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656" w:rsidRDefault="00270656" w:rsidP="00270656">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Наталія Фіалко</w:t>
      </w:r>
    </w:p>
    <w:p w:rsidR="00270656" w:rsidRPr="00270656" w:rsidRDefault="00270656" w:rsidP="00270656">
      <w:pPr>
        <w:spacing w:after="0" w:line="240" w:lineRule="auto"/>
        <w:jc w:val="right"/>
        <w:rPr>
          <w:rFonts w:ascii="Times New Roman" w:hAnsi="Times New Roman" w:cs="Times New Roman"/>
          <w:sz w:val="28"/>
          <w:szCs w:val="28"/>
          <w:lang w:val="uk-UA"/>
        </w:rPr>
      </w:pPr>
    </w:p>
    <w:p w:rsidR="009E0AD1" w:rsidRPr="0018080B" w:rsidRDefault="001602DE" w:rsidP="00D938C4">
      <w:pPr>
        <w:spacing w:after="0" w:line="240" w:lineRule="auto"/>
        <w:jc w:val="center"/>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ЗНАЧЕННЯ </w:t>
      </w:r>
      <w:r w:rsidR="00B93953" w:rsidRPr="0018080B">
        <w:rPr>
          <w:rFonts w:ascii="Times New Roman" w:hAnsi="Times New Roman" w:cs="Times New Roman"/>
          <w:sz w:val="28"/>
          <w:szCs w:val="28"/>
          <w:lang w:val="uk-UA"/>
        </w:rPr>
        <w:t xml:space="preserve">ДЕЛІБЕРАЦІЇ ДЛЯ </w:t>
      </w:r>
      <w:r w:rsidRPr="0018080B">
        <w:rPr>
          <w:rFonts w:ascii="Times New Roman" w:hAnsi="Times New Roman" w:cs="Times New Roman"/>
          <w:sz w:val="28"/>
          <w:szCs w:val="28"/>
          <w:lang w:val="uk-UA"/>
        </w:rPr>
        <w:t xml:space="preserve">ЛЕГІТИМАЦІЇ </w:t>
      </w:r>
      <w:r w:rsidR="0018080B" w:rsidRPr="0018080B">
        <w:rPr>
          <w:rFonts w:ascii="Times New Roman" w:hAnsi="Times New Roman" w:cs="Times New Roman"/>
          <w:sz w:val="28"/>
          <w:szCs w:val="28"/>
          <w:lang w:val="uk-UA"/>
        </w:rPr>
        <w:t>СОЦІАЛЬ</w:t>
      </w:r>
      <w:r w:rsidRPr="0018080B">
        <w:rPr>
          <w:rFonts w:ascii="Times New Roman" w:hAnsi="Times New Roman" w:cs="Times New Roman"/>
          <w:sz w:val="28"/>
          <w:szCs w:val="28"/>
          <w:lang w:val="uk-UA"/>
        </w:rPr>
        <w:t>НИХ ІНСТИТУТІВ</w:t>
      </w:r>
    </w:p>
    <w:p w:rsidR="001602DE" w:rsidRDefault="001602DE" w:rsidP="001602DE">
      <w:pPr>
        <w:spacing w:after="0" w:line="240" w:lineRule="auto"/>
        <w:ind w:firstLine="709"/>
        <w:jc w:val="center"/>
        <w:rPr>
          <w:rFonts w:ascii="Times New Roman" w:hAnsi="Times New Roman" w:cs="Times New Roman"/>
          <w:sz w:val="28"/>
          <w:szCs w:val="28"/>
          <w:lang w:val="uk-UA"/>
        </w:rPr>
      </w:pPr>
    </w:p>
    <w:p w:rsidR="00223697" w:rsidRDefault="005861B5" w:rsidP="0022369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деліберації в українському філософському дискурсі є водночас недооціненим і переоціненим. Недооціненим – як самодостатня категорія, яка не редукується до іншої концепції, навіть якщо це концепція консенсусу чи концепція демократії. Деліберація постає передусім як ретельне зважування і відбір аргументів під час винесення важливого рішення. Колегіальність тут може бути наявною, а може й бути відсутньою – так само, як і відкритість. Тому поняття деліберації дещо переоцінюють як таке, що обов’язково поліпшує якість демократичних процедур, а отже, нібито, і сама деліберація є </w:t>
      </w:r>
      <w:r w:rsidR="00EF4C59">
        <w:rPr>
          <w:rFonts w:ascii="Times New Roman" w:hAnsi="Times New Roman" w:cs="Times New Roman"/>
          <w:sz w:val="28"/>
          <w:szCs w:val="28"/>
          <w:lang w:val="uk-UA"/>
        </w:rPr>
        <w:t>по своїй природі чимось демократичним. Американський політичний філософ Джошуа Коен звернув увагу на те, що деліберація може бути щонайменше трьох типів: деліберація особистості, деліберація журі і деліберація олігархів. У статті здійснено аналі</w:t>
      </w:r>
      <w:r w:rsidR="00B5275C">
        <w:rPr>
          <w:rFonts w:ascii="Times New Roman" w:hAnsi="Times New Roman" w:cs="Times New Roman"/>
          <w:sz w:val="28"/>
          <w:szCs w:val="28"/>
          <w:lang w:val="uk-UA"/>
        </w:rPr>
        <w:t>з цих трьох типів дел</w:t>
      </w:r>
      <w:r w:rsidR="00EF4C59">
        <w:rPr>
          <w:rFonts w:ascii="Times New Roman" w:hAnsi="Times New Roman" w:cs="Times New Roman"/>
          <w:sz w:val="28"/>
          <w:szCs w:val="28"/>
          <w:lang w:val="uk-UA"/>
        </w:rPr>
        <w:t>іберації і виявлено, що до демократичного типу урядування найближчою є деліберація особистості, точніше – спільна деліберація відповідальних громадян.</w:t>
      </w:r>
      <w:r w:rsidR="00947ACF">
        <w:rPr>
          <w:rFonts w:ascii="Times New Roman" w:hAnsi="Times New Roman" w:cs="Times New Roman"/>
          <w:sz w:val="28"/>
          <w:szCs w:val="28"/>
          <w:lang w:val="uk-UA"/>
        </w:rPr>
        <w:t xml:space="preserve"> Тоді як деліберація журі має переважно закритий характер – це природним чином обмежений доступ мірою наявності необхідної компетентності його можливих учасників. Ще більш закритий і нерідко навіть таємний характер має деліберація олігархів. Втім, у статті зазначено, що іменування «олігархи» більш доречно замінити терміном «капітани бізнесу»: тоді деліберація олігархів перестає бути картельною змовою, а перетворюється на координований захист інтересів національної економіки. Втім, для цього недостатньо самої деліберації, але необхідні вже не процедурні, а інші, а саме ціннісні чинники прийняття рішень. Демократія виграє від деліберації, коли останню доповнюють ліберальні та патріотичні цінності учасників деліберації.</w:t>
      </w:r>
      <w:r w:rsidR="00B5275C">
        <w:rPr>
          <w:rFonts w:ascii="Times New Roman" w:hAnsi="Times New Roman" w:cs="Times New Roman"/>
          <w:sz w:val="28"/>
          <w:szCs w:val="28"/>
          <w:lang w:val="uk-UA"/>
        </w:rPr>
        <w:t xml:space="preserve"> Вже Джон Лок переконливо аргументує важливість досягнення громадянами спільної усвідомленої згоди у державних питаннях.</w:t>
      </w:r>
    </w:p>
    <w:p w:rsidR="00B5275C" w:rsidRDefault="00B5275C" w:rsidP="00223697">
      <w:pPr>
        <w:spacing w:after="0" w:line="240" w:lineRule="auto"/>
        <w:ind w:firstLine="709"/>
        <w:jc w:val="both"/>
        <w:rPr>
          <w:rFonts w:ascii="Times New Roman" w:hAnsi="Times New Roman" w:cs="Times New Roman"/>
          <w:sz w:val="28"/>
          <w:szCs w:val="28"/>
          <w:lang w:val="uk-UA"/>
        </w:rPr>
      </w:pPr>
      <w:r w:rsidRPr="00B5275C">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деліберація, легітимація, згода, демократичні процедури, Джошуа Коен, Джон Лок.</w:t>
      </w:r>
    </w:p>
    <w:p w:rsidR="00B5275C" w:rsidRDefault="00B5275C" w:rsidP="00223697">
      <w:pPr>
        <w:spacing w:after="0" w:line="240" w:lineRule="auto"/>
        <w:ind w:firstLine="709"/>
        <w:jc w:val="both"/>
        <w:rPr>
          <w:rFonts w:ascii="Times New Roman" w:hAnsi="Times New Roman" w:cs="Times New Roman"/>
          <w:sz w:val="28"/>
          <w:szCs w:val="28"/>
          <w:lang w:val="uk-UA"/>
        </w:rPr>
      </w:pPr>
    </w:p>
    <w:p w:rsidR="001602DE" w:rsidRPr="009E0AD1" w:rsidRDefault="009E0AD1" w:rsidP="001602DE">
      <w:pPr>
        <w:spacing w:after="0" w:line="240" w:lineRule="auto"/>
        <w:ind w:firstLine="709"/>
        <w:jc w:val="both"/>
        <w:rPr>
          <w:rFonts w:ascii="Times New Roman" w:hAnsi="Times New Roman" w:cs="Times New Roman"/>
          <w:b/>
          <w:sz w:val="28"/>
          <w:szCs w:val="28"/>
          <w:lang w:val="uk-UA"/>
        </w:rPr>
      </w:pPr>
      <w:r w:rsidRPr="009E0AD1">
        <w:rPr>
          <w:rFonts w:ascii="Times New Roman" w:hAnsi="Times New Roman" w:cs="Times New Roman"/>
          <w:b/>
          <w:sz w:val="28"/>
          <w:szCs w:val="28"/>
          <w:lang w:val="uk-UA"/>
        </w:rPr>
        <w:t>Вступ</w:t>
      </w:r>
    </w:p>
    <w:p w:rsidR="00E8103F" w:rsidRDefault="00623EAA" w:rsidP="001602DE">
      <w:pPr>
        <w:spacing w:after="0" w:line="240" w:lineRule="auto"/>
        <w:ind w:firstLine="709"/>
        <w:jc w:val="both"/>
        <w:rPr>
          <w:rFonts w:ascii="Times New Roman" w:hAnsi="Times New Roman" w:cs="Times New Roman"/>
          <w:sz w:val="28"/>
          <w:szCs w:val="28"/>
          <w:lang w:val="uk-UA"/>
        </w:rPr>
      </w:pPr>
      <w:r w:rsidRPr="00D43040">
        <w:rPr>
          <w:rFonts w:ascii="Times New Roman" w:hAnsi="Times New Roman" w:cs="Times New Roman"/>
          <w:sz w:val="28"/>
          <w:szCs w:val="28"/>
          <w:lang w:val="uk-UA"/>
        </w:rPr>
        <w:t>Успішне функціонування соціальних інститутів містить у своїй основі низку чинників</w:t>
      </w:r>
      <w:r w:rsidR="00AF40FF" w:rsidRPr="00D43040">
        <w:rPr>
          <w:rFonts w:ascii="Times New Roman" w:hAnsi="Times New Roman" w:cs="Times New Roman"/>
          <w:sz w:val="28"/>
          <w:szCs w:val="28"/>
          <w:lang w:val="uk-UA"/>
        </w:rPr>
        <w:t xml:space="preserve">, які унормовуються не тільки правовими відносинами, але й мають відношення до усталених </w:t>
      </w:r>
      <w:r w:rsidR="00AF40FF" w:rsidRPr="00F87FE8">
        <w:rPr>
          <w:rFonts w:ascii="Times New Roman" w:hAnsi="Times New Roman" w:cs="Times New Roman"/>
          <w:sz w:val="28"/>
          <w:szCs w:val="28"/>
          <w:lang w:val="uk-UA"/>
        </w:rPr>
        <w:t xml:space="preserve">способів поведінки, </w:t>
      </w:r>
      <w:r w:rsidR="00B70DFB" w:rsidRPr="00F87FE8">
        <w:rPr>
          <w:rFonts w:ascii="Times New Roman" w:hAnsi="Times New Roman" w:cs="Times New Roman"/>
          <w:sz w:val="28"/>
          <w:szCs w:val="28"/>
          <w:lang w:val="uk-UA"/>
        </w:rPr>
        <w:t xml:space="preserve">моральних, смислових і ціннісних </w:t>
      </w:r>
      <w:r w:rsidR="00A6770F" w:rsidRPr="00F87FE8">
        <w:rPr>
          <w:rFonts w:ascii="Times New Roman" w:hAnsi="Times New Roman" w:cs="Times New Roman"/>
          <w:sz w:val="28"/>
          <w:szCs w:val="28"/>
          <w:lang w:val="uk-UA"/>
        </w:rPr>
        <w:t>орієнтирів людини як соціальної істоти.</w:t>
      </w:r>
      <w:r w:rsidR="00B21336" w:rsidRPr="00F87FE8">
        <w:rPr>
          <w:rFonts w:ascii="Times New Roman" w:hAnsi="Times New Roman" w:cs="Times New Roman"/>
          <w:sz w:val="28"/>
          <w:szCs w:val="28"/>
          <w:lang w:val="uk-UA"/>
        </w:rPr>
        <w:t xml:space="preserve"> Виникнення у сучасному суспільстві практик деліберативної</w:t>
      </w:r>
      <w:r w:rsidR="0011093D" w:rsidRPr="00F87FE8">
        <w:rPr>
          <w:rFonts w:ascii="Times New Roman" w:hAnsi="Times New Roman" w:cs="Times New Roman"/>
          <w:sz w:val="28"/>
          <w:szCs w:val="28"/>
          <w:lang w:val="uk-UA"/>
        </w:rPr>
        <w:t xml:space="preserve"> (дорадчої) де</w:t>
      </w:r>
      <w:r w:rsidR="00B21336" w:rsidRPr="00F87FE8">
        <w:rPr>
          <w:rFonts w:ascii="Times New Roman" w:hAnsi="Times New Roman" w:cs="Times New Roman"/>
          <w:sz w:val="28"/>
          <w:szCs w:val="28"/>
          <w:lang w:val="uk-UA"/>
        </w:rPr>
        <w:t xml:space="preserve">мократії </w:t>
      </w:r>
      <w:r w:rsidR="006F6979" w:rsidRPr="00F87FE8">
        <w:rPr>
          <w:rFonts w:ascii="Times New Roman" w:hAnsi="Times New Roman" w:cs="Times New Roman"/>
          <w:sz w:val="28"/>
          <w:szCs w:val="28"/>
          <w:lang w:val="uk-UA"/>
        </w:rPr>
        <w:t>(</w:t>
      </w:r>
      <w:r w:rsidR="006F6979" w:rsidRPr="00F87FE8">
        <w:rPr>
          <w:rFonts w:ascii="Times New Roman" w:hAnsi="Times New Roman" w:cs="Times New Roman"/>
          <w:sz w:val="28"/>
          <w:szCs w:val="28"/>
          <w:lang w:val="en-GB"/>
        </w:rPr>
        <w:t>Fishkin</w:t>
      </w:r>
      <w:r w:rsidR="006F6979" w:rsidRPr="00F87FE8">
        <w:rPr>
          <w:rFonts w:ascii="Times New Roman" w:hAnsi="Times New Roman" w:cs="Times New Roman"/>
          <w:sz w:val="28"/>
          <w:szCs w:val="28"/>
          <w:lang w:val="uk-UA"/>
        </w:rPr>
        <w:t xml:space="preserve">, 1991) </w:t>
      </w:r>
      <w:r w:rsidR="00B21336" w:rsidRPr="00F87FE8">
        <w:rPr>
          <w:rFonts w:ascii="Times New Roman" w:hAnsi="Times New Roman" w:cs="Times New Roman"/>
          <w:sz w:val="28"/>
          <w:szCs w:val="28"/>
          <w:lang w:val="uk-UA"/>
        </w:rPr>
        <w:t>загострює питання легітимації соціальних інститутів у площині мора</w:t>
      </w:r>
      <w:r w:rsidR="00E8103F">
        <w:rPr>
          <w:rFonts w:ascii="Times New Roman" w:hAnsi="Times New Roman" w:cs="Times New Roman"/>
          <w:sz w:val="28"/>
          <w:szCs w:val="28"/>
          <w:lang w:val="uk-UA"/>
        </w:rPr>
        <w:t>льно-практичних взаємовідносин.</w:t>
      </w:r>
    </w:p>
    <w:p w:rsidR="00E06E42" w:rsidRDefault="00512ACC" w:rsidP="001602DE">
      <w:pPr>
        <w:spacing w:after="0" w:line="240" w:lineRule="auto"/>
        <w:ind w:firstLine="709"/>
        <w:jc w:val="both"/>
        <w:rPr>
          <w:rFonts w:ascii="Times New Roman" w:hAnsi="Times New Roman" w:cs="Times New Roman"/>
          <w:sz w:val="28"/>
          <w:szCs w:val="28"/>
          <w:lang w:val="uk-UA"/>
        </w:rPr>
      </w:pPr>
      <w:r w:rsidRPr="009D48C3">
        <w:rPr>
          <w:rFonts w:ascii="Times New Roman" w:hAnsi="Times New Roman" w:cs="Times New Roman"/>
          <w:sz w:val="28"/>
          <w:szCs w:val="28"/>
          <w:lang w:val="uk-UA"/>
        </w:rPr>
        <w:t xml:space="preserve">Мета </w:t>
      </w:r>
      <w:r w:rsidRPr="00F65329">
        <w:rPr>
          <w:rFonts w:ascii="Times New Roman" w:hAnsi="Times New Roman" w:cs="Times New Roman"/>
          <w:sz w:val="28"/>
          <w:szCs w:val="28"/>
          <w:lang w:val="uk-UA"/>
        </w:rPr>
        <w:t xml:space="preserve">нашої розвідки </w:t>
      </w:r>
      <w:r w:rsidR="00061B6E" w:rsidRPr="00F65329">
        <w:rPr>
          <w:rFonts w:ascii="Times New Roman" w:hAnsi="Times New Roman" w:cs="Times New Roman"/>
          <w:sz w:val="28"/>
          <w:szCs w:val="28"/>
          <w:lang w:val="uk-UA"/>
        </w:rPr>
        <w:t xml:space="preserve">– </w:t>
      </w:r>
      <w:r w:rsidRPr="00F65329">
        <w:rPr>
          <w:rFonts w:ascii="Times New Roman" w:hAnsi="Times New Roman" w:cs="Times New Roman"/>
          <w:sz w:val="28"/>
          <w:szCs w:val="28"/>
          <w:lang w:val="uk-UA"/>
        </w:rPr>
        <w:t xml:space="preserve">показати </w:t>
      </w:r>
      <w:r w:rsidR="008D494E">
        <w:rPr>
          <w:rFonts w:ascii="Times New Roman" w:hAnsi="Times New Roman" w:cs="Times New Roman"/>
          <w:sz w:val="28"/>
          <w:szCs w:val="28"/>
          <w:lang w:val="uk-UA"/>
        </w:rPr>
        <w:t>переваги і недоліки деліберації як одного з шляхів досягнення легітимації соціальних інститутів.</w:t>
      </w:r>
    </w:p>
    <w:p w:rsidR="00E876E7" w:rsidRDefault="008D494E" w:rsidP="001602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Це сприятиме кращому розумінню, виявленню</w:t>
      </w:r>
      <w:r w:rsidR="00512ACC" w:rsidRPr="00F65329">
        <w:rPr>
          <w:rFonts w:ascii="Times New Roman" w:hAnsi="Times New Roman" w:cs="Times New Roman"/>
          <w:sz w:val="28"/>
          <w:szCs w:val="28"/>
          <w:lang w:val="uk-UA"/>
        </w:rPr>
        <w:t xml:space="preserve"> і </w:t>
      </w:r>
      <w:r>
        <w:rPr>
          <w:rFonts w:ascii="Times New Roman" w:hAnsi="Times New Roman" w:cs="Times New Roman"/>
          <w:sz w:val="28"/>
          <w:szCs w:val="28"/>
          <w:lang w:val="uk-UA"/>
        </w:rPr>
        <w:t>ствердженню</w:t>
      </w:r>
      <w:r w:rsidR="00512ACC" w:rsidRPr="00F65329">
        <w:rPr>
          <w:rFonts w:ascii="Times New Roman" w:hAnsi="Times New Roman" w:cs="Times New Roman"/>
          <w:sz w:val="28"/>
          <w:szCs w:val="28"/>
          <w:lang w:val="uk-UA"/>
        </w:rPr>
        <w:t xml:space="preserve"> легітимних демократично-ліберальних процедур </w:t>
      </w:r>
      <w:r w:rsidR="009D48C3" w:rsidRPr="00F65329">
        <w:rPr>
          <w:rFonts w:ascii="Times New Roman" w:hAnsi="Times New Roman" w:cs="Times New Roman"/>
          <w:sz w:val="28"/>
          <w:szCs w:val="28"/>
          <w:lang w:val="uk-UA"/>
        </w:rPr>
        <w:t>у</w:t>
      </w:r>
      <w:r w:rsidR="00BC1255" w:rsidRPr="00F65329">
        <w:rPr>
          <w:rFonts w:ascii="Times New Roman" w:hAnsi="Times New Roman" w:cs="Times New Roman"/>
          <w:sz w:val="28"/>
          <w:szCs w:val="28"/>
          <w:lang w:val="uk-UA"/>
        </w:rPr>
        <w:t xml:space="preserve"> державах</w:t>
      </w:r>
      <w:r w:rsidR="00222870" w:rsidRPr="00F65329">
        <w:rPr>
          <w:rFonts w:ascii="Times New Roman" w:hAnsi="Times New Roman" w:cs="Times New Roman"/>
          <w:sz w:val="28"/>
          <w:szCs w:val="28"/>
          <w:lang w:val="uk-UA"/>
        </w:rPr>
        <w:t xml:space="preserve">, у яких наявний </w:t>
      </w:r>
      <w:r w:rsidR="00BC1255" w:rsidRPr="00F65329">
        <w:rPr>
          <w:rFonts w:ascii="Times New Roman" w:hAnsi="Times New Roman" w:cs="Times New Roman"/>
          <w:sz w:val="28"/>
          <w:szCs w:val="28"/>
          <w:lang w:val="uk-UA"/>
        </w:rPr>
        <w:t>різн</w:t>
      </w:r>
      <w:r w:rsidR="00222870" w:rsidRPr="00F65329">
        <w:rPr>
          <w:rFonts w:ascii="Times New Roman" w:hAnsi="Times New Roman" w:cs="Times New Roman"/>
          <w:sz w:val="28"/>
          <w:szCs w:val="28"/>
          <w:lang w:val="uk-UA"/>
        </w:rPr>
        <w:t>ий</w:t>
      </w:r>
      <w:r w:rsidR="00BC1255" w:rsidRPr="00F65329">
        <w:rPr>
          <w:rFonts w:ascii="Times New Roman" w:hAnsi="Times New Roman" w:cs="Times New Roman"/>
          <w:sz w:val="28"/>
          <w:szCs w:val="28"/>
          <w:lang w:val="uk-UA"/>
        </w:rPr>
        <w:t xml:space="preserve"> рів</w:t>
      </w:r>
      <w:r w:rsidR="00222870" w:rsidRPr="00F65329">
        <w:rPr>
          <w:rFonts w:ascii="Times New Roman" w:hAnsi="Times New Roman" w:cs="Times New Roman"/>
          <w:sz w:val="28"/>
          <w:szCs w:val="28"/>
          <w:lang w:val="uk-UA"/>
        </w:rPr>
        <w:t>е</w:t>
      </w:r>
      <w:r w:rsidR="00BC1255" w:rsidRPr="00F65329">
        <w:rPr>
          <w:rFonts w:ascii="Times New Roman" w:hAnsi="Times New Roman" w:cs="Times New Roman"/>
          <w:sz w:val="28"/>
          <w:szCs w:val="28"/>
          <w:lang w:val="uk-UA"/>
        </w:rPr>
        <w:t>н</w:t>
      </w:r>
      <w:r w:rsidR="00222870" w:rsidRPr="00F65329">
        <w:rPr>
          <w:rFonts w:ascii="Times New Roman" w:hAnsi="Times New Roman" w:cs="Times New Roman"/>
          <w:sz w:val="28"/>
          <w:szCs w:val="28"/>
          <w:lang w:val="uk-UA"/>
        </w:rPr>
        <w:t>ь прав і</w:t>
      </w:r>
      <w:r w:rsidR="00BC1255" w:rsidRPr="00F65329">
        <w:rPr>
          <w:rFonts w:ascii="Times New Roman" w:hAnsi="Times New Roman" w:cs="Times New Roman"/>
          <w:sz w:val="28"/>
          <w:szCs w:val="28"/>
          <w:lang w:val="uk-UA"/>
        </w:rPr>
        <w:t xml:space="preserve"> свобод, оскільки</w:t>
      </w:r>
      <w:r w:rsidR="00812B1E" w:rsidRPr="00F65329">
        <w:rPr>
          <w:rFonts w:ascii="Times New Roman" w:hAnsi="Times New Roman" w:cs="Times New Roman"/>
          <w:sz w:val="28"/>
          <w:szCs w:val="28"/>
          <w:lang w:val="uk-UA"/>
        </w:rPr>
        <w:t xml:space="preserve"> саме панування</w:t>
      </w:r>
      <w:r w:rsidR="00812B1E" w:rsidRPr="009D48C3">
        <w:rPr>
          <w:rFonts w:ascii="Times New Roman" w:hAnsi="Times New Roman" w:cs="Times New Roman"/>
          <w:sz w:val="28"/>
          <w:szCs w:val="28"/>
          <w:lang w:val="uk-UA"/>
        </w:rPr>
        <w:t xml:space="preserve"> легітимності на національному рівні</w:t>
      </w:r>
      <w:r w:rsidR="009D48C3">
        <w:rPr>
          <w:rFonts w:ascii="Times New Roman" w:hAnsi="Times New Roman" w:cs="Times New Roman"/>
          <w:sz w:val="28"/>
          <w:szCs w:val="28"/>
          <w:lang w:val="uk-UA"/>
        </w:rPr>
        <w:t>, окрім стабіль</w:t>
      </w:r>
      <w:r w:rsidR="00D75D4C">
        <w:rPr>
          <w:rFonts w:ascii="Times New Roman" w:hAnsi="Times New Roman" w:cs="Times New Roman"/>
          <w:sz w:val="28"/>
          <w:szCs w:val="28"/>
          <w:lang w:val="uk-UA"/>
        </w:rPr>
        <w:t>ності у функціонування</w:t>
      </w:r>
      <w:r w:rsidR="009D48C3">
        <w:rPr>
          <w:rFonts w:ascii="Times New Roman" w:hAnsi="Times New Roman" w:cs="Times New Roman"/>
          <w:sz w:val="28"/>
          <w:szCs w:val="28"/>
          <w:lang w:val="uk-UA"/>
        </w:rPr>
        <w:t xml:space="preserve"> локальних соціальних інститутів,</w:t>
      </w:r>
      <w:r w:rsidR="00812B1E" w:rsidRPr="009D48C3">
        <w:rPr>
          <w:rFonts w:ascii="Times New Roman" w:hAnsi="Times New Roman" w:cs="Times New Roman"/>
          <w:sz w:val="28"/>
          <w:szCs w:val="28"/>
          <w:lang w:val="uk-UA"/>
        </w:rPr>
        <w:t xml:space="preserve"> дозволить </w:t>
      </w:r>
      <w:r w:rsidR="00483961" w:rsidRPr="009D48C3">
        <w:rPr>
          <w:rFonts w:ascii="Times New Roman" w:hAnsi="Times New Roman" w:cs="Times New Roman"/>
          <w:sz w:val="28"/>
          <w:szCs w:val="28"/>
          <w:lang w:val="uk-UA"/>
        </w:rPr>
        <w:t xml:space="preserve">ефективно </w:t>
      </w:r>
      <w:r w:rsidR="009D48C3">
        <w:rPr>
          <w:rFonts w:ascii="Times New Roman" w:hAnsi="Times New Roman" w:cs="Times New Roman"/>
          <w:sz w:val="28"/>
          <w:szCs w:val="28"/>
          <w:lang w:val="uk-UA"/>
        </w:rPr>
        <w:t>розгортатися</w:t>
      </w:r>
      <w:r w:rsidR="00483961" w:rsidRPr="009D48C3">
        <w:rPr>
          <w:rFonts w:ascii="Times New Roman" w:hAnsi="Times New Roman" w:cs="Times New Roman"/>
          <w:sz w:val="28"/>
          <w:szCs w:val="28"/>
          <w:lang w:val="uk-UA"/>
        </w:rPr>
        <w:t xml:space="preserve"> міжнародним</w:t>
      </w:r>
      <w:r w:rsidR="009D48C3">
        <w:rPr>
          <w:rFonts w:ascii="Times New Roman" w:hAnsi="Times New Roman" w:cs="Times New Roman"/>
          <w:sz w:val="28"/>
          <w:szCs w:val="28"/>
          <w:lang w:val="uk-UA"/>
        </w:rPr>
        <w:t xml:space="preserve"> чи</w:t>
      </w:r>
      <w:r w:rsidR="00483961" w:rsidRPr="009D48C3">
        <w:rPr>
          <w:rFonts w:ascii="Times New Roman" w:hAnsi="Times New Roman" w:cs="Times New Roman"/>
          <w:sz w:val="28"/>
          <w:szCs w:val="28"/>
          <w:lang w:val="uk-UA"/>
        </w:rPr>
        <w:t xml:space="preserve"> світовим</w:t>
      </w:r>
      <w:r w:rsidR="009D48C3">
        <w:rPr>
          <w:rFonts w:ascii="Times New Roman" w:hAnsi="Times New Roman" w:cs="Times New Roman"/>
          <w:sz w:val="28"/>
          <w:szCs w:val="28"/>
          <w:lang w:val="uk-UA"/>
        </w:rPr>
        <w:t xml:space="preserve"> спільнотам</w:t>
      </w:r>
      <w:r w:rsidR="00483961" w:rsidRPr="009D48C3">
        <w:rPr>
          <w:rFonts w:ascii="Times New Roman" w:hAnsi="Times New Roman" w:cs="Times New Roman"/>
          <w:sz w:val="28"/>
          <w:szCs w:val="28"/>
          <w:lang w:val="uk-UA"/>
        </w:rPr>
        <w:t>.</w:t>
      </w:r>
      <w:r w:rsidR="000D4789">
        <w:rPr>
          <w:rFonts w:ascii="Times New Roman" w:hAnsi="Times New Roman" w:cs="Times New Roman"/>
          <w:sz w:val="28"/>
          <w:szCs w:val="28"/>
          <w:lang w:val="uk-UA"/>
        </w:rPr>
        <w:t xml:space="preserve"> На перший погляд</w:t>
      </w:r>
      <w:r w:rsidR="00222870">
        <w:rPr>
          <w:rFonts w:ascii="Times New Roman" w:hAnsi="Times New Roman" w:cs="Times New Roman"/>
          <w:sz w:val="28"/>
          <w:szCs w:val="28"/>
          <w:lang w:val="uk-UA"/>
        </w:rPr>
        <w:t>,</w:t>
      </w:r>
      <w:r w:rsidR="000D4789">
        <w:rPr>
          <w:rFonts w:ascii="Times New Roman" w:hAnsi="Times New Roman" w:cs="Times New Roman"/>
          <w:sz w:val="28"/>
          <w:szCs w:val="28"/>
          <w:lang w:val="uk-UA"/>
        </w:rPr>
        <w:t xml:space="preserve"> ця ідея начебто очевидна, і що більш ва</w:t>
      </w:r>
      <w:r w:rsidR="00EC68DC">
        <w:rPr>
          <w:rFonts w:ascii="Times New Roman" w:hAnsi="Times New Roman" w:cs="Times New Roman"/>
          <w:sz w:val="28"/>
          <w:szCs w:val="28"/>
          <w:lang w:val="uk-UA"/>
        </w:rPr>
        <w:t>жливо</w:t>
      </w:r>
      <w:r w:rsidR="00F65329">
        <w:rPr>
          <w:rFonts w:ascii="Times New Roman" w:hAnsi="Times New Roman" w:cs="Times New Roman"/>
          <w:sz w:val="28"/>
          <w:szCs w:val="28"/>
          <w:lang w:val="uk-UA"/>
        </w:rPr>
        <w:t>,</w:t>
      </w:r>
      <w:r w:rsidR="00EC68DC">
        <w:rPr>
          <w:rFonts w:ascii="Times New Roman" w:hAnsi="Times New Roman" w:cs="Times New Roman"/>
          <w:sz w:val="28"/>
          <w:szCs w:val="28"/>
          <w:lang w:val="uk-UA"/>
        </w:rPr>
        <w:t xml:space="preserve"> була навіть висловлена Ю. </w:t>
      </w:r>
      <w:r w:rsidR="000D4789">
        <w:rPr>
          <w:rFonts w:ascii="Times New Roman" w:hAnsi="Times New Roman" w:cs="Times New Roman"/>
          <w:sz w:val="28"/>
          <w:szCs w:val="28"/>
          <w:lang w:val="uk-UA"/>
        </w:rPr>
        <w:t>Габермасом як «</w:t>
      </w:r>
      <w:r w:rsidR="002B283E">
        <w:rPr>
          <w:rFonts w:ascii="Times New Roman" w:hAnsi="Times New Roman" w:cs="Times New Roman"/>
          <w:sz w:val="28"/>
          <w:szCs w:val="28"/>
          <w:lang w:val="uk-UA"/>
        </w:rPr>
        <w:t xml:space="preserve">роздержавлена </w:t>
      </w:r>
      <w:r w:rsidR="000D4789">
        <w:rPr>
          <w:rFonts w:ascii="Times New Roman" w:hAnsi="Times New Roman" w:cs="Times New Roman"/>
          <w:sz w:val="28"/>
          <w:szCs w:val="28"/>
          <w:lang w:val="uk-UA"/>
        </w:rPr>
        <w:t>конституалізація міжнародного права» у такому контексті, що світові демократичні інституції – це ніби похідні від національних</w:t>
      </w:r>
      <w:r w:rsidR="002B283E">
        <w:rPr>
          <w:rFonts w:ascii="Times New Roman" w:hAnsi="Times New Roman" w:cs="Times New Roman"/>
          <w:sz w:val="28"/>
          <w:szCs w:val="28"/>
          <w:lang w:val="uk-UA"/>
        </w:rPr>
        <w:t xml:space="preserve"> демократій,</w:t>
      </w:r>
      <w:r w:rsidR="000D4789">
        <w:rPr>
          <w:rFonts w:ascii="Times New Roman" w:hAnsi="Times New Roman" w:cs="Times New Roman"/>
          <w:sz w:val="28"/>
          <w:szCs w:val="28"/>
          <w:lang w:val="uk-UA"/>
        </w:rPr>
        <w:t xml:space="preserve"> із застереженням, що в іншому випадку, </w:t>
      </w:r>
      <w:r w:rsidR="002B283E">
        <w:rPr>
          <w:rFonts w:ascii="Times New Roman" w:hAnsi="Times New Roman" w:cs="Times New Roman"/>
          <w:sz w:val="28"/>
          <w:szCs w:val="28"/>
          <w:lang w:val="uk-UA"/>
        </w:rPr>
        <w:t>буде виникати</w:t>
      </w:r>
      <w:r w:rsidR="00F65329">
        <w:rPr>
          <w:rFonts w:ascii="Times New Roman" w:hAnsi="Times New Roman" w:cs="Times New Roman"/>
          <w:sz w:val="28"/>
          <w:szCs w:val="28"/>
          <w:lang w:val="uk-UA"/>
        </w:rPr>
        <w:t xml:space="preserve"> небезпека представляти інтереси</w:t>
      </w:r>
      <w:r w:rsidR="002B283E">
        <w:rPr>
          <w:rFonts w:ascii="Times New Roman" w:hAnsi="Times New Roman" w:cs="Times New Roman"/>
          <w:sz w:val="28"/>
          <w:szCs w:val="28"/>
          <w:lang w:val="uk-UA"/>
        </w:rPr>
        <w:t xml:space="preserve"> і потреби деякого «гегемона», а не забезпечувати рівні права громадян (Хабермас, 2008: с.</w:t>
      </w:r>
      <w:r w:rsidR="00F65329">
        <w:rPr>
          <w:rFonts w:ascii="Times New Roman" w:hAnsi="Times New Roman" w:cs="Times New Roman"/>
          <w:sz w:val="28"/>
          <w:szCs w:val="28"/>
          <w:lang w:val="uk-UA"/>
        </w:rPr>
        <w:t xml:space="preserve"> </w:t>
      </w:r>
      <w:r w:rsidR="002B283E">
        <w:rPr>
          <w:rFonts w:ascii="Times New Roman" w:hAnsi="Times New Roman" w:cs="Times New Roman"/>
          <w:sz w:val="28"/>
          <w:szCs w:val="28"/>
          <w:lang w:val="uk-UA"/>
        </w:rPr>
        <w:t xml:space="preserve">131-132). </w:t>
      </w:r>
      <w:r w:rsidR="002B283E" w:rsidRPr="00467001">
        <w:rPr>
          <w:rFonts w:ascii="Times New Roman" w:hAnsi="Times New Roman" w:cs="Times New Roman"/>
          <w:sz w:val="28"/>
          <w:szCs w:val="28"/>
          <w:lang w:val="uk-UA"/>
        </w:rPr>
        <w:t>Тому</w:t>
      </w:r>
      <w:r w:rsidR="007E54C1">
        <w:rPr>
          <w:rFonts w:ascii="Times New Roman" w:hAnsi="Times New Roman" w:cs="Times New Roman"/>
          <w:sz w:val="28"/>
          <w:szCs w:val="28"/>
          <w:lang w:val="uk-UA"/>
        </w:rPr>
        <w:t>, нібито,</w:t>
      </w:r>
      <w:r w:rsidR="002B283E" w:rsidRPr="00467001">
        <w:rPr>
          <w:rFonts w:ascii="Times New Roman" w:hAnsi="Times New Roman" w:cs="Times New Roman"/>
          <w:sz w:val="28"/>
          <w:szCs w:val="28"/>
          <w:lang w:val="uk-UA"/>
        </w:rPr>
        <w:t xml:space="preserve"> спочатку</w:t>
      </w:r>
      <w:r w:rsidR="00222870" w:rsidRPr="00467001">
        <w:rPr>
          <w:rFonts w:ascii="Times New Roman" w:hAnsi="Times New Roman" w:cs="Times New Roman"/>
          <w:sz w:val="28"/>
          <w:szCs w:val="28"/>
          <w:lang w:val="uk-UA"/>
        </w:rPr>
        <w:t xml:space="preserve"> необхідно встановити</w:t>
      </w:r>
      <w:r w:rsidR="002B283E" w:rsidRPr="00467001">
        <w:rPr>
          <w:rFonts w:ascii="Times New Roman" w:hAnsi="Times New Roman" w:cs="Times New Roman"/>
          <w:sz w:val="28"/>
          <w:szCs w:val="28"/>
          <w:lang w:val="uk-UA"/>
        </w:rPr>
        <w:t xml:space="preserve"> легітимн</w:t>
      </w:r>
      <w:r w:rsidR="00222870" w:rsidRPr="00467001">
        <w:rPr>
          <w:rFonts w:ascii="Times New Roman" w:hAnsi="Times New Roman" w:cs="Times New Roman"/>
          <w:sz w:val="28"/>
          <w:szCs w:val="28"/>
          <w:lang w:val="uk-UA"/>
        </w:rPr>
        <w:t>у</w:t>
      </w:r>
      <w:r w:rsidR="002B283E" w:rsidRPr="00467001">
        <w:rPr>
          <w:rFonts w:ascii="Times New Roman" w:hAnsi="Times New Roman" w:cs="Times New Roman"/>
          <w:sz w:val="28"/>
          <w:szCs w:val="28"/>
          <w:lang w:val="uk-UA"/>
        </w:rPr>
        <w:t xml:space="preserve"> демократичн</w:t>
      </w:r>
      <w:r w:rsidR="00222870" w:rsidRPr="00467001">
        <w:rPr>
          <w:rFonts w:ascii="Times New Roman" w:hAnsi="Times New Roman" w:cs="Times New Roman"/>
          <w:sz w:val="28"/>
          <w:szCs w:val="28"/>
          <w:lang w:val="uk-UA"/>
        </w:rPr>
        <w:t>у</w:t>
      </w:r>
      <w:r w:rsidR="002B283E" w:rsidRPr="00467001">
        <w:rPr>
          <w:rFonts w:ascii="Times New Roman" w:hAnsi="Times New Roman" w:cs="Times New Roman"/>
          <w:sz w:val="28"/>
          <w:szCs w:val="28"/>
          <w:lang w:val="uk-UA"/>
        </w:rPr>
        <w:t xml:space="preserve"> к</w:t>
      </w:r>
      <w:r w:rsidR="002B283E">
        <w:rPr>
          <w:rFonts w:ascii="Times New Roman" w:hAnsi="Times New Roman" w:cs="Times New Roman"/>
          <w:sz w:val="28"/>
          <w:szCs w:val="28"/>
          <w:lang w:val="uk-UA"/>
        </w:rPr>
        <w:t xml:space="preserve">онституційність на національному рівні, а потім – </w:t>
      </w:r>
      <w:r w:rsidR="002B283E" w:rsidRPr="0018080B">
        <w:rPr>
          <w:rFonts w:ascii="Times New Roman" w:hAnsi="Times New Roman" w:cs="Times New Roman"/>
          <w:sz w:val="28"/>
          <w:szCs w:val="28"/>
          <w:lang w:val="uk-UA"/>
        </w:rPr>
        <w:t>легіт</w:t>
      </w:r>
      <w:r w:rsidR="007E54C1">
        <w:rPr>
          <w:rFonts w:ascii="Times New Roman" w:hAnsi="Times New Roman" w:cs="Times New Roman"/>
          <w:sz w:val="28"/>
          <w:szCs w:val="28"/>
          <w:lang w:val="uk-UA"/>
        </w:rPr>
        <w:t>имність міжнародних інститутів. Втім, як показує життя, міжнародні інститути також можуть сприяти більш ефективному переходу національних та інших локальних інституцій до більш легітимного режиму функціонування, так би мовити, підсилювати їхню легітимність. У будь-якому разі – чи легітимація транслюється вгору, чи донизу – вона лише виграє при зверненні до деліберації як свого засобу досягнення.</w:t>
      </w:r>
    </w:p>
    <w:p w:rsidR="007E54C1" w:rsidRDefault="007E54C1" w:rsidP="001602DE">
      <w:pPr>
        <w:spacing w:after="0" w:line="240" w:lineRule="auto"/>
        <w:ind w:firstLine="709"/>
        <w:jc w:val="both"/>
        <w:rPr>
          <w:rFonts w:ascii="Times New Roman" w:hAnsi="Times New Roman" w:cs="Times New Roman"/>
          <w:b/>
          <w:sz w:val="28"/>
          <w:szCs w:val="28"/>
          <w:lang w:val="uk-UA"/>
        </w:rPr>
      </w:pPr>
    </w:p>
    <w:p w:rsidR="007E54C1" w:rsidRPr="007E54C1" w:rsidRDefault="007E54C1" w:rsidP="001602DE">
      <w:pPr>
        <w:spacing w:after="0" w:line="240" w:lineRule="auto"/>
        <w:ind w:firstLine="709"/>
        <w:jc w:val="both"/>
        <w:rPr>
          <w:rFonts w:ascii="Times New Roman" w:hAnsi="Times New Roman" w:cs="Times New Roman"/>
          <w:b/>
          <w:sz w:val="28"/>
          <w:szCs w:val="28"/>
          <w:lang w:val="uk-UA"/>
        </w:rPr>
      </w:pPr>
      <w:r w:rsidRPr="007E54C1">
        <w:rPr>
          <w:rFonts w:ascii="Times New Roman" w:hAnsi="Times New Roman" w:cs="Times New Roman"/>
          <w:b/>
          <w:sz w:val="28"/>
          <w:szCs w:val="28"/>
          <w:lang w:val="uk-UA"/>
        </w:rPr>
        <w:t>Поняття деліберації</w:t>
      </w:r>
    </w:p>
    <w:p w:rsidR="007E54C1" w:rsidRPr="00CA3620" w:rsidRDefault="00F62451" w:rsidP="007E54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7E54C1">
        <w:rPr>
          <w:rFonts w:ascii="Times New Roman" w:hAnsi="Times New Roman" w:cs="Times New Roman"/>
          <w:sz w:val="28"/>
          <w:szCs w:val="28"/>
          <w:lang w:val="uk-UA"/>
        </w:rPr>
        <w:t xml:space="preserve">кщо щодо легітимації вже наявний доволі визначений консенсус серед </w:t>
      </w:r>
      <w:r w:rsidR="007E54C1" w:rsidRPr="008E63DF">
        <w:rPr>
          <w:rFonts w:ascii="Times New Roman" w:hAnsi="Times New Roman" w:cs="Times New Roman"/>
          <w:sz w:val="28"/>
          <w:szCs w:val="28"/>
          <w:lang w:val="uk-UA"/>
        </w:rPr>
        <w:t>вітчизняних науковців (</w:t>
      </w:r>
      <w:r w:rsidR="007E54C1" w:rsidRPr="008E63DF">
        <w:rPr>
          <w:rFonts w:ascii="Times New Roman" w:eastAsia="Times New Roman" w:hAnsi="Times New Roman" w:cs="Times New Roman"/>
          <w:sz w:val="28"/>
          <w:szCs w:val="28"/>
          <w:lang w:val="uk-UA" w:eastAsia="ru-RU"/>
        </w:rPr>
        <w:t>Білий, Пролеєв та ін., 2013</w:t>
      </w:r>
      <w:r w:rsidR="007E54C1" w:rsidRPr="008E63DF">
        <w:rPr>
          <w:rFonts w:ascii="Times New Roman" w:hAnsi="Times New Roman" w:cs="Times New Roman"/>
          <w:sz w:val="28"/>
          <w:szCs w:val="28"/>
          <w:lang w:val="uk-UA"/>
        </w:rPr>
        <w:t>), то щодо теми деліберації</w:t>
      </w:r>
      <w:r w:rsidR="007E54C1">
        <w:rPr>
          <w:rFonts w:ascii="Times New Roman" w:hAnsi="Times New Roman" w:cs="Times New Roman"/>
          <w:sz w:val="28"/>
          <w:szCs w:val="28"/>
          <w:lang w:val="uk-UA"/>
        </w:rPr>
        <w:t xml:space="preserve"> наявні поки що лише розрізнені публікації</w:t>
      </w:r>
      <w:r w:rsidR="007E54C1" w:rsidRPr="000F5D25">
        <w:rPr>
          <w:rFonts w:ascii="Times New Roman" w:hAnsi="Times New Roman" w:cs="Times New Roman"/>
          <w:sz w:val="28"/>
          <w:szCs w:val="28"/>
          <w:lang w:val="uk-UA"/>
        </w:rPr>
        <w:t xml:space="preserve"> (</w:t>
      </w:r>
      <w:r w:rsidR="007E54C1">
        <w:rPr>
          <w:rFonts w:ascii="Times New Roman" w:hAnsi="Times New Roman" w:cs="Times New Roman"/>
          <w:sz w:val="28"/>
          <w:szCs w:val="28"/>
          <w:lang w:val="uk-UA"/>
        </w:rPr>
        <w:t>Кірюхін, 2020, Медведська, 2019</w:t>
      </w:r>
      <w:r w:rsidR="007E54C1" w:rsidRPr="000F5D25">
        <w:rPr>
          <w:rFonts w:ascii="Times New Roman" w:hAnsi="Times New Roman" w:cs="Times New Roman"/>
          <w:sz w:val="28"/>
          <w:szCs w:val="28"/>
          <w:lang w:val="uk-UA"/>
        </w:rPr>
        <w:t>)</w:t>
      </w:r>
      <w:r w:rsidR="007E54C1">
        <w:rPr>
          <w:rFonts w:ascii="Times New Roman" w:hAnsi="Times New Roman" w:cs="Times New Roman"/>
          <w:sz w:val="28"/>
          <w:szCs w:val="28"/>
          <w:lang w:val="uk-UA"/>
        </w:rPr>
        <w:t xml:space="preserve">, у яких термін «деліберація» вживають як самозрозумілий. В українській науці набагато частіше використовують похідні від деліберації терміни – «деліберативна» (Андрійчук, 2020; Ковальов, 2018; Оніщенко </w:t>
      </w:r>
      <w:r w:rsidR="007E54C1" w:rsidRPr="006950BC">
        <w:rPr>
          <w:rFonts w:ascii="Times New Roman" w:hAnsi="Times New Roman" w:cs="Times New Roman"/>
          <w:sz w:val="28"/>
          <w:szCs w:val="28"/>
          <w:lang w:val="uk-UA"/>
        </w:rPr>
        <w:t>&amp;</w:t>
      </w:r>
      <w:r w:rsidR="007E54C1">
        <w:rPr>
          <w:rFonts w:ascii="Times New Roman" w:hAnsi="Times New Roman" w:cs="Times New Roman"/>
          <w:sz w:val="28"/>
          <w:szCs w:val="28"/>
          <w:lang w:val="uk-UA"/>
        </w:rPr>
        <w:t xml:space="preserve"> Левченко, 2021), «деліберативний» (Березинський, 2015; Медведська, 2021), «деліберативні» (Зінченко, 2014), причому переважно у стосунку до демократії, демократичного процесу і як його варіації – деліберативних моделей модернізації. Ми пропонуємо просто транслітерувати українською це англійське слово, адже термін «деліберація» (</w:t>
      </w:r>
      <w:r w:rsidR="007E54C1">
        <w:rPr>
          <w:rFonts w:ascii="Times New Roman" w:hAnsi="Times New Roman" w:cs="Times New Roman"/>
          <w:sz w:val="28"/>
          <w:szCs w:val="28"/>
          <w:lang w:val="en-US"/>
        </w:rPr>
        <w:t>deliberation</w:t>
      </w:r>
      <w:r w:rsidR="007E54C1" w:rsidRPr="000F5D25">
        <w:rPr>
          <w:rFonts w:ascii="Times New Roman" w:hAnsi="Times New Roman" w:cs="Times New Roman"/>
          <w:sz w:val="28"/>
          <w:szCs w:val="28"/>
          <w:lang w:val="uk-UA"/>
        </w:rPr>
        <w:t xml:space="preserve">) </w:t>
      </w:r>
      <w:r w:rsidR="007E54C1">
        <w:rPr>
          <w:rFonts w:ascii="Times New Roman" w:hAnsi="Times New Roman" w:cs="Times New Roman"/>
          <w:sz w:val="28"/>
          <w:szCs w:val="28"/>
          <w:lang w:val="uk-UA"/>
        </w:rPr>
        <w:t xml:space="preserve">видається неможливим перекласти аналогічним українським словом: «обговорення» не передає значення саме виваженого і ретельного дискурсу, який передбачає деліберація. В кращому разі політологи намагаються редукувати деліберацію до окремих засобів її реалізації – громадського обговорення, публічних диспутів тощо. Тоді як онлайн-словник </w:t>
      </w:r>
      <w:r w:rsidR="007E54C1">
        <w:rPr>
          <w:rFonts w:ascii="Times New Roman" w:hAnsi="Times New Roman" w:cs="Times New Roman"/>
          <w:sz w:val="28"/>
          <w:szCs w:val="28"/>
          <w:lang w:val="en-US"/>
        </w:rPr>
        <w:t>Collins</w:t>
      </w:r>
      <w:r w:rsidR="007E54C1">
        <w:rPr>
          <w:rFonts w:ascii="Times New Roman" w:hAnsi="Times New Roman" w:cs="Times New Roman"/>
          <w:sz w:val="28"/>
          <w:szCs w:val="28"/>
          <w:lang w:val="uk-UA"/>
        </w:rPr>
        <w:t xml:space="preserve"> передає оригінальне значення деліберації як неспішного, продуманого і акуратного процесу вимовляння або обговорення (</w:t>
      </w:r>
      <w:r w:rsidR="007E54C1">
        <w:rPr>
          <w:rFonts w:ascii="Times New Roman" w:hAnsi="Times New Roman" w:cs="Times New Roman"/>
          <w:sz w:val="28"/>
          <w:szCs w:val="28"/>
          <w:lang w:val="en-US"/>
        </w:rPr>
        <w:t>Deliberation</w:t>
      </w:r>
      <w:r w:rsidR="007E54C1">
        <w:rPr>
          <w:rFonts w:ascii="Times New Roman" w:hAnsi="Times New Roman" w:cs="Times New Roman"/>
          <w:sz w:val="28"/>
          <w:szCs w:val="28"/>
          <w:lang w:val="uk-UA"/>
        </w:rPr>
        <w:t>, 2022</w:t>
      </w:r>
      <w:r w:rsidR="007E54C1" w:rsidRPr="00CA3620">
        <w:rPr>
          <w:rFonts w:ascii="Times New Roman" w:hAnsi="Times New Roman" w:cs="Times New Roman"/>
          <w:sz w:val="28"/>
          <w:szCs w:val="28"/>
          <w:lang w:val="uk-UA"/>
        </w:rPr>
        <w:t>)</w:t>
      </w:r>
      <w:r w:rsidR="007E54C1">
        <w:rPr>
          <w:rFonts w:ascii="Times New Roman" w:hAnsi="Times New Roman" w:cs="Times New Roman"/>
          <w:sz w:val="28"/>
          <w:szCs w:val="28"/>
          <w:lang w:val="uk-UA"/>
        </w:rPr>
        <w:t>. Очевидно, що головним тут є не обговорення (адже деліберацією можуть бути і індивідуальні роздуми), а саме сконцентрованість уваги на правильності та деталізованості процесу досягнення чітко поставленої і добре усвідомлюваної мети. Втім, у політичній царині таке обережне і виважене дослідження питання через його обговорення набуває деяких додаткових рис, які варто з’ясувати докладніше.</w:t>
      </w:r>
    </w:p>
    <w:p w:rsidR="007E54C1" w:rsidRDefault="007E54C1" w:rsidP="007E54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Характерною рисою сучасного стану досліджень чи певного академічного дискурсу щодо питань легітимації соціальних інститутів </w:t>
      </w:r>
      <w:r w:rsidRPr="00B865F5">
        <w:rPr>
          <w:rFonts w:ascii="Times New Roman" w:hAnsi="Times New Roman" w:cs="Times New Roman"/>
          <w:sz w:val="28"/>
          <w:szCs w:val="28"/>
          <w:lang w:val="uk-UA"/>
        </w:rPr>
        <w:t>у останні десятиліття постає філософське і наукове осмислення параметрів наявних політичних та організаційних</w:t>
      </w:r>
      <w:r>
        <w:rPr>
          <w:rFonts w:ascii="Times New Roman" w:hAnsi="Times New Roman" w:cs="Times New Roman"/>
          <w:sz w:val="28"/>
          <w:szCs w:val="28"/>
          <w:lang w:val="uk-UA"/>
        </w:rPr>
        <w:t xml:space="preserve"> питань у діяльності над- і транснаціональних інституцій, які формуються у відповідь на появу такої універсалії як «планетарне суспільство»</w:t>
      </w:r>
      <w:r w:rsidRPr="003128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пов’язаної з нею концепції сталого розвитку. </w:t>
      </w:r>
      <w:r w:rsidRPr="00B865F5">
        <w:rPr>
          <w:rFonts w:ascii="Times New Roman" w:hAnsi="Times New Roman" w:cs="Times New Roman"/>
          <w:sz w:val="28"/>
          <w:szCs w:val="28"/>
          <w:lang w:val="uk-UA"/>
        </w:rPr>
        <w:t>Рефлексія завдань становлення глобального політичного порядку, які мать забезпечити сталий розвиток,</w:t>
      </w:r>
      <w:r w:rsidRPr="0031280C">
        <w:rPr>
          <w:rFonts w:ascii="Times New Roman" w:hAnsi="Times New Roman" w:cs="Times New Roman"/>
          <w:sz w:val="28"/>
          <w:szCs w:val="28"/>
          <w:lang w:val="uk-UA"/>
        </w:rPr>
        <w:t xml:space="preserve"> </w:t>
      </w:r>
      <w:r w:rsidRPr="00B865F5">
        <w:rPr>
          <w:rFonts w:ascii="Times New Roman" w:hAnsi="Times New Roman" w:cs="Times New Roman"/>
          <w:sz w:val="28"/>
          <w:szCs w:val="28"/>
          <w:lang w:val="uk-UA"/>
        </w:rPr>
        <w:t>тематично</w:t>
      </w:r>
      <w:r w:rsidRPr="0031280C">
        <w:rPr>
          <w:rFonts w:ascii="Times New Roman" w:hAnsi="Times New Roman" w:cs="Times New Roman"/>
          <w:sz w:val="28"/>
          <w:szCs w:val="28"/>
          <w:lang w:val="uk-UA"/>
        </w:rPr>
        <w:t xml:space="preserve"> </w:t>
      </w:r>
      <w:r>
        <w:rPr>
          <w:rFonts w:ascii="Times New Roman" w:hAnsi="Times New Roman" w:cs="Times New Roman"/>
          <w:sz w:val="28"/>
          <w:szCs w:val="28"/>
          <w:lang w:val="uk-UA"/>
        </w:rPr>
        <w:t>розширюється</w:t>
      </w:r>
      <w:r w:rsidRPr="0031280C">
        <w:rPr>
          <w:rFonts w:ascii="Times New Roman" w:hAnsi="Times New Roman" w:cs="Times New Roman"/>
          <w:sz w:val="28"/>
          <w:szCs w:val="28"/>
          <w:lang w:val="uk-UA"/>
        </w:rPr>
        <w:t xml:space="preserve"> </w:t>
      </w:r>
      <w:r>
        <w:rPr>
          <w:rFonts w:ascii="Times New Roman" w:hAnsi="Times New Roman" w:cs="Times New Roman"/>
          <w:sz w:val="28"/>
          <w:szCs w:val="28"/>
          <w:lang w:val="uk-UA"/>
        </w:rPr>
        <w:t>актуальними проблемами змін клімату, трансформації геофізичних параметрів Землі тощо.</w:t>
      </w:r>
      <w:r w:rsidRPr="0031280C">
        <w:rPr>
          <w:rFonts w:ascii="Times New Roman" w:hAnsi="Times New Roman" w:cs="Times New Roman"/>
          <w:sz w:val="28"/>
          <w:szCs w:val="28"/>
          <w:lang w:val="uk-UA"/>
        </w:rPr>
        <w:t xml:space="preserve"> </w:t>
      </w:r>
      <w:r w:rsidRPr="00B865F5">
        <w:rPr>
          <w:rFonts w:ascii="Times New Roman" w:hAnsi="Times New Roman" w:cs="Times New Roman"/>
          <w:sz w:val="28"/>
          <w:szCs w:val="28"/>
          <w:lang w:val="uk-UA"/>
        </w:rPr>
        <w:t xml:space="preserve">На стику політичних, економічних, правових, культурних тощо проблем виникають комплексні проблеми легітимації, </w:t>
      </w:r>
      <w:r>
        <w:rPr>
          <w:rFonts w:ascii="Times New Roman" w:hAnsi="Times New Roman" w:cs="Times New Roman"/>
          <w:sz w:val="28"/>
          <w:szCs w:val="28"/>
          <w:lang w:val="uk-UA"/>
        </w:rPr>
        <w:t>спільним знаменником яких стають</w:t>
      </w:r>
      <w:r w:rsidRPr="00B865F5">
        <w:rPr>
          <w:rFonts w:ascii="Times New Roman" w:hAnsi="Times New Roman" w:cs="Times New Roman"/>
          <w:sz w:val="28"/>
          <w:szCs w:val="28"/>
          <w:lang w:val="uk-UA"/>
        </w:rPr>
        <w:t xml:space="preserve"> геополітичні</w:t>
      </w:r>
      <w:r>
        <w:rPr>
          <w:rFonts w:ascii="Times New Roman" w:hAnsi="Times New Roman" w:cs="Times New Roman"/>
          <w:sz w:val="28"/>
          <w:szCs w:val="28"/>
          <w:lang w:val="uk-UA"/>
        </w:rPr>
        <w:t xml:space="preserve"> процеси</w:t>
      </w:r>
      <w:r w:rsidRPr="00B865F5">
        <w:rPr>
          <w:rFonts w:ascii="Times New Roman" w:hAnsi="Times New Roman" w:cs="Times New Roman"/>
          <w:sz w:val="28"/>
          <w:szCs w:val="28"/>
          <w:lang w:val="uk-UA"/>
        </w:rPr>
        <w:t>. Окремим аспектом таких досліджень виявляються специфічні за</w:t>
      </w:r>
      <w:r w:rsidRPr="00452553">
        <w:rPr>
          <w:rFonts w:ascii="Times New Roman" w:hAnsi="Times New Roman" w:cs="Times New Roman"/>
          <w:sz w:val="28"/>
          <w:szCs w:val="28"/>
          <w:lang w:val="uk-UA"/>
        </w:rPr>
        <w:t xml:space="preserve"> </w:t>
      </w:r>
      <w:r w:rsidRPr="00B865F5">
        <w:rPr>
          <w:rFonts w:ascii="Times New Roman" w:hAnsi="Times New Roman" w:cs="Times New Roman"/>
          <w:sz w:val="28"/>
          <w:szCs w:val="28"/>
          <w:lang w:val="uk-UA"/>
        </w:rPr>
        <w:t>регіональною чи культурною ознакою теоретичні розвідки, пов’язані з європейською спільнотою</w:t>
      </w:r>
      <w:r>
        <w:rPr>
          <w:rFonts w:ascii="Times New Roman" w:hAnsi="Times New Roman" w:cs="Times New Roman"/>
          <w:sz w:val="28"/>
          <w:szCs w:val="28"/>
          <w:lang w:val="uk-UA"/>
        </w:rPr>
        <w:t xml:space="preserve"> та її розширенням на Схід, азійським регіоном, пострадянським простором</w:t>
      </w:r>
      <w:r w:rsidRPr="000452AE">
        <w:rPr>
          <w:rFonts w:ascii="Times New Roman" w:hAnsi="Times New Roman" w:cs="Times New Roman"/>
          <w:sz w:val="28"/>
          <w:szCs w:val="28"/>
          <w:lang w:val="uk-UA"/>
        </w:rPr>
        <w:t>.</w:t>
      </w:r>
      <w:r>
        <w:rPr>
          <w:rFonts w:ascii="Times New Roman" w:hAnsi="Times New Roman" w:cs="Times New Roman"/>
          <w:sz w:val="28"/>
          <w:szCs w:val="28"/>
          <w:lang w:val="uk-UA"/>
        </w:rPr>
        <w:t xml:space="preserve"> Це один розріз комплексу проблем, пов’язаних з легітимацією. Серед дослідників, які працюють у цьому напрямку, здебільшого автори, афільовані з європейськими та північно-американськими установами</w:t>
      </w:r>
      <w:r w:rsidRPr="00AB60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Хабермас, 2008, Гьофе, 2007, </w:t>
      </w:r>
      <w:r>
        <w:rPr>
          <w:rFonts w:ascii="Times New Roman" w:hAnsi="Times New Roman" w:cs="Times New Roman"/>
          <w:sz w:val="28"/>
          <w:szCs w:val="28"/>
          <w:lang w:val="en-US"/>
        </w:rPr>
        <w:t>Hauke</w:t>
      </w:r>
      <w:r w:rsidRPr="00AB60AD">
        <w:rPr>
          <w:rFonts w:ascii="Times New Roman" w:hAnsi="Times New Roman" w:cs="Times New Roman"/>
          <w:sz w:val="28"/>
          <w:szCs w:val="28"/>
          <w:lang w:val="uk-UA"/>
        </w:rPr>
        <w:t>, 2005</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Levi</w:t>
      </w:r>
      <w:r w:rsidRPr="00771D15">
        <w:rPr>
          <w:rFonts w:ascii="Times New Roman" w:hAnsi="Times New Roman" w:cs="Times New Roman"/>
          <w:sz w:val="28"/>
          <w:szCs w:val="28"/>
          <w:lang w:val="uk-UA"/>
        </w:rPr>
        <w:t>, 2019, Popa, 2015</w:t>
      </w:r>
      <w:r>
        <w:rPr>
          <w:rFonts w:ascii="Times New Roman" w:hAnsi="Times New Roman" w:cs="Times New Roman"/>
          <w:sz w:val="28"/>
          <w:szCs w:val="28"/>
          <w:lang w:val="uk-UA"/>
        </w:rPr>
        <w:t xml:space="preserve"> та ін.</w:t>
      </w:r>
      <w:r w:rsidRPr="00AB60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7E54C1" w:rsidRDefault="007E54C1" w:rsidP="007E54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іншого боку, значну увагу до легітимності</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політичних систем та владних інститутів як </w:t>
      </w:r>
      <w:r w:rsidRPr="00467001">
        <w:rPr>
          <w:rFonts w:ascii="Times New Roman" w:hAnsi="Times New Roman" w:cs="Times New Roman"/>
          <w:sz w:val="28"/>
          <w:szCs w:val="28"/>
          <w:lang w:val="uk-UA"/>
        </w:rPr>
        <w:t>до проблеми</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рівня довіри до формально демократичних процедур і впевненості у законності суспільних операцій виявляють дослідники, які репрезентують поточний стан суспільств, що ще</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не досягли стабільності на національному рівні політичної ідентичності і свідомості.</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Останні переважають в українському сегменті гуманітарних досліджень щодо сталості та функціонування національних соціальних інститутів (Тур, 2006; Салтанов, 2014). Проводяться дослідження щодо теоретичної основи і втілення практик деліберативної демократії (Ковальов, 2018), зокрема в українському суспільстві з метою пошуку спільної ціннісної основи для державних рішень і підкреслюється їх легіматиційний потенціал (Андрійчук, 2020). Тож, якщо перша група дослідників зосереджена на так би мовити глобальних або міжрегіональних інституціях, які перебувають у процесі становлення,</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тоді як інша частина науковців досліджує безпосередньо норми і процедури у застосуванні до соціальних інститутів націй і держав, які і самі переживають трансформаційні процеси, і їхні демократичні процедури все ще закріплюються у суспільних практиках.</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Друга умовна група дослідників</w:t>
      </w:r>
      <w:r w:rsidRPr="00452553">
        <w:rPr>
          <w:rFonts w:ascii="Times New Roman" w:hAnsi="Times New Roman" w:cs="Times New Roman"/>
          <w:sz w:val="28"/>
          <w:szCs w:val="28"/>
          <w:lang w:val="uk-UA"/>
        </w:rPr>
        <w:t xml:space="preserve"> </w:t>
      </w:r>
      <w:r>
        <w:rPr>
          <w:rFonts w:ascii="Times New Roman" w:hAnsi="Times New Roman" w:cs="Times New Roman"/>
          <w:sz w:val="28"/>
          <w:szCs w:val="28"/>
          <w:lang w:val="uk-UA"/>
        </w:rPr>
        <w:t>найбільше користується творчим доробком Ю. Габермаса, зокрема його концептом процесуальної легітимації, що найкраще підходить для характеристики держави у стані запізнілого націотворення, оскільки за словами самого Ю. Хабермаса, демократичні способи легітимації, ніби «наполовину забуті» могли «формуватися виключно на рівні національної держави» (Хабермас, 2008: с. 128).</w:t>
      </w:r>
    </w:p>
    <w:p w:rsidR="007E54C1" w:rsidRPr="0018080B" w:rsidRDefault="007E54C1" w:rsidP="001602DE">
      <w:pPr>
        <w:spacing w:after="0" w:line="240" w:lineRule="auto"/>
        <w:ind w:firstLine="709"/>
        <w:jc w:val="both"/>
        <w:rPr>
          <w:rFonts w:ascii="Times New Roman" w:hAnsi="Times New Roman" w:cs="Times New Roman"/>
          <w:sz w:val="28"/>
          <w:szCs w:val="28"/>
          <w:lang w:val="uk-UA"/>
        </w:rPr>
      </w:pPr>
    </w:p>
    <w:p w:rsidR="00731C47" w:rsidRPr="0018080B" w:rsidRDefault="00731C47" w:rsidP="00731C47">
      <w:pPr>
        <w:spacing w:after="0" w:line="240" w:lineRule="auto"/>
        <w:ind w:firstLine="709"/>
        <w:jc w:val="both"/>
        <w:rPr>
          <w:rFonts w:ascii="Times New Roman" w:hAnsi="Times New Roman" w:cs="Times New Roman"/>
          <w:b/>
          <w:sz w:val="28"/>
          <w:szCs w:val="28"/>
          <w:lang w:val="uk-UA"/>
        </w:rPr>
      </w:pPr>
      <w:r w:rsidRPr="0018080B">
        <w:rPr>
          <w:rFonts w:ascii="Times New Roman" w:hAnsi="Times New Roman" w:cs="Times New Roman"/>
          <w:b/>
          <w:sz w:val="28"/>
          <w:szCs w:val="28"/>
          <w:lang w:val="uk-UA"/>
        </w:rPr>
        <w:t>Природа деліберативності</w:t>
      </w:r>
    </w:p>
    <w:p w:rsidR="00731C47" w:rsidRPr="0018080B" w:rsidRDefault="00731C47"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lastRenderedPageBreak/>
        <w:t>Концепцію деліберативної демократії пов’язують передусім з іменем видатного німецького філософа сучасності Юргена Габермаса, однак, цяя концепція не є досконалим вивершенням концептуалізації деліберації, а лише важливим внеском у становлення такої концептуалізації.</w:t>
      </w:r>
    </w:p>
    <w:p w:rsidR="0028155A" w:rsidRPr="0018080B" w:rsidRDefault="00262744"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Позитивна концепція легітимності</w:t>
      </w:r>
      <w:r w:rsidR="00755136" w:rsidRPr="0018080B">
        <w:rPr>
          <w:rFonts w:ascii="Times New Roman" w:hAnsi="Times New Roman" w:cs="Times New Roman"/>
          <w:sz w:val="28"/>
          <w:szCs w:val="28"/>
          <w:lang w:val="uk-UA"/>
        </w:rPr>
        <w:t xml:space="preserve"> у викладенні Ю. Г</w:t>
      </w:r>
      <w:r w:rsidRPr="0018080B">
        <w:rPr>
          <w:rFonts w:ascii="Times New Roman" w:hAnsi="Times New Roman" w:cs="Times New Roman"/>
          <w:sz w:val="28"/>
          <w:szCs w:val="28"/>
          <w:lang w:val="uk-UA"/>
        </w:rPr>
        <w:t xml:space="preserve">абермаса </w:t>
      </w:r>
      <w:r w:rsidR="00A310BF" w:rsidRPr="0018080B">
        <w:rPr>
          <w:rFonts w:ascii="Times New Roman" w:hAnsi="Times New Roman" w:cs="Times New Roman"/>
          <w:sz w:val="28"/>
          <w:szCs w:val="28"/>
          <w:lang w:val="uk-UA"/>
        </w:rPr>
        <w:t>часто</w:t>
      </w:r>
      <w:r w:rsidR="00AE3ED3" w:rsidRPr="0018080B">
        <w:rPr>
          <w:rFonts w:ascii="Times New Roman" w:hAnsi="Times New Roman" w:cs="Times New Roman"/>
          <w:sz w:val="28"/>
          <w:szCs w:val="28"/>
          <w:lang w:val="uk-UA"/>
        </w:rPr>
        <w:t xml:space="preserve"> критикувалася і</w:t>
      </w:r>
      <w:r w:rsidR="00A310BF" w:rsidRPr="0018080B">
        <w:rPr>
          <w:rFonts w:ascii="Times New Roman" w:hAnsi="Times New Roman" w:cs="Times New Roman"/>
          <w:sz w:val="28"/>
          <w:szCs w:val="28"/>
          <w:lang w:val="uk-UA"/>
        </w:rPr>
        <w:t xml:space="preserve"> критикується</w:t>
      </w:r>
      <w:r w:rsidR="00AE3ED3" w:rsidRPr="0018080B">
        <w:rPr>
          <w:rFonts w:ascii="Times New Roman" w:hAnsi="Times New Roman" w:cs="Times New Roman"/>
          <w:sz w:val="28"/>
          <w:szCs w:val="28"/>
          <w:lang w:val="uk-UA"/>
        </w:rPr>
        <w:t>, зокрема,</w:t>
      </w:r>
      <w:r w:rsidR="00452553" w:rsidRPr="0018080B">
        <w:rPr>
          <w:rFonts w:ascii="Times New Roman" w:hAnsi="Times New Roman" w:cs="Times New Roman"/>
          <w:sz w:val="28"/>
          <w:szCs w:val="28"/>
          <w:lang w:val="uk-UA"/>
        </w:rPr>
        <w:t xml:space="preserve"> </w:t>
      </w:r>
      <w:r w:rsidR="006625AD" w:rsidRPr="0018080B">
        <w:rPr>
          <w:rFonts w:ascii="Times New Roman" w:hAnsi="Times New Roman" w:cs="Times New Roman"/>
          <w:sz w:val="28"/>
          <w:szCs w:val="28"/>
          <w:lang w:val="uk-UA"/>
        </w:rPr>
        <w:t xml:space="preserve">з опертям на ідеї К. Шмідта </w:t>
      </w:r>
      <w:r w:rsidRPr="0018080B">
        <w:rPr>
          <w:rFonts w:ascii="Times New Roman" w:hAnsi="Times New Roman" w:cs="Times New Roman"/>
          <w:sz w:val="28"/>
          <w:szCs w:val="28"/>
          <w:lang w:val="uk-UA"/>
        </w:rPr>
        <w:t xml:space="preserve">за </w:t>
      </w:r>
      <w:r w:rsidR="00755136" w:rsidRPr="0018080B">
        <w:rPr>
          <w:rFonts w:ascii="Times New Roman" w:hAnsi="Times New Roman" w:cs="Times New Roman"/>
          <w:sz w:val="28"/>
          <w:szCs w:val="28"/>
          <w:lang w:val="uk-UA"/>
        </w:rPr>
        <w:t>її «конкурентність» із парламентською</w:t>
      </w:r>
      <w:r w:rsidR="006625AD" w:rsidRPr="0018080B">
        <w:rPr>
          <w:rFonts w:ascii="Times New Roman" w:hAnsi="Times New Roman" w:cs="Times New Roman"/>
          <w:sz w:val="28"/>
          <w:szCs w:val="28"/>
          <w:lang w:val="uk-UA"/>
        </w:rPr>
        <w:t xml:space="preserve"> законністю </w:t>
      </w:r>
      <w:r w:rsidR="0028155A" w:rsidRPr="0018080B">
        <w:rPr>
          <w:rFonts w:ascii="Times New Roman" w:hAnsi="Times New Roman" w:cs="Times New Roman"/>
          <w:sz w:val="28"/>
          <w:szCs w:val="28"/>
          <w:lang w:val="uk-UA"/>
        </w:rPr>
        <w:t xml:space="preserve"> або </w:t>
      </w:r>
      <w:r w:rsidR="00755136" w:rsidRPr="0018080B">
        <w:rPr>
          <w:rFonts w:ascii="Times New Roman" w:hAnsi="Times New Roman" w:cs="Times New Roman"/>
          <w:sz w:val="28"/>
          <w:szCs w:val="28"/>
          <w:lang w:val="uk-UA"/>
        </w:rPr>
        <w:t>легальністю</w:t>
      </w:r>
      <w:r w:rsidR="00222870" w:rsidRPr="0018080B">
        <w:rPr>
          <w:rFonts w:ascii="Times New Roman" w:hAnsi="Times New Roman" w:cs="Times New Roman"/>
          <w:sz w:val="28"/>
          <w:szCs w:val="28"/>
          <w:lang w:val="uk-UA"/>
        </w:rPr>
        <w:t>, яку вона нібито підміняє</w:t>
      </w:r>
      <w:r w:rsidR="00755136" w:rsidRPr="0018080B">
        <w:rPr>
          <w:rFonts w:ascii="Times New Roman" w:hAnsi="Times New Roman" w:cs="Times New Roman"/>
          <w:sz w:val="28"/>
          <w:szCs w:val="28"/>
          <w:lang w:val="uk-UA"/>
        </w:rPr>
        <w:t>.</w:t>
      </w:r>
      <w:r w:rsidR="002B283E" w:rsidRPr="0018080B">
        <w:rPr>
          <w:rFonts w:ascii="Times New Roman" w:hAnsi="Times New Roman" w:cs="Times New Roman"/>
          <w:sz w:val="28"/>
          <w:szCs w:val="28"/>
          <w:lang w:val="uk-UA"/>
        </w:rPr>
        <w:t xml:space="preserve"> На думку</w:t>
      </w:r>
      <w:r w:rsidR="0028155A" w:rsidRPr="0018080B">
        <w:rPr>
          <w:rFonts w:ascii="Times New Roman" w:hAnsi="Times New Roman" w:cs="Times New Roman"/>
          <w:sz w:val="28"/>
          <w:szCs w:val="28"/>
          <w:lang w:val="uk-UA"/>
        </w:rPr>
        <w:t xml:space="preserve"> німецького дослідника</w:t>
      </w:r>
      <w:r w:rsidR="002B283E" w:rsidRPr="0018080B">
        <w:rPr>
          <w:rFonts w:ascii="Times New Roman" w:hAnsi="Times New Roman" w:cs="Times New Roman"/>
          <w:sz w:val="28"/>
          <w:szCs w:val="28"/>
          <w:lang w:val="uk-UA"/>
        </w:rPr>
        <w:t xml:space="preserve"> Р. </w:t>
      </w:r>
      <w:r w:rsidR="008A09B1" w:rsidRPr="0018080B">
        <w:rPr>
          <w:rFonts w:ascii="Times New Roman" w:hAnsi="Times New Roman" w:cs="Times New Roman"/>
          <w:sz w:val="28"/>
          <w:szCs w:val="28"/>
          <w:lang w:val="uk-UA"/>
        </w:rPr>
        <w:t xml:space="preserve">Нікеля, поняття легітимності у працях Габермаса так і </w:t>
      </w:r>
      <w:r w:rsidR="00222870" w:rsidRPr="0018080B">
        <w:rPr>
          <w:rFonts w:ascii="Times New Roman" w:hAnsi="Times New Roman" w:cs="Times New Roman"/>
          <w:sz w:val="28"/>
          <w:szCs w:val="28"/>
          <w:lang w:val="uk-UA"/>
        </w:rPr>
        <w:t>не</w:t>
      </w:r>
      <w:r w:rsidR="00452553" w:rsidRPr="0018080B">
        <w:rPr>
          <w:rFonts w:ascii="Times New Roman" w:hAnsi="Times New Roman" w:cs="Times New Roman"/>
          <w:sz w:val="28"/>
          <w:szCs w:val="28"/>
          <w:lang w:val="uk-UA"/>
        </w:rPr>
        <w:t xml:space="preserve"> </w:t>
      </w:r>
      <w:r w:rsidR="008A09B1" w:rsidRPr="0018080B">
        <w:rPr>
          <w:rFonts w:ascii="Times New Roman" w:hAnsi="Times New Roman" w:cs="Times New Roman"/>
          <w:sz w:val="28"/>
          <w:szCs w:val="28"/>
          <w:lang w:val="uk-UA"/>
        </w:rPr>
        <w:t>набуло філософської визначеності і навіть теорія комунікативної дії «не здатна запропонувати «глибшу» альтернативу десіціонізму і/або доктрині природного права»</w:t>
      </w:r>
      <w:r w:rsidR="00452553" w:rsidRPr="0018080B">
        <w:rPr>
          <w:rFonts w:ascii="Times New Roman" w:hAnsi="Times New Roman" w:cs="Times New Roman"/>
          <w:sz w:val="28"/>
          <w:szCs w:val="28"/>
          <w:lang w:val="uk-UA"/>
        </w:rPr>
        <w:t xml:space="preserve"> </w:t>
      </w:r>
      <w:r w:rsidR="008A09B1" w:rsidRPr="0018080B">
        <w:rPr>
          <w:rFonts w:ascii="Times New Roman" w:hAnsi="Times New Roman" w:cs="Times New Roman"/>
          <w:sz w:val="28"/>
          <w:szCs w:val="28"/>
          <w:lang w:val="uk-UA"/>
        </w:rPr>
        <w:t>(</w:t>
      </w:r>
      <w:r w:rsidR="008A09B1" w:rsidRPr="0018080B">
        <w:rPr>
          <w:rFonts w:ascii="Times New Roman" w:hAnsi="Times New Roman" w:cs="Times New Roman"/>
          <w:sz w:val="28"/>
          <w:szCs w:val="28"/>
          <w:lang w:val="en-US"/>
        </w:rPr>
        <w:t>Nickel</w:t>
      </w:r>
      <w:r w:rsidR="008A09B1" w:rsidRPr="0018080B">
        <w:rPr>
          <w:rFonts w:ascii="Times New Roman" w:hAnsi="Times New Roman" w:cs="Times New Roman"/>
          <w:sz w:val="28"/>
          <w:szCs w:val="28"/>
          <w:lang w:val="uk-UA"/>
        </w:rPr>
        <w:t>, 2018:</w:t>
      </w:r>
      <w:r w:rsidR="0002031D" w:rsidRPr="0018080B">
        <w:rPr>
          <w:rFonts w:ascii="Times New Roman" w:hAnsi="Times New Roman" w:cs="Times New Roman"/>
          <w:sz w:val="28"/>
          <w:szCs w:val="28"/>
          <w:lang w:val="uk-UA"/>
        </w:rPr>
        <w:t xml:space="preserve"> </w:t>
      </w:r>
      <w:r w:rsidR="0028155A" w:rsidRPr="0018080B">
        <w:rPr>
          <w:rFonts w:ascii="Times New Roman" w:hAnsi="Times New Roman" w:cs="Times New Roman"/>
          <w:sz w:val="28"/>
          <w:szCs w:val="28"/>
          <w:lang w:val="en-US"/>
        </w:rPr>
        <w:t>p</w:t>
      </w:r>
      <w:r w:rsidR="008A09B1" w:rsidRPr="0018080B">
        <w:rPr>
          <w:rFonts w:ascii="Times New Roman" w:hAnsi="Times New Roman" w:cs="Times New Roman"/>
          <w:sz w:val="28"/>
          <w:szCs w:val="28"/>
          <w:lang w:val="uk-UA"/>
        </w:rPr>
        <w:t>. 587).</w:t>
      </w:r>
      <w:r w:rsidR="002B283E" w:rsidRPr="0018080B">
        <w:rPr>
          <w:rFonts w:ascii="Times New Roman" w:hAnsi="Times New Roman" w:cs="Times New Roman"/>
          <w:sz w:val="28"/>
          <w:szCs w:val="28"/>
          <w:lang w:val="uk-UA"/>
        </w:rPr>
        <w:t xml:space="preserve"> Ситуація, коли практика легітимації обов’язковим чином повинна містити дві складових</w:t>
      </w:r>
      <w:r w:rsidR="008F04B6" w:rsidRPr="0018080B">
        <w:rPr>
          <w:rFonts w:ascii="Times New Roman" w:hAnsi="Times New Roman" w:cs="Times New Roman"/>
          <w:sz w:val="28"/>
          <w:szCs w:val="28"/>
          <w:lang w:val="uk-UA"/>
        </w:rPr>
        <w:t xml:space="preserve"> – обговорення і представницьку демократію – може бути переглянута з огляду на </w:t>
      </w:r>
      <w:r w:rsidR="00EC68DC" w:rsidRPr="0018080B">
        <w:rPr>
          <w:rFonts w:ascii="Times New Roman" w:hAnsi="Times New Roman" w:cs="Times New Roman"/>
          <w:sz w:val="28"/>
          <w:szCs w:val="28"/>
          <w:lang w:val="uk-UA"/>
        </w:rPr>
        <w:t>той шлях, який пройшло людство за останні десятиліття. Можливо</w:t>
      </w:r>
      <w:r w:rsidR="00943868" w:rsidRPr="0018080B">
        <w:rPr>
          <w:rFonts w:ascii="Times New Roman" w:hAnsi="Times New Roman" w:cs="Times New Roman"/>
          <w:sz w:val="28"/>
          <w:szCs w:val="28"/>
          <w:lang w:val="uk-UA"/>
        </w:rPr>
        <w:t>,</w:t>
      </w:r>
      <w:r w:rsidR="009168D4" w:rsidRPr="0018080B">
        <w:rPr>
          <w:rFonts w:ascii="Times New Roman" w:hAnsi="Times New Roman" w:cs="Times New Roman"/>
          <w:sz w:val="28"/>
          <w:szCs w:val="28"/>
          <w:lang w:val="uk-UA"/>
        </w:rPr>
        <w:t xml:space="preserve"> </w:t>
      </w:r>
      <w:r w:rsidR="00943868" w:rsidRPr="0018080B">
        <w:rPr>
          <w:rFonts w:ascii="Times New Roman" w:hAnsi="Times New Roman" w:cs="Times New Roman"/>
          <w:sz w:val="28"/>
          <w:szCs w:val="28"/>
          <w:lang w:val="uk-UA"/>
        </w:rPr>
        <w:t xml:space="preserve">умови </w:t>
      </w:r>
      <w:r w:rsidR="00EC68DC" w:rsidRPr="0018080B">
        <w:rPr>
          <w:rFonts w:ascii="Times New Roman" w:hAnsi="Times New Roman" w:cs="Times New Roman"/>
          <w:sz w:val="28"/>
          <w:szCs w:val="28"/>
          <w:lang w:val="uk-UA"/>
        </w:rPr>
        <w:t>легітимаці</w:t>
      </w:r>
      <w:r w:rsidR="00943868" w:rsidRPr="0018080B">
        <w:rPr>
          <w:rFonts w:ascii="Times New Roman" w:hAnsi="Times New Roman" w:cs="Times New Roman"/>
          <w:sz w:val="28"/>
          <w:szCs w:val="28"/>
          <w:lang w:val="uk-UA"/>
        </w:rPr>
        <w:t>ї</w:t>
      </w:r>
      <w:r w:rsidR="00EC68DC" w:rsidRPr="0018080B">
        <w:rPr>
          <w:rFonts w:ascii="Times New Roman" w:hAnsi="Times New Roman" w:cs="Times New Roman"/>
          <w:sz w:val="28"/>
          <w:szCs w:val="28"/>
          <w:lang w:val="uk-UA"/>
        </w:rPr>
        <w:t xml:space="preserve"> у ситуації постметафізичного мислення, як це мислив Ю. Габермас, змінилися, а її джерело</w:t>
      </w:r>
      <w:r w:rsidR="0028155A" w:rsidRPr="0018080B">
        <w:rPr>
          <w:rFonts w:ascii="Times New Roman" w:hAnsi="Times New Roman" w:cs="Times New Roman"/>
          <w:sz w:val="28"/>
          <w:szCs w:val="28"/>
          <w:lang w:val="uk-UA"/>
        </w:rPr>
        <w:t xml:space="preserve"> знову мислиться як щось само собою зрозуміле, </w:t>
      </w:r>
      <w:r w:rsidR="00C578C4" w:rsidRPr="0018080B">
        <w:rPr>
          <w:rFonts w:ascii="Times New Roman" w:hAnsi="Times New Roman" w:cs="Times New Roman"/>
          <w:sz w:val="28"/>
          <w:szCs w:val="28"/>
          <w:lang w:val="uk-UA"/>
        </w:rPr>
        <w:t>що виходить з</w:t>
      </w:r>
      <w:r w:rsidR="009168D4" w:rsidRPr="0018080B">
        <w:rPr>
          <w:rFonts w:ascii="Times New Roman" w:hAnsi="Times New Roman" w:cs="Times New Roman"/>
          <w:sz w:val="28"/>
          <w:szCs w:val="28"/>
          <w:lang w:val="uk-UA"/>
        </w:rPr>
        <w:t xml:space="preserve"> </w:t>
      </w:r>
      <w:r w:rsidR="0028155A" w:rsidRPr="0018080B">
        <w:rPr>
          <w:rFonts w:ascii="Times New Roman" w:hAnsi="Times New Roman" w:cs="Times New Roman"/>
          <w:sz w:val="28"/>
          <w:szCs w:val="28"/>
          <w:lang w:val="uk-UA"/>
        </w:rPr>
        <w:t>ідеї природного права</w:t>
      </w:r>
      <w:r w:rsidR="00C578C4" w:rsidRPr="0018080B">
        <w:rPr>
          <w:rFonts w:ascii="Times New Roman" w:hAnsi="Times New Roman" w:cs="Times New Roman"/>
          <w:sz w:val="28"/>
          <w:szCs w:val="28"/>
          <w:lang w:val="uk-UA"/>
        </w:rPr>
        <w:t xml:space="preserve">, </w:t>
      </w:r>
      <w:r w:rsidR="00AE1B99" w:rsidRPr="0018080B">
        <w:rPr>
          <w:rFonts w:ascii="Times New Roman" w:hAnsi="Times New Roman" w:cs="Times New Roman"/>
          <w:sz w:val="28"/>
          <w:szCs w:val="28"/>
          <w:lang w:val="uk-UA"/>
        </w:rPr>
        <w:t xml:space="preserve">що повертає нас </w:t>
      </w:r>
      <w:r w:rsidR="00C578C4" w:rsidRPr="0018080B">
        <w:rPr>
          <w:rFonts w:ascii="Times New Roman" w:hAnsi="Times New Roman" w:cs="Times New Roman"/>
          <w:sz w:val="28"/>
          <w:szCs w:val="28"/>
          <w:lang w:val="uk-UA"/>
        </w:rPr>
        <w:t xml:space="preserve">до творчого доробку Джона Лока, з ім’ям якого пов’язується як </w:t>
      </w:r>
      <w:r w:rsidR="00201C37" w:rsidRPr="0018080B">
        <w:rPr>
          <w:rFonts w:ascii="Times New Roman" w:hAnsi="Times New Roman" w:cs="Times New Roman"/>
          <w:sz w:val="28"/>
          <w:szCs w:val="28"/>
          <w:lang w:val="uk-UA"/>
        </w:rPr>
        <w:t xml:space="preserve">започаткування </w:t>
      </w:r>
      <w:r w:rsidR="00C578C4" w:rsidRPr="0018080B">
        <w:rPr>
          <w:rFonts w:ascii="Times New Roman" w:hAnsi="Times New Roman" w:cs="Times New Roman"/>
          <w:sz w:val="28"/>
          <w:szCs w:val="28"/>
          <w:lang w:val="uk-UA"/>
        </w:rPr>
        <w:t xml:space="preserve">ліберальної традиції у цілому, так і </w:t>
      </w:r>
      <w:r w:rsidR="00201C37" w:rsidRPr="0018080B">
        <w:rPr>
          <w:rFonts w:ascii="Times New Roman" w:hAnsi="Times New Roman" w:cs="Times New Roman"/>
          <w:sz w:val="28"/>
          <w:szCs w:val="28"/>
          <w:lang w:val="uk-UA"/>
        </w:rPr>
        <w:t>обґрунтування джерела легітимації демократичної дії у контексті комунікативної філософії</w:t>
      </w:r>
      <w:r w:rsidR="0028155A" w:rsidRPr="0018080B">
        <w:rPr>
          <w:rFonts w:ascii="Times New Roman" w:hAnsi="Times New Roman" w:cs="Times New Roman"/>
          <w:sz w:val="28"/>
          <w:szCs w:val="28"/>
          <w:lang w:val="uk-UA"/>
        </w:rPr>
        <w:t>.</w:t>
      </w:r>
    </w:p>
    <w:p w:rsidR="00FE2ACC" w:rsidRPr="0018080B" w:rsidRDefault="00FE2ACC"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Передусім, варто прояснити одне поширене упередження: мовляв, деліберативна демократія є найкращою з можливих нині форм демократії, адже деліберація – тобто вільне обговорення – є найкращим способом ведення демократичних справ. Це є наївним спрощенням реального стану справ.</w:t>
      </w:r>
    </w:p>
    <w:p w:rsidR="003B0ED8" w:rsidRPr="0018080B" w:rsidRDefault="00FE2ACC"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Адже деліберація як вільне обговорення може бути властива дуже різним спільнотам, і далеко не всі з них можна визнати дійсно демократичними. Так, американський політичний філософ Джошуа Коен зауважує щонайменше три можливих типи учасників деліберації: «людина може свідомо (</w:t>
      </w:r>
      <w:r w:rsidRPr="0018080B">
        <w:rPr>
          <w:rFonts w:ascii="Times New Roman" w:hAnsi="Times New Roman" w:cs="Times New Roman"/>
          <w:sz w:val="28"/>
          <w:szCs w:val="28"/>
          <w:lang w:val="en-US"/>
        </w:rPr>
        <w:t>deliberatively</w:t>
      </w:r>
      <w:r w:rsidRPr="0018080B">
        <w:rPr>
          <w:rFonts w:ascii="Times New Roman" w:hAnsi="Times New Roman" w:cs="Times New Roman"/>
          <w:sz w:val="28"/>
          <w:szCs w:val="28"/>
          <w:lang w:val="uk-UA"/>
        </w:rPr>
        <w:t xml:space="preserve">) приймати рішення; журі має </w:t>
      </w:r>
      <w:r w:rsidR="003B0ED8" w:rsidRPr="0018080B">
        <w:rPr>
          <w:rFonts w:ascii="Times New Roman" w:hAnsi="Times New Roman" w:cs="Times New Roman"/>
          <w:sz w:val="28"/>
          <w:szCs w:val="28"/>
          <w:lang w:val="uk-UA"/>
        </w:rPr>
        <w:t>відповідальність зважувати (to deliberate)</w:t>
      </w:r>
      <w:r w:rsidRPr="0018080B">
        <w:rPr>
          <w:rFonts w:ascii="Times New Roman" w:hAnsi="Times New Roman" w:cs="Times New Roman"/>
          <w:sz w:val="28"/>
          <w:szCs w:val="28"/>
          <w:lang w:val="uk-UA"/>
        </w:rPr>
        <w:t>; і комітет олігархів може обговорювати</w:t>
      </w:r>
      <w:r w:rsidR="003B0ED8" w:rsidRPr="0018080B">
        <w:rPr>
          <w:rFonts w:ascii="Times New Roman" w:hAnsi="Times New Roman" w:cs="Times New Roman"/>
          <w:sz w:val="28"/>
          <w:szCs w:val="28"/>
          <w:lang w:val="uk-UA"/>
        </w:rPr>
        <w:t xml:space="preserve"> (deliberate)</w:t>
      </w:r>
      <w:r w:rsidRPr="0018080B">
        <w:rPr>
          <w:rFonts w:ascii="Times New Roman" w:hAnsi="Times New Roman" w:cs="Times New Roman"/>
          <w:sz w:val="28"/>
          <w:szCs w:val="28"/>
          <w:lang w:val="uk-UA"/>
        </w:rPr>
        <w:t xml:space="preserve">: обговорення </w:t>
      </w:r>
      <w:r w:rsidR="003B0ED8" w:rsidRPr="0018080B">
        <w:rPr>
          <w:rFonts w:ascii="Times New Roman" w:hAnsi="Times New Roman" w:cs="Times New Roman"/>
          <w:sz w:val="28"/>
          <w:szCs w:val="28"/>
          <w:lang w:val="uk-UA"/>
        </w:rPr>
        <w:t>(deliberat</w:t>
      </w:r>
      <w:r w:rsidR="003B0ED8" w:rsidRPr="0018080B">
        <w:rPr>
          <w:rFonts w:ascii="Times New Roman" w:hAnsi="Times New Roman" w:cs="Times New Roman"/>
          <w:sz w:val="28"/>
          <w:szCs w:val="28"/>
          <w:lang w:val="en-US"/>
        </w:rPr>
        <w:t>ion</w:t>
      </w:r>
      <w:r w:rsidR="003B0ED8" w:rsidRPr="0018080B">
        <w:rPr>
          <w:rFonts w:ascii="Times New Roman" w:hAnsi="Times New Roman" w:cs="Times New Roman"/>
          <w:sz w:val="28"/>
          <w:szCs w:val="28"/>
          <w:lang w:val="uk-UA"/>
        </w:rPr>
        <w:t xml:space="preserve">) </w:t>
      </w:r>
      <w:r w:rsidRPr="0018080B">
        <w:rPr>
          <w:rFonts w:ascii="Times New Roman" w:hAnsi="Times New Roman" w:cs="Times New Roman"/>
          <w:sz w:val="28"/>
          <w:szCs w:val="28"/>
          <w:lang w:val="uk-UA"/>
        </w:rPr>
        <w:t>не є внутрішньо демократичною справою»</w:t>
      </w:r>
      <w:r w:rsidR="003B0ED8" w:rsidRPr="0018080B">
        <w:rPr>
          <w:rFonts w:ascii="Times New Roman" w:hAnsi="Times New Roman" w:cs="Times New Roman"/>
          <w:sz w:val="28"/>
          <w:szCs w:val="28"/>
          <w:lang w:val="uk-UA"/>
        </w:rPr>
        <w:t xml:space="preserve"> (</w:t>
      </w:r>
      <w:r w:rsidR="003B0ED8" w:rsidRPr="0018080B">
        <w:rPr>
          <w:rFonts w:ascii="Times New Roman" w:hAnsi="Times New Roman" w:cs="Times New Roman"/>
          <w:sz w:val="28"/>
          <w:szCs w:val="28"/>
          <w:lang w:val="en-US"/>
        </w:rPr>
        <w:t>Cohen</w:t>
      </w:r>
      <w:r w:rsidR="0002031D" w:rsidRPr="0018080B">
        <w:rPr>
          <w:rFonts w:ascii="Times New Roman" w:hAnsi="Times New Roman" w:cs="Times New Roman"/>
          <w:sz w:val="28"/>
          <w:szCs w:val="28"/>
          <w:lang w:val="uk-UA"/>
        </w:rPr>
        <w:t>,</w:t>
      </w:r>
      <w:r w:rsidR="003B0ED8" w:rsidRPr="0018080B">
        <w:rPr>
          <w:rFonts w:ascii="Times New Roman" w:hAnsi="Times New Roman" w:cs="Times New Roman"/>
          <w:sz w:val="28"/>
          <w:szCs w:val="28"/>
          <w:lang w:val="uk-UA"/>
        </w:rPr>
        <w:t xml:space="preserve"> 2007: </w:t>
      </w:r>
      <w:r w:rsidR="003B0ED8" w:rsidRPr="0018080B">
        <w:rPr>
          <w:rFonts w:ascii="Times New Roman" w:hAnsi="Times New Roman" w:cs="Times New Roman"/>
          <w:sz w:val="28"/>
          <w:szCs w:val="28"/>
          <w:lang w:val="en-US"/>
        </w:rPr>
        <w:t>p</w:t>
      </w:r>
      <w:r w:rsidR="003B0ED8" w:rsidRPr="0018080B">
        <w:rPr>
          <w:rFonts w:ascii="Times New Roman" w:hAnsi="Times New Roman" w:cs="Times New Roman"/>
          <w:sz w:val="28"/>
          <w:szCs w:val="28"/>
          <w:lang w:val="uk-UA"/>
        </w:rPr>
        <w:t>. 219).</w:t>
      </w:r>
    </w:p>
    <w:p w:rsidR="00CF3147" w:rsidRPr="0018080B" w:rsidRDefault="003B0ED8"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Можемо дати власну оцінку цьому поділу на типи деліберації.</w:t>
      </w:r>
    </w:p>
    <w:p w:rsidR="00CF3147" w:rsidRPr="0018080B" w:rsidRDefault="003B0ED8"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Відповідно, лише у першому випадку класичний лібералізм визнав би вільне і рівне демократичне обговорення, у якому кожен має однаковий режим доступу і участі</w:t>
      </w:r>
      <w:r w:rsidR="00CF3147" w:rsidRPr="0018080B">
        <w:rPr>
          <w:rFonts w:ascii="Times New Roman" w:hAnsi="Times New Roman" w:cs="Times New Roman"/>
          <w:sz w:val="28"/>
          <w:szCs w:val="28"/>
          <w:lang w:val="uk-UA"/>
        </w:rPr>
        <w:t>.</w:t>
      </w:r>
    </w:p>
    <w:p w:rsidR="00CF3147" w:rsidRPr="0018080B" w:rsidRDefault="003B0ED8"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У другому випадку журі, яке складається з експертів, а не будь-яких громадян (не складається з «кухарок»), цілком може мати непублічні підстави – причому цілком раціональні і виправдані – для прийняття рішень, які будуть корисні для суспільства, але матимуть, скажімо так, непопулярний характер. Наприклад, у стані війни військові цілком виправдано утаємничують підстави для прийняття певних воєнних рішень, а інколи – і самі ці рішення. </w:t>
      </w:r>
      <w:r w:rsidR="00A967C0" w:rsidRPr="0018080B">
        <w:rPr>
          <w:rFonts w:ascii="Times New Roman" w:hAnsi="Times New Roman" w:cs="Times New Roman"/>
          <w:sz w:val="28"/>
          <w:szCs w:val="28"/>
          <w:lang w:val="uk-UA"/>
        </w:rPr>
        <w:t xml:space="preserve">Менш драматично, але цілком виправданими можуть бути такі експертні утаємничення і у інших царинах: класичною є формула «несповіданості шляхів Господніх» і </w:t>
      </w:r>
      <w:r w:rsidR="00CF3147" w:rsidRPr="0018080B">
        <w:rPr>
          <w:rFonts w:ascii="Times New Roman" w:hAnsi="Times New Roman" w:cs="Times New Roman"/>
          <w:sz w:val="28"/>
          <w:szCs w:val="28"/>
          <w:lang w:val="uk-UA"/>
        </w:rPr>
        <w:t xml:space="preserve">розлогі багатотомні виправдання </w:t>
      </w:r>
      <w:r w:rsidR="00A967C0" w:rsidRPr="0018080B">
        <w:rPr>
          <w:rFonts w:ascii="Times New Roman" w:hAnsi="Times New Roman" w:cs="Times New Roman"/>
          <w:sz w:val="28"/>
          <w:szCs w:val="28"/>
          <w:lang w:val="uk-UA"/>
        </w:rPr>
        <w:t xml:space="preserve">церковних таємниць і </w:t>
      </w:r>
      <w:r w:rsidR="00A967C0" w:rsidRPr="0018080B">
        <w:rPr>
          <w:rFonts w:ascii="Times New Roman" w:hAnsi="Times New Roman" w:cs="Times New Roman"/>
          <w:sz w:val="28"/>
          <w:szCs w:val="28"/>
          <w:lang w:val="uk-UA"/>
        </w:rPr>
        <w:lastRenderedPageBreak/>
        <w:t xml:space="preserve">релігійних таїнств; </w:t>
      </w:r>
      <w:r w:rsidR="00CF3147" w:rsidRPr="0018080B">
        <w:rPr>
          <w:rFonts w:ascii="Times New Roman" w:hAnsi="Times New Roman" w:cs="Times New Roman"/>
          <w:sz w:val="28"/>
          <w:szCs w:val="28"/>
          <w:lang w:val="uk-UA"/>
        </w:rPr>
        <w:t>є свої фахові секрети у митців, є комерційна таємниця і лікарська таємниця, є право адвоката на нерозголошення даних щодо свого клієнта і багато подібних ситуацій. Усі вони не вважаються перешкодою для функціонування демократичного суспільства – і це цілком справедливо.</w:t>
      </w:r>
    </w:p>
    <w:p w:rsidR="005E6811" w:rsidRPr="0018080B" w:rsidRDefault="003B0ED8"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У цьому випадку </w:t>
      </w:r>
      <w:r w:rsidR="00A967C0" w:rsidRPr="0018080B">
        <w:rPr>
          <w:rFonts w:ascii="Times New Roman" w:hAnsi="Times New Roman" w:cs="Times New Roman"/>
          <w:sz w:val="28"/>
          <w:szCs w:val="28"/>
          <w:lang w:val="uk-UA"/>
        </w:rPr>
        <w:t>цілком можливе звернення до введення власних громадян у оману – як щодо самих підстав прийняття рішень, так і щодо самих рішень.</w:t>
      </w:r>
      <w:r w:rsidR="00CF3147" w:rsidRPr="0018080B">
        <w:rPr>
          <w:rFonts w:ascii="Times New Roman" w:hAnsi="Times New Roman" w:cs="Times New Roman"/>
          <w:sz w:val="28"/>
          <w:szCs w:val="28"/>
          <w:lang w:val="uk-UA"/>
        </w:rPr>
        <w:t xml:space="preserve"> Інколи прямо говорять про наявність таємниці, але частіше її підміняють правдоподібною «історією» – замість того, щоб розголошувати таємницю або навіть просто повідомляти про її існування і тим самим провокувати загальну цікавість і нездорове бажання все ж «докопатися до правди». Це так звана «брехня во спасіння» або ж «казочки для дітей».</w:t>
      </w:r>
    </w:p>
    <w:p w:rsidR="00FE2ACC" w:rsidRPr="0018080B" w:rsidRDefault="00CF3147" w:rsidP="00FE2ACC">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Подібної логіки дотримується також ЮНІСЕФ, коли рекомендує діяти </w:t>
      </w:r>
      <w:r w:rsidR="005E6811" w:rsidRPr="0018080B">
        <w:rPr>
          <w:rFonts w:ascii="Times New Roman" w:hAnsi="Times New Roman" w:cs="Times New Roman"/>
          <w:sz w:val="28"/>
          <w:szCs w:val="28"/>
          <w:lang w:val="uk-UA"/>
        </w:rPr>
        <w:t xml:space="preserve">«у кращих інтересах дитини», навіть якщо це буде </w:t>
      </w:r>
      <w:r w:rsidRPr="0018080B">
        <w:rPr>
          <w:rFonts w:ascii="Times New Roman" w:hAnsi="Times New Roman" w:cs="Times New Roman"/>
          <w:sz w:val="28"/>
          <w:szCs w:val="28"/>
          <w:lang w:val="uk-UA"/>
        </w:rPr>
        <w:t xml:space="preserve">проти </w:t>
      </w:r>
      <w:r w:rsidR="005E6811" w:rsidRPr="0018080B">
        <w:rPr>
          <w:rFonts w:ascii="Times New Roman" w:hAnsi="Times New Roman" w:cs="Times New Roman"/>
          <w:sz w:val="28"/>
          <w:szCs w:val="28"/>
          <w:lang w:val="uk-UA"/>
        </w:rPr>
        <w:t xml:space="preserve">її власного бажання і </w:t>
      </w:r>
      <w:r w:rsidRPr="0018080B">
        <w:rPr>
          <w:rFonts w:ascii="Times New Roman" w:hAnsi="Times New Roman" w:cs="Times New Roman"/>
          <w:sz w:val="28"/>
          <w:szCs w:val="28"/>
          <w:lang w:val="uk-UA"/>
        </w:rPr>
        <w:t xml:space="preserve">волі </w:t>
      </w:r>
      <w:r w:rsidR="005E6811" w:rsidRPr="0018080B">
        <w:rPr>
          <w:rFonts w:ascii="Times New Roman" w:hAnsi="Times New Roman" w:cs="Times New Roman"/>
          <w:sz w:val="28"/>
          <w:szCs w:val="28"/>
          <w:lang w:val="uk-UA"/>
        </w:rPr>
        <w:t>– не насильно, а просто не повідомляючи дітей про дії, які були би їм неприємними. Так, стаття 3 пункт 1 Конвенції прав дитини</w:t>
      </w:r>
      <w:r w:rsidR="005C13CF" w:rsidRPr="0018080B">
        <w:rPr>
          <w:rFonts w:ascii="Times New Roman" w:hAnsi="Times New Roman" w:cs="Times New Roman"/>
          <w:sz w:val="28"/>
          <w:szCs w:val="28"/>
          <w:lang w:val="uk-UA"/>
        </w:rPr>
        <w:t xml:space="preserve"> так формулює захист інтересів дитини: «У всіх діях, що стосуються дітей, незалежно від того, здійснюються вони державними чи приватними установами соціального забезпечення, судами, адміністративними чи законодавчими органами, найкращі інтереси дитини мають бути на першому місці» (</w:t>
      </w:r>
      <w:r w:rsidR="005C13CF" w:rsidRPr="0018080B">
        <w:rPr>
          <w:rFonts w:ascii="Times New Roman" w:hAnsi="Times New Roman" w:cs="Times New Roman"/>
          <w:sz w:val="28"/>
          <w:szCs w:val="28"/>
          <w:lang w:val="en-US"/>
        </w:rPr>
        <w:t>UNICEF</w:t>
      </w:r>
      <w:r w:rsidR="0002031D" w:rsidRPr="0018080B">
        <w:rPr>
          <w:rFonts w:ascii="Times New Roman" w:hAnsi="Times New Roman" w:cs="Times New Roman"/>
          <w:sz w:val="28"/>
          <w:szCs w:val="28"/>
          <w:lang w:val="uk-UA"/>
        </w:rPr>
        <w:t>,</w:t>
      </w:r>
      <w:r w:rsidR="005C13CF" w:rsidRPr="0018080B">
        <w:rPr>
          <w:rFonts w:ascii="Times New Roman" w:hAnsi="Times New Roman" w:cs="Times New Roman"/>
          <w:sz w:val="28"/>
          <w:szCs w:val="28"/>
        </w:rPr>
        <w:t xml:space="preserve"> 1990)</w:t>
      </w:r>
      <w:r w:rsidR="005C13CF" w:rsidRPr="0018080B">
        <w:rPr>
          <w:rFonts w:ascii="Times New Roman" w:hAnsi="Times New Roman" w:cs="Times New Roman"/>
          <w:sz w:val="28"/>
          <w:szCs w:val="28"/>
          <w:lang w:val="uk-UA"/>
        </w:rPr>
        <w:t>.</w:t>
      </w:r>
      <w:r w:rsidR="005C13CF" w:rsidRPr="0018080B">
        <w:rPr>
          <w:rFonts w:ascii="Times New Roman" w:hAnsi="Times New Roman" w:cs="Times New Roman"/>
          <w:sz w:val="28"/>
          <w:szCs w:val="28"/>
        </w:rPr>
        <w:t xml:space="preserve"> </w:t>
      </w:r>
      <w:r w:rsidR="005C13CF" w:rsidRPr="0018080B">
        <w:rPr>
          <w:rFonts w:ascii="Times New Roman" w:hAnsi="Times New Roman" w:cs="Times New Roman"/>
          <w:sz w:val="28"/>
          <w:szCs w:val="28"/>
          <w:lang w:val="uk-UA"/>
        </w:rPr>
        <w:t xml:space="preserve">Як можна ясно бачити, до визначення інтересів дитини саму дитину долучати не передбачено – «кращі інтереси дитини» пропонують визначати без самої дитини. </w:t>
      </w:r>
      <w:r w:rsidR="00C66351">
        <w:rPr>
          <w:rFonts w:ascii="Times New Roman" w:hAnsi="Times New Roman" w:cs="Times New Roman"/>
          <w:sz w:val="28"/>
          <w:szCs w:val="28"/>
          <w:lang w:val="uk-UA"/>
        </w:rPr>
        <w:t>Нерідко це буває виправдано, але далеко не завжди. На захисті прав дитини постає, зокрема, і ратифікована недавно в Україні (</w:t>
      </w:r>
      <w:r w:rsidR="00F300C6">
        <w:rPr>
          <w:rFonts w:ascii="Times New Roman" w:hAnsi="Times New Roman" w:cs="Times New Roman"/>
          <w:sz w:val="28"/>
          <w:szCs w:val="28"/>
          <w:lang w:val="uk-UA"/>
        </w:rPr>
        <w:t>Президент, 2022</w:t>
      </w:r>
      <w:r w:rsidR="00C66351">
        <w:rPr>
          <w:rFonts w:ascii="Times New Roman" w:hAnsi="Times New Roman" w:cs="Times New Roman"/>
          <w:sz w:val="28"/>
          <w:szCs w:val="28"/>
          <w:lang w:val="uk-UA"/>
        </w:rPr>
        <w:t>) так звана «Стамбул</w:t>
      </w:r>
      <w:r w:rsidR="00F300C6">
        <w:rPr>
          <w:rFonts w:ascii="Times New Roman" w:hAnsi="Times New Roman" w:cs="Times New Roman"/>
          <w:sz w:val="28"/>
          <w:szCs w:val="28"/>
          <w:lang w:val="uk-UA"/>
        </w:rPr>
        <w:t>ь</w:t>
      </w:r>
      <w:r w:rsidR="00C66351">
        <w:rPr>
          <w:rFonts w:ascii="Times New Roman" w:hAnsi="Times New Roman" w:cs="Times New Roman"/>
          <w:sz w:val="28"/>
          <w:szCs w:val="28"/>
          <w:lang w:val="uk-UA"/>
        </w:rPr>
        <w:t>ська конвенція» (Рада Європи, 2014).</w:t>
      </w:r>
      <w:r w:rsidR="00F300C6">
        <w:rPr>
          <w:rFonts w:ascii="Times New Roman" w:hAnsi="Times New Roman" w:cs="Times New Roman"/>
          <w:sz w:val="28"/>
          <w:szCs w:val="28"/>
          <w:lang w:val="uk-UA"/>
        </w:rPr>
        <w:t xml:space="preserve"> Однак, те, що інколи ще може бути виправданим щодо дітей, аж ніяк не може бути застосованим щодо повносправних громадян.</w:t>
      </w:r>
    </w:p>
    <w:p w:rsidR="00731C47" w:rsidRPr="0018080B" w:rsidRDefault="00F300C6" w:rsidP="001602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не лише в Україні, але навіть у країнах розвинених демократій а</w:t>
      </w:r>
      <w:r w:rsidR="005C13CF" w:rsidRPr="0018080B">
        <w:rPr>
          <w:rFonts w:ascii="Times New Roman" w:hAnsi="Times New Roman" w:cs="Times New Roman"/>
          <w:sz w:val="28"/>
          <w:szCs w:val="28"/>
          <w:lang w:val="uk-UA"/>
        </w:rPr>
        <w:t>налогічним чином нерідко політики – депутати, міністри, представники виборних і невиборних державних інституцій – вважають зайвим звертатися до громадськості, а відчувають себе у кращому разі представниками тієї політичної сили або іншої організації чи лобістської групи, яка висунула їх на певну державну чи адміністративну посаду. А щодо інших громадян у таких політиків і чиновників у кращому разі ставлення, як до малих і несвідомих, недосвідчених діток, які самі не знають, що для них краще. Відповідно, оце «краще» для громадян визначає сам чиновник чи політик без цих громадян.</w:t>
      </w:r>
      <w:r w:rsidR="00731C47" w:rsidRPr="0018080B">
        <w:rPr>
          <w:rFonts w:ascii="Times New Roman" w:hAnsi="Times New Roman" w:cs="Times New Roman"/>
          <w:sz w:val="28"/>
          <w:szCs w:val="28"/>
          <w:lang w:val="uk-UA"/>
        </w:rPr>
        <w:t xml:space="preserve"> </w:t>
      </w:r>
      <w:r w:rsidR="005C13CF" w:rsidRPr="0018080B">
        <w:rPr>
          <w:rFonts w:ascii="Times New Roman" w:hAnsi="Times New Roman" w:cs="Times New Roman"/>
          <w:sz w:val="28"/>
          <w:szCs w:val="28"/>
          <w:lang w:val="uk-UA"/>
        </w:rPr>
        <w:t xml:space="preserve">Якщо у такому випадку і відбувається обговорення підстав прийняття рішення, то у режимі журі «компетентних», яке нерідко буває непублічним, а якщо й частково публічним, то у такий спосіб, що </w:t>
      </w:r>
      <w:r w:rsidR="00731C47" w:rsidRPr="0018080B">
        <w:rPr>
          <w:rFonts w:ascii="Times New Roman" w:hAnsi="Times New Roman" w:cs="Times New Roman"/>
          <w:sz w:val="28"/>
          <w:szCs w:val="28"/>
          <w:lang w:val="uk-UA"/>
        </w:rPr>
        <w:t xml:space="preserve">про </w:t>
      </w:r>
      <w:r w:rsidR="005C13CF" w:rsidRPr="0018080B">
        <w:rPr>
          <w:rFonts w:ascii="Times New Roman" w:hAnsi="Times New Roman" w:cs="Times New Roman"/>
          <w:sz w:val="28"/>
          <w:szCs w:val="28"/>
          <w:lang w:val="uk-UA"/>
        </w:rPr>
        <w:t xml:space="preserve">роботу журі неможливо повноцінно </w:t>
      </w:r>
      <w:r w:rsidR="00731C47" w:rsidRPr="0018080B">
        <w:rPr>
          <w:rFonts w:ascii="Times New Roman" w:hAnsi="Times New Roman" w:cs="Times New Roman"/>
          <w:sz w:val="28"/>
          <w:szCs w:val="28"/>
          <w:lang w:val="uk-UA"/>
        </w:rPr>
        <w:t>і у повному масштабі дізнатися, а отже неможливо і контролювати. Не можна сказати, що це завжди результат якоїсь змови, тим більше – лихої змови: частіше це зумовлене об’єктивним браком компетентності непосвячених, нестачею часу та інших можливостей занурюватися повноцінно у суть кожної справи, якою займається таке журі.</w:t>
      </w:r>
    </w:p>
    <w:p w:rsidR="005C13CF" w:rsidRPr="0018080B" w:rsidRDefault="00731C47"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Все ж, всередині журі також є обговорення, і це обговорення також є до певної міри вільним – між своїми також є авторитет більш компетентного </w:t>
      </w:r>
      <w:r w:rsidRPr="0018080B">
        <w:rPr>
          <w:rFonts w:ascii="Times New Roman" w:hAnsi="Times New Roman" w:cs="Times New Roman"/>
          <w:sz w:val="28"/>
          <w:szCs w:val="28"/>
          <w:lang w:val="uk-UA"/>
        </w:rPr>
        <w:lastRenderedPageBreak/>
        <w:t>старшого колеги, а також аргумент більш раціонального доводу. Однак, ця «внутрішня» демократія всередині журі не знімає, геґелевою мовою, недемократичність роботи журі щодо усіх інших громадян – тут явно переважає елітизм. Журі постає як певна фахова аристократія щодо усіх поза цим фахом і та інших представників цього фаху, але не допущених до роботи журі і до прийняття у ньому рішень.</w:t>
      </w:r>
    </w:p>
    <w:p w:rsidR="00731C47" w:rsidRPr="0018080B" w:rsidRDefault="00C70F55"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У третьому випадку, який згадує Джошуа Коен, справа йде про деліберацію у виконанні олігархів, яка і обмежується товариством самих олігархів. Звісно, з одного боку, олігархи – це доволі сумнівне іменування, яке від часів Полібія і Аристотеля має швидше негативне значення як зіпсованої грошима егоїстичної аристократії, точніше – колишньої, або удаваної аристократії. Адже нібито, згідно цієї античної концепції, олігархи діють не в інтересах народу і не за допомогою законів, а у власних </w:t>
      </w:r>
      <w:r w:rsidR="0002031D" w:rsidRPr="0018080B">
        <w:rPr>
          <w:rFonts w:ascii="Times New Roman" w:hAnsi="Times New Roman" w:cs="Times New Roman"/>
          <w:sz w:val="28"/>
          <w:szCs w:val="28"/>
          <w:lang w:val="uk-UA"/>
        </w:rPr>
        <w:t>егоїстичних інтересах і нерідко силовими методами, коли не вдається досягнути свого методами законними</w:t>
      </w:r>
      <w:r w:rsidR="00B30037" w:rsidRPr="0018080B">
        <w:rPr>
          <w:rFonts w:ascii="Times New Roman" w:hAnsi="Times New Roman" w:cs="Times New Roman"/>
          <w:sz w:val="28"/>
          <w:szCs w:val="28"/>
          <w:lang w:val="uk-UA"/>
        </w:rPr>
        <w:t>: «Як в олігархів, так і в тиранів кінцева мета спрямована на багатство, тому що, природно, лише з його допомогою тирани можуть утримувати собі охорону й робити витрати для своїх потреб. І як за олігархії, так і за тиранії панує повне недовір’я до людей</w:t>
      </w:r>
      <w:r w:rsidR="00985821" w:rsidRPr="0018080B">
        <w:rPr>
          <w:rFonts w:ascii="Times New Roman" w:hAnsi="Times New Roman" w:cs="Times New Roman"/>
          <w:sz w:val="28"/>
          <w:szCs w:val="28"/>
          <w:lang w:val="uk-UA"/>
        </w:rPr>
        <w:t>. Ось чому і тирани, й олігархи забороняють їм носити зброю, утискуючи простолюд, виселяють його з міста і розселяють по різних околицях</w:t>
      </w:r>
      <w:r w:rsidR="00B30037" w:rsidRPr="0018080B">
        <w:rPr>
          <w:rFonts w:ascii="Times New Roman" w:hAnsi="Times New Roman" w:cs="Times New Roman"/>
          <w:sz w:val="28"/>
          <w:szCs w:val="28"/>
          <w:lang w:val="uk-UA"/>
        </w:rPr>
        <w:t>»</w:t>
      </w:r>
      <w:r w:rsidR="0002031D" w:rsidRPr="0018080B">
        <w:rPr>
          <w:rFonts w:ascii="Times New Roman" w:hAnsi="Times New Roman" w:cs="Times New Roman"/>
          <w:sz w:val="28"/>
          <w:szCs w:val="28"/>
          <w:lang w:val="uk-UA"/>
        </w:rPr>
        <w:t xml:space="preserve"> (Аристотель, 1998: с. </w:t>
      </w:r>
      <w:r w:rsidR="00B30037" w:rsidRPr="0018080B">
        <w:rPr>
          <w:rFonts w:ascii="Times New Roman" w:hAnsi="Times New Roman" w:cs="Times New Roman"/>
          <w:sz w:val="28"/>
          <w:szCs w:val="28"/>
          <w:lang w:val="uk-UA"/>
        </w:rPr>
        <w:t>152</w:t>
      </w:r>
      <w:r w:rsidR="0002031D" w:rsidRPr="0018080B">
        <w:rPr>
          <w:rFonts w:ascii="Times New Roman" w:hAnsi="Times New Roman" w:cs="Times New Roman"/>
          <w:sz w:val="28"/>
          <w:szCs w:val="28"/>
          <w:lang w:val="uk-UA"/>
        </w:rPr>
        <w:t>).</w:t>
      </w:r>
      <w:r w:rsidR="00985821" w:rsidRPr="0018080B">
        <w:rPr>
          <w:rFonts w:ascii="Times New Roman" w:hAnsi="Times New Roman" w:cs="Times New Roman"/>
          <w:sz w:val="28"/>
          <w:szCs w:val="28"/>
          <w:lang w:val="uk-UA"/>
        </w:rPr>
        <w:t xml:space="preserve"> Олігархи об’єднуються як для протистояння народові, так і для протистояння тирану – у обох випадках вони також здатні на внутрішню деліберацію: олігархи не радяться ані з народом, ані з тираном, але між собою домовляються доволі справедливо, за їхніми власними уявленнями про справедливість.</w:t>
      </w:r>
    </w:p>
    <w:p w:rsidR="00985821" w:rsidRPr="0018080B" w:rsidRDefault="00985821"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Варто згадати </w:t>
      </w:r>
      <w:r w:rsidR="00C66351">
        <w:rPr>
          <w:rFonts w:ascii="Times New Roman" w:hAnsi="Times New Roman" w:cs="Times New Roman"/>
          <w:sz w:val="28"/>
          <w:szCs w:val="28"/>
          <w:lang w:val="uk-UA"/>
        </w:rPr>
        <w:t>тези Френсіса Фукуями, які</w:t>
      </w:r>
      <w:r w:rsidRPr="0018080B">
        <w:rPr>
          <w:rFonts w:ascii="Times New Roman" w:hAnsi="Times New Roman" w:cs="Times New Roman"/>
          <w:sz w:val="28"/>
          <w:szCs w:val="28"/>
          <w:lang w:val="uk-UA"/>
        </w:rPr>
        <w:t xml:space="preserve"> він висловлював у дискусії після своєї доповіді для Українського католицького університету у Києві</w:t>
      </w:r>
      <w:r w:rsidR="00C66351">
        <w:rPr>
          <w:rFonts w:ascii="Times New Roman" w:hAnsi="Times New Roman" w:cs="Times New Roman"/>
          <w:sz w:val="28"/>
          <w:szCs w:val="28"/>
          <w:lang w:val="uk-UA"/>
        </w:rPr>
        <w:t xml:space="preserve"> </w:t>
      </w:r>
      <w:r w:rsidR="00C66351" w:rsidRPr="00C66351">
        <w:rPr>
          <w:rFonts w:ascii="Times New Roman" w:hAnsi="Times New Roman" w:cs="Times New Roman"/>
          <w:sz w:val="28"/>
          <w:szCs w:val="28"/>
          <w:lang w:val="uk-UA"/>
        </w:rPr>
        <w:t>(</w:t>
      </w:r>
      <w:r w:rsidR="00C66351" w:rsidRPr="00C66351">
        <w:rPr>
          <w:rFonts w:ascii="Times New Roman" w:eastAsia="Times New Roman" w:hAnsi="Times New Roman" w:cs="Times New Roman"/>
          <w:sz w:val="28"/>
          <w:szCs w:val="28"/>
          <w:lang w:val="uk-UA" w:eastAsia="ru-RU"/>
        </w:rPr>
        <w:t>Захарченко, 2019)</w:t>
      </w:r>
      <w:r w:rsidR="00C66351" w:rsidRPr="00C66351">
        <w:rPr>
          <w:rFonts w:ascii="Times New Roman" w:hAnsi="Times New Roman" w:cs="Times New Roman"/>
          <w:sz w:val="28"/>
          <w:szCs w:val="28"/>
          <w:lang w:val="uk-UA"/>
        </w:rPr>
        <w:t>.</w:t>
      </w:r>
      <w:r w:rsidR="00C66351">
        <w:rPr>
          <w:rFonts w:ascii="Times New Roman" w:hAnsi="Times New Roman" w:cs="Times New Roman"/>
          <w:sz w:val="28"/>
          <w:szCs w:val="28"/>
          <w:lang w:val="uk-UA"/>
        </w:rPr>
        <w:t xml:space="preserve"> На жаль, не всі з них були оприлюднені за межами зустрічі. А була серед них і така</w:t>
      </w:r>
      <w:r w:rsidRPr="00C66351">
        <w:rPr>
          <w:rFonts w:ascii="Times New Roman" w:hAnsi="Times New Roman" w:cs="Times New Roman"/>
          <w:sz w:val="28"/>
          <w:szCs w:val="28"/>
          <w:lang w:val="uk-UA"/>
        </w:rPr>
        <w:t>: довіра теж не є чимось однозначно добрим і таким, що</w:t>
      </w:r>
      <w:r w:rsidRPr="0018080B">
        <w:rPr>
          <w:rFonts w:ascii="Times New Roman" w:hAnsi="Times New Roman" w:cs="Times New Roman"/>
          <w:sz w:val="28"/>
          <w:szCs w:val="28"/>
          <w:lang w:val="uk-UA"/>
        </w:rPr>
        <w:t xml:space="preserve"> приводить до добра. Наприклад, довіра поміж злочинцями допомагає самим злочинцям краще здійснювати злочини, а отже приносити зло суспільству та іншим громадянам.</w:t>
      </w:r>
    </w:p>
    <w:p w:rsidR="00985821" w:rsidRPr="0018080B" w:rsidRDefault="00985821"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Так само і олігархи, вступаючи у деліберацію, діють передусім у власних інтересах. Але олігархи не завжди є злочинцями. У розвиненому капіталістичному суспільстві, на відміну від традиційного суспільства, де надмірне багатство засуджувалось (як це робив і Аристотель), олігархів починають називати і, нерідко цілком заслужено, </w:t>
      </w:r>
      <w:r w:rsidR="0018080B">
        <w:rPr>
          <w:rFonts w:ascii="Times New Roman" w:hAnsi="Times New Roman" w:cs="Times New Roman"/>
          <w:sz w:val="28"/>
          <w:szCs w:val="28"/>
          <w:lang w:val="uk-UA"/>
        </w:rPr>
        <w:t xml:space="preserve">«капітанами </w:t>
      </w:r>
      <w:r w:rsidR="00B7608F">
        <w:rPr>
          <w:rFonts w:ascii="Times New Roman" w:hAnsi="Times New Roman" w:cs="Times New Roman"/>
          <w:sz w:val="28"/>
          <w:szCs w:val="28"/>
          <w:lang w:val="uk-UA"/>
        </w:rPr>
        <w:t>індустрії</w:t>
      </w:r>
      <w:r w:rsidR="0018080B">
        <w:rPr>
          <w:rFonts w:ascii="Times New Roman" w:hAnsi="Times New Roman" w:cs="Times New Roman"/>
          <w:sz w:val="28"/>
          <w:szCs w:val="28"/>
          <w:lang w:val="uk-UA"/>
        </w:rPr>
        <w:t>» (</w:t>
      </w:r>
      <w:r w:rsidR="0018080B">
        <w:rPr>
          <w:rFonts w:ascii="Times New Roman" w:hAnsi="Times New Roman" w:cs="Times New Roman"/>
          <w:sz w:val="28"/>
          <w:szCs w:val="28"/>
          <w:lang w:val="en-US"/>
        </w:rPr>
        <w:t>Blanche</w:t>
      </w:r>
      <w:r w:rsidR="0018080B" w:rsidRPr="0018080B">
        <w:rPr>
          <w:rFonts w:ascii="Times New Roman" w:hAnsi="Times New Roman" w:cs="Times New Roman"/>
          <w:sz w:val="28"/>
          <w:szCs w:val="28"/>
          <w:lang w:val="uk-UA"/>
        </w:rPr>
        <w:t xml:space="preserve">, </w:t>
      </w:r>
      <w:r w:rsidR="00A268E8" w:rsidRPr="00A268E8">
        <w:rPr>
          <w:rStyle w:val="authors"/>
          <w:rFonts w:ascii="Times New Roman" w:hAnsi="Times New Roman" w:cs="Times New Roman"/>
          <w:color w:val="333333"/>
          <w:sz w:val="28"/>
          <w:szCs w:val="28"/>
          <w:shd w:val="clear" w:color="auto" w:fill="FFFFFF"/>
          <w:lang w:val="en-US"/>
        </w:rPr>
        <w:t>Hatchuel</w:t>
      </w:r>
      <w:r w:rsidR="00A268E8" w:rsidRPr="00A268E8">
        <w:rPr>
          <w:rStyle w:val="authors"/>
          <w:rFonts w:ascii="Times New Roman" w:hAnsi="Times New Roman" w:cs="Times New Roman"/>
          <w:color w:val="333333"/>
          <w:sz w:val="28"/>
          <w:szCs w:val="28"/>
          <w:shd w:val="clear" w:color="auto" w:fill="FFFFFF"/>
          <w:lang w:val="uk-UA"/>
        </w:rPr>
        <w:t xml:space="preserve"> &amp; </w:t>
      </w:r>
      <w:r w:rsidR="00A268E8" w:rsidRPr="00A268E8">
        <w:rPr>
          <w:rStyle w:val="authors"/>
          <w:rFonts w:ascii="Times New Roman" w:hAnsi="Times New Roman" w:cs="Times New Roman"/>
          <w:color w:val="333333"/>
          <w:sz w:val="28"/>
          <w:szCs w:val="28"/>
          <w:shd w:val="clear" w:color="auto" w:fill="FFFFFF"/>
          <w:lang w:val="en-US"/>
        </w:rPr>
        <w:t>Starkey</w:t>
      </w:r>
      <w:r w:rsidR="00A268E8" w:rsidRPr="00A268E8">
        <w:rPr>
          <w:rStyle w:val="authors"/>
          <w:rFonts w:ascii="Times New Roman" w:hAnsi="Times New Roman" w:cs="Times New Roman"/>
          <w:color w:val="333333"/>
          <w:sz w:val="28"/>
          <w:szCs w:val="28"/>
          <w:shd w:val="clear" w:color="auto" w:fill="FFFFFF"/>
          <w:lang w:val="uk-UA"/>
        </w:rPr>
        <w:t>,</w:t>
      </w:r>
      <w:r w:rsidR="00A268E8" w:rsidRPr="00A268E8">
        <w:rPr>
          <w:rStyle w:val="authors"/>
          <w:rFonts w:ascii="Times New Roman" w:hAnsi="Times New Roman" w:cs="Times New Roman"/>
          <w:color w:val="333333"/>
          <w:sz w:val="24"/>
          <w:szCs w:val="24"/>
          <w:shd w:val="clear" w:color="auto" w:fill="FFFFFF"/>
          <w:lang w:val="uk-UA"/>
        </w:rPr>
        <w:t xml:space="preserve"> </w:t>
      </w:r>
      <w:r w:rsidR="0018080B" w:rsidRPr="0018080B">
        <w:rPr>
          <w:rFonts w:ascii="Times New Roman" w:hAnsi="Times New Roman" w:cs="Times New Roman"/>
          <w:sz w:val="28"/>
          <w:szCs w:val="28"/>
          <w:lang w:val="uk-UA"/>
        </w:rPr>
        <w:t>2020)</w:t>
      </w:r>
      <w:r w:rsidR="0018080B">
        <w:rPr>
          <w:rFonts w:ascii="Times New Roman" w:hAnsi="Times New Roman" w:cs="Times New Roman"/>
          <w:sz w:val="28"/>
          <w:szCs w:val="28"/>
          <w:lang w:val="uk-UA"/>
        </w:rPr>
        <w:t>, або</w:t>
      </w:r>
      <w:r w:rsidR="00C66351">
        <w:rPr>
          <w:rFonts w:ascii="Times New Roman" w:hAnsi="Times New Roman" w:cs="Times New Roman"/>
          <w:sz w:val="28"/>
          <w:szCs w:val="28"/>
          <w:lang w:val="uk-UA"/>
        </w:rPr>
        <w:t>,</w:t>
      </w:r>
      <w:r w:rsidR="0018080B">
        <w:rPr>
          <w:rFonts w:ascii="Times New Roman" w:hAnsi="Times New Roman" w:cs="Times New Roman"/>
          <w:sz w:val="28"/>
          <w:szCs w:val="28"/>
          <w:lang w:val="uk-UA"/>
        </w:rPr>
        <w:t xml:space="preserve"> як частіше можна почути в Україні</w:t>
      </w:r>
      <w:r w:rsidR="00C66351">
        <w:rPr>
          <w:rFonts w:ascii="Times New Roman" w:hAnsi="Times New Roman" w:cs="Times New Roman"/>
          <w:sz w:val="28"/>
          <w:szCs w:val="28"/>
          <w:lang w:val="uk-UA"/>
        </w:rPr>
        <w:t>,</w:t>
      </w:r>
      <w:r w:rsidR="0018080B">
        <w:rPr>
          <w:rFonts w:ascii="Times New Roman" w:hAnsi="Times New Roman" w:cs="Times New Roman"/>
          <w:sz w:val="28"/>
          <w:szCs w:val="28"/>
          <w:lang w:val="uk-UA"/>
        </w:rPr>
        <w:t xml:space="preserve"> </w:t>
      </w:r>
      <w:r w:rsidRPr="0018080B">
        <w:rPr>
          <w:rFonts w:ascii="Times New Roman" w:hAnsi="Times New Roman" w:cs="Times New Roman"/>
          <w:sz w:val="28"/>
          <w:szCs w:val="28"/>
          <w:lang w:val="uk-UA"/>
        </w:rPr>
        <w:t xml:space="preserve">«капітанами </w:t>
      </w:r>
      <w:r w:rsidR="00B7608F">
        <w:rPr>
          <w:rFonts w:ascii="Times New Roman" w:hAnsi="Times New Roman" w:cs="Times New Roman"/>
          <w:sz w:val="28"/>
          <w:szCs w:val="28"/>
          <w:lang w:val="uk-UA"/>
        </w:rPr>
        <w:t xml:space="preserve">великого </w:t>
      </w:r>
      <w:r w:rsidRPr="0018080B">
        <w:rPr>
          <w:rFonts w:ascii="Times New Roman" w:hAnsi="Times New Roman" w:cs="Times New Roman"/>
          <w:sz w:val="28"/>
          <w:szCs w:val="28"/>
          <w:lang w:val="uk-UA"/>
        </w:rPr>
        <w:t>бізнесу»</w:t>
      </w:r>
      <w:r w:rsidR="00B7608F">
        <w:rPr>
          <w:rFonts w:ascii="Times New Roman" w:hAnsi="Times New Roman" w:cs="Times New Roman"/>
          <w:sz w:val="28"/>
          <w:szCs w:val="28"/>
          <w:lang w:val="uk-UA"/>
        </w:rPr>
        <w:t xml:space="preserve"> (Кобалія, 2015)</w:t>
      </w:r>
      <w:r w:rsidR="00C66351">
        <w:rPr>
          <w:rFonts w:ascii="Times New Roman" w:hAnsi="Times New Roman" w:cs="Times New Roman"/>
          <w:sz w:val="28"/>
          <w:szCs w:val="28"/>
          <w:lang w:val="uk-UA"/>
        </w:rPr>
        <w:t>, чи просто «капітанами бізнесу»</w:t>
      </w:r>
      <w:r w:rsidRPr="0018080B">
        <w:rPr>
          <w:rFonts w:ascii="Times New Roman" w:hAnsi="Times New Roman" w:cs="Times New Roman"/>
          <w:sz w:val="28"/>
          <w:szCs w:val="28"/>
          <w:lang w:val="uk-UA"/>
        </w:rPr>
        <w:t xml:space="preserve">. Дійсно, їхні економічні імперії, а нерідко за умов глобалізації це – транснаціональні корпорації, утворюють кістяк національної економіки багатьох сучасних держав. Тому наявність національних «олігархів», а правильніше – власних капітанів бізнесу – для певної нації є благом. </w:t>
      </w:r>
      <w:r w:rsidR="006E396D" w:rsidRPr="0018080B">
        <w:rPr>
          <w:rFonts w:ascii="Times New Roman" w:hAnsi="Times New Roman" w:cs="Times New Roman"/>
          <w:sz w:val="28"/>
          <w:szCs w:val="28"/>
          <w:lang w:val="uk-UA"/>
        </w:rPr>
        <w:t xml:space="preserve">Звісно, що такі капітани бізнесу завжди мають спокусу стати на шлях перетворення у класичних олігархів. Саме тому так важливо у розвитку національної демократії надати капітанам бізнесу властиве їхній суспільній вазі легітимне </w:t>
      </w:r>
      <w:r w:rsidR="006E396D" w:rsidRPr="0018080B">
        <w:rPr>
          <w:rFonts w:ascii="Times New Roman" w:hAnsi="Times New Roman" w:cs="Times New Roman"/>
          <w:sz w:val="28"/>
          <w:szCs w:val="28"/>
          <w:lang w:val="uk-UA"/>
        </w:rPr>
        <w:lastRenderedPageBreak/>
        <w:t>місце у політичній системі суспільства. Це упереджуватиме небезпеку дій олігархів проти власного народу і на шкоду національній політичній системі. Належна політична інституалізація діяльності капітанів бізнесу перетворює їх на важливу інституційну складову сучасної демократії. Тому так важливо враховувати можливість і специфіку деліберації в їхньому середовищі також.</w:t>
      </w:r>
    </w:p>
    <w:p w:rsidR="006E396D" w:rsidRPr="0018080B" w:rsidRDefault="006E396D"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Втім, очевидно, що перший випадок деліберації – можливість вільної і у своїй основі рівної участі у публічному обговоренні державних справ кожного громадянина – є базовою для будь-якої демократії, а усі внутрішньогрупові різновиди демократії та властиві їм різновиди деліберації мають бути підпорядкованими цього першому і основному типу загальносуспільної деліберації для усіх громадян. </w:t>
      </w:r>
    </w:p>
    <w:p w:rsidR="005A50A6" w:rsidRPr="0018080B" w:rsidRDefault="006E396D"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Тому усі випадки зазіхати на вільну і рівну деліберацію усіх громадян слід розглядати як загрозу демократії – навіть якщо за такими зазіханнями стоятиме певна групова деліберація, типу деліберації журі чи деліберації капітанів бізнесу. Омана чи фізичний примус є неприйнятними за ліберальної демократії як основа загальносуспільного консенсусу – навіть якщо джерелом цієї омани чи фізичного примусу буде якась групова деліберація. Саме тому Джошуа Коен звертається до теоретичної спадщини Джона Лока, відомого британського політичного діяча і політичного філософа – щоб виявити витоки </w:t>
      </w:r>
      <w:r w:rsidR="009A4540" w:rsidRPr="0018080B">
        <w:rPr>
          <w:rFonts w:ascii="Times New Roman" w:hAnsi="Times New Roman" w:cs="Times New Roman"/>
          <w:sz w:val="28"/>
          <w:szCs w:val="28"/>
          <w:lang w:val="uk-UA"/>
        </w:rPr>
        <w:t xml:space="preserve">відхилень від легітимного застосування деліберації і визначити у чистому, не ускладненому подальшими нашаруваннями вигляді здорові шляхи утвердження легітимації через деліберацію: </w:t>
      </w:r>
      <w:r w:rsidR="005A50A6" w:rsidRPr="0018080B">
        <w:rPr>
          <w:rFonts w:ascii="Times New Roman" w:hAnsi="Times New Roman" w:cs="Times New Roman"/>
          <w:sz w:val="28"/>
          <w:szCs w:val="28"/>
          <w:lang w:val="uk-UA"/>
        </w:rPr>
        <w:t>«Щоб уточнити умови запитання та обмеження щодо прийнятної відповіді, я хочу розглянути дві знайомі відповіді: (i) «угода» може бути, але лише якщо угода передбачає шахрайство; і (2) угода може бути, але тільки якщо «згода» була примусовою. Те, що ми хочемо знати, це не те, чи хотів Локк виключити примусові та шахрайські угоди – звичайно, він хотів, – а як він це зробив, щоб ми могли зрештою побачити, чи є угода щодо стану власника власності, яка задовольняє ці та інші обмеження» (</w:t>
      </w:r>
      <w:r w:rsidR="005A50A6" w:rsidRPr="0018080B">
        <w:rPr>
          <w:rFonts w:ascii="Times New Roman" w:hAnsi="Times New Roman" w:cs="Times New Roman"/>
          <w:sz w:val="28"/>
          <w:szCs w:val="28"/>
          <w:lang w:val="en-US"/>
        </w:rPr>
        <w:t>Cohen</w:t>
      </w:r>
      <w:r w:rsidR="0002031D" w:rsidRPr="0018080B">
        <w:rPr>
          <w:rFonts w:ascii="Times New Roman" w:hAnsi="Times New Roman" w:cs="Times New Roman"/>
          <w:sz w:val="28"/>
          <w:szCs w:val="28"/>
          <w:lang w:val="uk-UA"/>
        </w:rPr>
        <w:t>,</w:t>
      </w:r>
      <w:r w:rsidR="005A50A6" w:rsidRPr="0018080B">
        <w:rPr>
          <w:rFonts w:ascii="Times New Roman" w:hAnsi="Times New Roman" w:cs="Times New Roman"/>
          <w:sz w:val="28"/>
          <w:szCs w:val="28"/>
          <w:lang w:val="uk-UA"/>
        </w:rPr>
        <w:t xml:space="preserve"> </w:t>
      </w:r>
      <w:r w:rsidR="0002031D" w:rsidRPr="0018080B">
        <w:rPr>
          <w:rFonts w:ascii="Times New Roman" w:hAnsi="Times New Roman" w:cs="Times New Roman"/>
          <w:sz w:val="28"/>
          <w:szCs w:val="28"/>
          <w:lang w:val="uk-UA"/>
        </w:rPr>
        <w:t xml:space="preserve">1986: </w:t>
      </w:r>
      <w:r w:rsidR="005A50A6" w:rsidRPr="0018080B">
        <w:rPr>
          <w:rFonts w:ascii="Times New Roman" w:hAnsi="Times New Roman" w:cs="Times New Roman"/>
          <w:sz w:val="28"/>
          <w:szCs w:val="28"/>
          <w:lang w:val="en-US"/>
        </w:rPr>
        <w:t>p</w:t>
      </w:r>
      <w:r w:rsidR="005A50A6" w:rsidRPr="0018080B">
        <w:rPr>
          <w:rFonts w:ascii="Times New Roman" w:hAnsi="Times New Roman" w:cs="Times New Roman"/>
          <w:sz w:val="28"/>
          <w:szCs w:val="28"/>
          <w:lang w:val="uk-UA"/>
        </w:rPr>
        <w:t>. 303).</w:t>
      </w:r>
    </w:p>
    <w:p w:rsidR="0002031D" w:rsidRPr="0018080B" w:rsidRDefault="009A4540" w:rsidP="001602DE">
      <w:pPr>
        <w:spacing w:after="0" w:line="240" w:lineRule="auto"/>
        <w:ind w:firstLine="709"/>
        <w:jc w:val="both"/>
        <w:rPr>
          <w:rFonts w:ascii="Times New Roman" w:hAnsi="Times New Roman" w:cs="Times New Roman"/>
          <w:b/>
          <w:sz w:val="28"/>
          <w:szCs w:val="28"/>
          <w:lang w:val="uk-UA"/>
        </w:rPr>
      </w:pPr>
      <w:r w:rsidRPr="0018080B">
        <w:rPr>
          <w:rFonts w:ascii="Times New Roman" w:hAnsi="Times New Roman" w:cs="Times New Roman"/>
          <w:b/>
          <w:sz w:val="28"/>
          <w:szCs w:val="28"/>
          <w:lang w:val="uk-UA"/>
        </w:rPr>
        <w:t>Концепція легітимації Джона Лока</w:t>
      </w:r>
    </w:p>
    <w:p w:rsidR="0018080B" w:rsidRDefault="006D61C1"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Розуміння</w:t>
      </w:r>
      <w:r w:rsidR="00EC68DC" w:rsidRPr="0018080B">
        <w:rPr>
          <w:rFonts w:ascii="Times New Roman" w:hAnsi="Times New Roman" w:cs="Times New Roman"/>
          <w:sz w:val="28"/>
          <w:szCs w:val="28"/>
          <w:lang w:val="uk-UA"/>
        </w:rPr>
        <w:t xml:space="preserve"> </w:t>
      </w:r>
      <w:r w:rsidRPr="0018080B">
        <w:rPr>
          <w:rFonts w:ascii="Times New Roman" w:hAnsi="Times New Roman" w:cs="Times New Roman"/>
          <w:sz w:val="28"/>
          <w:szCs w:val="28"/>
          <w:lang w:val="uk-UA"/>
        </w:rPr>
        <w:t xml:space="preserve">та розвиток ідеї </w:t>
      </w:r>
      <w:r w:rsidR="00EC68DC" w:rsidRPr="0018080B">
        <w:rPr>
          <w:rFonts w:ascii="Times New Roman" w:hAnsi="Times New Roman" w:cs="Times New Roman"/>
          <w:sz w:val="28"/>
          <w:szCs w:val="28"/>
          <w:lang w:val="uk-UA"/>
        </w:rPr>
        <w:t xml:space="preserve">природного права </w:t>
      </w:r>
      <w:r w:rsidR="0063767E" w:rsidRPr="0018080B">
        <w:rPr>
          <w:rFonts w:ascii="Times New Roman" w:hAnsi="Times New Roman" w:cs="Times New Roman"/>
          <w:sz w:val="28"/>
          <w:szCs w:val="28"/>
          <w:lang w:val="uk-UA"/>
        </w:rPr>
        <w:t>з опертям на</w:t>
      </w:r>
      <w:r w:rsidR="003256B6" w:rsidRPr="0018080B">
        <w:rPr>
          <w:rFonts w:ascii="Times New Roman" w:hAnsi="Times New Roman" w:cs="Times New Roman"/>
          <w:sz w:val="28"/>
          <w:szCs w:val="28"/>
          <w:lang w:val="uk-UA"/>
        </w:rPr>
        <w:t xml:space="preserve"> біблійн</w:t>
      </w:r>
      <w:r w:rsidR="0063767E" w:rsidRPr="0018080B">
        <w:rPr>
          <w:rFonts w:ascii="Times New Roman" w:hAnsi="Times New Roman" w:cs="Times New Roman"/>
          <w:sz w:val="28"/>
          <w:szCs w:val="28"/>
          <w:lang w:val="uk-UA"/>
        </w:rPr>
        <w:t>е</w:t>
      </w:r>
      <w:r w:rsidR="003256B6" w:rsidRPr="0018080B">
        <w:rPr>
          <w:rFonts w:ascii="Times New Roman" w:hAnsi="Times New Roman" w:cs="Times New Roman"/>
          <w:sz w:val="28"/>
          <w:szCs w:val="28"/>
          <w:lang w:val="uk-UA"/>
        </w:rPr>
        <w:t xml:space="preserve"> твердження про творення людини за образом і подобою вищої всемогутньої сутності</w:t>
      </w:r>
      <w:r w:rsidRPr="0018080B">
        <w:rPr>
          <w:rFonts w:ascii="Times New Roman" w:hAnsi="Times New Roman" w:cs="Times New Roman"/>
          <w:sz w:val="28"/>
          <w:szCs w:val="28"/>
          <w:lang w:val="uk-UA"/>
        </w:rPr>
        <w:t xml:space="preserve"> мають довгу історію, у якій вагомий внесок зробив, </w:t>
      </w:r>
      <w:r w:rsidR="00851851" w:rsidRPr="0018080B">
        <w:rPr>
          <w:rFonts w:ascii="Times New Roman" w:hAnsi="Times New Roman" w:cs="Times New Roman"/>
          <w:sz w:val="28"/>
          <w:szCs w:val="28"/>
          <w:lang w:val="uk-UA"/>
        </w:rPr>
        <w:t>зокрема</w:t>
      </w:r>
      <w:r w:rsidRPr="0018080B">
        <w:rPr>
          <w:rFonts w:ascii="Times New Roman" w:hAnsi="Times New Roman" w:cs="Times New Roman"/>
          <w:sz w:val="28"/>
          <w:szCs w:val="28"/>
          <w:lang w:val="uk-UA"/>
        </w:rPr>
        <w:t>, Тома Аквінський</w:t>
      </w:r>
      <w:r w:rsidR="008F23E3" w:rsidRPr="0018080B">
        <w:rPr>
          <w:rFonts w:ascii="Times New Roman" w:hAnsi="Times New Roman" w:cs="Times New Roman"/>
          <w:sz w:val="28"/>
          <w:szCs w:val="28"/>
          <w:lang w:val="uk-UA"/>
        </w:rPr>
        <w:t xml:space="preserve">. Але </w:t>
      </w:r>
      <w:r w:rsidRPr="0018080B">
        <w:rPr>
          <w:rFonts w:ascii="Times New Roman" w:hAnsi="Times New Roman" w:cs="Times New Roman"/>
          <w:sz w:val="28"/>
          <w:szCs w:val="28"/>
          <w:lang w:val="uk-UA"/>
        </w:rPr>
        <w:t>у контексті нашого дослідження, ми</w:t>
      </w:r>
      <w:r w:rsidR="008F23E3" w:rsidRPr="0018080B">
        <w:rPr>
          <w:rFonts w:ascii="Times New Roman" w:hAnsi="Times New Roman" w:cs="Times New Roman"/>
          <w:sz w:val="28"/>
          <w:szCs w:val="28"/>
          <w:lang w:val="uk-UA"/>
        </w:rPr>
        <w:t xml:space="preserve"> звернемося до спадщини</w:t>
      </w:r>
      <w:r w:rsidR="0063767E" w:rsidRPr="0018080B">
        <w:rPr>
          <w:rFonts w:ascii="Times New Roman" w:hAnsi="Times New Roman" w:cs="Times New Roman"/>
          <w:sz w:val="28"/>
          <w:szCs w:val="28"/>
          <w:lang w:val="uk-UA"/>
        </w:rPr>
        <w:t xml:space="preserve"> </w:t>
      </w:r>
      <w:r w:rsidRPr="0018080B">
        <w:rPr>
          <w:rFonts w:ascii="Times New Roman" w:hAnsi="Times New Roman" w:cs="Times New Roman"/>
          <w:sz w:val="28"/>
          <w:szCs w:val="28"/>
          <w:lang w:val="uk-UA"/>
        </w:rPr>
        <w:t xml:space="preserve">англійського </w:t>
      </w:r>
      <w:r w:rsidR="0063767E" w:rsidRPr="0018080B">
        <w:rPr>
          <w:rFonts w:ascii="Times New Roman" w:hAnsi="Times New Roman" w:cs="Times New Roman"/>
          <w:sz w:val="28"/>
          <w:szCs w:val="28"/>
          <w:lang w:val="uk-UA"/>
        </w:rPr>
        <w:t>філософа</w:t>
      </w:r>
      <w:r w:rsidR="008F23E3" w:rsidRPr="0018080B">
        <w:rPr>
          <w:rFonts w:ascii="Times New Roman" w:hAnsi="Times New Roman" w:cs="Times New Roman"/>
          <w:sz w:val="28"/>
          <w:szCs w:val="28"/>
          <w:lang w:val="uk-UA"/>
        </w:rPr>
        <w:t xml:space="preserve"> Джон Лока, </w:t>
      </w:r>
      <w:r w:rsidR="00F819DA" w:rsidRPr="0018080B">
        <w:rPr>
          <w:rFonts w:ascii="Times New Roman" w:hAnsi="Times New Roman" w:cs="Times New Roman"/>
          <w:sz w:val="28"/>
          <w:szCs w:val="28"/>
          <w:lang w:val="uk-UA"/>
        </w:rPr>
        <w:t>який за допомогою природного права людини обґрунтував її здатність</w:t>
      </w:r>
      <w:r w:rsidR="0028155A" w:rsidRPr="0018080B">
        <w:rPr>
          <w:rFonts w:ascii="Times New Roman" w:hAnsi="Times New Roman" w:cs="Times New Roman"/>
          <w:sz w:val="28"/>
          <w:szCs w:val="28"/>
          <w:lang w:val="uk-UA"/>
        </w:rPr>
        <w:t xml:space="preserve"> створювати</w:t>
      </w:r>
      <w:r w:rsidR="00F819DA" w:rsidRPr="0018080B">
        <w:rPr>
          <w:rFonts w:ascii="Times New Roman" w:hAnsi="Times New Roman" w:cs="Times New Roman"/>
          <w:sz w:val="28"/>
          <w:szCs w:val="28"/>
          <w:lang w:val="uk-UA"/>
        </w:rPr>
        <w:t xml:space="preserve"> спільноти і системи самоуправління</w:t>
      </w:r>
      <w:r w:rsidRPr="0018080B">
        <w:rPr>
          <w:rFonts w:ascii="Times New Roman" w:hAnsi="Times New Roman" w:cs="Times New Roman"/>
          <w:sz w:val="28"/>
          <w:szCs w:val="28"/>
          <w:lang w:val="uk-UA"/>
        </w:rPr>
        <w:t>, перш за все, політичні</w:t>
      </w:r>
      <w:r w:rsidR="0018080B">
        <w:rPr>
          <w:rFonts w:ascii="Times New Roman" w:hAnsi="Times New Roman" w:cs="Times New Roman"/>
          <w:sz w:val="28"/>
          <w:szCs w:val="28"/>
          <w:lang w:val="uk-UA"/>
        </w:rPr>
        <w:t>. Хоча у Лока і не зустрічаємо термін «легітимація», але саме на його вчення щодо згоди людей у суспільстві посилаються сучасні розробники різних версій теорії легітимації.</w:t>
      </w:r>
    </w:p>
    <w:p w:rsidR="008A09B1" w:rsidRPr="0018080B" w:rsidRDefault="00D07560"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Перехід від повної незалежності і необмеженої свободи, якими</w:t>
      </w:r>
      <w:r w:rsidR="0018080B">
        <w:rPr>
          <w:rFonts w:ascii="Times New Roman" w:hAnsi="Times New Roman" w:cs="Times New Roman"/>
          <w:sz w:val="28"/>
          <w:szCs w:val="28"/>
          <w:lang w:val="uk-UA"/>
        </w:rPr>
        <w:t xml:space="preserve"> людина наділена від народження,</w:t>
      </w:r>
      <w:r w:rsidRPr="0018080B">
        <w:rPr>
          <w:rFonts w:ascii="Times New Roman" w:hAnsi="Times New Roman" w:cs="Times New Roman"/>
          <w:sz w:val="28"/>
          <w:szCs w:val="28"/>
          <w:lang w:val="uk-UA"/>
        </w:rPr>
        <w:t xml:space="preserve"> до стану, коли </w:t>
      </w:r>
      <w:r w:rsidR="0063767E" w:rsidRPr="0018080B">
        <w:rPr>
          <w:rFonts w:ascii="Times New Roman" w:hAnsi="Times New Roman" w:cs="Times New Roman"/>
          <w:sz w:val="28"/>
          <w:szCs w:val="28"/>
          <w:lang w:val="uk-UA"/>
        </w:rPr>
        <w:t>вона</w:t>
      </w:r>
      <w:r w:rsidRPr="0018080B">
        <w:rPr>
          <w:rFonts w:ascii="Times New Roman" w:hAnsi="Times New Roman" w:cs="Times New Roman"/>
          <w:sz w:val="28"/>
          <w:szCs w:val="28"/>
          <w:lang w:val="uk-UA"/>
        </w:rPr>
        <w:t xml:space="preserve"> стає членом деякої спільноти і бере на себе зобов’язання підкорятися усім без винятку рішенням цієї спільноти, супроводжується усвідомленням, що рішення більшості членів цієї спільноти повинно сприйматися як певна колективна дія, за словами Джона Лока, «дія всіх»</w:t>
      </w:r>
      <w:r w:rsidR="0063767E" w:rsidRPr="0018080B">
        <w:rPr>
          <w:rFonts w:ascii="Times New Roman" w:hAnsi="Times New Roman" w:cs="Times New Roman"/>
          <w:sz w:val="28"/>
          <w:szCs w:val="28"/>
          <w:lang w:val="uk-UA"/>
        </w:rPr>
        <w:t xml:space="preserve"> або дія цілого</w:t>
      </w:r>
      <w:r w:rsidRPr="0018080B">
        <w:rPr>
          <w:rFonts w:ascii="Times New Roman" w:hAnsi="Times New Roman" w:cs="Times New Roman"/>
          <w:sz w:val="28"/>
          <w:szCs w:val="28"/>
          <w:lang w:val="uk-UA"/>
        </w:rPr>
        <w:t xml:space="preserve"> (Лок, 2020: с. 215). </w:t>
      </w:r>
      <w:r w:rsidR="00C31F69" w:rsidRPr="0018080B">
        <w:rPr>
          <w:rFonts w:ascii="Times New Roman" w:hAnsi="Times New Roman" w:cs="Times New Roman"/>
          <w:sz w:val="28"/>
          <w:szCs w:val="28"/>
          <w:lang w:val="uk-UA"/>
        </w:rPr>
        <w:t xml:space="preserve">Такий стан речей вимагає </w:t>
      </w:r>
      <w:r w:rsidR="00C31F69" w:rsidRPr="0018080B">
        <w:rPr>
          <w:rFonts w:ascii="Times New Roman" w:hAnsi="Times New Roman" w:cs="Times New Roman"/>
          <w:sz w:val="28"/>
          <w:szCs w:val="28"/>
          <w:lang w:val="uk-UA"/>
        </w:rPr>
        <w:lastRenderedPageBreak/>
        <w:t xml:space="preserve">від індивідуального члена спільноти зречення від влади на користь більшості спільноти. Відбувається таке об’єднання у </w:t>
      </w:r>
      <w:r w:rsidR="006D3008" w:rsidRPr="0018080B">
        <w:rPr>
          <w:rFonts w:ascii="Times New Roman" w:hAnsi="Times New Roman" w:cs="Times New Roman"/>
          <w:sz w:val="28"/>
          <w:szCs w:val="28"/>
          <w:lang w:val="uk-UA"/>
        </w:rPr>
        <w:t>єдину політичну спільноту</w:t>
      </w:r>
      <w:r w:rsidR="00C31F69" w:rsidRPr="0018080B">
        <w:rPr>
          <w:rFonts w:ascii="Times New Roman" w:hAnsi="Times New Roman" w:cs="Times New Roman"/>
          <w:sz w:val="28"/>
          <w:szCs w:val="28"/>
          <w:lang w:val="uk-UA"/>
        </w:rPr>
        <w:t xml:space="preserve"> завдяки</w:t>
      </w:r>
      <w:r w:rsidR="006D3008" w:rsidRPr="0018080B">
        <w:rPr>
          <w:rFonts w:ascii="Times New Roman" w:hAnsi="Times New Roman" w:cs="Times New Roman"/>
          <w:sz w:val="28"/>
          <w:szCs w:val="28"/>
          <w:lang w:val="uk-UA"/>
        </w:rPr>
        <w:t xml:space="preserve"> добровільній</w:t>
      </w:r>
      <w:r w:rsidR="003B350D" w:rsidRPr="0018080B">
        <w:rPr>
          <w:rFonts w:ascii="Times New Roman" w:hAnsi="Times New Roman" w:cs="Times New Roman"/>
          <w:sz w:val="28"/>
          <w:szCs w:val="28"/>
          <w:lang w:val="uk-UA"/>
        </w:rPr>
        <w:t xml:space="preserve"> </w:t>
      </w:r>
      <w:r w:rsidR="006D3008" w:rsidRPr="0018080B">
        <w:rPr>
          <w:rFonts w:ascii="Times New Roman" w:hAnsi="Times New Roman" w:cs="Times New Roman"/>
          <w:sz w:val="28"/>
          <w:szCs w:val="28"/>
          <w:lang w:val="uk-UA"/>
        </w:rPr>
        <w:t xml:space="preserve">згоді вільних </w:t>
      </w:r>
      <w:r w:rsidR="007D0EA2" w:rsidRPr="0018080B">
        <w:rPr>
          <w:rFonts w:ascii="Times New Roman" w:hAnsi="Times New Roman" w:cs="Times New Roman"/>
          <w:sz w:val="28"/>
          <w:szCs w:val="28"/>
          <w:lang w:val="uk-UA"/>
        </w:rPr>
        <w:t xml:space="preserve">і рівних у правах </w:t>
      </w:r>
      <w:r w:rsidR="006D3008" w:rsidRPr="0018080B">
        <w:rPr>
          <w:rFonts w:ascii="Times New Roman" w:hAnsi="Times New Roman" w:cs="Times New Roman"/>
          <w:sz w:val="28"/>
          <w:szCs w:val="28"/>
          <w:lang w:val="uk-UA"/>
        </w:rPr>
        <w:t>людей</w:t>
      </w:r>
      <w:r w:rsidR="007D0EA2" w:rsidRPr="0018080B">
        <w:rPr>
          <w:rFonts w:ascii="Times New Roman" w:hAnsi="Times New Roman" w:cs="Times New Roman"/>
          <w:sz w:val="28"/>
          <w:szCs w:val="28"/>
          <w:lang w:val="uk-UA"/>
        </w:rPr>
        <w:t>, які самі встановлюють над собою правління</w:t>
      </w:r>
      <w:r w:rsidR="006D3008" w:rsidRPr="0018080B">
        <w:rPr>
          <w:rFonts w:ascii="Times New Roman" w:hAnsi="Times New Roman" w:cs="Times New Roman"/>
          <w:sz w:val="28"/>
          <w:szCs w:val="28"/>
          <w:lang w:val="uk-UA"/>
        </w:rPr>
        <w:t>.</w:t>
      </w:r>
      <w:r w:rsidR="00EC52CA" w:rsidRPr="0018080B">
        <w:rPr>
          <w:rFonts w:ascii="Times New Roman" w:hAnsi="Times New Roman" w:cs="Times New Roman"/>
          <w:sz w:val="28"/>
          <w:szCs w:val="28"/>
          <w:lang w:val="uk-UA"/>
        </w:rPr>
        <w:t xml:space="preserve"> Як писав Лок, «всі мирні </w:t>
      </w:r>
      <w:r w:rsidR="00EC52CA" w:rsidRPr="0018080B">
        <w:rPr>
          <w:rFonts w:ascii="Times New Roman" w:hAnsi="Times New Roman" w:cs="Times New Roman"/>
          <w:i/>
          <w:sz w:val="28"/>
          <w:szCs w:val="28"/>
          <w:lang w:val="uk-UA"/>
        </w:rPr>
        <w:t>начала правління</w:t>
      </w:r>
      <w:r w:rsidR="00EC52CA" w:rsidRPr="0018080B">
        <w:rPr>
          <w:rFonts w:ascii="Times New Roman" w:hAnsi="Times New Roman" w:cs="Times New Roman"/>
          <w:sz w:val="28"/>
          <w:szCs w:val="28"/>
          <w:lang w:val="uk-UA"/>
        </w:rPr>
        <w:t xml:space="preserve"> закладалися </w:t>
      </w:r>
      <w:r w:rsidR="00EC52CA" w:rsidRPr="0018080B">
        <w:rPr>
          <w:rFonts w:ascii="Times New Roman" w:hAnsi="Times New Roman" w:cs="Times New Roman"/>
          <w:i/>
          <w:sz w:val="28"/>
          <w:szCs w:val="28"/>
          <w:lang w:val="uk-UA"/>
        </w:rPr>
        <w:t>через згоду людей</w:t>
      </w:r>
      <w:r w:rsidR="00EC52CA" w:rsidRPr="0018080B">
        <w:rPr>
          <w:rFonts w:ascii="Times New Roman" w:hAnsi="Times New Roman" w:cs="Times New Roman"/>
          <w:sz w:val="28"/>
          <w:szCs w:val="28"/>
          <w:lang w:val="uk-UA"/>
        </w:rPr>
        <w:t>» (</w:t>
      </w:r>
      <w:r w:rsidR="0099321B" w:rsidRPr="0018080B">
        <w:rPr>
          <w:rFonts w:ascii="Times New Roman" w:hAnsi="Times New Roman" w:cs="Times New Roman"/>
          <w:sz w:val="28"/>
          <w:szCs w:val="28"/>
          <w:lang w:val="uk-UA"/>
        </w:rPr>
        <w:t xml:space="preserve">Лок, 2020: </w:t>
      </w:r>
      <w:r w:rsidR="00EC52CA" w:rsidRPr="0018080B">
        <w:rPr>
          <w:rFonts w:ascii="Times New Roman" w:hAnsi="Times New Roman" w:cs="Times New Roman"/>
          <w:sz w:val="28"/>
          <w:szCs w:val="28"/>
          <w:lang w:val="uk-UA"/>
        </w:rPr>
        <w:t>с. 225).</w:t>
      </w:r>
    </w:p>
    <w:p w:rsidR="008D3EEA" w:rsidRPr="0018080B" w:rsidRDefault="008D3EEA"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 xml:space="preserve">Сама згода людини визнавати над собою чиюсь владу може бути як вираженою, так і мовчазною. </w:t>
      </w:r>
      <w:r w:rsidR="00EF5A2F" w:rsidRPr="0018080B">
        <w:rPr>
          <w:rFonts w:ascii="Times New Roman" w:hAnsi="Times New Roman" w:cs="Times New Roman"/>
          <w:sz w:val="28"/>
          <w:szCs w:val="28"/>
          <w:lang w:val="uk-UA"/>
        </w:rPr>
        <w:t>Наведемо роз</w:t>
      </w:r>
      <w:r w:rsidR="007C7A50" w:rsidRPr="0018080B">
        <w:rPr>
          <w:rFonts w:ascii="Times New Roman" w:hAnsi="Times New Roman" w:cs="Times New Roman"/>
          <w:sz w:val="28"/>
          <w:szCs w:val="28"/>
          <w:lang w:val="uk-UA"/>
        </w:rPr>
        <w:t>’</w:t>
      </w:r>
      <w:r w:rsidR="00EF5A2F" w:rsidRPr="0018080B">
        <w:rPr>
          <w:rFonts w:ascii="Times New Roman" w:hAnsi="Times New Roman" w:cs="Times New Roman"/>
          <w:sz w:val="28"/>
          <w:szCs w:val="28"/>
          <w:lang w:val="uk-UA"/>
        </w:rPr>
        <w:t>я</w:t>
      </w:r>
      <w:r w:rsidRPr="0018080B">
        <w:rPr>
          <w:rFonts w:ascii="Times New Roman" w:hAnsi="Times New Roman" w:cs="Times New Roman"/>
          <w:sz w:val="28"/>
          <w:szCs w:val="28"/>
          <w:lang w:val="uk-UA"/>
        </w:rPr>
        <w:t xml:space="preserve">снення, </w:t>
      </w:r>
      <w:r w:rsidR="005A42D8" w:rsidRPr="0018080B">
        <w:rPr>
          <w:rFonts w:ascii="Times New Roman" w:hAnsi="Times New Roman" w:cs="Times New Roman"/>
          <w:sz w:val="28"/>
          <w:szCs w:val="28"/>
          <w:lang w:val="uk-UA"/>
        </w:rPr>
        <w:t>яке</w:t>
      </w:r>
      <w:r w:rsidRPr="0018080B">
        <w:rPr>
          <w:rFonts w:ascii="Times New Roman" w:hAnsi="Times New Roman" w:cs="Times New Roman"/>
          <w:sz w:val="28"/>
          <w:szCs w:val="28"/>
          <w:lang w:val="uk-UA"/>
        </w:rPr>
        <w:t xml:space="preserve"> надав англійський філософ </w:t>
      </w:r>
      <w:r w:rsidR="007C7A50" w:rsidRPr="0018080B">
        <w:rPr>
          <w:rFonts w:ascii="Times New Roman" w:hAnsi="Times New Roman" w:cs="Times New Roman"/>
          <w:sz w:val="28"/>
          <w:szCs w:val="28"/>
          <w:lang w:val="uk-UA"/>
        </w:rPr>
        <w:t xml:space="preserve">щодо </w:t>
      </w:r>
      <w:r w:rsidRPr="0018080B">
        <w:rPr>
          <w:rFonts w:ascii="Times New Roman" w:hAnsi="Times New Roman" w:cs="Times New Roman"/>
          <w:sz w:val="28"/>
          <w:szCs w:val="28"/>
          <w:lang w:val="uk-UA"/>
        </w:rPr>
        <w:t>ци</w:t>
      </w:r>
      <w:r w:rsidR="007C7A50" w:rsidRPr="0018080B">
        <w:rPr>
          <w:rFonts w:ascii="Times New Roman" w:hAnsi="Times New Roman" w:cs="Times New Roman"/>
          <w:sz w:val="28"/>
          <w:szCs w:val="28"/>
          <w:lang w:val="uk-UA"/>
        </w:rPr>
        <w:t>х</w:t>
      </w:r>
      <w:r w:rsidR="00C4724C" w:rsidRPr="0018080B">
        <w:rPr>
          <w:rFonts w:ascii="Times New Roman" w:hAnsi="Times New Roman" w:cs="Times New Roman"/>
          <w:sz w:val="28"/>
          <w:szCs w:val="28"/>
          <w:lang w:val="uk-UA"/>
        </w:rPr>
        <w:t xml:space="preserve"> </w:t>
      </w:r>
      <w:r w:rsidR="007C7A50" w:rsidRPr="0018080B">
        <w:rPr>
          <w:rFonts w:ascii="Times New Roman" w:hAnsi="Times New Roman" w:cs="Times New Roman"/>
          <w:sz w:val="28"/>
          <w:szCs w:val="28"/>
          <w:lang w:val="uk-UA"/>
        </w:rPr>
        <w:t>двох способів</w:t>
      </w:r>
      <w:r w:rsidRPr="0018080B">
        <w:rPr>
          <w:rFonts w:ascii="Times New Roman" w:hAnsi="Times New Roman" w:cs="Times New Roman"/>
          <w:sz w:val="28"/>
          <w:szCs w:val="28"/>
          <w:lang w:val="uk-UA"/>
        </w:rPr>
        <w:t xml:space="preserve"> погодження</w:t>
      </w:r>
      <w:r w:rsidR="00C4724C" w:rsidRPr="0018080B">
        <w:rPr>
          <w:rFonts w:ascii="Times New Roman" w:hAnsi="Times New Roman" w:cs="Times New Roman"/>
          <w:sz w:val="28"/>
          <w:szCs w:val="28"/>
          <w:lang w:val="uk-UA"/>
        </w:rPr>
        <w:t xml:space="preserve"> із законами суспільного управління</w:t>
      </w:r>
      <w:r w:rsidRPr="0018080B">
        <w:rPr>
          <w:rFonts w:ascii="Times New Roman" w:hAnsi="Times New Roman" w:cs="Times New Roman"/>
          <w:sz w:val="28"/>
          <w:szCs w:val="28"/>
          <w:lang w:val="uk-UA"/>
        </w:rPr>
        <w:t xml:space="preserve">. </w:t>
      </w:r>
      <w:r w:rsidR="00EF5A2F" w:rsidRPr="0018080B">
        <w:rPr>
          <w:rFonts w:ascii="Times New Roman" w:hAnsi="Times New Roman" w:cs="Times New Roman"/>
          <w:sz w:val="28"/>
          <w:szCs w:val="28"/>
          <w:lang w:val="uk-UA"/>
        </w:rPr>
        <w:t>Насамперед,</w:t>
      </w:r>
      <w:r w:rsidRPr="0018080B">
        <w:rPr>
          <w:rFonts w:ascii="Times New Roman" w:hAnsi="Times New Roman" w:cs="Times New Roman"/>
          <w:sz w:val="28"/>
          <w:szCs w:val="28"/>
          <w:lang w:val="uk-UA"/>
        </w:rPr>
        <w:t xml:space="preserve"> він вважав, що тільки висловлена згода робить людину «досконалим членом спільноти» (</w:t>
      </w:r>
      <w:r w:rsidR="0099321B" w:rsidRPr="0018080B">
        <w:rPr>
          <w:rFonts w:ascii="Times New Roman" w:hAnsi="Times New Roman" w:cs="Times New Roman"/>
          <w:sz w:val="28"/>
          <w:szCs w:val="28"/>
          <w:lang w:val="uk-UA"/>
        </w:rPr>
        <w:t xml:space="preserve">Лок, 2020: </w:t>
      </w:r>
      <w:r w:rsidRPr="0018080B">
        <w:rPr>
          <w:rFonts w:ascii="Times New Roman" w:hAnsi="Times New Roman" w:cs="Times New Roman"/>
          <w:sz w:val="28"/>
          <w:szCs w:val="28"/>
          <w:lang w:val="uk-UA"/>
        </w:rPr>
        <w:t>с. 229)</w:t>
      </w:r>
      <w:r w:rsidR="00C4724C" w:rsidRPr="0018080B">
        <w:rPr>
          <w:rFonts w:ascii="Times New Roman" w:hAnsi="Times New Roman" w:cs="Times New Roman"/>
          <w:sz w:val="28"/>
          <w:szCs w:val="28"/>
          <w:lang w:val="uk-UA"/>
        </w:rPr>
        <w:t xml:space="preserve">. </w:t>
      </w:r>
      <w:r w:rsidR="00EF5A2F" w:rsidRPr="0018080B">
        <w:rPr>
          <w:rFonts w:ascii="Times New Roman" w:hAnsi="Times New Roman" w:cs="Times New Roman"/>
          <w:sz w:val="28"/>
          <w:szCs w:val="28"/>
          <w:lang w:val="uk-UA"/>
        </w:rPr>
        <w:t>Однак</w:t>
      </w:r>
      <w:r w:rsidR="00C4724C" w:rsidRPr="0018080B">
        <w:rPr>
          <w:rFonts w:ascii="Times New Roman" w:hAnsi="Times New Roman" w:cs="Times New Roman"/>
          <w:sz w:val="28"/>
          <w:szCs w:val="28"/>
          <w:lang w:val="uk-UA"/>
        </w:rPr>
        <w:t xml:space="preserve"> навіть невисловлене ставлення до наявного політичного правління, за певних умов, дозволяє розглядати людину як таку, що непрямо декларує свою згоду на підпорядкування законам спільноти</w:t>
      </w:r>
      <w:r w:rsidR="007C7A50" w:rsidRPr="0018080B">
        <w:rPr>
          <w:rFonts w:ascii="Times New Roman" w:hAnsi="Times New Roman" w:cs="Times New Roman"/>
          <w:sz w:val="28"/>
          <w:szCs w:val="28"/>
          <w:lang w:val="uk-UA"/>
        </w:rPr>
        <w:t>, а значить опосередковано легітимізує її належність до тієї чи іншої спільноти</w:t>
      </w:r>
      <w:r w:rsidR="00C4724C" w:rsidRPr="0018080B">
        <w:rPr>
          <w:rFonts w:ascii="Times New Roman" w:hAnsi="Times New Roman" w:cs="Times New Roman"/>
          <w:sz w:val="28"/>
          <w:szCs w:val="28"/>
          <w:lang w:val="uk-UA"/>
        </w:rPr>
        <w:t xml:space="preserve">. Це стається тоді, коли людина володіє </w:t>
      </w:r>
      <w:r w:rsidR="00652750" w:rsidRPr="0018080B">
        <w:rPr>
          <w:rFonts w:ascii="Times New Roman" w:hAnsi="Times New Roman" w:cs="Times New Roman"/>
          <w:sz w:val="28"/>
          <w:szCs w:val="28"/>
          <w:lang w:val="uk-UA"/>
        </w:rPr>
        <w:t xml:space="preserve">певною нерухомою </w:t>
      </w:r>
      <w:r w:rsidR="00C4724C" w:rsidRPr="0018080B">
        <w:rPr>
          <w:rFonts w:ascii="Times New Roman" w:hAnsi="Times New Roman" w:cs="Times New Roman"/>
          <w:sz w:val="28"/>
          <w:szCs w:val="28"/>
          <w:lang w:val="uk-UA"/>
        </w:rPr>
        <w:t xml:space="preserve">власністю </w:t>
      </w:r>
      <w:r w:rsidR="00360A8B" w:rsidRPr="0018080B">
        <w:rPr>
          <w:rFonts w:ascii="Times New Roman" w:hAnsi="Times New Roman" w:cs="Times New Roman"/>
          <w:sz w:val="28"/>
          <w:szCs w:val="28"/>
          <w:lang w:val="uk-UA"/>
        </w:rPr>
        <w:t>і на увесь період часу володіння її</w:t>
      </w:r>
      <w:r w:rsidR="00C4724C" w:rsidRPr="0018080B">
        <w:rPr>
          <w:rFonts w:ascii="Times New Roman" w:hAnsi="Times New Roman" w:cs="Times New Roman"/>
          <w:sz w:val="28"/>
          <w:szCs w:val="28"/>
          <w:lang w:val="uk-UA"/>
        </w:rPr>
        <w:t xml:space="preserve"> </w:t>
      </w:r>
      <w:r w:rsidR="00851851" w:rsidRPr="0018080B">
        <w:rPr>
          <w:rFonts w:ascii="Times New Roman" w:hAnsi="Times New Roman" w:cs="Times New Roman"/>
          <w:sz w:val="28"/>
          <w:szCs w:val="28"/>
          <w:lang w:val="uk-UA"/>
        </w:rPr>
        <w:t>«</w:t>
      </w:r>
      <w:r w:rsidR="00C4724C" w:rsidRPr="0018080B">
        <w:rPr>
          <w:rFonts w:ascii="Times New Roman" w:hAnsi="Times New Roman" w:cs="Times New Roman"/>
          <w:sz w:val="28"/>
          <w:szCs w:val="28"/>
          <w:lang w:val="uk-UA"/>
        </w:rPr>
        <w:t xml:space="preserve">повинності </w:t>
      </w:r>
      <w:r w:rsidR="00C4724C" w:rsidRPr="0018080B">
        <w:rPr>
          <w:rFonts w:ascii="Times New Roman" w:hAnsi="Times New Roman" w:cs="Times New Roman"/>
          <w:i/>
          <w:sz w:val="28"/>
          <w:szCs w:val="28"/>
          <w:lang w:val="uk-UA"/>
        </w:rPr>
        <w:t>підкорятися правлінню, розпочинаються і завершуються разом із користуванням</w:t>
      </w:r>
      <w:r w:rsidR="00C4724C" w:rsidRPr="0018080B">
        <w:rPr>
          <w:rFonts w:ascii="Times New Roman" w:hAnsi="Times New Roman" w:cs="Times New Roman"/>
          <w:sz w:val="28"/>
          <w:szCs w:val="28"/>
          <w:lang w:val="uk-UA"/>
        </w:rPr>
        <w:t xml:space="preserve">» </w:t>
      </w:r>
      <w:r w:rsidR="0099321B" w:rsidRPr="0018080B">
        <w:rPr>
          <w:rFonts w:ascii="Times New Roman" w:hAnsi="Times New Roman" w:cs="Times New Roman"/>
          <w:sz w:val="28"/>
          <w:szCs w:val="28"/>
          <w:lang w:val="uk-UA"/>
        </w:rPr>
        <w:t xml:space="preserve">цією власністю </w:t>
      </w:r>
      <w:r w:rsidR="00C4724C" w:rsidRPr="0018080B">
        <w:rPr>
          <w:rFonts w:ascii="Times New Roman" w:hAnsi="Times New Roman" w:cs="Times New Roman"/>
          <w:sz w:val="28"/>
          <w:szCs w:val="28"/>
          <w:lang w:val="uk-UA"/>
        </w:rPr>
        <w:t>(</w:t>
      </w:r>
      <w:r w:rsidR="0099321B" w:rsidRPr="0018080B">
        <w:rPr>
          <w:rFonts w:ascii="Times New Roman" w:hAnsi="Times New Roman" w:cs="Times New Roman"/>
          <w:sz w:val="28"/>
          <w:szCs w:val="28"/>
          <w:lang w:val="uk-UA"/>
        </w:rPr>
        <w:t xml:space="preserve">Лок, 2020: </w:t>
      </w:r>
      <w:r w:rsidR="00C4724C" w:rsidRPr="0018080B">
        <w:rPr>
          <w:rFonts w:ascii="Times New Roman" w:hAnsi="Times New Roman" w:cs="Times New Roman"/>
          <w:sz w:val="28"/>
          <w:szCs w:val="28"/>
          <w:lang w:val="uk-UA"/>
        </w:rPr>
        <w:t>с. 230).</w:t>
      </w:r>
      <w:r w:rsidR="00AC4572" w:rsidRPr="0018080B">
        <w:rPr>
          <w:rFonts w:ascii="Times New Roman" w:hAnsi="Times New Roman" w:cs="Times New Roman"/>
          <w:sz w:val="28"/>
          <w:szCs w:val="28"/>
          <w:lang w:val="uk-UA"/>
        </w:rPr>
        <w:t xml:space="preserve"> </w:t>
      </w:r>
      <w:r w:rsidR="0099321B" w:rsidRPr="0018080B">
        <w:rPr>
          <w:rFonts w:ascii="Times New Roman" w:hAnsi="Times New Roman" w:cs="Times New Roman"/>
          <w:sz w:val="28"/>
          <w:szCs w:val="28"/>
          <w:lang w:val="uk-UA"/>
        </w:rPr>
        <w:t>У той же час</w:t>
      </w:r>
      <w:r w:rsidR="00AC4572" w:rsidRPr="0018080B">
        <w:rPr>
          <w:rFonts w:ascii="Times New Roman" w:hAnsi="Times New Roman" w:cs="Times New Roman"/>
          <w:sz w:val="28"/>
          <w:szCs w:val="28"/>
          <w:lang w:val="uk-UA"/>
        </w:rPr>
        <w:t xml:space="preserve"> мовчазна згода не робить </w:t>
      </w:r>
      <w:r w:rsidR="00A61AEF" w:rsidRPr="0018080B">
        <w:rPr>
          <w:rFonts w:ascii="Times New Roman" w:hAnsi="Times New Roman" w:cs="Times New Roman"/>
          <w:sz w:val="28"/>
          <w:szCs w:val="28"/>
          <w:lang w:val="uk-UA"/>
        </w:rPr>
        <w:t xml:space="preserve">людину </w:t>
      </w:r>
      <w:r w:rsidR="00AC4572" w:rsidRPr="0018080B">
        <w:rPr>
          <w:rFonts w:ascii="Times New Roman" w:hAnsi="Times New Roman" w:cs="Times New Roman"/>
          <w:sz w:val="28"/>
          <w:szCs w:val="28"/>
          <w:lang w:val="uk-UA"/>
        </w:rPr>
        <w:t>повноцінним членом спільноти, а тільки підпорядковує її законам управління, оскільки невідомо чи підкоряється ця людина правилам і законам спільноти у</w:t>
      </w:r>
      <w:r w:rsidR="00A61AEF" w:rsidRPr="0018080B">
        <w:rPr>
          <w:rFonts w:ascii="Times New Roman" w:hAnsi="Times New Roman" w:cs="Times New Roman"/>
          <w:sz w:val="28"/>
          <w:szCs w:val="28"/>
          <w:lang w:val="uk-UA"/>
        </w:rPr>
        <w:t xml:space="preserve"> своїй</w:t>
      </w:r>
      <w:r w:rsidR="00AC4572" w:rsidRPr="0018080B">
        <w:rPr>
          <w:rFonts w:ascii="Times New Roman" w:hAnsi="Times New Roman" w:cs="Times New Roman"/>
          <w:sz w:val="28"/>
          <w:szCs w:val="28"/>
          <w:lang w:val="uk-UA"/>
        </w:rPr>
        <w:t xml:space="preserve"> свідомості.</w:t>
      </w:r>
      <w:r w:rsidR="00A61AEF" w:rsidRPr="0018080B">
        <w:rPr>
          <w:rFonts w:ascii="Times New Roman" w:hAnsi="Times New Roman" w:cs="Times New Roman"/>
          <w:sz w:val="28"/>
          <w:szCs w:val="28"/>
          <w:lang w:val="uk-UA"/>
        </w:rPr>
        <w:t xml:space="preserve"> А саме це вважав Джон Лок визначальним для того, щоб зробити когось членом суспільної єдності – це «реальне входження у спільноту завдяки позитивному залученню і вираженню обіцянки й договору» (</w:t>
      </w:r>
      <w:r w:rsidR="0099321B" w:rsidRPr="0018080B">
        <w:rPr>
          <w:rFonts w:ascii="Times New Roman" w:hAnsi="Times New Roman" w:cs="Times New Roman"/>
          <w:sz w:val="28"/>
          <w:szCs w:val="28"/>
          <w:lang w:val="uk-UA"/>
        </w:rPr>
        <w:t xml:space="preserve">Лок, 2020: </w:t>
      </w:r>
      <w:r w:rsidR="00A61AEF" w:rsidRPr="0018080B">
        <w:rPr>
          <w:rFonts w:ascii="Times New Roman" w:hAnsi="Times New Roman" w:cs="Times New Roman"/>
          <w:sz w:val="28"/>
          <w:szCs w:val="28"/>
          <w:lang w:val="uk-UA"/>
        </w:rPr>
        <w:t>с. 231).</w:t>
      </w:r>
      <w:r w:rsidR="00EF5A2F" w:rsidRPr="0018080B">
        <w:rPr>
          <w:rFonts w:ascii="Times New Roman" w:hAnsi="Times New Roman" w:cs="Times New Roman"/>
          <w:sz w:val="28"/>
          <w:szCs w:val="28"/>
          <w:lang w:val="uk-UA"/>
        </w:rPr>
        <w:t xml:space="preserve"> Отже, </w:t>
      </w:r>
      <w:r w:rsidR="0099321B" w:rsidRPr="0018080B">
        <w:rPr>
          <w:rFonts w:ascii="Times New Roman" w:hAnsi="Times New Roman" w:cs="Times New Roman"/>
          <w:sz w:val="28"/>
          <w:szCs w:val="28"/>
          <w:lang w:val="uk-UA"/>
        </w:rPr>
        <w:t>висловлене схвалення як підтвердження внутрішньої</w:t>
      </w:r>
      <w:r w:rsidR="00EF5A2F" w:rsidRPr="0018080B">
        <w:rPr>
          <w:rFonts w:ascii="Times New Roman" w:hAnsi="Times New Roman" w:cs="Times New Roman"/>
          <w:sz w:val="28"/>
          <w:szCs w:val="28"/>
          <w:lang w:val="uk-UA"/>
        </w:rPr>
        <w:t xml:space="preserve"> згод</w:t>
      </w:r>
      <w:r w:rsidR="0099321B" w:rsidRPr="0018080B">
        <w:rPr>
          <w:rFonts w:ascii="Times New Roman" w:hAnsi="Times New Roman" w:cs="Times New Roman"/>
          <w:sz w:val="28"/>
          <w:szCs w:val="28"/>
          <w:lang w:val="uk-UA"/>
        </w:rPr>
        <w:t>и</w:t>
      </w:r>
      <w:r w:rsidR="00EF5A2F" w:rsidRPr="0018080B">
        <w:rPr>
          <w:rFonts w:ascii="Times New Roman" w:hAnsi="Times New Roman" w:cs="Times New Roman"/>
          <w:sz w:val="28"/>
          <w:szCs w:val="28"/>
          <w:lang w:val="uk-UA"/>
        </w:rPr>
        <w:t xml:space="preserve"> </w:t>
      </w:r>
      <w:r w:rsidR="0099321B" w:rsidRPr="0018080B">
        <w:rPr>
          <w:rFonts w:ascii="Times New Roman" w:hAnsi="Times New Roman" w:cs="Times New Roman"/>
          <w:sz w:val="28"/>
          <w:szCs w:val="28"/>
          <w:lang w:val="uk-UA"/>
        </w:rPr>
        <w:t>громадян має більше значення для легітимаціїї правил функціонування соціуму, ніж</w:t>
      </w:r>
      <w:r w:rsidR="00061644" w:rsidRPr="0018080B">
        <w:rPr>
          <w:rFonts w:ascii="Times New Roman" w:hAnsi="Times New Roman" w:cs="Times New Roman"/>
          <w:sz w:val="28"/>
          <w:szCs w:val="28"/>
          <w:lang w:val="uk-UA"/>
        </w:rPr>
        <w:t xml:space="preserve"> згода латентна або</w:t>
      </w:r>
      <w:r w:rsidR="0099321B" w:rsidRPr="0018080B">
        <w:rPr>
          <w:rFonts w:ascii="Times New Roman" w:hAnsi="Times New Roman" w:cs="Times New Roman"/>
          <w:sz w:val="28"/>
          <w:szCs w:val="28"/>
          <w:lang w:val="uk-UA"/>
        </w:rPr>
        <w:t xml:space="preserve"> </w:t>
      </w:r>
      <w:r w:rsidR="00061644" w:rsidRPr="0018080B">
        <w:rPr>
          <w:rFonts w:ascii="Times New Roman" w:hAnsi="Times New Roman" w:cs="Times New Roman"/>
          <w:sz w:val="28"/>
          <w:szCs w:val="28"/>
          <w:lang w:val="uk-UA"/>
        </w:rPr>
        <w:t>потенці</w:t>
      </w:r>
      <w:r w:rsidR="00F87FE8" w:rsidRPr="0018080B">
        <w:rPr>
          <w:rFonts w:ascii="Times New Roman" w:hAnsi="Times New Roman" w:cs="Times New Roman"/>
          <w:sz w:val="28"/>
          <w:szCs w:val="28"/>
          <w:lang w:val="uk-UA"/>
        </w:rPr>
        <w:t>й</w:t>
      </w:r>
      <w:r w:rsidR="00061644" w:rsidRPr="0018080B">
        <w:rPr>
          <w:rFonts w:ascii="Times New Roman" w:hAnsi="Times New Roman" w:cs="Times New Roman"/>
          <w:sz w:val="28"/>
          <w:szCs w:val="28"/>
          <w:lang w:val="uk-UA"/>
        </w:rPr>
        <w:t>на, обумовлена правом</w:t>
      </w:r>
      <w:r w:rsidR="00606FF9" w:rsidRPr="0018080B">
        <w:rPr>
          <w:rFonts w:ascii="Times New Roman" w:hAnsi="Times New Roman" w:cs="Times New Roman"/>
          <w:sz w:val="28"/>
          <w:szCs w:val="28"/>
          <w:lang w:val="uk-UA"/>
        </w:rPr>
        <w:t xml:space="preserve"> власності</w:t>
      </w:r>
      <w:r w:rsidR="00061644" w:rsidRPr="0018080B">
        <w:rPr>
          <w:rFonts w:ascii="Times New Roman" w:hAnsi="Times New Roman" w:cs="Times New Roman"/>
          <w:sz w:val="28"/>
          <w:szCs w:val="28"/>
          <w:lang w:val="uk-UA"/>
        </w:rPr>
        <w:t xml:space="preserve"> у межах тієї чи іншої спільноти.</w:t>
      </w:r>
      <w:r w:rsidR="00EF5A2F" w:rsidRPr="0018080B">
        <w:rPr>
          <w:rFonts w:ascii="Times New Roman" w:hAnsi="Times New Roman" w:cs="Times New Roman"/>
          <w:sz w:val="28"/>
          <w:szCs w:val="28"/>
          <w:lang w:val="uk-UA"/>
        </w:rPr>
        <w:t xml:space="preserve"> </w:t>
      </w:r>
    </w:p>
    <w:p w:rsidR="009475B2" w:rsidRPr="0018080B" w:rsidRDefault="00C31690"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Джон</w:t>
      </w:r>
      <w:r w:rsidR="00851851" w:rsidRPr="0018080B">
        <w:rPr>
          <w:rFonts w:ascii="Times New Roman" w:hAnsi="Times New Roman" w:cs="Times New Roman"/>
          <w:sz w:val="28"/>
          <w:szCs w:val="28"/>
          <w:lang w:val="uk-UA"/>
        </w:rPr>
        <w:t xml:space="preserve"> Лок явно не торкається розрізнення прав </w:t>
      </w:r>
      <w:r w:rsidR="00652750" w:rsidRPr="0018080B">
        <w:rPr>
          <w:rFonts w:ascii="Times New Roman" w:hAnsi="Times New Roman" w:cs="Times New Roman"/>
          <w:sz w:val="28"/>
          <w:szCs w:val="28"/>
          <w:lang w:val="uk-UA"/>
        </w:rPr>
        <w:t xml:space="preserve">майнових та безмайнових </w:t>
      </w:r>
      <w:r w:rsidR="00851851" w:rsidRPr="0018080B">
        <w:rPr>
          <w:rFonts w:ascii="Times New Roman" w:hAnsi="Times New Roman" w:cs="Times New Roman"/>
          <w:sz w:val="28"/>
          <w:szCs w:val="28"/>
          <w:lang w:val="uk-UA"/>
        </w:rPr>
        <w:t>членів спільноти, але сучасний філософ</w:t>
      </w:r>
      <w:r w:rsidR="00E4112E" w:rsidRPr="0018080B">
        <w:rPr>
          <w:rFonts w:ascii="Times New Roman" w:hAnsi="Times New Roman" w:cs="Times New Roman"/>
          <w:sz w:val="28"/>
          <w:szCs w:val="28"/>
          <w:lang w:val="uk-UA"/>
        </w:rPr>
        <w:t>,</w:t>
      </w:r>
      <w:r w:rsidR="00851851" w:rsidRPr="0018080B">
        <w:rPr>
          <w:rFonts w:ascii="Times New Roman" w:hAnsi="Times New Roman" w:cs="Times New Roman"/>
          <w:sz w:val="28"/>
          <w:szCs w:val="28"/>
          <w:lang w:val="uk-UA"/>
        </w:rPr>
        <w:t xml:space="preserve"> один із теоретиків деліберації Джошуа Коен проблематизує це питання так: чи могли б вільні та рівні учасники суспільного договору </w:t>
      </w:r>
      <w:r w:rsidR="00851851" w:rsidRPr="0018080B">
        <w:rPr>
          <w:rFonts w:ascii="Times New Roman" w:hAnsi="Times New Roman" w:cs="Times New Roman"/>
          <w:b/>
          <w:sz w:val="28"/>
          <w:szCs w:val="28"/>
          <w:lang w:val="uk-UA"/>
        </w:rPr>
        <w:t>раціонально</w:t>
      </w:r>
      <w:r w:rsidR="00851851" w:rsidRPr="0018080B">
        <w:rPr>
          <w:rFonts w:ascii="Times New Roman" w:hAnsi="Times New Roman" w:cs="Times New Roman"/>
          <w:sz w:val="28"/>
          <w:szCs w:val="28"/>
          <w:lang w:val="uk-UA"/>
        </w:rPr>
        <w:t xml:space="preserve"> </w:t>
      </w:r>
      <w:r w:rsidR="0021535F" w:rsidRPr="0018080B">
        <w:rPr>
          <w:rFonts w:ascii="Times New Roman" w:hAnsi="Times New Roman" w:cs="Times New Roman"/>
          <w:sz w:val="28"/>
          <w:szCs w:val="28"/>
          <w:lang w:val="uk-UA"/>
        </w:rPr>
        <w:t>&lt;</w:t>
      </w:r>
      <w:r w:rsidR="00F87FE8" w:rsidRPr="0018080B">
        <w:rPr>
          <w:rFonts w:ascii="Times New Roman" w:hAnsi="Times New Roman" w:cs="Times New Roman"/>
          <w:i/>
          <w:sz w:val="28"/>
          <w:szCs w:val="28"/>
          <w:lang w:val="uk-UA"/>
        </w:rPr>
        <w:t>акцентува</w:t>
      </w:r>
      <w:r w:rsidR="0021535F" w:rsidRPr="0018080B">
        <w:rPr>
          <w:rFonts w:ascii="Times New Roman" w:hAnsi="Times New Roman" w:cs="Times New Roman"/>
          <w:i/>
          <w:sz w:val="28"/>
          <w:szCs w:val="28"/>
          <w:lang w:val="uk-UA"/>
        </w:rPr>
        <w:t>ння автором</w:t>
      </w:r>
      <w:r w:rsidR="0021535F" w:rsidRPr="0018080B">
        <w:rPr>
          <w:rFonts w:ascii="Times New Roman" w:hAnsi="Times New Roman" w:cs="Times New Roman"/>
          <w:sz w:val="28"/>
          <w:szCs w:val="28"/>
          <w:lang w:val="uk-UA"/>
        </w:rPr>
        <w:t>&gt; погодитися на систему політичного об’єднання, яка характеризується нерівністю пол</w:t>
      </w:r>
      <w:r w:rsidR="00F87FE8" w:rsidRPr="0018080B">
        <w:rPr>
          <w:rFonts w:ascii="Times New Roman" w:hAnsi="Times New Roman" w:cs="Times New Roman"/>
          <w:sz w:val="28"/>
          <w:szCs w:val="28"/>
          <w:lang w:val="uk-UA"/>
        </w:rPr>
        <w:t>ітичних прав через нерівний стан власників</w:t>
      </w:r>
      <w:r w:rsidR="0021535F" w:rsidRPr="0018080B">
        <w:rPr>
          <w:rFonts w:ascii="Times New Roman" w:hAnsi="Times New Roman" w:cs="Times New Roman"/>
          <w:sz w:val="28"/>
          <w:szCs w:val="28"/>
          <w:lang w:val="uk-UA"/>
        </w:rPr>
        <w:t xml:space="preserve"> майна (</w:t>
      </w:r>
      <w:r w:rsidR="00D04946" w:rsidRPr="0018080B">
        <w:rPr>
          <w:rFonts w:ascii="Times New Roman" w:hAnsi="Times New Roman" w:cs="Times New Roman"/>
          <w:sz w:val="28"/>
          <w:szCs w:val="28"/>
          <w:lang w:val="en-US"/>
        </w:rPr>
        <w:t>Cohen</w:t>
      </w:r>
      <w:r w:rsidR="00D04946" w:rsidRPr="0018080B">
        <w:rPr>
          <w:rFonts w:ascii="Times New Roman" w:hAnsi="Times New Roman" w:cs="Times New Roman"/>
          <w:sz w:val="28"/>
          <w:szCs w:val="28"/>
          <w:lang w:val="uk-UA"/>
        </w:rPr>
        <w:t xml:space="preserve">, 1986: </w:t>
      </w:r>
      <w:r w:rsidR="00D04946" w:rsidRPr="0018080B">
        <w:rPr>
          <w:rFonts w:ascii="Times New Roman" w:hAnsi="Times New Roman" w:cs="Times New Roman"/>
          <w:sz w:val="28"/>
          <w:szCs w:val="28"/>
          <w:lang w:val="en-GB"/>
        </w:rPr>
        <w:t>p</w:t>
      </w:r>
      <w:r w:rsidR="00D04946" w:rsidRPr="0018080B">
        <w:rPr>
          <w:rFonts w:ascii="Times New Roman" w:hAnsi="Times New Roman" w:cs="Times New Roman"/>
          <w:sz w:val="28"/>
          <w:szCs w:val="28"/>
          <w:lang w:val="uk-UA"/>
        </w:rPr>
        <w:t xml:space="preserve">. 302). </w:t>
      </w:r>
      <w:r w:rsidR="004F41EE" w:rsidRPr="0018080B">
        <w:rPr>
          <w:rFonts w:ascii="Times New Roman" w:hAnsi="Times New Roman" w:cs="Times New Roman"/>
          <w:sz w:val="28"/>
          <w:szCs w:val="28"/>
          <w:lang w:val="uk-UA"/>
        </w:rPr>
        <w:t xml:space="preserve">У </w:t>
      </w:r>
      <w:r w:rsidR="00B54AEF" w:rsidRPr="0018080B">
        <w:rPr>
          <w:rFonts w:ascii="Times New Roman" w:hAnsi="Times New Roman" w:cs="Times New Roman"/>
          <w:sz w:val="28"/>
          <w:szCs w:val="28"/>
          <w:lang w:val="uk-UA"/>
        </w:rPr>
        <w:t xml:space="preserve">своєму </w:t>
      </w:r>
      <w:r w:rsidR="004F41EE" w:rsidRPr="0018080B">
        <w:rPr>
          <w:rFonts w:ascii="Times New Roman" w:hAnsi="Times New Roman" w:cs="Times New Roman"/>
          <w:sz w:val="28"/>
          <w:szCs w:val="28"/>
          <w:lang w:val="uk-UA"/>
        </w:rPr>
        <w:t xml:space="preserve">дослідженні </w:t>
      </w:r>
      <w:r w:rsidR="00640BE9" w:rsidRPr="0018080B">
        <w:rPr>
          <w:rFonts w:ascii="Times New Roman" w:hAnsi="Times New Roman" w:cs="Times New Roman"/>
          <w:sz w:val="28"/>
          <w:szCs w:val="28"/>
          <w:lang w:val="uk-UA"/>
        </w:rPr>
        <w:t>Коен встановл</w:t>
      </w:r>
      <w:r w:rsidR="00E4112E" w:rsidRPr="0018080B">
        <w:rPr>
          <w:rFonts w:ascii="Times New Roman" w:hAnsi="Times New Roman" w:cs="Times New Roman"/>
          <w:sz w:val="28"/>
          <w:szCs w:val="28"/>
          <w:lang w:val="uk-UA"/>
        </w:rPr>
        <w:t>ю</w:t>
      </w:r>
      <w:r w:rsidR="00640BE9" w:rsidRPr="0018080B">
        <w:rPr>
          <w:rFonts w:ascii="Times New Roman" w:hAnsi="Times New Roman" w:cs="Times New Roman"/>
          <w:sz w:val="28"/>
          <w:szCs w:val="28"/>
          <w:lang w:val="uk-UA"/>
        </w:rPr>
        <w:t>є, що у концепції Лока</w:t>
      </w:r>
      <w:r w:rsidR="00E4112E" w:rsidRPr="0018080B">
        <w:rPr>
          <w:rFonts w:ascii="Times New Roman" w:hAnsi="Times New Roman" w:cs="Times New Roman"/>
          <w:sz w:val="28"/>
          <w:szCs w:val="28"/>
          <w:lang w:val="uk-UA"/>
        </w:rPr>
        <w:t xml:space="preserve"> «система власності служить як частина передумови суспільної угоди, в яку включені ці поняття, а не як частина предмета угоди» (</w:t>
      </w:r>
      <w:r w:rsidR="00E4112E" w:rsidRPr="0018080B">
        <w:rPr>
          <w:rFonts w:ascii="Times New Roman" w:hAnsi="Times New Roman" w:cs="Times New Roman"/>
          <w:sz w:val="28"/>
          <w:szCs w:val="28"/>
          <w:lang w:val="en-US"/>
        </w:rPr>
        <w:t>Cohen</w:t>
      </w:r>
      <w:r w:rsidR="00E4112E" w:rsidRPr="0018080B">
        <w:rPr>
          <w:rFonts w:ascii="Times New Roman" w:hAnsi="Times New Roman" w:cs="Times New Roman"/>
          <w:sz w:val="28"/>
          <w:szCs w:val="28"/>
          <w:lang w:val="uk-UA"/>
        </w:rPr>
        <w:t xml:space="preserve">, 1986: </w:t>
      </w:r>
      <w:r w:rsidR="00E4112E" w:rsidRPr="0018080B">
        <w:rPr>
          <w:rFonts w:ascii="Times New Roman" w:hAnsi="Times New Roman" w:cs="Times New Roman"/>
          <w:sz w:val="28"/>
          <w:szCs w:val="28"/>
          <w:lang w:val="en-GB"/>
        </w:rPr>
        <w:t>p</w:t>
      </w:r>
      <w:r w:rsidR="00E4112E" w:rsidRPr="0018080B">
        <w:rPr>
          <w:rFonts w:ascii="Times New Roman" w:hAnsi="Times New Roman" w:cs="Times New Roman"/>
          <w:sz w:val="28"/>
          <w:szCs w:val="28"/>
          <w:lang w:val="uk-UA"/>
        </w:rPr>
        <w:t xml:space="preserve">. 323). А конкретніше, суспільна угода </w:t>
      </w:r>
      <w:r w:rsidR="00F87FE8" w:rsidRPr="0018080B">
        <w:rPr>
          <w:rFonts w:ascii="Times New Roman" w:hAnsi="Times New Roman" w:cs="Times New Roman"/>
          <w:sz w:val="28"/>
          <w:szCs w:val="28"/>
          <w:lang w:val="uk-UA"/>
        </w:rPr>
        <w:t>ґ</w:t>
      </w:r>
      <w:r w:rsidR="00E4112E" w:rsidRPr="0018080B">
        <w:rPr>
          <w:rFonts w:ascii="Times New Roman" w:hAnsi="Times New Roman" w:cs="Times New Roman"/>
          <w:sz w:val="28"/>
          <w:szCs w:val="28"/>
          <w:lang w:val="uk-UA"/>
        </w:rPr>
        <w:t xml:space="preserve">рунтується на </w:t>
      </w:r>
      <w:r w:rsidR="00F87FE8" w:rsidRPr="0018080B">
        <w:rPr>
          <w:rFonts w:ascii="Times New Roman" w:hAnsi="Times New Roman" w:cs="Times New Roman"/>
          <w:sz w:val="28"/>
          <w:szCs w:val="28"/>
          <w:lang w:val="uk-UA"/>
        </w:rPr>
        <w:t>спі</w:t>
      </w:r>
      <w:r w:rsidR="00E4112E" w:rsidRPr="0018080B">
        <w:rPr>
          <w:rFonts w:ascii="Times New Roman" w:hAnsi="Times New Roman" w:cs="Times New Roman"/>
          <w:sz w:val="28"/>
          <w:szCs w:val="28"/>
          <w:lang w:val="uk-UA"/>
        </w:rPr>
        <w:t>льних переконаннях (</w:t>
      </w:r>
      <w:r w:rsidR="00E4112E" w:rsidRPr="0018080B">
        <w:rPr>
          <w:rFonts w:ascii="Times New Roman" w:hAnsi="Times New Roman" w:cs="Times New Roman"/>
          <w:sz w:val="28"/>
          <w:szCs w:val="28"/>
          <w:lang w:val="en-US"/>
        </w:rPr>
        <w:t>Cohen</w:t>
      </w:r>
      <w:r w:rsidR="00E4112E" w:rsidRPr="0018080B">
        <w:rPr>
          <w:rFonts w:ascii="Times New Roman" w:hAnsi="Times New Roman" w:cs="Times New Roman"/>
          <w:sz w:val="28"/>
          <w:szCs w:val="28"/>
          <w:lang w:val="uk-UA"/>
        </w:rPr>
        <w:t xml:space="preserve">, 1986: </w:t>
      </w:r>
      <w:r w:rsidR="00E4112E" w:rsidRPr="0018080B">
        <w:rPr>
          <w:rFonts w:ascii="Times New Roman" w:hAnsi="Times New Roman" w:cs="Times New Roman"/>
          <w:sz w:val="28"/>
          <w:szCs w:val="28"/>
          <w:lang w:val="en-GB"/>
        </w:rPr>
        <w:t>p</w:t>
      </w:r>
      <w:r w:rsidR="00F87FE8" w:rsidRPr="0018080B">
        <w:rPr>
          <w:rFonts w:ascii="Times New Roman" w:hAnsi="Times New Roman" w:cs="Times New Roman"/>
          <w:sz w:val="28"/>
          <w:szCs w:val="28"/>
          <w:lang w:val="uk-UA"/>
        </w:rPr>
        <w:t>. 304), ідея</w:t>
      </w:r>
      <w:r w:rsidR="00E4112E" w:rsidRPr="0018080B">
        <w:rPr>
          <w:rFonts w:ascii="Times New Roman" w:hAnsi="Times New Roman" w:cs="Times New Roman"/>
          <w:sz w:val="28"/>
          <w:szCs w:val="28"/>
          <w:lang w:val="uk-UA"/>
        </w:rPr>
        <w:t>х або цінностях, як ми можемо сказати сьогодні</w:t>
      </w:r>
      <w:r w:rsidR="00B460D5" w:rsidRPr="0018080B">
        <w:rPr>
          <w:rFonts w:ascii="Times New Roman" w:hAnsi="Times New Roman" w:cs="Times New Roman"/>
          <w:sz w:val="28"/>
          <w:szCs w:val="28"/>
          <w:lang w:val="uk-UA"/>
        </w:rPr>
        <w:t>, оскільки учасниками такої угоди є особи з певними позиціями в системі власності та з різними раціональними інтересами, які відображають їхні відмінні позиції</w:t>
      </w:r>
      <w:r w:rsidR="00E4112E" w:rsidRPr="0018080B">
        <w:rPr>
          <w:rFonts w:ascii="Times New Roman" w:hAnsi="Times New Roman" w:cs="Times New Roman"/>
          <w:sz w:val="28"/>
          <w:szCs w:val="28"/>
          <w:lang w:val="uk-UA"/>
        </w:rPr>
        <w:t>.</w:t>
      </w:r>
      <w:r w:rsidR="009475B2" w:rsidRPr="0018080B">
        <w:rPr>
          <w:rFonts w:ascii="Times New Roman" w:hAnsi="Times New Roman" w:cs="Times New Roman"/>
          <w:sz w:val="28"/>
          <w:szCs w:val="28"/>
          <w:lang w:val="uk-UA"/>
        </w:rPr>
        <w:t xml:space="preserve"> </w:t>
      </w:r>
      <w:r w:rsidR="00DB0805" w:rsidRPr="0018080B">
        <w:rPr>
          <w:rFonts w:ascii="Times New Roman" w:hAnsi="Times New Roman" w:cs="Times New Roman"/>
          <w:sz w:val="28"/>
          <w:szCs w:val="28"/>
          <w:lang w:val="uk-UA"/>
        </w:rPr>
        <w:t>Відкриті публічні обговорення соціально значущих питань як втілення ідеалу демократичних процедур</w:t>
      </w:r>
      <w:r w:rsidR="00FC34B5" w:rsidRPr="0018080B">
        <w:rPr>
          <w:rFonts w:ascii="Times New Roman" w:hAnsi="Times New Roman" w:cs="Times New Roman"/>
          <w:sz w:val="28"/>
          <w:szCs w:val="28"/>
          <w:lang w:val="uk-UA"/>
        </w:rPr>
        <w:t xml:space="preserve"> у рамцях деліберативної моделі колективного порядку, на думку Дж. Коена, і є основою ідеальної демократичної процедури, результати якої є «демократично легітимними тоді і тільки тоді, коли вони можуть бути об’єктом вільної та аргументованої згоди між рівними»</w:t>
      </w:r>
      <w:r w:rsidR="0023106A" w:rsidRPr="0018080B">
        <w:rPr>
          <w:rFonts w:ascii="Times New Roman" w:hAnsi="Times New Roman" w:cs="Times New Roman"/>
          <w:sz w:val="28"/>
          <w:szCs w:val="28"/>
          <w:lang w:val="uk-UA"/>
        </w:rPr>
        <w:t xml:space="preserve"> (Коен, 1989: </w:t>
      </w:r>
      <w:r w:rsidR="0023106A" w:rsidRPr="0018080B">
        <w:rPr>
          <w:rFonts w:ascii="Times New Roman" w:hAnsi="Times New Roman" w:cs="Times New Roman"/>
          <w:sz w:val="28"/>
          <w:szCs w:val="28"/>
          <w:lang w:val="en-GB"/>
        </w:rPr>
        <w:t>p</w:t>
      </w:r>
      <w:r w:rsidR="0023106A" w:rsidRPr="0018080B">
        <w:rPr>
          <w:rFonts w:ascii="Times New Roman" w:hAnsi="Times New Roman" w:cs="Times New Roman"/>
          <w:sz w:val="28"/>
          <w:szCs w:val="28"/>
          <w:lang w:val="uk-UA"/>
        </w:rPr>
        <w:t>. 22)</w:t>
      </w:r>
      <w:r w:rsidR="00FC34B5" w:rsidRPr="0018080B">
        <w:rPr>
          <w:rFonts w:ascii="Times New Roman" w:hAnsi="Times New Roman" w:cs="Times New Roman"/>
          <w:sz w:val="28"/>
          <w:szCs w:val="28"/>
          <w:lang w:val="uk-UA"/>
        </w:rPr>
        <w:t>.</w:t>
      </w:r>
      <w:r w:rsidR="00764C15" w:rsidRPr="0018080B">
        <w:rPr>
          <w:rFonts w:ascii="Times New Roman" w:hAnsi="Times New Roman" w:cs="Times New Roman"/>
          <w:sz w:val="28"/>
          <w:szCs w:val="28"/>
          <w:lang w:val="uk-UA"/>
        </w:rPr>
        <w:t xml:space="preserve"> Під час публічних консультацій члени спільноти мають </w:t>
      </w:r>
      <w:r w:rsidR="00764C15" w:rsidRPr="0018080B">
        <w:rPr>
          <w:rFonts w:ascii="Times New Roman" w:hAnsi="Times New Roman" w:cs="Times New Roman"/>
          <w:sz w:val="28"/>
          <w:szCs w:val="28"/>
          <w:lang w:val="uk-UA"/>
        </w:rPr>
        <w:lastRenderedPageBreak/>
        <w:t>можливість продемонструвати свою усвідомлену (висловлену) згоду, про яку писав Джон Лок</w:t>
      </w:r>
      <w:r w:rsidR="009475B2" w:rsidRPr="0018080B">
        <w:rPr>
          <w:rFonts w:ascii="Times New Roman" w:hAnsi="Times New Roman" w:cs="Times New Roman"/>
          <w:sz w:val="28"/>
          <w:szCs w:val="28"/>
          <w:lang w:val="uk-UA"/>
        </w:rPr>
        <w:t xml:space="preserve">, яка становить базис стабільного </w:t>
      </w:r>
      <w:r w:rsidR="00764C15" w:rsidRPr="0018080B">
        <w:rPr>
          <w:rFonts w:ascii="Times New Roman" w:hAnsi="Times New Roman" w:cs="Times New Roman"/>
          <w:sz w:val="28"/>
          <w:szCs w:val="28"/>
          <w:lang w:val="uk-UA"/>
        </w:rPr>
        <w:t>соціальн</w:t>
      </w:r>
      <w:r w:rsidR="009475B2" w:rsidRPr="0018080B">
        <w:rPr>
          <w:rFonts w:ascii="Times New Roman" w:hAnsi="Times New Roman" w:cs="Times New Roman"/>
          <w:sz w:val="28"/>
          <w:szCs w:val="28"/>
          <w:lang w:val="uk-UA"/>
        </w:rPr>
        <w:t>ого поряд</w:t>
      </w:r>
      <w:r w:rsidR="00764C15" w:rsidRPr="0018080B">
        <w:rPr>
          <w:rFonts w:ascii="Times New Roman" w:hAnsi="Times New Roman" w:cs="Times New Roman"/>
          <w:sz w:val="28"/>
          <w:szCs w:val="28"/>
          <w:lang w:val="uk-UA"/>
        </w:rPr>
        <w:t>к</w:t>
      </w:r>
      <w:r w:rsidR="009475B2" w:rsidRPr="0018080B">
        <w:rPr>
          <w:rFonts w:ascii="Times New Roman" w:hAnsi="Times New Roman" w:cs="Times New Roman"/>
          <w:sz w:val="28"/>
          <w:szCs w:val="28"/>
          <w:lang w:val="uk-UA"/>
        </w:rPr>
        <w:t>у, що</w:t>
      </w:r>
      <w:r w:rsidR="00764C15" w:rsidRPr="0018080B">
        <w:rPr>
          <w:rFonts w:ascii="Times New Roman" w:hAnsi="Times New Roman" w:cs="Times New Roman"/>
          <w:sz w:val="28"/>
          <w:szCs w:val="28"/>
          <w:lang w:val="uk-UA"/>
        </w:rPr>
        <w:t xml:space="preserve"> регулю</w:t>
      </w:r>
      <w:r w:rsidR="009475B2" w:rsidRPr="0018080B">
        <w:rPr>
          <w:rFonts w:ascii="Times New Roman" w:hAnsi="Times New Roman" w:cs="Times New Roman"/>
          <w:sz w:val="28"/>
          <w:szCs w:val="28"/>
          <w:lang w:val="uk-UA"/>
        </w:rPr>
        <w:t>ється</w:t>
      </w:r>
      <w:r w:rsidR="00764C15" w:rsidRPr="0018080B">
        <w:rPr>
          <w:rFonts w:ascii="Times New Roman" w:hAnsi="Times New Roman" w:cs="Times New Roman"/>
          <w:sz w:val="28"/>
          <w:szCs w:val="28"/>
          <w:lang w:val="uk-UA"/>
        </w:rPr>
        <w:t xml:space="preserve"> дорадчими формами колективного вибору</w:t>
      </w:r>
      <w:r w:rsidR="009475B2" w:rsidRPr="0018080B">
        <w:rPr>
          <w:rFonts w:ascii="Times New Roman" w:hAnsi="Times New Roman" w:cs="Times New Roman"/>
          <w:sz w:val="28"/>
          <w:szCs w:val="28"/>
          <w:lang w:val="uk-UA"/>
        </w:rPr>
        <w:t>.</w:t>
      </w:r>
    </w:p>
    <w:p w:rsidR="00F62451" w:rsidRDefault="00F62451" w:rsidP="001602DE">
      <w:pPr>
        <w:spacing w:after="0" w:line="240" w:lineRule="auto"/>
        <w:ind w:firstLine="709"/>
        <w:jc w:val="both"/>
        <w:rPr>
          <w:rFonts w:ascii="Times New Roman" w:hAnsi="Times New Roman" w:cs="Times New Roman"/>
          <w:b/>
          <w:sz w:val="28"/>
          <w:szCs w:val="28"/>
          <w:lang w:val="uk-UA"/>
        </w:rPr>
      </w:pPr>
    </w:p>
    <w:p w:rsidR="009A4540" w:rsidRPr="0018080B" w:rsidRDefault="009A4540" w:rsidP="001602DE">
      <w:pPr>
        <w:spacing w:after="0" w:line="240" w:lineRule="auto"/>
        <w:ind w:firstLine="709"/>
        <w:jc w:val="both"/>
        <w:rPr>
          <w:rFonts w:ascii="Times New Roman" w:hAnsi="Times New Roman" w:cs="Times New Roman"/>
          <w:b/>
          <w:sz w:val="28"/>
          <w:szCs w:val="28"/>
          <w:lang w:val="uk-UA"/>
        </w:rPr>
      </w:pPr>
      <w:r w:rsidRPr="0018080B">
        <w:rPr>
          <w:rFonts w:ascii="Times New Roman" w:hAnsi="Times New Roman" w:cs="Times New Roman"/>
          <w:b/>
          <w:sz w:val="28"/>
          <w:szCs w:val="28"/>
          <w:lang w:val="uk-UA"/>
        </w:rPr>
        <w:t>Висновки</w:t>
      </w:r>
    </w:p>
    <w:p w:rsidR="00061644" w:rsidRPr="0018080B" w:rsidRDefault="00764C15" w:rsidP="001602DE">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Отже, м</w:t>
      </w:r>
      <w:r w:rsidR="00061644" w:rsidRPr="0018080B">
        <w:rPr>
          <w:rFonts w:ascii="Times New Roman" w:hAnsi="Times New Roman" w:cs="Times New Roman"/>
          <w:sz w:val="28"/>
          <w:szCs w:val="28"/>
          <w:lang w:val="uk-UA"/>
        </w:rPr>
        <w:t>одель ліберально-</w:t>
      </w:r>
      <w:r w:rsidR="00AC0630" w:rsidRPr="0018080B">
        <w:rPr>
          <w:rFonts w:ascii="Times New Roman" w:hAnsi="Times New Roman" w:cs="Times New Roman"/>
          <w:sz w:val="28"/>
          <w:szCs w:val="28"/>
          <w:lang w:val="uk-UA"/>
        </w:rPr>
        <w:t>д</w:t>
      </w:r>
      <w:r w:rsidR="00355D11" w:rsidRPr="0018080B">
        <w:rPr>
          <w:rFonts w:ascii="Times New Roman" w:hAnsi="Times New Roman" w:cs="Times New Roman"/>
          <w:sz w:val="28"/>
          <w:szCs w:val="28"/>
          <w:lang w:val="uk-UA"/>
        </w:rPr>
        <w:t>емокр</w:t>
      </w:r>
      <w:r w:rsidR="00061644" w:rsidRPr="0018080B">
        <w:rPr>
          <w:rFonts w:ascii="Times New Roman" w:hAnsi="Times New Roman" w:cs="Times New Roman"/>
          <w:sz w:val="28"/>
          <w:szCs w:val="28"/>
          <w:lang w:val="uk-UA"/>
        </w:rPr>
        <w:t>атичних виборів</w:t>
      </w:r>
      <w:r w:rsidR="00F87FE8" w:rsidRPr="0018080B">
        <w:rPr>
          <w:rFonts w:ascii="Times New Roman" w:hAnsi="Times New Roman" w:cs="Times New Roman"/>
          <w:sz w:val="28"/>
          <w:szCs w:val="28"/>
          <w:lang w:val="uk-UA"/>
        </w:rPr>
        <w:t>,</w:t>
      </w:r>
      <w:r w:rsidR="005E0595" w:rsidRPr="0018080B">
        <w:rPr>
          <w:rFonts w:ascii="Times New Roman" w:hAnsi="Times New Roman" w:cs="Times New Roman"/>
          <w:sz w:val="28"/>
          <w:szCs w:val="28"/>
          <w:lang w:val="uk-UA"/>
        </w:rPr>
        <w:t xml:space="preserve"> доповнена публічними обговореннями</w:t>
      </w:r>
      <w:r w:rsidR="00F87FE8" w:rsidRPr="0018080B">
        <w:rPr>
          <w:rFonts w:ascii="Times New Roman" w:hAnsi="Times New Roman" w:cs="Times New Roman"/>
          <w:sz w:val="28"/>
          <w:szCs w:val="28"/>
          <w:lang w:val="uk-UA"/>
        </w:rPr>
        <w:t>,</w:t>
      </w:r>
      <w:r w:rsidR="005A42D8" w:rsidRPr="0018080B">
        <w:rPr>
          <w:rFonts w:ascii="Times New Roman" w:hAnsi="Times New Roman" w:cs="Times New Roman"/>
          <w:sz w:val="28"/>
          <w:szCs w:val="28"/>
          <w:lang w:val="uk-UA"/>
        </w:rPr>
        <w:t xml:space="preserve"> </w:t>
      </w:r>
      <w:r w:rsidR="001E4BCF" w:rsidRPr="0018080B">
        <w:rPr>
          <w:rFonts w:ascii="Times New Roman" w:hAnsi="Times New Roman" w:cs="Times New Roman"/>
          <w:sz w:val="28"/>
          <w:szCs w:val="28"/>
          <w:lang w:val="uk-UA"/>
        </w:rPr>
        <w:t>повинна</w:t>
      </w:r>
      <w:r w:rsidR="00355D11" w:rsidRPr="0018080B">
        <w:rPr>
          <w:rFonts w:ascii="Times New Roman" w:hAnsi="Times New Roman" w:cs="Times New Roman"/>
          <w:sz w:val="28"/>
          <w:szCs w:val="28"/>
          <w:lang w:val="uk-UA"/>
        </w:rPr>
        <w:t xml:space="preserve"> засвідчити </w:t>
      </w:r>
      <w:r w:rsidR="00326241" w:rsidRPr="0018080B">
        <w:rPr>
          <w:rFonts w:ascii="Times New Roman" w:hAnsi="Times New Roman" w:cs="Times New Roman"/>
          <w:sz w:val="28"/>
          <w:szCs w:val="28"/>
          <w:lang w:val="uk-UA"/>
        </w:rPr>
        <w:t xml:space="preserve">згоду </w:t>
      </w:r>
      <w:r w:rsidR="005A42D8" w:rsidRPr="0018080B">
        <w:rPr>
          <w:rFonts w:ascii="Times New Roman" w:hAnsi="Times New Roman" w:cs="Times New Roman"/>
          <w:sz w:val="28"/>
          <w:szCs w:val="28"/>
          <w:lang w:val="uk-UA"/>
        </w:rPr>
        <w:t>громадян</w:t>
      </w:r>
      <w:r w:rsidR="00326241" w:rsidRPr="0018080B">
        <w:rPr>
          <w:rFonts w:ascii="Times New Roman" w:hAnsi="Times New Roman" w:cs="Times New Roman"/>
          <w:sz w:val="28"/>
          <w:szCs w:val="28"/>
          <w:lang w:val="uk-UA"/>
        </w:rPr>
        <w:t xml:space="preserve"> визнати над собою виборну владу і продемонструвати позитивне залучення до політичної спільноти. Процедура схвалення</w:t>
      </w:r>
      <w:r w:rsidR="003B350D" w:rsidRPr="0018080B">
        <w:rPr>
          <w:rFonts w:ascii="Times New Roman" w:hAnsi="Times New Roman" w:cs="Times New Roman"/>
          <w:sz w:val="28"/>
          <w:szCs w:val="28"/>
          <w:lang w:val="uk-UA"/>
        </w:rPr>
        <w:t xml:space="preserve"> більшістю членів спільноти </w:t>
      </w:r>
      <w:r w:rsidR="00932697" w:rsidRPr="0018080B">
        <w:rPr>
          <w:rFonts w:ascii="Times New Roman" w:hAnsi="Times New Roman" w:cs="Times New Roman"/>
          <w:sz w:val="28"/>
          <w:szCs w:val="28"/>
          <w:lang w:val="uk-UA"/>
        </w:rPr>
        <w:t xml:space="preserve">тих </w:t>
      </w:r>
      <w:r w:rsidR="003B350D" w:rsidRPr="0018080B">
        <w:rPr>
          <w:rFonts w:ascii="Times New Roman" w:hAnsi="Times New Roman" w:cs="Times New Roman"/>
          <w:sz w:val="28"/>
          <w:szCs w:val="28"/>
          <w:lang w:val="uk-UA"/>
        </w:rPr>
        <w:t xml:space="preserve">осіб, які </w:t>
      </w:r>
      <w:r w:rsidR="001E4BCF" w:rsidRPr="0018080B">
        <w:rPr>
          <w:rFonts w:ascii="Times New Roman" w:hAnsi="Times New Roman" w:cs="Times New Roman"/>
          <w:sz w:val="28"/>
          <w:szCs w:val="28"/>
          <w:lang w:val="uk-UA"/>
        </w:rPr>
        <w:t>мають</w:t>
      </w:r>
      <w:r w:rsidR="003B350D" w:rsidRPr="0018080B">
        <w:rPr>
          <w:rFonts w:ascii="Times New Roman" w:hAnsi="Times New Roman" w:cs="Times New Roman"/>
          <w:sz w:val="28"/>
          <w:szCs w:val="28"/>
          <w:lang w:val="uk-UA"/>
        </w:rPr>
        <w:t xml:space="preserve"> виражати і здійснювати колективн</w:t>
      </w:r>
      <w:r w:rsidR="00A2377B" w:rsidRPr="0018080B">
        <w:rPr>
          <w:rFonts w:ascii="Times New Roman" w:hAnsi="Times New Roman" w:cs="Times New Roman"/>
          <w:sz w:val="28"/>
          <w:szCs w:val="28"/>
          <w:lang w:val="uk-UA"/>
        </w:rPr>
        <w:t>у</w:t>
      </w:r>
      <w:r w:rsidR="003B350D" w:rsidRPr="0018080B">
        <w:rPr>
          <w:rFonts w:ascii="Times New Roman" w:hAnsi="Times New Roman" w:cs="Times New Roman"/>
          <w:sz w:val="28"/>
          <w:szCs w:val="28"/>
          <w:lang w:val="uk-UA"/>
        </w:rPr>
        <w:t xml:space="preserve"> дію від їх</w:t>
      </w:r>
      <w:r w:rsidR="00F87FE8" w:rsidRPr="0018080B">
        <w:rPr>
          <w:rFonts w:ascii="Times New Roman" w:hAnsi="Times New Roman" w:cs="Times New Roman"/>
          <w:sz w:val="28"/>
          <w:szCs w:val="28"/>
          <w:lang w:val="uk-UA"/>
        </w:rPr>
        <w:t>нього</w:t>
      </w:r>
      <w:r w:rsidR="003B350D" w:rsidRPr="0018080B">
        <w:rPr>
          <w:rFonts w:ascii="Times New Roman" w:hAnsi="Times New Roman" w:cs="Times New Roman"/>
          <w:sz w:val="28"/>
          <w:szCs w:val="28"/>
          <w:lang w:val="uk-UA"/>
        </w:rPr>
        <w:t xml:space="preserve"> імені</w:t>
      </w:r>
      <w:r w:rsidR="00A2377B" w:rsidRPr="0018080B">
        <w:rPr>
          <w:rFonts w:ascii="Times New Roman" w:hAnsi="Times New Roman" w:cs="Times New Roman"/>
          <w:sz w:val="28"/>
          <w:szCs w:val="28"/>
          <w:lang w:val="uk-UA"/>
        </w:rPr>
        <w:t>, типово для багатьох соціальних інститутів</w:t>
      </w:r>
      <w:r w:rsidR="00061644" w:rsidRPr="0018080B">
        <w:rPr>
          <w:rFonts w:ascii="Times New Roman" w:hAnsi="Times New Roman" w:cs="Times New Roman"/>
          <w:sz w:val="28"/>
          <w:szCs w:val="28"/>
          <w:lang w:val="uk-UA"/>
        </w:rPr>
        <w:t>,</w:t>
      </w:r>
      <w:r w:rsidR="00A2377B" w:rsidRPr="0018080B">
        <w:rPr>
          <w:rFonts w:ascii="Times New Roman" w:hAnsi="Times New Roman" w:cs="Times New Roman"/>
          <w:sz w:val="28"/>
          <w:szCs w:val="28"/>
          <w:lang w:val="uk-UA"/>
        </w:rPr>
        <w:t xml:space="preserve"> не тільки для політичної сфери.</w:t>
      </w:r>
      <w:r w:rsidR="00061644" w:rsidRPr="0018080B">
        <w:rPr>
          <w:rFonts w:ascii="Times New Roman" w:hAnsi="Times New Roman" w:cs="Times New Roman"/>
          <w:sz w:val="28"/>
          <w:szCs w:val="28"/>
          <w:lang w:val="uk-UA"/>
        </w:rPr>
        <w:t xml:space="preserve"> Обрання лідерів релігійних організацій і церков, присудження наукових ступенів</w:t>
      </w:r>
      <w:r w:rsidR="001E4BCF" w:rsidRPr="0018080B">
        <w:rPr>
          <w:rFonts w:ascii="Times New Roman" w:hAnsi="Times New Roman" w:cs="Times New Roman"/>
          <w:sz w:val="28"/>
          <w:szCs w:val="28"/>
          <w:lang w:val="uk-UA"/>
        </w:rPr>
        <w:t xml:space="preserve">, конкурсне обрання на посаду керівників транснаціональних корпорацій – </w:t>
      </w:r>
      <w:r w:rsidR="00F87FE8" w:rsidRPr="0018080B">
        <w:rPr>
          <w:rFonts w:ascii="Times New Roman" w:hAnsi="Times New Roman" w:cs="Times New Roman"/>
          <w:sz w:val="28"/>
          <w:szCs w:val="28"/>
          <w:lang w:val="uk-UA"/>
        </w:rPr>
        <w:t xml:space="preserve">усе </w:t>
      </w:r>
      <w:r w:rsidR="001E4BCF" w:rsidRPr="0018080B">
        <w:rPr>
          <w:rFonts w:ascii="Times New Roman" w:hAnsi="Times New Roman" w:cs="Times New Roman"/>
          <w:sz w:val="28"/>
          <w:szCs w:val="28"/>
          <w:lang w:val="uk-UA"/>
        </w:rPr>
        <w:t xml:space="preserve">це не просто елементи відбору визначених осіб на підставах їхньої кваліфікаційної відповідності, але й засвідчення </w:t>
      </w:r>
      <w:r w:rsidR="00770CBD" w:rsidRPr="0018080B">
        <w:rPr>
          <w:rFonts w:ascii="Times New Roman" w:hAnsi="Times New Roman" w:cs="Times New Roman"/>
          <w:sz w:val="28"/>
          <w:szCs w:val="28"/>
          <w:lang w:val="uk-UA"/>
        </w:rPr>
        <w:t>того, що</w:t>
      </w:r>
      <w:r w:rsidR="001E4BCF" w:rsidRPr="0018080B">
        <w:rPr>
          <w:rFonts w:ascii="Times New Roman" w:hAnsi="Times New Roman" w:cs="Times New Roman"/>
          <w:sz w:val="28"/>
          <w:szCs w:val="28"/>
          <w:lang w:val="uk-UA"/>
        </w:rPr>
        <w:t xml:space="preserve"> їх особист</w:t>
      </w:r>
      <w:r w:rsidR="00F87FE8" w:rsidRPr="0018080B">
        <w:rPr>
          <w:rFonts w:ascii="Times New Roman" w:hAnsi="Times New Roman" w:cs="Times New Roman"/>
          <w:sz w:val="28"/>
          <w:szCs w:val="28"/>
          <w:lang w:val="uk-UA"/>
        </w:rPr>
        <w:t>і моральні та інші</w:t>
      </w:r>
      <w:r w:rsidR="00770CBD" w:rsidRPr="0018080B">
        <w:rPr>
          <w:rFonts w:ascii="Times New Roman" w:hAnsi="Times New Roman" w:cs="Times New Roman"/>
          <w:sz w:val="28"/>
          <w:szCs w:val="28"/>
          <w:lang w:val="uk-UA"/>
        </w:rPr>
        <w:t xml:space="preserve"> ціннісні</w:t>
      </w:r>
      <w:r w:rsidR="001E4BCF" w:rsidRPr="0018080B">
        <w:rPr>
          <w:rFonts w:ascii="Times New Roman" w:hAnsi="Times New Roman" w:cs="Times New Roman"/>
          <w:sz w:val="28"/>
          <w:szCs w:val="28"/>
          <w:lang w:val="uk-UA"/>
        </w:rPr>
        <w:t xml:space="preserve"> орієнтир</w:t>
      </w:r>
      <w:r w:rsidR="00352122" w:rsidRPr="0018080B">
        <w:rPr>
          <w:rFonts w:ascii="Times New Roman" w:hAnsi="Times New Roman" w:cs="Times New Roman"/>
          <w:sz w:val="28"/>
          <w:szCs w:val="28"/>
          <w:lang w:val="uk-UA"/>
        </w:rPr>
        <w:t>и поділяє більші</w:t>
      </w:r>
      <w:r w:rsidR="00770CBD" w:rsidRPr="0018080B">
        <w:rPr>
          <w:rFonts w:ascii="Times New Roman" w:hAnsi="Times New Roman" w:cs="Times New Roman"/>
          <w:sz w:val="28"/>
          <w:szCs w:val="28"/>
          <w:lang w:val="uk-UA"/>
        </w:rPr>
        <w:t>сть</w:t>
      </w:r>
      <w:r w:rsidR="001E4BCF" w:rsidRPr="0018080B">
        <w:rPr>
          <w:rFonts w:ascii="Times New Roman" w:hAnsi="Times New Roman" w:cs="Times New Roman"/>
          <w:sz w:val="28"/>
          <w:szCs w:val="28"/>
          <w:lang w:val="uk-UA"/>
        </w:rPr>
        <w:t xml:space="preserve"> членів спільноти</w:t>
      </w:r>
      <w:r w:rsidR="00770CBD" w:rsidRPr="0018080B">
        <w:rPr>
          <w:rFonts w:ascii="Times New Roman" w:hAnsi="Times New Roman" w:cs="Times New Roman"/>
          <w:sz w:val="28"/>
          <w:szCs w:val="28"/>
          <w:lang w:val="uk-UA"/>
        </w:rPr>
        <w:t>.</w:t>
      </w:r>
    </w:p>
    <w:p w:rsidR="009A4540" w:rsidRPr="0018080B" w:rsidRDefault="00F87FE8" w:rsidP="00A3377F">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Втім, як показує практика ліберальної демократії</w:t>
      </w:r>
      <w:r w:rsidR="009A4540" w:rsidRPr="0018080B">
        <w:rPr>
          <w:rFonts w:ascii="Times New Roman" w:hAnsi="Times New Roman" w:cs="Times New Roman"/>
          <w:sz w:val="28"/>
          <w:szCs w:val="28"/>
          <w:lang w:val="uk-UA"/>
        </w:rPr>
        <w:t>,</w:t>
      </w:r>
      <w:r w:rsidRPr="0018080B">
        <w:rPr>
          <w:rFonts w:ascii="Times New Roman" w:hAnsi="Times New Roman" w:cs="Times New Roman"/>
          <w:sz w:val="28"/>
          <w:szCs w:val="28"/>
          <w:lang w:val="uk-UA"/>
        </w:rPr>
        <w:t xml:space="preserve"> нерідко п</w:t>
      </w:r>
      <w:r w:rsidR="00C31690" w:rsidRPr="0018080B">
        <w:rPr>
          <w:rFonts w:ascii="Times New Roman" w:hAnsi="Times New Roman" w:cs="Times New Roman"/>
          <w:sz w:val="28"/>
          <w:szCs w:val="28"/>
          <w:lang w:val="uk-UA"/>
        </w:rPr>
        <w:t>рагнення</w:t>
      </w:r>
      <w:r w:rsidR="00A2377B" w:rsidRPr="0018080B">
        <w:rPr>
          <w:rFonts w:ascii="Times New Roman" w:hAnsi="Times New Roman" w:cs="Times New Roman"/>
          <w:sz w:val="28"/>
          <w:szCs w:val="28"/>
          <w:lang w:val="uk-UA"/>
        </w:rPr>
        <w:t xml:space="preserve"> отрима</w:t>
      </w:r>
      <w:r w:rsidR="00C31690" w:rsidRPr="0018080B">
        <w:rPr>
          <w:rFonts w:ascii="Times New Roman" w:hAnsi="Times New Roman" w:cs="Times New Roman"/>
          <w:sz w:val="28"/>
          <w:szCs w:val="28"/>
          <w:lang w:val="uk-UA"/>
        </w:rPr>
        <w:t>ти</w:t>
      </w:r>
      <w:r w:rsidR="00A2377B" w:rsidRPr="0018080B">
        <w:rPr>
          <w:rFonts w:ascii="Times New Roman" w:hAnsi="Times New Roman" w:cs="Times New Roman"/>
          <w:sz w:val="28"/>
          <w:szCs w:val="28"/>
          <w:lang w:val="uk-UA"/>
        </w:rPr>
        <w:t xml:space="preserve"> підтримк</w:t>
      </w:r>
      <w:r w:rsidR="00C31690" w:rsidRPr="0018080B">
        <w:rPr>
          <w:rFonts w:ascii="Times New Roman" w:hAnsi="Times New Roman" w:cs="Times New Roman"/>
          <w:sz w:val="28"/>
          <w:szCs w:val="28"/>
          <w:lang w:val="uk-UA"/>
        </w:rPr>
        <w:t>у</w:t>
      </w:r>
      <w:r w:rsidR="00A2377B" w:rsidRPr="0018080B">
        <w:rPr>
          <w:rFonts w:ascii="Times New Roman" w:hAnsi="Times New Roman" w:cs="Times New Roman"/>
          <w:sz w:val="28"/>
          <w:szCs w:val="28"/>
          <w:lang w:val="uk-UA"/>
        </w:rPr>
        <w:t xml:space="preserve"> більшості, </w:t>
      </w:r>
      <w:r w:rsidR="00203639" w:rsidRPr="0018080B">
        <w:rPr>
          <w:rFonts w:ascii="Times New Roman" w:hAnsi="Times New Roman" w:cs="Times New Roman"/>
          <w:sz w:val="28"/>
          <w:szCs w:val="28"/>
          <w:lang w:val="uk-UA"/>
        </w:rPr>
        <w:t xml:space="preserve">мати </w:t>
      </w:r>
      <w:r w:rsidR="00C31690" w:rsidRPr="0018080B">
        <w:rPr>
          <w:rFonts w:ascii="Times New Roman" w:hAnsi="Times New Roman" w:cs="Times New Roman"/>
          <w:sz w:val="28"/>
          <w:szCs w:val="28"/>
          <w:lang w:val="uk-UA"/>
        </w:rPr>
        <w:t>позитивне</w:t>
      </w:r>
      <w:r w:rsidR="00A2377B" w:rsidRPr="0018080B">
        <w:rPr>
          <w:rFonts w:ascii="Times New Roman" w:hAnsi="Times New Roman" w:cs="Times New Roman"/>
          <w:sz w:val="28"/>
          <w:szCs w:val="28"/>
          <w:lang w:val="uk-UA"/>
        </w:rPr>
        <w:t xml:space="preserve"> схвалення</w:t>
      </w:r>
      <w:r w:rsidRPr="0018080B">
        <w:rPr>
          <w:rFonts w:ascii="Times New Roman" w:hAnsi="Times New Roman" w:cs="Times New Roman"/>
          <w:sz w:val="28"/>
          <w:szCs w:val="28"/>
          <w:lang w:val="uk-UA"/>
        </w:rPr>
        <w:t xml:space="preserve"> нею</w:t>
      </w:r>
      <w:r w:rsidR="00231865" w:rsidRPr="0018080B">
        <w:rPr>
          <w:rFonts w:ascii="Times New Roman" w:hAnsi="Times New Roman" w:cs="Times New Roman"/>
          <w:sz w:val="28"/>
          <w:szCs w:val="28"/>
          <w:lang w:val="uk-UA"/>
        </w:rPr>
        <w:t xml:space="preserve"> і свідом</w:t>
      </w:r>
      <w:r w:rsidR="00C31690" w:rsidRPr="0018080B">
        <w:rPr>
          <w:rFonts w:ascii="Times New Roman" w:hAnsi="Times New Roman" w:cs="Times New Roman"/>
          <w:sz w:val="28"/>
          <w:szCs w:val="28"/>
          <w:lang w:val="uk-UA"/>
        </w:rPr>
        <w:t>е</w:t>
      </w:r>
      <w:r w:rsidR="00231865" w:rsidRPr="0018080B">
        <w:rPr>
          <w:rFonts w:ascii="Times New Roman" w:hAnsi="Times New Roman" w:cs="Times New Roman"/>
          <w:sz w:val="28"/>
          <w:szCs w:val="28"/>
          <w:lang w:val="uk-UA"/>
        </w:rPr>
        <w:t xml:space="preserve"> </w:t>
      </w:r>
      <w:r w:rsidR="00203639" w:rsidRPr="0018080B">
        <w:rPr>
          <w:rFonts w:ascii="Times New Roman" w:hAnsi="Times New Roman" w:cs="Times New Roman"/>
          <w:sz w:val="28"/>
          <w:szCs w:val="28"/>
          <w:lang w:val="uk-UA"/>
        </w:rPr>
        <w:t xml:space="preserve">явне </w:t>
      </w:r>
      <w:r w:rsidR="00231865" w:rsidRPr="0018080B">
        <w:rPr>
          <w:rFonts w:ascii="Times New Roman" w:hAnsi="Times New Roman" w:cs="Times New Roman"/>
          <w:sz w:val="28"/>
          <w:szCs w:val="28"/>
          <w:lang w:val="uk-UA"/>
        </w:rPr>
        <w:t>залучення</w:t>
      </w:r>
      <w:r w:rsidRPr="0018080B">
        <w:rPr>
          <w:rFonts w:ascii="Times New Roman" w:hAnsi="Times New Roman" w:cs="Times New Roman"/>
          <w:sz w:val="28"/>
          <w:szCs w:val="28"/>
          <w:lang w:val="uk-UA"/>
        </w:rPr>
        <w:t xml:space="preserve"> до неї</w:t>
      </w:r>
      <w:r w:rsidR="00A2377B" w:rsidRPr="0018080B">
        <w:rPr>
          <w:rFonts w:ascii="Times New Roman" w:hAnsi="Times New Roman" w:cs="Times New Roman"/>
          <w:sz w:val="28"/>
          <w:szCs w:val="28"/>
          <w:lang w:val="uk-UA"/>
        </w:rPr>
        <w:t xml:space="preserve"> </w:t>
      </w:r>
      <w:r w:rsidR="00203639" w:rsidRPr="0018080B">
        <w:rPr>
          <w:rFonts w:ascii="Times New Roman" w:hAnsi="Times New Roman" w:cs="Times New Roman"/>
          <w:sz w:val="28"/>
          <w:szCs w:val="28"/>
          <w:lang w:val="uk-UA"/>
        </w:rPr>
        <w:t>призводить до перебільшення значення волі цієї більшості для ефективного функціонування</w:t>
      </w:r>
      <w:r w:rsidR="00C31690" w:rsidRPr="0018080B">
        <w:rPr>
          <w:rFonts w:ascii="Times New Roman" w:hAnsi="Times New Roman" w:cs="Times New Roman"/>
          <w:sz w:val="28"/>
          <w:szCs w:val="28"/>
          <w:lang w:val="uk-UA"/>
        </w:rPr>
        <w:t xml:space="preserve"> </w:t>
      </w:r>
      <w:r w:rsidR="00203639" w:rsidRPr="0018080B">
        <w:rPr>
          <w:rFonts w:ascii="Times New Roman" w:hAnsi="Times New Roman" w:cs="Times New Roman"/>
          <w:sz w:val="28"/>
          <w:szCs w:val="28"/>
          <w:lang w:val="uk-UA"/>
        </w:rPr>
        <w:t>демократії і може мати наслідком</w:t>
      </w:r>
      <w:r w:rsidR="00C31690" w:rsidRPr="0018080B">
        <w:rPr>
          <w:rFonts w:ascii="Times New Roman" w:hAnsi="Times New Roman" w:cs="Times New Roman"/>
          <w:sz w:val="28"/>
          <w:szCs w:val="28"/>
          <w:lang w:val="uk-UA"/>
        </w:rPr>
        <w:t xml:space="preserve"> використанн</w:t>
      </w:r>
      <w:r w:rsidR="00203639" w:rsidRPr="0018080B">
        <w:rPr>
          <w:rFonts w:ascii="Times New Roman" w:hAnsi="Times New Roman" w:cs="Times New Roman"/>
          <w:sz w:val="28"/>
          <w:szCs w:val="28"/>
          <w:lang w:val="uk-UA"/>
        </w:rPr>
        <w:t>я</w:t>
      </w:r>
      <w:r w:rsidR="00C31690" w:rsidRPr="0018080B">
        <w:rPr>
          <w:rFonts w:ascii="Times New Roman" w:hAnsi="Times New Roman" w:cs="Times New Roman"/>
          <w:sz w:val="28"/>
          <w:szCs w:val="28"/>
          <w:lang w:val="uk-UA"/>
        </w:rPr>
        <w:t xml:space="preserve"> м</w:t>
      </w:r>
      <w:r w:rsidR="005E0595" w:rsidRPr="0018080B">
        <w:rPr>
          <w:rFonts w:ascii="Times New Roman" w:hAnsi="Times New Roman" w:cs="Times New Roman"/>
          <w:sz w:val="28"/>
          <w:szCs w:val="28"/>
          <w:lang w:val="uk-UA"/>
        </w:rPr>
        <w:t>а</w:t>
      </w:r>
      <w:r w:rsidR="00C31690" w:rsidRPr="0018080B">
        <w:rPr>
          <w:rFonts w:ascii="Times New Roman" w:hAnsi="Times New Roman" w:cs="Times New Roman"/>
          <w:sz w:val="28"/>
          <w:szCs w:val="28"/>
          <w:lang w:val="uk-UA"/>
        </w:rPr>
        <w:t>ніпулятивних технологій</w:t>
      </w:r>
      <w:r w:rsidR="00033696" w:rsidRPr="0018080B">
        <w:rPr>
          <w:rFonts w:ascii="Times New Roman" w:hAnsi="Times New Roman" w:cs="Times New Roman"/>
          <w:sz w:val="28"/>
          <w:szCs w:val="28"/>
          <w:lang w:val="uk-UA"/>
        </w:rPr>
        <w:t xml:space="preserve">, </w:t>
      </w:r>
      <w:r w:rsidR="00231865" w:rsidRPr="0018080B">
        <w:rPr>
          <w:rFonts w:ascii="Times New Roman" w:hAnsi="Times New Roman" w:cs="Times New Roman"/>
          <w:sz w:val="28"/>
          <w:szCs w:val="28"/>
          <w:lang w:val="uk-UA"/>
        </w:rPr>
        <w:t xml:space="preserve">особливо завдяки медіа, </w:t>
      </w:r>
      <w:r w:rsidR="00C31690" w:rsidRPr="0018080B">
        <w:rPr>
          <w:rFonts w:ascii="Times New Roman" w:hAnsi="Times New Roman" w:cs="Times New Roman"/>
          <w:sz w:val="28"/>
          <w:szCs w:val="28"/>
          <w:lang w:val="uk-UA"/>
        </w:rPr>
        <w:t>результатом чого стає</w:t>
      </w:r>
      <w:r w:rsidR="00203639" w:rsidRPr="0018080B">
        <w:rPr>
          <w:rFonts w:ascii="Times New Roman" w:hAnsi="Times New Roman" w:cs="Times New Roman"/>
          <w:sz w:val="28"/>
          <w:szCs w:val="28"/>
          <w:lang w:val="uk-UA"/>
        </w:rPr>
        <w:t xml:space="preserve"> дещо прямо протилежне бажаному і задуманому –</w:t>
      </w:r>
      <w:r w:rsidR="00C31690" w:rsidRPr="0018080B">
        <w:rPr>
          <w:rFonts w:ascii="Times New Roman" w:hAnsi="Times New Roman" w:cs="Times New Roman"/>
          <w:sz w:val="28"/>
          <w:szCs w:val="28"/>
          <w:lang w:val="uk-UA"/>
        </w:rPr>
        <w:t xml:space="preserve"> </w:t>
      </w:r>
      <w:r w:rsidR="00033696" w:rsidRPr="0018080B">
        <w:rPr>
          <w:rFonts w:ascii="Times New Roman" w:hAnsi="Times New Roman" w:cs="Times New Roman"/>
          <w:sz w:val="28"/>
          <w:szCs w:val="28"/>
          <w:lang w:val="uk-UA"/>
        </w:rPr>
        <w:t>швидк</w:t>
      </w:r>
      <w:r w:rsidR="00C31690" w:rsidRPr="0018080B">
        <w:rPr>
          <w:rFonts w:ascii="Times New Roman" w:hAnsi="Times New Roman" w:cs="Times New Roman"/>
          <w:sz w:val="28"/>
          <w:szCs w:val="28"/>
          <w:lang w:val="uk-UA"/>
        </w:rPr>
        <w:t>а</w:t>
      </w:r>
      <w:r w:rsidR="00033696" w:rsidRPr="0018080B">
        <w:rPr>
          <w:rFonts w:ascii="Times New Roman" w:hAnsi="Times New Roman" w:cs="Times New Roman"/>
          <w:sz w:val="28"/>
          <w:szCs w:val="28"/>
          <w:lang w:val="uk-UA"/>
        </w:rPr>
        <w:t xml:space="preserve"> втрат</w:t>
      </w:r>
      <w:r w:rsidR="00C31690" w:rsidRPr="0018080B">
        <w:rPr>
          <w:rFonts w:ascii="Times New Roman" w:hAnsi="Times New Roman" w:cs="Times New Roman"/>
          <w:sz w:val="28"/>
          <w:szCs w:val="28"/>
          <w:lang w:val="uk-UA"/>
        </w:rPr>
        <w:t>а</w:t>
      </w:r>
      <w:r w:rsidR="00033696" w:rsidRPr="0018080B">
        <w:rPr>
          <w:rFonts w:ascii="Times New Roman" w:hAnsi="Times New Roman" w:cs="Times New Roman"/>
          <w:sz w:val="28"/>
          <w:szCs w:val="28"/>
          <w:lang w:val="uk-UA"/>
        </w:rPr>
        <w:t xml:space="preserve"> легітимності.</w:t>
      </w:r>
      <w:r w:rsidR="00AC0630" w:rsidRPr="0018080B">
        <w:rPr>
          <w:rFonts w:ascii="Times New Roman" w:hAnsi="Times New Roman" w:cs="Times New Roman"/>
          <w:sz w:val="28"/>
          <w:szCs w:val="28"/>
          <w:lang w:val="uk-UA"/>
        </w:rPr>
        <w:t xml:space="preserve"> </w:t>
      </w:r>
      <w:r w:rsidR="00203639" w:rsidRPr="0018080B">
        <w:rPr>
          <w:rFonts w:ascii="Times New Roman" w:hAnsi="Times New Roman" w:cs="Times New Roman"/>
          <w:sz w:val="28"/>
          <w:szCs w:val="28"/>
          <w:lang w:val="uk-UA"/>
        </w:rPr>
        <w:t>Таке п</w:t>
      </w:r>
      <w:r w:rsidR="00311555" w:rsidRPr="0018080B">
        <w:rPr>
          <w:rFonts w:ascii="Times New Roman" w:hAnsi="Times New Roman" w:cs="Times New Roman"/>
          <w:sz w:val="28"/>
          <w:szCs w:val="28"/>
          <w:lang w:val="uk-UA"/>
        </w:rPr>
        <w:t>еребільшення</w:t>
      </w:r>
      <w:r w:rsidR="00203639" w:rsidRPr="0018080B">
        <w:rPr>
          <w:rFonts w:ascii="Times New Roman" w:hAnsi="Times New Roman" w:cs="Times New Roman"/>
          <w:sz w:val="28"/>
          <w:szCs w:val="28"/>
          <w:lang w:val="uk-UA"/>
        </w:rPr>
        <w:t xml:space="preserve"> у поєднанні</w:t>
      </w:r>
      <w:r w:rsidR="00311555" w:rsidRPr="0018080B">
        <w:rPr>
          <w:rFonts w:ascii="Times New Roman" w:hAnsi="Times New Roman" w:cs="Times New Roman"/>
          <w:sz w:val="28"/>
          <w:szCs w:val="28"/>
          <w:lang w:val="uk-UA"/>
        </w:rPr>
        <w:t xml:space="preserve"> з поверхневими емоціями і </w:t>
      </w:r>
      <w:r w:rsidR="00C31690" w:rsidRPr="0018080B">
        <w:rPr>
          <w:rFonts w:ascii="Times New Roman" w:hAnsi="Times New Roman" w:cs="Times New Roman"/>
          <w:sz w:val="28"/>
          <w:szCs w:val="28"/>
          <w:lang w:val="uk-UA"/>
        </w:rPr>
        <w:t>н</w:t>
      </w:r>
      <w:r w:rsidR="00AC0630" w:rsidRPr="0018080B">
        <w:rPr>
          <w:rFonts w:ascii="Times New Roman" w:hAnsi="Times New Roman" w:cs="Times New Roman"/>
          <w:sz w:val="28"/>
          <w:szCs w:val="28"/>
          <w:lang w:val="uk-UA"/>
        </w:rPr>
        <w:t>едостатній рівень раціональності</w:t>
      </w:r>
      <w:r w:rsidR="007B4955" w:rsidRPr="0018080B">
        <w:rPr>
          <w:rFonts w:ascii="Times New Roman" w:hAnsi="Times New Roman" w:cs="Times New Roman"/>
          <w:sz w:val="28"/>
          <w:szCs w:val="28"/>
          <w:lang w:val="uk-UA"/>
        </w:rPr>
        <w:t xml:space="preserve"> у прийнятті рішень</w:t>
      </w:r>
      <w:r w:rsidR="00A3377F" w:rsidRPr="0018080B">
        <w:rPr>
          <w:rFonts w:ascii="Times New Roman" w:hAnsi="Times New Roman" w:cs="Times New Roman"/>
          <w:sz w:val="28"/>
          <w:szCs w:val="28"/>
          <w:lang w:val="uk-UA"/>
        </w:rPr>
        <w:t>, наприклад, під час виборів в Україні</w:t>
      </w:r>
      <w:r w:rsidR="007B4955" w:rsidRPr="0018080B">
        <w:rPr>
          <w:rFonts w:ascii="Times New Roman" w:hAnsi="Times New Roman" w:cs="Times New Roman"/>
          <w:sz w:val="28"/>
          <w:szCs w:val="28"/>
          <w:lang w:val="uk-UA"/>
        </w:rPr>
        <w:t xml:space="preserve"> </w:t>
      </w:r>
      <w:r w:rsidR="00203639" w:rsidRPr="0018080B">
        <w:rPr>
          <w:rFonts w:ascii="Times New Roman" w:hAnsi="Times New Roman" w:cs="Times New Roman"/>
          <w:sz w:val="28"/>
          <w:szCs w:val="28"/>
          <w:lang w:val="uk-UA"/>
        </w:rPr>
        <w:t xml:space="preserve">виглядає дуже подібним </w:t>
      </w:r>
      <w:r w:rsidR="00A3377F" w:rsidRPr="0018080B">
        <w:rPr>
          <w:rFonts w:ascii="Times New Roman" w:hAnsi="Times New Roman" w:cs="Times New Roman"/>
          <w:sz w:val="28"/>
          <w:szCs w:val="28"/>
          <w:lang w:val="uk-UA"/>
        </w:rPr>
        <w:t>на змодельовану Дж. Коеном ситуацію, коли так би мовити «безмайнових» можна змусити повірити, що їхні основні інтереси будуть найкраще захищені державою, контрольованою власниками (читай – олігархами), тоді як насправді якась інша домовленість забезпечувала б більший захист прав, і власники/олігархи знають це</w:t>
      </w:r>
      <w:r w:rsidR="00580BD1" w:rsidRPr="0018080B">
        <w:rPr>
          <w:rFonts w:ascii="Times New Roman" w:hAnsi="Times New Roman" w:cs="Times New Roman"/>
          <w:sz w:val="28"/>
          <w:szCs w:val="28"/>
          <w:lang w:val="uk-UA"/>
        </w:rPr>
        <w:t xml:space="preserve"> (</w:t>
      </w:r>
      <w:r w:rsidR="00580BD1" w:rsidRPr="0018080B">
        <w:rPr>
          <w:rFonts w:ascii="Times New Roman" w:hAnsi="Times New Roman" w:cs="Times New Roman"/>
          <w:sz w:val="28"/>
          <w:szCs w:val="28"/>
          <w:lang w:val="en-GB"/>
        </w:rPr>
        <w:t>Cohen</w:t>
      </w:r>
      <w:r w:rsidR="00580BD1" w:rsidRPr="0018080B">
        <w:rPr>
          <w:rFonts w:ascii="Times New Roman" w:hAnsi="Times New Roman" w:cs="Times New Roman"/>
          <w:sz w:val="28"/>
          <w:szCs w:val="28"/>
          <w:lang w:val="uk-UA"/>
        </w:rPr>
        <w:t xml:space="preserve">, 1986: </w:t>
      </w:r>
      <w:r w:rsidR="00580BD1" w:rsidRPr="0018080B">
        <w:rPr>
          <w:rFonts w:ascii="Times New Roman" w:hAnsi="Times New Roman" w:cs="Times New Roman"/>
          <w:sz w:val="28"/>
          <w:szCs w:val="28"/>
          <w:lang w:val="en-GB"/>
        </w:rPr>
        <w:t>p</w:t>
      </w:r>
      <w:r w:rsidR="00580BD1" w:rsidRPr="0018080B">
        <w:rPr>
          <w:rFonts w:ascii="Times New Roman" w:hAnsi="Times New Roman" w:cs="Times New Roman"/>
          <w:sz w:val="28"/>
          <w:szCs w:val="28"/>
          <w:lang w:val="uk-UA"/>
        </w:rPr>
        <w:t>. 303)</w:t>
      </w:r>
      <w:r w:rsidR="00A3377F" w:rsidRPr="0018080B">
        <w:rPr>
          <w:rFonts w:ascii="Times New Roman" w:hAnsi="Times New Roman" w:cs="Times New Roman"/>
          <w:sz w:val="28"/>
          <w:szCs w:val="28"/>
          <w:lang w:val="uk-UA"/>
        </w:rPr>
        <w:t>.</w:t>
      </w:r>
    </w:p>
    <w:p w:rsidR="00287E31" w:rsidRDefault="005E0595" w:rsidP="00A3377F">
      <w:pPr>
        <w:spacing w:after="0" w:line="240" w:lineRule="auto"/>
        <w:ind w:firstLine="709"/>
        <w:jc w:val="both"/>
        <w:rPr>
          <w:rFonts w:ascii="Times New Roman" w:hAnsi="Times New Roman" w:cs="Times New Roman"/>
          <w:sz w:val="28"/>
          <w:szCs w:val="28"/>
          <w:lang w:val="uk-UA"/>
        </w:rPr>
      </w:pPr>
      <w:r w:rsidRPr="0018080B">
        <w:rPr>
          <w:rFonts w:ascii="Times New Roman" w:hAnsi="Times New Roman" w:cs="Times New Roman"/>
          <w:sz w:val="28"/>
          <w:szCs w:val="28"/>
          <w:lang w:val="uk-UA"/>
        </w:rPr>
        <w:t>Причина, з якої можливе подібне ідеологічне «шахрайство</w:t>
      </w:r>
      <w:r w:rsidR="009A4540" w:rsidRPr="0018080B">
        <w:rPr>
          <w:rFonts w:ascii="Times New Roman" w:hAnsi="Times New Roman" w:cs="Times New Roman"/>
          <w:sz w:val="28"/>
          <w:szCs w:val="28"/>
          <w:lang w:val="uk-UA"/>
        </w:rPr>
        <w:t>»</w:t>
      </w:r>
      <w:r w:rsidRPr="0018080B">
        <w:rPr>
          <w:rFonts w:ascii="Times New Roman" w:hAnsi="Times New Roman" w:cs="Times New Roman"/>
          <w:sz w:val="28"/>
          <w:szCs w:val="28"/>
          <w:lang w:val="uk-UA"/>
        </w:rPr>
        <w:t xml:space="preserve">, а слідом і втрата легітимності певного суспільного договору, криється, на наш погляд, </w:t>
      </w:r>
      <w:r w:rsidR="0018080B">
        <w:rPr>
          <w:rFonts w:ascii="Times New Roman" w:hAnsi="Times New Roman" w:cs="Times New Roman"/>
          <w:sz w:val="28"/>
          <w:szCs w:val="28"/>
          <w:lang w:val="uk-UA"/>
        </w:rPr>
        <w:t xml:space="preserve">зокрема, </w:t>
      </w:r>
      <w:r w:rsidRPr="0018080B">
        <w:rPr>
          <w:rFonts w:ascii="Times New Roman" w:hAnsi="Times New Roman" w:cs="Times New Roman"/>
          <w:sz w:val="28"/>
          <w:szCs w:val="28"/>
          <w:lang w:val="uk-UA"/>
        </w:rPr>
        <w:t>у недостат</w:t>
      </w:r>
      <w:r w:rsidR="0018080B">
        <w:rPr>
          <w:rFonts w:ascii="Times New Roman" w:hAnsi="Times New Roman" w:cs="Times New Roman"/>
          <w:sz w:val="28"/>
          <w:szCs w:val="28"/>
          <w:lang w:val="uk-UA"/>
        </w:rPr>
        <w:t>ній раціональності при здійсненні</w:t>
      </w:r>
      <w:r w:rsidRPr="0018080B">
        <w:rPr>
          <w:rFonts w:ascii="Times New Roman" w:hAnsi="Times New Roman" w:cs="Times New Roman"/>
          <w:sz w:val="28"/>
          <w:szCs w:val="28"/>
          <w:lang w:val="uk-UA"/>
        </w:rPr>
        <w:t xml:space="preserve"> вибору</w:t>
      </w:r>
      <w:r w:rsidR="00203639" w:rsidRPr="0018080B">
        <w:rPr>
          <w:rFonts w:ascii="Times New Roman" w:hAnsi="Times New Roman" w:cs="Times New Roman"/>
          <w:sz w:val="28"/>
          <w:szCs w:val="28"/>
          <w:lang w:val="uk-UA"/>
        </w:rPr>
        <w:t>. Активне просування громадських</w:t>
      </w:r>
      <w:r w:rsidRPr="0018080B">
        <w:rPr>
          <w:rFonts w:ascii="Times New Roman" w:hAnsi="Times New Roman" w:cs="Times New Roman"/>
          <w:sz w:val="28"/>
          <w:szCs w:val="28"/>
          <w:lang w:val="uk-UA"/>
        </w:rPr>
        <w:t xml:space="preserve"> обговорень,</w:t>
      </w:r>
      <w:r w:rsidR="00D30024" w:rsidRPr="0018080B">
        <w:rPr>
          <w:rFonts w:ascii="Times New Roman" w:hAnsi="Times New Roman" w:cs="Times New Roman"/>
          <w:sz w:val="28"/>
          <w:szCs w:val="28"/>
          <w:lang w:val="uk-UA"/>
        </w:rPr>
        <w:t xml:space="preserve"> відповідна аргументація з виходом у морально-практичну площину і максимальна відкритість мають сприяти досягненню усвідомленої</w:t>
      </w:r>
      <w:r w:rsidRPr="0018080B">
        <w:rPr>
          <w:rFonts w:ascii="Times New Roman" w:hAnsi="Times New Roman" w:cs="Times New Roman"/>
          <w:sz w:val="28"/>
          <w:szCs w:val="28"/>
          <w:lang w:val="uk-UA"/>
        </w:rPr>
        <w:t xml:space="preserve"> згоди членів спільноти</w:t>
      </w:r>
      <w:r w:rsidR="00D30024" w:rsidRPr="0018080B">
        <w:rPr>
          <w:rFonts w:ascii="Times New Roman" w:hAnsi="Times New Roman" w:cs="Times New Roman"/>
          <w:sz w:val="28"/>
          <w:szCs w:val="28"/>
          <w:lang w:val="uk-UA"/>
        </w:rPr>
        <w:t>, яка легітимізує будь-яку колективну дію у демократичному суспільстві рівних і вільних людей</w:t>
      </w:r>
      <w:r w:rsidR="00A1666E" w:rsidRPr="0018080B">
        <w:rPr>
          <w:rFonts w:ascii="Times New Roman" w:hAnsi="Times New Roman" w:cs="Times New Roman"/>
          <w:sz w:val="28"/>
          <w:szCs w:val="28"/>
          <w:lang w:val="uk-UA"/>
        </w:rPr>
        <w:t xml:space="preserve"> і стає фундаментом стабільного функціонування соціальних інститутів</w:t>
      </w:r>
      <w:r w:rsidR="0018080B">
        <w:rPr>
          <w:rFonts w:ascii="Times New Roman" w:hAnsi="Times New Roman" w:cs="Times New Roman"/>
          <w:sz w:val="28"/>
          <w:szCs w:val="28"/>
          <w:lang w:val="uk-UA"/>
        </w:rPr>
        <w:t xml:space="preserve"> у ньому</w:t>
      </w:r>
      <w:r w:rsidR="00D30024" w:rsidRPr="0018080B">
        <w:rPr>
          <w:rFonts w:ascii="Times New Roman" w:hAnsi="Times New Roman" w:cs="Times New Roman"/>
          <w:sz w:val="28"/>
          <w:szCs w:val="28"/>
          <w:lang w:val="uk-UA"/>
        </w:rPr>
        <w:t>.</w:t>
      </w:r>
    </w:p>
    <w:p w:rsidR="005E0595" w:rsidRPr="0018080B" w:rsidRDefault="00287E31" w:rsidP="00A337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приклад політичної легітимації ясно показує, що деліберація має бути доповнена адекватними моральними і громадянськими цінностями для досягнення ефективності соціальних інститутів.</w:t>
      </w:r>
    </w:p>
    <w:p w:rsidR="00623EAA" w:rsidRPr="0018080B" w:rsidRDefault="00623EAA" w:rsidP="001602DE">
      <w:pPr>
        <w:spacing w:after="0" w:line="240" w:lineRule="auto"/>
        <w:ind w:firstLine="709"/>
        <w:jc w:val="both"/>
        <w:rPr>
          <w:rFonts w:ascii="Times New Roman" w:hAnsi="Times New Roman" w:cs="Times New Roman"/>
          <w:sz w:val="28"/>
          <w:szCs w:val="28"/>
          <w:lang w:val="uk-UA"/>
        </w:rPr>
      </w:pPr>
    </w:p>
    <w:p w:rsidR="0096625D" w:rsidRPr="0018080B" w:rsidRDefault="0096625D" w:rsidP="0096625D">
      <w:pPr>
        <w:spacing w:after="0" w:line="240" w:lineRule="auto"/>
        <w:rPr>
          <w:rFonts w:ascii="Times New Roman" w:hAnsi="Times New Roman" w:cs="Times New Roman"/>
          <w:sz w:val="24"/>
          <w:szCs w:val="24"/>
          <w:lang w:val="uk-UA"/>
        </w:rPr>
      </w:pPr>
      <w:r w:rsidRPr="0018080B">
        <w:rPr>
          <w:rFonts w:ascii="Times New Roman" w:hAnsi="Times New Roman" w:cs="Times New Roman"/>
          <w:sz w:val="24"/>
          <w:szCs w:val="24"/>
          <w:lang w:val="uk-UA"/>
        </w:rPr>
        <w:t>ДЖЕРЕЛА</w:t>
      </w:r>
    </w:p>
    <w:p w:rsidR="009E47B7" w:rsidRPr="0018080B" w:rsidRDefault="009E47B7"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Андрійчук</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Т. С. (2020). </w:t>
      </w:r>
      <w:r w:rsidRPr="0018080B">
        <w:rPr>
          <w:rFonts w:ascii="Times New Roman" w:eastAsia="Times New Roman" w:hAnsi="Times New Roman" w:cs="Times New Roman"/>
          <w:sz w:val="24"/>
          <w:szCs w:val="24"/>
          <w:lang w:eastAsia="ru-RU"/>
        </w:rPr>
        <w:t>Деліберативна демократія: сучасні нормативні підходи та особливості практичного втілення</w:t>
      </w:r>
      <w:r w:rsidR="00554E43" w:rsidRPr="0018080B">
        <w:rPr>
          <w:rFonts w:ascii="Times New Roman" w:eastAsia="Times New Roman" w:hAnsi="Times New Roman" w:cs="Times New Roman"/>
          <w:sz w:val="24"/>
          <w:szCs w:val="24"/>
          <w:lang w:val="uk-UA" w:eastAsia="ru-RU"/>
        </w:rPr>
        <w:t xml:space="preserve">. </w:t>
      </w:r>
      <w:r w:rsidR="00144FFE" w:rsidRPr="0018080B">
        <w:rPr>
          <w:rFonts w:ascii="Times New Roman" w:eastAsia="Times New Roman" w:hAnsi="Times New Roman" w:cs="Times New Roman"/>
          <w:i/>
          <w:sz w:val="24"/>
          <w:szCs w:val="24"/>
          <w:lang w:val="en-GB" w:eastAsia="ru-RU"/>
        </w:rPr>
        <w:t>Politicus</w:t>
      </w:r>
      <w:r w:rsidR="00144FFE" w:rsidRPr="0018080B">
        <w:rPr>
          <w:rFonts w:ascii="Times New Roman" w:eastAsia="Times New Roman" w:hAnsi="Times New Roman" w:cs="Times New Roman"/>
          <w:sz w:val="24"/>
          <w:szCs w:val="24"/>
          <w:lang w:val="uk-UA" w:eastAsia="ru-RU"/>
        </w:rPr>
        <w:t>, 2, 31-35.</w:t>
      </w:r>
    </w:p>
    <w:p w:rsidR="0002031D" w:rsidRPr="0018080B" w:rsidRDefault="0002031D"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hAnsi="Times New Roman" w:cs="Times New Roman"/>
          <w:sz w:val="24"/>
          <w:szCs w:val="24"/>
        </w:rPr>
        <w:lastRenderedPageBreak/>
        <w:t>Аристотель</w:t>
      </w:r>
      <w:r w:rsidRPr="0018080B">
        <w:rPr>
          <w:rFonts w:ascii="Times New Roman" w:hAnsi="Times New Roman" w:cs="Times New Roman"/>
          <w:sz w:val="24"/>
          <w:szCs w:val="24"/>
          <w:lang w:val="uk-UA"/>
        </w:rPr>
        <w:t>. (1998).</w:t>
      </w:r>
      <w:r w:rsidRPr="0018080B">
        <w:rPr>
          <w:rFonts w:ascii="Times New Roman" w:hAnsi="Times New Roman" w:cs="Times New Roman"/>
          <w:sz w:val="24"/>
          <w:szCs w:val="24"/>
        </w:rPr>
        <w:t xml:space="preserve"> Політика.</w:t>
      </w:r>
      <w:r w:rsidRPr="0018080B">
        <w:rPr>
          <w:rFonts w:ascii="Times New Roman" w:hAnsi="Times New Roman" w:cs="Times New Roman"/>
          <w:sz w:val="24"/>
          <w:szCs w:val="24"/>
          <w:shd w:val="clear" w:color="auto" w:fill="FFFFFF"/>
        </w:rPr>
        <w:t xml:space="preserve"> </w:t>
      </w:r>
      <w:r w:rsidRPr="0018080B">
        <w:rPr>
          <w:rFonts w:ascii="Times New Roman" w:hAnsi="Times New Roman" w:cs="Times New Roman"/>
          <w:sz w:val="24"/>
          <w:szCs w:val="24"/>
          <w:shd w:val="clear" w:color="auto" w:fill="FFFFFF"/>
          <w:lang w:val="uk-UA"/>
        </w:rPr>
        <w:t>П</w:t>
      </w:r>
      <w:r w:rsidRPr="0018080B">
        <w:rPr>
          <w:rFonts w:ascii="Times New Roman" w:hAnsi="Times New Roman" w:cs="Times New Roman"/>
          <w:sz w:val="24"/>
          <w:szCs w:val="24"/>
          <w:shd w:val="clear" w:color="auto" w:fill="FFFFFF"/>
        </w:rPr>
        <w:t>ер. з давньогр. та передм. О. Кислюка</w:t>
      </w:r>
      <w:r w:rsidRPr="0018080B">
        <w:rPr>
          <w:rFonts w:ascii="Times New Roman" w:hAnsi="Times New Roman" w:cs="Times New Roman"/>
          <w:sz w:val="24"/>
          <w:szCs w:val="24"/>
        </w:rPr>
        <w:t xml:space="preserve">. К.: Основи. </w:t>
      </w:r>
      <w:r w:rsidRPr="0018080B">
        <w:rPr>
          <w:rFonts w:ascii="Times New Roman" w:hAnsi="Times New Roman" w:cs="Times New Roman"/>
          <w:sz w:val="24"/>
          <w:szCs w:val="24"/>
          <w:shd w:val="clear" w:color="auto" w:fill="FFFFFF"/>
        </w:rPr>
        <w:t>239 с.</w:t>
      </w:r>
    </w:p>
    <w:p w:rsidR="0012543B" w:rsidRDefault="0012543B" w:rsidP="00623EAA">
      <w:pPr>
        <w:spacing w:after="0" w:line="240" w:lineRule="auto"/>
        <w:rPr>
          <w:rFonts w:ascii="Times New Roman" w:eastAsia="Times New Roman" w:hAnsi="Times New Roman" w:cs="Times New Roman"/>
          <w:sz w:val="24"/>
          <w:szCs w:val="24"/>
          <w:lang w:val="uk-UA" w:eastAsia="ru-RU"/>
        </w:rPr>
      </w:pPr>
      <w:r w:rsidRPr="0012543B">
        <w:rPr>
          <w:rFonts w:ascii="Times New Roman" w:eastAsia="Times New Roman" w:hAnsi="Times New Roman" w:cs="Times New Roman"/>
          <w:sz w:val="24"/>
          <w:szCs w:val="24"/>
          <w:lang w:val="uk-UA" w:eastAsia="ru-RU"/>
        </w:rPr>
        <w:t xml:space="preserve">Березинський В. П. (2015). Деліберативний процес як базовий інституційний механізм громадянського суспільства. </w:t>
      </w:r>
      <w:r w:rsidRPr="001242BD">
        <w:rPr>
          <w:rFonts w:ascii="Times New Roman" w:eastAsia="Times New Roman" w:hAnsi="Times New Roman" w:cs="Times New Roman"/>
          <w:i/>
          <w:sz w:val="24"/>
          <w:szCs w:val="24"/>
          <w:lang w:val="uk-UA" w:eastAsia="ru-RU"/>
        </w:rPr>
        <w:t>Сучасне суспільство</w:t>
      </w:r>
      <w:r w:rsidR="001242BD">
        <w:rPr>
          <w:rFonts w:ascii="Times New Roman" w:eastAsia="Times New Roman" w:hAnsi="Times New Roman" w:cs="Times New Roman"/>
          <w:sz w:val="24"/>
          <w:szCs w:val="24"/>
          <w:lang w:val="uk-UA" w:eastAsia="ru-RU"/>
        </w:rPr>
        <w:t>,</w:t>
      </w:r>
      <w:r w:rsidRPr="0012543B">
        <w:rPr>
          <w:rFonts w:ascii="Times New Roman" w:eastAsia="Times New Roman" w:hAnsi="Times New Roman" w:cs="Times New Roman"/>
          <w:sz w:val="24"/>
          <w:szCs w:val="24"/>
          <w:lang w:val="uk-UA" w:eastAsia="ru-RU"/>
        </w:rPr>
        <w:t xml:space="preserve"> 2(2), 15-26.</w:t>
      </w:r>
    </w:p>
    <w:p w:rsidR="008E63DF" w:rsidRDefault="008E63DF" w:rsidP="008E63D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Білий О., Пролеєв С. та ін. (2013). </w:t>
      </w:r>
      <w:r w:rsidRPr="008E63DF">
        <w:rPr>
          <w:rFonts w:ascii="Times New Roman" w:eastAsia="Times New Roman" w:hAnsi="Times New Roman" w:cs="Times New Roman"/>
          <w:sz w:val="24"/>
          <w:szCs w:val="24"/>
          <w:lang w:val="uk-UA" w:eastAsia="ru-RU"/>
        </w:rPr>
        <w:t xml:space="preserve">Політична легітимація і насильство: Круглий стіл "Філософської думки". </w:t>
      </w:r>
      <w:r w:rsidRPr="008E63DF">
        <w:rPr>
          <w:rFonts w:ascii="Times New Roman" w:eastAsia="Times New Roman" w:hAnsi="Times New Roman" w:cs="Times New Roman"/>
          <w:i/>
          <w:sz w:val="24"/>
          <w:szCs w:val="24"/>
          <w:lang w:val="uk-UA" w:eastAsia="ru-RU"/>
        </w:rPr>
        <w:t>Філософська думка</w:t>
      </w:r>
      <w:r>
        <w:rPr>
          <w:rFonts w:ascii="Times New Roman" w:eastAsia="Times New Roman" w:hAnsi="Times New Roman" w:cs="Times New Roman"/>
          <w:sz w:val="24"/>
          <w:szCs w:val="24"/>
          <w:lang w:val="uk-UA" w:eastAsia="ru-RU"/>
        </w:rPr>
        <w:t>,</w:t>
      </w:r>
      <w:r w:rsidRPr="008E63D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w:t>
      </w:r>
      <w:r w:rsidRPr="008E63DF">
        <w:rPr>
          <w:rFonts w:ascii="Times New Roman" w:eastAsia="Times New Roman" w:hAnsi="Times New Roman" w:cs="Times New Roman"/>
          <w:sz w:val="24"/>
          <w:szCs w:val="24"/>
          <w:lang w:val="uk-UA" w:eastAsia="ru-RU"/>
        </w:rPr>
        <w:t xml:space="preserve"> 5-59</w:t>
      </w:r>
      <w:r>
        <w:rPr>
          <w:rFonts w:ascii="Times New Roman" w:eastAsia="Times New Roman" w:hAnsi="Times New Roman" w:cs="Times New Roman"/>
          <w:sz w:val="24"/>
          <w:szCs w:val="24"/>
          <w:lang w:val="uk-UA" w:eastAsia="ru-RU"/>
        </w:rPr>
        <w:t>.</w:t>
      </w:r>
    </w:p>
    <w:p w:rsidR="00A321B2" w:rsidRPr="0018080B" w:rsidRDefault="00A321B2"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Габермас</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Ю. (2014). </w:t>
      </w:r>
      <w:r w:rsidRPr="0018080B">
        <w:rPr>
          <w:rFonts w:ascii="Times New Roman" w:eastAsia="Times New Roman" w:hAnsi="Times New Roman" w:cs="Times New Roman"/>
          <w:i/>
          <w:sz w:val="24"/>
          <w:szCs w:val="24"/>
          <w:lang w:val="uk-UA" w:eastAsia="ru-RU"/>
        </w:rPr>
        <w:t>До реконструкції історичного матеріалізму</w:t>
      </w:r>
      <w:r w:rsidRPr="0018080B">
        <w:rPr>
          <w:rFonts w:ascii="Times New Roman" w:eastAsia="Times New Roman" w:hAnsi="Times New Roman" w:cs="Times New Roman"/>
          <w:sz w:val="24"/>
          <w:szCs w:val="24"/>
          <w:lang w:val="uk-UA" w:eastAsia="ru-RU"/>
        </w:rPr>
        <w:t xml:space="preserve">. Пер. з нім. В. Купліна. Київ: Дух і Літера. 320 с. </w:t>
      </w:r>
    </w:p>
    <w:p w:rsidR="00AE3235" w:rsidRDefault="00AE3235"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Гьофе</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О.</w:t>
      </w:r>
      <w:r w:rsidR="00B32A63" w:rsidRPr="0018080B">
        <w:rPr>
          <w:rFonts w:ascii="Times New Roman" w:eastAsia="Times New Roman" w:hAnsi="Times New Roman" w:cs="Times New Roman"/>
          <w:sz w:val="24"/>
          <w:szCs w:val="24"/>
          <w:lang w:val="uk-UA" w:eastAsia="ru-RU"/>
        </w:rPr>
        <w:t xml:space="preserve"> (2007).</w:t>
      </w:r>
      <w:r w:rsidR="006F6979"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i/>
          <w:sz w:val="24"/>
          <w:szCs w:val="24"/>
          <w:lang w:val="uk-UA" w:eastAsia="ru-RU"/>
        </w:rPr>
        <w:t>Демократія в епоху глобалізації</w:t>
      </w:r>
      <w:r w:rsidRPr="0018080B">
        <w:rPr>
          <w:rFonts w:ascii="Times New Roman" w:eastAsia="Times New Roman" w:hAnsi="Times New Roman" w:cs="Times New Roman"/>
          <w:sz w:val="24"/>
          <w:szCs w:val="24"/>
          <w:lang w:val="uk-UA" w:eastAsia="ru-RU"/>
        </w:rPr>
        <w:t xml:space="preserve">. Пер. </w:t>
      </w:r>
      <w:r w:rsidR="00461598" w:rsidRPr="0018080B">
        <w:rPr>
          <w:rFonts w:ascii="Times New Roman" w:eastAsia="Times New Roman" w:hAnsi="Times New Roman" w:cs="Times New Roman"/>
          <w:sz w:val="24"/>
          <w:szCs w:val="24"/>
          <w:lang w:val="uk-UA" w:eastAsia="ru-RU"/>
        </w:rPr>
        <w:t>з</w:t>
      </w:r>
      <w:r w:rsidRPr="0018080B">
        <w:rPr>
          <w:rFonts w:ascii="Times New Roman" w:eastAsia="Times New Roman" w:hAnsi="Times New Roman" w:cs="Times New Roman"/>
          <w:sz w:val="24"/>
          <w:szCs w:val="24"/>
          <w:lang w:val="uk-UA" w:eastAsia="ru-RU"/>
        </w:rPr>
        <w:t xml:space="preserve"> нім. Л. Ситченко, О. Лозінської. Київ: ПП</w:t>
      </w:r>
      <w:r w:rsidR="00B32A63" w:rsidRPr="0018080B">
        <w:rPr>
          <w:rFonts w:ascii="Times New Roman" w:eastAsia="Times New Roman" w:hAnsi="Times New Roman" w:cs="Times New Roman"/>
          <w:sz w:val="24"/>
          <w:szCs w:val="24"/>
          <w:lang w:val="uk-UA" w:eastAsia="ru-RU"/>
        </w:rPr>
        <w:t>С-2002</w:t>
      </w:r>
      <w:r w:rsidRPr="0018080B">
        <w:rPr>
          <w:rFonts w:ascii="Times New Roman" w:eastAsia="Times New Roman" w:hAnsi="Times New Roman" w:cs="Times New Roman"/>
          <w:sz w:val="24"/>
          <w:szCs w:val="24"/>
          <w:lang w:val="uk-UA" w:eastAsia="ru-RU"/>
        </w:rPr>
        <w:t>.</w:t>
      </w:r>
      <w:r w:rsidR="00B32A63" w:rsidRPr="0018080B">
        <w:rPr>
          <w:rFonts w:ascii="Times New Roman" w:eastAsia="Times New Roman" w:hAnsi="Times New Roman" w:cs="Times New Roman"/>
          <w:sz w:val="24"/>
          <w:szCs w:val="24"/>
          <w:lang w:val="uk-UA" w:eastAsia="ru-RU"/>
        </w:rPr>
        <w:t>436 с.</w:t>
      </w:r>
    </w:p>
    <w:p w:rsidR="00F97B26" w:rsidRPr="0018080B" w:rsidRDefault="00F97B26" w:rsidP="00623EAA">
      <w:pPr>
        <w:spacing w:after="0" w:line="240" w:lineRule="auto"/>
        <w:rPr>
          <w:rFonts w:ascii="Times New Roman" w:eastAsia="Times New Roman" w:hAnsi="Times New Roman" w:cs="Times New Roman"/>
          <w:sz w:val="24"/>
          <w:szCs w:val="24"/>
          <w:lang w:val="uk-UA" w:eastAsia="ru-RU"/>
        </w:rPr>
      </w:pPr>
      <w:r w:rsidRPr="00F97B26">
        <w:rPr>
          <w:rFonts w:ascii="Times New Roman" w:eastAsia="Times New Roman" w:hAnsi="Times New Roman" w:cs="Times New Roman"/>
          <w:sz w:val="24"/>
          <w:szCs w:val="24"/>
          <w:lang w:val="uk-UA" w:eastAsia="ru-RU"/>
        </w:rPr>
        <w:t xml:space="preserve">Зінченко В. В. (2014). Деліберативні моделі модернізації інституційних процесів в глобальних умовах суспільних, освітніх та політико-економічних трансформацій. </w:t>
      </w:r>
      <w:r w:rsidRPr="00F97B26">
        <w:rPr>
          <w:rFonts w:ascii="Times New Roman" w:eastAsia="Times New Roman" w:hAnsi="Times New Roman" w:cs="Times New Roman"/>
          <w:i/>
          <w:sz w:val="24"/>
          <w:szCs w:val="24"/>
          <w:lang w:val="uk-UA" w:eastAsia="ru-RU"/>
        </w:rPr>
        <w:t>Філософія освіти</w:t>
      </w:r>
      <w:r w:rsidRPr="00F97B26">
        <w:rPr>
          <w:rFonts w:ascii="Times New Roman" w:eastAsia="Times New Roman" w:hAnsi="Times New Roman" w:cs="Times New Roman"/>
          <w:sz w:val="24"/>
          <w:szCs w:val="24"/>
          <w:lang w:val="uk-UA" w:eastAsia="ru-RU"/>
        </w:rPr>
        <w:t>, 2(15), 108-130.</w:t>
      </w:r>
    </w:p>
    <w:p w:rsidR="009430E2" w:rsidRDefault="009430E2" w:rsidP="00623EAA">
      <w:pPr>
        <w:spacing w:after="0" w:line="240" w:lineRule="auto"/>
        <w:rPr>
          <w:rFonts w:ascii="Times New Roman" w:eastAsia="Times New Roman" w:hAnsi="Times New Roman" w:cs="Times New Roman"/>
          <w:sz w:val="24"/>
          <w:szCs w:val="24"/>
          <w:lang w:val="uk-UA" w:eastAsia="ru-RU"/>
        </w:rPr>
      </w:pPr>
      <w:r w:rsidRPr="009430E2">
        <w:rPr>
          <w:rFonts w:ascii="Times New Roman" w:eastAsia="Times New Roman" w:hAnsi="Times New Roman" w:cs="Times New Roman"/>
          <w:sz w:val="24"/>
          <w:szCs w:val="24"/>
          <w:lang w:val="uk-UA" w:eastAsia="ru-RU"/>
        </w:rPr>
        <w:t xml:space="preserve">Кірюхін Д. (2021) Теорія деліберативної демократії та "факт незгоди". </w:t>
      </w:r>
      <w:r w:rsidRPr="009430E2">
        <w:rPr>
          <w:rFonts w:ascii="Times New Roman" w:eastAsia="Times New Roman" w:hAnsi="Times New Roman" w:cs="Times New Roman"/>
          <w:i/>
          <w:sz w:val="24"/>
          <w:szCs w:val="24"/>
          <w:lang w:val="uk-UA" w:eastAsia="ru-RU"/>
        </w:rPr>
        <w:t>Філософська думка</w:t>
      </w:r>
      <w:r w:rsidRPr="009430E2">
        <w:rPr>
          <w:rFonts w:ascii="Times New Roman" w:eastAsia="Times New Roman" w:hAnsi="Times New Roman" w:cs="Times New Roman"/>
          <w:sz w:val="24"/>
          <w:szCs w:val="24"/>
          <w:lang w:val="uk-UA" w:eastAsia="ru-RU"/>
        </w:rPr>
        <w:t>, 5, 73-86.</w:t>
      </w:r>
    </w:p>
    <w:p w:rsidR="005E3E09" w:rsidRPr="0018080B" w:rsidRDefault="005E3E09"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Ковальов</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А. В. (2018). Теоретичне підгрунття концепції деліберативної демократії Дж. Фішкіна. </w:t>
      </w:r>
      <w:r w:rsidRPr="0018080B">
        <w:rPr>
          <w:rFonts w:ascii="Times New Roman" w:eastAsia="Times New Roman" w:hAnsi="Times New Roman" w:cs="Times New Roman"/>
          <w:i/>
          <w:sz w:val="24"/>
          <w:szCs w:val="24"/>
          <w:lang w:val="uk-UA" w:eastAsia="ru-RU"/>
        </w:rPr>
        <w:t>Гілея</w:t>
      </w:r>
      <w:r w:rsidRPr="0018080B">
        <w:rPr>
          <w:rFonts w:ascii="Times New Roman" w:eastAsia="Times New Roman" w:hAnsi="Times New Roman" w:cs="Times New Roman"/>
          <w:sz w:val="24"/>
          <w:szCs w:val="24"/>
          <w:lang w:val="uk-UA" w:eastAsia="ru-RU"/>
        </w:rPr>
        <w:t xml:space="preserve">, 129, 269-274. </w:t>
      </w:r>
    </w:p>
    <w:p w:rsidR="00B7608F" w:rsidRDefault="00B7608F" w:rsidP="00623EAA">
      <w:pPr>
        <w:spacing w:after="0" w:line="240" w:lineRule="auto"/>
        <w:rPr>
          <w:rFonts w:ascii="Times New Roman" w:eastAsia="Times New Roman" w:hAnsi="Times New Roman" w:cs="Times New Roman"/>
          <w:sz w:val="24"/>
          <w:szCs w:val="24"/>
          <w:lang w:val="uk-UA" w:eastAsia="ru-RU"/>
        </w:rPr>
      </w:pPr>
      <w:r w:rsidRPr="00B7608F">
        <w:rPr>
          <w:rFonts w:ascii="Times New Roman" w:eastAsia="Times New Roman" w:hAnsi="Times New Roman" w:cs="Times New Roman"/>
          <w:sz w:val="24"/>
          <w:szCs w:val="24"/>
          <w:lang w:val="uk-UA" w:eastAsia="ru-RU"/>
        </w:rPr>
        <w:t xml:space="preserve">Кобалія А. (2015). Історія олігархів у США: барони-грабіжники чи капітани великого бізнесу? </w:t>
      </w:r>
      <w:r w:rsidRPr="00B7608F">
        <w:rPr>
          <w:rFonts w:ascii="Times New Roman" w:eastAsia="Times New Roman" w:hAnsi="Times New Roman" w:cs="Times New Roman"/>
          <w:i/>
          <w:sz w:val="24"/>
          <w:szCs w:val="24"/>
          <w:lang w:val="uk-UA" w:eastAsia="ru-RU"/>
        </w:rPr>
        <w:t>Громадське радіо</w:t>
      </w:r>
      <w:r w:rsidRPr="00B7608F">
        <w:rPr>
          <w:rFonts w:ascii="Times New Roman" w:eastAsia="Times New Roman" w:hAnsi="Times New Roman" w:cs="Times New Roman"/>
          <w:sz w:val="24"/>
          <w:szCs w:val="24"/>
          <w:lang w:val="uk-UA" w:eastAsia="ru-RU"/>
        </w:rPr>
        <w:t>. 17 жовтня 2015. https://hromadske.radio/news/2015/10/17/istoriya-oligarhiv-u-ssha-barony-grabizhnyky-chy-kapitany-velykogo-biznesu</w:t>
      </w:r>
    </w:p>
    <w:p w:rsidR="00934DED" w:rsidRDefault="00934DED"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Лок</w:t>
      </w:r>
      <w:r w:rsidR="00471EAC" w:rsidRPr="0018080B">
        <w:rPr>
          <w:rFonts w:ascii="Times New Roman" w:eastAsia="Times New Roman" w:hAnsi="Times New Roman" w:cs="Times New Roman"/>
          <w:sz w:val="24"/>
          <w:szCs w:val="24"/>
          <w:lang w:val="uk-UA" w:eastAsia="ru-RU"/>
        </w:rPr>
        <w:t>,</w:t>
      </w:r>
      <w:r w:rsidR="005E3E09"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sz w:val="24"/>
          <w:szCs w:val="24"/>
          <w:lang w:val="uk-UA" w:eastAsia="ru-RU"/>
        </w:rPr>
        <w:t xml:space="preserve">Дж.(2020). </w:t>
      </w:r>
      <w:r w:rsidRPr="0018080B">
        <w:rPr>
          <w:rFonts w:ascii="Times New Roman" w:eastAsia="Times New Roman" w:hAnsi="Times New Roman" w:cs="Times New Roman"/>
          <w:i/>
          <w:sz w:val="24"/>
          <w:szCs w:val="24"/>
          <w:lang w:val="uk-UA" w:eastAsia="ru-RU"/>
        </w:rPr>
        <w:t>Два трактати про правління</w:t>
      </w:r>
      <w:r w:rsidRPr="0018080B">
        <w:rPr>
          <w:rFonts w:ascii="Times New Roman" w:eastAsia="Times New Roman" w:hAnsi="Times New Roman" w:cs="Times New Roman"/>
          <w:sz w:val="24"/>
          <w:szCs w:val="24"/>
          <w:lang w:val="uk-UA" w:eastAsia="ru-RU"/>
        </w:rPr>
        <w:t>. Пер. з ан. П. Саморода. Київ: Наш формат. 312 с.</w:t>
      </w:r>
    </w:p>
    <w:p w:rsidR="0012543B" w:rsidRDefault="0012543B" w:rsidP="00623EAA">
      <w:pPr>
        <w:spacing w:after="0" w:line="240" w:lineRule="auto"/>
        <w:rPr>
          <w:rFonts w:ascii="Times New Roman" w:eastAsia="Times New Roman" w:hAnsi="Times New Roman" w:cs="Times New Roman"/>
          <w:sz w:val="24"/>
          <w:szCs w:val="24"/>
          <w:lang w:val="uk-UA" w:eastAsia="ru-RU"/>
        </w:rPr>
      </w:pPr>
      <w:r w:rsidRPr="0012543B">
        <w:rPr>
          <w:rFonts w:ascii="Times New Roman" w:eastAsia="Times New Roman" w:hAnsi="Times New Roman" w:cs="Times New Roman"/>
          <w:sz w:val="24"/>
          <w:szCs w:val="24"/>
          <w:lang w:val="uk-UA" w:eastAsia="ru-RU"/>
        </w:rPr>
        <w:t xml:space="preserve">Медведська В. </w:t>
      </w:r>
      <w:r w:rsidR="001242BD">
        <w:rPr>
          <w:rFonts w:ascii="Times New Roman" w:eastAsia="Times New Roman" w:hAnsi="Times New Roman" w:cs="Times New Roman"/>
          <w:sz w:val="24"/>
          <w:szCs w:val="24"/>
          <w:lang w:val="uk-UA" w:eastAsia="ru-RU"/>
        </w:rPr>
        <w:t xml:space="preserve">(2021). </w:t>
      </w:r>
      <w:r w:rsidRPr="0012543B">
        <w:rPr>
          <w:rFonts w:ascii="Times New Roman" w:eastAsia="Times New Roman" w:hAnsi="Times New Roman" w:cs="Times New Roman"/>
          <w:sz w:val="24"/>
          <w:szCs w:val="24"/>
          <w:lang w:val="uk-UA" w:eastAsia="ru-RU"/>
        </w:rPr>
        <w:t xml:space="preserve">Деліберативний процес за поглядами Джозефа Бессета. </w:t>
      </w:r>
      <w:r w:rsidR="00F97B26">
        <w:rPr>
          <w:rFonts w:ascii="Times New Roman" w:eastAsia="Times New Roman" w:hAnsi="Times New Roman" w:cs="Times New Roman"/>
          <w:i/>
          <w:sz w:val="24"/>
          <w:szCs w:val="24"/>
          <w:lang w:val="uk-UA" w:eastAsia="ru-RU"/>
        </w:rPr>
        <w:t>Гілея</w:t>
      </w:r>
      <w:r w:rsidR="001242BD">
        <w:rPr>
          <w:rFonts w:ascii="Times New Roman" w:eastAsia="Times New Roman" w:hAnsi="Times New Roman" w:cs="Times New Roman"/>
          <w:sz w:val="24"/>
          <w:szCs w:val="24"/>
          <w:lang w:val="uk-UA" w:eastAsia="ru-RU"/>
        </w:rPr>
        <w:t>,</w:t>
      </w:r>
      <w:r w:rsidRPr="0012543B">
        <w:rPr>
          <w:rFonts w:ascii="Times New Roman" w:eastAsia="Times New Roman" w:hAnsi="Times New Roman" w:cs="Times New Roman"/>
          <w:sz w:val="24"/>
          <w:szCs w:val="24"/>
          <w:lang w:val="uk-UA" w:eastAsia="ru-RU"/>
        </w:rPr>
        <w:t xml:space="preserve"> 1</w:t>
      </w:r>
      <w:r w:rsidR="001242BD">
        <w:rPr>
          <w:rFonts w:ascii="Times New Roman" w:eastAsia="Times New Roman" w:hAnsi="Times New Roman" w:cs="Times New Roman"/>
          <w:sz w:val="24"/>
          <w:szCs w:val="24"/>
          <w:lang w:val="uk-UA" w:eastAsia="ru-RU"/>
        </w:rPr>
        <w:t>60 (1-2). Ч. 3. Політичні науки,</w:t>
      </w:r>
      <w:r w:rsidRPr="0012543B">
        <w:rPr>
          <w:rFonts w:ascii="Times New Roman" w:eastAsia="Times New Roman" w:hAnsi="Times New Roman" w:cs="Times New Roman"/>
          <w:sz w:val="24"/>
          <w:szCs w:val="24"/>
          <w:lang w:val="uk-UA" w:eastAsia="ru-RU"/>
        </w:rPr>
        <w:t xml:space="preserve"> 49-51.</w:t>
      </w:r>
    </w:p>
    <w:p w:rsidR="004C5FBE" w:rsidRDefault="004C5FBE" w:rsidP="00623EAA">
      <w:pPr>
        <w:spacing w:after="0" w:line="240" w:lineRule="auto"/>
        <w:rPr>
          <w:rFonts w:ascii="Times New Roman" w:eastAsia="Times New Roman" w:hAnsi="Times New Roman" w:cs="Times New Roman"/>
          <w:sz w:val="24"/>
          <w:szCs w:val="24"/>
          <w:lang w:val="uk-UA" w:eastAsia="ru-RU"/>
        </w:rPr>
      </w:pPr>
      <w:r w:rsidRPr="0012543B">
        <w:rPr>
          <w:rFonts w:ascii="Times New Roman" w:eastAsia="Times New Roman" w:hAnsi="Times New Roman" w:cs="Times New Roman"/>
          <w:sz w:val="24"/>
          <w:szCs w:val="24"/>
          <w:lang w:val="uk-UA" w:eastAsia="ru-RU"/>
        </w:rPr>
        <w:t xml:space="preserve">Медведська В. </w:t>
      </w:r>
      <w:r>
        <w:rPr>
          <w:rFonts w:ascii="Times New Roman" w:eastAsia="Times New Roman" w:hAnsi="Times New Roman" w:cs="Times New Roman"/>
          <w:sz w:val="24"/>
          <w:szCs w:val="24"/>
          <w:lang w:val="uk-UA" w:eastAsia="ru-RU"/>
        </w:rPr>
        <w:t xml:space="preserve">(2019). </w:t>
      </w:r>
      <w:r w:rsidRPr="004C5FBE">
        <w:rPr>
          <w:rFonts w:ascii="Times New Roman" w:eastAsia="Times New Roman" w:hAnsi="Times New Roman" w:cs="Times New Roman"/>
          <w:sz w:val="24"/>
          <w:szCs w:val="24"/>
          <w:lang w:val="uk-UA" w:eastAsia="ru-RU"/>
        </w:rPr>
        <w:t>Онлайн-деліберація як спосіб підвищення громадської участі у прийнятті політичних рішень</w:t>
      </w:r>
      <w:r w:rsidRPr="0012543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i/>
          <w:sz w:val="24"/>
          <w:szCs w:val="24"/>
          <w:lang w:val="uk-UA" w:eastAsia="ru-RU"/>
        </w:rPr>
        <w:t>Гілея</w:t>
      </w:r>
      <w:r>
        <w:rPr>
          <w:rFonts w:ascii="Times New Roman" w:eastAsia="Times New Roman" w:hAnsi="Times New Roman" w:cs="Times New Roman"/>
          <w:sz w:val="24"/>
          <w:szCs w:val="24"/>
          <w:lang w:val="uk-UA" w:eastAsia="ru-RU"/>
        </w:rPr>
        <w:t>,</w:t>
      </w:r>
      <w:r w:rsidRPr="0012543B">
        <w:rPr>
          <w:rFonts w:ascii="Times New Roman" w:eastAsia="Times New Roman" w:hAnsi="Times New Roman" w:cs="Times New Roman"/>
          <w:sz w:val="24"/>
          <w:szCs w:val="24"/>
          <w:lang w:val="uk-UA" w:eastAsia="ru-RU"/>
        </w:rPr>
        <w:t xml:space="preserve"> 1</w:t>
      </w:r>
      <w:r>
        <w:rPr>
          <w:rFonts w:ascii="Times New Roman" w:eastAsia="Times New Roman" w:hAnsi="Times New Roman" w:cs="Times New Roman"/>
          <w:sz w:val="24"/>
          <w:szCs w:val="24"/>
          <w:lang w:val="uk-UA" w:eastAsia="ru-RU"/>
        </w:rPr>
        <w:t xml:space="preserve">48 (9). Ч. 3. Політичні науки, </w:t>
      </w:r>
      <w:r w:rsidRPr="0012543B">
        <w:rPr>
          <w:rFonts w:ascii="Times New Roman" w:eastAsia="Times New Roman" w:hAnsi="Times New Roman" w:cs="Times New Roman"/>
          <w:sz w:val="24"/>
          <w:szCs w:val="24"/>
          <w:lang w:val="uk-UA" w:eastAsia="ru-RU"/>
        </w:rPr>
        <w:t>51</w:t>
      </w:r>
      <w:r>
        <w:rPr>
          <w:rFonts w:ascii="Times New Roman" w:eastAsia="Times New Roman" w:hAnsi="Times New Roman" w:cs="Times New Roman"/>
          <w:sz w:val="24"/>
          <w:szCs w:val="24"/>
          <w:lang w:val="uk-UA" w:eastAsia="ru-RU"/>
        </w:rPr>
        <w:t>-55</w:t>
      </w:r>
      <w:r w:rsidRPr="0012543B">
        <w:rPr>
          <w:rFonts w:ascii="Times New Roman" w:eastAsia="Times New Roman" w:hAnsi="Times New Roman" w:cs="Times New Roman"/>
          <w:sz w:val="24"/>
          <w:szCs w:val="24"/>
          <w:lang w:val="uk-UA" w:eastAsia="ru-RU"/>
        </w:rPr>
        <w:t>.</w:t>
      </w:r>
    </w:p>
    <w:p w:rsidR="004C5FBE" w:rsidRDefault="004C5FBE" w:rsidP="00623EAA">
      <w:pPr>
        <w:spacing w:after="0" w:line="240" w:lineRule="auto"/>
        <w:rPr>
          <w:rFonts w:ascii="Times New Roman" w:eastAsia="Times New Roman" w:hAnsi="Times New Roman" w:cs="Times New Roman"/>
          <w:sz w:val="24"/>
          <w:szCs w:val="24"/>
          <w:lang w:val="uk-UA" w:eastAsia="ru-RU"/>
        </w:rPr>
      </w:pPr>
      <w:r w:rsidRPr="004C5FBE">
        <w:rPr>
          <w:rFonts w:ascii="Times New Roman" w:eastAsia="Times New Roman" w:hAnsi="Times New Roman" w:cs="Times New Roman"/>
          <w:sz w:val="24"/>
          <w:szCs w:val="24"/>
          <w:lang w:val="uk-UA" w:eastAsia="ru-RU"/>
        </w:rPr>
        <w:t xml:space="preserve">Оніщенко, А., Левченко, Д. (2021). Легітимація влади як ключовий елемент деліберативної демократії. </w:t>
      </w:r>
      <w:r w:rsidRPr="004C5FBE">
        <w:rPr>
          <w:rFonts w:ascii="Times New Roman" w:eastAsia="Times New Roman" w:hAnsi="Times New Roman" w:cs="Times New Roman"/>
          <w:i/>
          <w:sz w:val="24"/>
          <w:szCs w:val="24"/>
          <w:lang w:val="uk-UA" w:eastAsia="ru-RU"/>
        </w:rPr>
        <w:t>Грані</w:t>
      </w:r>
      <w:r w:rsidRPr="004C5FBE">
        <w:rPr>
          <w:rFonts w:ascii="Times New Roman" w:eastAsia="Times New Roman" w:hAnsi="Times New Roman" w:cs="Times New Roman"/>
          <w:sz w:val="24"/>
          <w:szCs w:val="24"/>
          <w:lang w:val="uk-UA" w:eastAsia="ru-RU"/>
        </w:rPr>
        <w:t>, 24(5), 87-91. DOI: 10.15421/172150</w:t>
      </w:r>
    </w:p>
    <w:p w:rsidR="00F300C6" w:rsidRPr="0018080B" w:rsidRDefault="00F300C6" w:rsidP="00623EAA">
      <w:pPr>
        <w:spacing w:after="0" w:line="240" w:lineRule="auto"/>
        <w:rPr>
          <w:rFonts w:ascii="Times New Roman" w:eastAsia="Times New Roman" w:hAnsi="Times New Roman" w:cs="Times New Roman"/>
          <w:sz w:val="24"/>
          <w:szCs w:val="24"/>
          <w:lang w:val="uk-UA" w:eastAsia="ru-RU"/>
        </w:rPr>
      </w:pPr>
      <w:r w:rsidRPr="00F300C6">
        <w:rPr>
          <w:rFonts w:ascii="Times New Roman" w:eastAsia="Times New Roman" w:hAnsi="Times New Roman" w:cs="Times New Roman"/>
          <w:sz w:val="24"/>
          <w:szCs w:val="24"/>
          <w:lang w:val="uk-UA" w:eastAsia="ru-RU"/>
        </w:rPr>
        <w:t xml:space="preserve">Президент підписав закон про ратифікацію Стамбульської конвенції. </w:t>
      </w:r>
      <w:r w:rsidRPr="00F300C6">
        <w:rPr>
          <w:rFonts w:ascii="Times New Roman" w:eastAsia="Times New Roman" w:hAnsi="Times New Roman" w:cs="Times New Roman"/>
          <w:i/>
          <w:sz w:val="24"/>
          <w:szCs w:val="24"/>
          <w:lang w:val="uk-UA" w:eastAsia="ru-RU"/>
        </w:rPr>
        <w:t>Президент</w:t>
      </w:r>
      <w:r>
        <w:rPr>
          <w:rFonts w:ascii="Times New Roman" w:eastAsia="Times New Roman" w:hAnsi="Times New Roman" w:cs="Times New Roman"/>
          <w:i/>
          <w:sz w:val="24"/>
          <w:szCs w:val="24"/>
          <w:lang w:val="uk-UA" w:eastAsia="ru-RU"/>
        </w:rPr>
        <w:t xml:space="preserve"> України Володимир Зеленський. О</w:t>
      </w:r>
      <w:r w:rsidRPr="00F300C6">
        <w:rPr>
          <w:rFonts w:ascii="Times New Roman" w:eastAsia="Times New Roman" w:hAnsi="Times New Roman" w:cs="Times New Roman"/>
          <w:i/>
          <w:sz w:val="24"/>
          <w:szCs w:val="24"/>
          <w:lang w:val="uk-UA" w:eastAsia="ru-RU"/>
        </w:rPr>
        <w:t>фіційне представництво</w:t>
      </w:r>
      <w:r w:rsidRPr="00F300C6">
        <w:rPr>
          <w:rFonts w:ascii="Times New Roman" w:eastAsia="Times New Roman" w:hAnsi="Times New Roman" w:cs="Times New Roman"/>
          <w:sz w:val="24"/>
          <w:szCs w:val="24"/>
          <w:lang w:val="uk-UA" w:eastAsia="ru-RU"/>
        </w:rPr>
        <w:t>. 21 червня 2022 року. https://www.president.gov.ua/news/prezident-pidpisav-zakon-pro-ratifikaciyu-stambulskoyi-konve-75969</w:t>
      </w:r>
    </w:p>
    <w:p w:rsidR="000B1F2C" w:rsidRPr="0018080B" w:rsidRDefault="000B1F2C"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Салтанов</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М. (2014). Філософські аспекти обґрунтування зовнішньої легітимності держави. </w:t>
      </w:r>
      <w:r w:rsidRPr="0018080B">
        <w:rPr>
          <w:rFonts w:ascii="Times New Roman" w:eastAsia="Times New Roman" w:hAnsi="Times New Roman" w:cs="Times New Roman"/>
          <w:i/>
          <w:sz w:val="24"/>
          <w:szCs w:val="24"/>
          <w:lang w:val="uk-UA" w:eastAsia="ru-RU"/>
        </w:rPr>
        <w:t>Наукові записки ХЕПУ</w:t>
      </w:r>
      <w:r w:rsidRPr="0018080B">
        <w:rPr>
          <w:rFonts w:ascii="Times New Roman" w:eastAsia="Times New Roman" w:hAnsi="Times New Roman" w:cs="Times New Roman"/>
          <w:sz w:val="24"/>
          <w:szCs w:val="24"/>
          <w:lang w:val="uk-UA" w:eastAsia="ru-RU"/>
        </w:rPr>
        <w:t>, 1(16), 134–142.</w:t>
      </w:r>
    </w:p>
    <w:p w:rsidR="00F339F4" w:rsidRPr="0018080B" w:rsidRDefault="00F339F4"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Тур</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М. Г. (2006). </w:t>
      </w:r>
      <w:r w:rsidRPr="0018080B">
        <w:rPr>
          <w:rFonts w:ascii="Times New Roman" w:eastAsia="Times New Roman" w:hAnsi="Times New Roman" w:cs="Times New Roman"/>
          <w:i/>
          <w:sz w:val="24"/>
          <w:szCs w:val="24"/>
          <w:lang w:val="uk-UA" w:eastAsia="ru-RU"/>
        </w:rPr>
        <w:t>Некласичні моделі легітимації соціальних інститутів</w:t>
      </w:r>
      <w:r w:rsidRPr="0018080B">
        <w:rPr>
          <w:rFonts w:ascii="Times New Roman" w:eastAsia="Times New Roman" w:hAnsi="Times New Roman" w:cs="Times New Roman"/>
          <w:sz w:val="24"/>
          <w:szCs w:val="24"/>
          <w:lang w:val="uk-UA" w:eastAsia="ru-RU"/>
        </w:rPr>
        <w:t>. Київ: Парапан, 396 с.</w:t>
      </w:r>
    </w:p>
    <w:p w:rsidR="006A117B" w:rsidRDefault="006A117B" w:rsidP="00623EAA">
      <w:pPr>
        <w:spacing w:after="0" w:line="240" w:lineRule="auto"/>
        <w:rPr>
          <w:rFonts w:ascii="Times New Roman" w:eastAsia="Times New Roman" w:hAnsi="Times New Roman" w:cs="Times New Roman"/>
          <w:sz w:val="24"/>
          <w:szCs w:val="24"/>
          <w:lang w:val="uk-UA" w:eastAsia="ru-RU"/>
        </w:rPr>
      </w:pPr>
      <w:r w:rsidRPr="006A117B">
        <w:rPr>
          <w:rFonts w:ascii="Times New Roman" w:eastAsia="Times New Roman" w:hAnsi="Times New Roman" w:cs="Times New Roman"/>
          <w:sz w:val="24"/>
          <w:szCs w:val="24"/>
          <w:lang w:val="uk-UA" w:eastAsia="ru-RU"/>
        </w:rPr>
        <w:t xml:space="preserve">Захарченко, А. (2019). Відкрита лекція Фукуями у Києві: головне. </w:t>
      </w:r>
      <w:r w:rsidRPr="006A117B">
        <w:rPr>
          <w:rFonts w:ascii="Times New Roman" w:eastAsia="Times New Roman" w:hAnsi="Times New Roman" w:cs="Times New Roman"/>
          <w:i/>
          <w:sz w:val="24"/>
          <w:szCs w:val="24"/>
          <w:lang w:val="uk-UA" w:eastAsia="ru-RU"/>
        </w:rPr>
        <w:t>Радіо Свобода</w:t>
      </w:r>
      <w:r w:rsidRPr="006A117B">
        <w:rPr>
          <w:rFonts w:ascii="Times New Roman" w:eastAsia="Times New Roman" w:hAnsi="Times New Roman" w:cs="Times New Roman"/>
          <w:sz w:val="24"/>
          <w:szCs w:val="24"/>
          <w:lang w:val="uk-UA" w:eastAsia="ru-RU"/>
        </w:rPr>
        <w:t>. 24 травня 2019. https://www.radiosvoboda.org/a/29961683.html</w:t>
      </w:r>
    </w:p>
    <w:p w:rsidR="00BB2DC0" w:rsidRPr="0018080B" w:rsidRDefault="00F17203"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uk-UA" w:eastAsia="ru-RU"/>
        </w:rPr>
        <w:t>Хабе</w:t>
      </w:r>
      <w:r w:rsidR="00BB2DC0" w:rsidRPr="0018080B">
        <w:rPr>
          <w:rFonts w:ascii="Times New Roman" w:eastAsia="Times New Roman" w:hAnsi="Times New Roman" w:cs="Times New Roman"/>
          <w:sz w:val="24"/>
          <w:szCs w:val="24"/>
          <w:lang w:val="uk-UA" w:eastAsia="ru-RU"/>
        </w:rPr>
        <w:t>рмас</w:t>
      </w:r>
      <w:r w:rsidR="00471EAC" w:rsidRPr="0018080B">
        <w:rPr>
          <w:rFonts w:ascii="Times New Roman" w:eastAsia="Times New Roman" w:hAnsi="Times New Roman" w:cs="Times New Roman"/>
          <w:sz w:val="24"/>
          <w:szCs w:val="24"/>
          <w:lang w:val="uk-UA" w:eastAsia="ru-RU"/>
        </w:rPr>
        <w:t>,</w:t>
      </w:r>
      <w:r w:rsidR="00BB2DC0" w:rsidRPr="0018080B">
        <w:rPr>
          <w:rFonts w:ascii="Times New Roman" w:eastAsia="Times New Roman" w:hAnsi="Times New Roman" w:cs="Times New Roman"/>
          <w:sz w:val="24"/>
          <w:szCs w:val="24"/>
          <w:lang w:val="uk-UA" w:eastAsia="ru-RU"/>
        </w:rPr>
        <w:t xml:space="preserve"> Ю. (2010). </w:t>
      </w:r>
      <w:r w:rsidR="00BB2DC0" w:rsidRPr="0018080B">
        <w:rPr>
          <w:rFonts w:ascii="Times New Roman" w:eastAsia="Times New Roman" w:hAnsi="Times New Roman" w:cs="Times New Roman"/>
          <w:i/>
          <w:sz w:val="24"/>
          <w:szCs w:val="24"/>
          <w:lang w:val="uk-UA" w:eastAsia="ru-RU"/>
        </w:rPr>
        <w:t>Проблема легитимации</w:t>
      </w:r>
      <w:r w:rsidR="006F6979" w:rsidRPr="0018080B">
        <w:rPr>
          <w:rFonts w:ascii="Times New Roman" w:eastAsia="Times New Roman" w:hAnsi="Times New Roman" w:cs="Times New Roman"/>
          <w:i/>
          <w:sz w:val="24"/>
          <w:szCs w:val="24"/>
          <w:lang w:val="uk-UA" w:eastAsia="ru-RU"/>
        </w:rPr>
        <w:t xml:space="preserve"> </w:t>
      </w:r>
      <w:r w:rsidR="00BB2DC0" w:rsidRPr="0018080B">
        <w:rPr>
          <w:rFonts w:ascii="Times New Roman" w:eastAsia="Times New Roman" w:hAnsi="Times New Roman" w:cs="Times New Roman"/>
          <w:i/>
          <w:sz w:val="24"/>
          <w:szCs w:val="24"/>
          <w:lang w:val="uk-UA" w:eastAsia="ru-RU"/>
        </w:rPr>
        <w:t>позднего</w:t>
      </w:r>
      <w:r w:rsidR="006F6979" w:rsidRPr="0018080B">
        <w:rPr>
          <w:rFonts w:ascii="Times New Roman" w:eastAsia="Times New Roman" w:hAnsi="Times New Roman" w:cs="Times New Roman"/>
          <w:i/>
          <w:sz w:val="24"/>
          <w:szCs w:val="24"/>
          <w:lang w:val="uk-UA" w:eastAsia="ru-RU"/>
        </w:rPr>
        <w:t xml:space="preserve"> </w:t>
      </w:r>
      <w:r w:rsidR="00BB2DC0" w:rsidRPr="0018080B">
        <w:rPr>
          <w:rFonts w:ascii="Times New Roman" w:eastAsia="Times New Roman" w:hAnsi="Times New Roman" w:cs="Times New Roman"/>
          <w:i/>
          <w:sz w:val="24"/>
          <w:szCs w:val="24"/>
          <w:lang w:val="uk-UA" w:eastAsia="ru-RU"/>
        </w:rPr>
        <w:t>капитализма</w:t>
      </w:r>
      <w:r w:rsidR="00BB2DC0" w:rsidRPr="0018080B">
        <w:rPr>
          <w:rFonts w:ascii="Times New Roman" w:eastAsia="Times New Roman" w:hAnsi="Times New Roman" w:cs="Times New Roman"/>
          <w:sz w:val="24"/>
          <w:szCs w:val="24"/>
          <w:lang w:val="uk-UA" w:eastAsia="ru-RU"/>
        </w:rPr>
        <w:t>. Москва: Праксис, 264 с.</w:t>
      </w:r>
    </w:p>
    <w:p w:rsidR="00461598" w:rsidRPr="00287E31" w:rsidRDefault="00461598" w:rsidP="00623EAA">
      <w:pPr>
        <w:spacing w:after="0" w:line="240" w:lineRule="auto"/>
        <w:rPr>
          <w:rFonts w:ascii="Times New Roman" w:eastAsia="Times New Roman" w:hAnsi="Times New Roman" w:cs="Times New Roman"/>
          <w:sz w:val="24"/>
          <w:szCs w:val="24"/>
          <w:lang w:eastAsia="ru-RU"/>
        </w:rPr>
      </w:pPr>
      <w:r w:rsidRPr="0018080B">
        <w:rPr>
          <w:rFonts w:ascii="Times New Roman" w:eastAsia="Times New Roman" w:hAnsi="Times New Roman" w:cs="Times New Roman"/>
          <w:sz w:val="24"/>
          <w:szCs w:val="24"/>
          <w:lang w:val="uk-UA" w:eastAsia="ru-RU"/>
        </w:rPr>
        <w:t>Хабермас</w:t>
      </w:r>
      <w:r w:rsidR="00471EAC" w:rsidRPr="0018080B">
        <w:rPr>
          <w:rFonts w:ascii="Times New Roman" w:eastAsia="Times New Roman" w:hAnsi="Times New Roman" w:cs="Times New Roman"/>
          <w:sz w:val="24"/>
          <w:szCs w:val="24"/>
          <w:lang w:val="uk-UA" w:eastAsia="ru-RU"/>
        </w:rPr>
        <w:t>,</w:t>
      </w:r>
      <w:r w:rsidRPr="0018080B">
        <w:rPr>
          <w:rFonts w:ascii="Times New Roman" w:eastAsia="Times New Roman" w:hAnsi="Times New Roman" w:cs="Times New Roman"/>
          <w:sz w:val="24"/>
          <w:szCs w:val="24"/>
          <w:lang w:val="uk-UA" w:eastAsia="ru-RU"/>
        </w:rPr>
        <w:t xml:space="preserve"> Ю. (2008). </w:t>
      </w:r>
      <w:r w:rsidRPr="0018080B">
        <w:rPr>
          <w:rFonts w:ascii="Times New Roman" w:eastAsia="Times New Roman" w:hAnsi="Times New Roman" w:cs="Times New Roman"/>
          <w:i/>
          <w:sz w:val="24"/>
          <w:szCs w:val="24"/>
          <w:lang w:val="uk-UA" w:eastAsia="ru-RU"/>
        </w:rPr>
        <w:t>Расколот</w:t>
      </w:r>
      <w:r w:rsidRPr="0018080B">
        <w:rPr>
          <w:rFonts w:ascii="Times New Roman" w:eastAsia="Times New Roman" w:hAnsi="Times New Roman" w:cs="Times New Roman"/>
          <w:i/>
          <w:sz w:val="24"/>
          <w:szCs w:val="24"/>
          <w:lang w:eastAsia="ru-RU"/>
        </w:rPr>
        <w:t>ый</w:t>
      </w:r>
      <w:r w:rsidR="006F6979" w:rsidRPr="0018080B">
        <w:rPr>
          <w:rFonts w:ascii="Times New Roman" w:eastAsia="Times New Roman" w:hAnsi="Times New Roman" w:cs="Times New Roman"/>
          <w:i/>
          <w:sz w:val="24"/>
          <w:szCs w:val="24"/>
          <w:lang w:val="uk-UA" w:eastAsia="ru-RU"/>
        </w:rPr>
        <w:t xml:space="preserve"> </w:t>
      </w:r>
      <w:r w:rsidRPr="0018080B">
        <w:rPr>
          <w:rFonts w:ascii="Times New Roman" w:eastAsia="Times New Roman" w:hAnsi="Times New Roman" w:cs="Times New Roman"/>
          <w:i/>
          <w:sz w:val="24"/>
          <w:szCs w:val="24"/>
          <w:lang w:eastAsia="ru-RU"/>
        </w:rPr>
        <w:t>Запад</w:t>
      </w:r>
      <w:r w:rsidRPr="0018080B">
        <w:rPr>
          <w:rFonts w:ascii="Times New Roman" w:eastAsia="Times New Roman" w:hAnsi="Times New Roman" w:cs="Times New Roman"/>
          <w:sz w:val="24"/>
          <w:szCs w:val="24"/>
          <w:lang w:eastAsia="ru-RU"/>
        </w:rPr>
        <w:t xml:space="preserve">. Пер. с. нем. </w:t>
      </w:r>
      <w:r w:rsidR="00CA7C45" w:rsidRPr="0018080B">
        <w:rPr>
          <w:rFonts w:ascii="Times New Roman" w:eastAsia="Times New Roman" w:hAnsi="Times New Roman" w:cs="Times New Roman"/>
          <w:sz w:val="24"/>
          <w:szCs w:val="24"/>
          <w:lang w:eastAsia="ru-RU"/>
        </w:rPr>
        <w:t>О. И. Величко, Е. Л. Петренко. Москва</w:t>
      </w:r>
      <w:r w:rsidR="00CA7C45" w:rsidRPr="00287E31">
        <w:rPr>
          <w:rFonts w:ascii="Times New Roman" w:eastAsia="Times New Roman" w:hAnsi="Times New Roman" w:cs="Times New Roman"/>
          <w:sz w:val="24"/>
          <w:szCs w:val="24"/>
          <w:lang w:eastAsia="ru-RU"/>
        </w:rPr>
        <w:t xml:space="preserve">: </w:t>
      </w:r>
      <w:r w:rsidR="00CA7C45" w:rsidRPr="0018080B">
        <w:rPr>
          <w:rFonts w:ascii="Times New Roman" w:eastAsia="Times New Roman" w:hAnsi="Times New Roman" w:cs="Times New Roman"/>
          <w:sz w:val="24"/>
          <w:szCs w:val="24"/>
          <w:lang w:eastAsia="ru-RU"/>
        </w:rPr>
        <w:t>Весь</w:t>
      </w:r>
      <w:r w:rsidR="006F493A" w:rsidRPr="00287E31">
        <w:rPr>
          <w:rFonts w:ascii="Times New Roman" w:eastAsia="Times New Roman" w:hAnsi="Times New Roman" w:cs="Times New Roman"/>
          <w:sz w:val="24"/>
          <w:szCs w:val="24"/>
          <w:lang w:eastAsia="ru-RU"/>
        </w:rPr>
        <w:t xml:space="preserve"> </w:t>
      </w:r>
      <w:r w:rsidR="00CA7C45" w:rsidRPr="0018080B">
        <w:rPr>
          <w:rFonts w:ascii="Times New Roman" w:eastAsia="Times New Roman" w:hAnsi="Times New Roman" w:cs="Times New Roman"/>
          <w:sz w:val="24"/>
          <w:szCs w:val="24"/>
          <w:lang w:eastAsia="ru-RU"/>
        </w:rPr>
        <w:t>Мир</w:t>
      </w:r>
      <w:r w:rsidR="00CA7C45" w:rsidRPr="00287E31">
        <w:rPr>
          <w:rFonts w:ascii="Times New Roman" w:eastAsia="Times New Roman" w:hAnsi="Times New Roman" w:cs="Times New Roman"/>
          <w:sz w:val="24"/>
          <w:szCs w:val="24"/>
          <w:lang w:eastAsia="ru-RU"/>
        </w:rPr>
        <w:t xml:space="preserve">. 192 </w:t>
      </w:r>
      <w:r w:rsidR="00CA7C45" w:rsidRPr="0018080B">
        <w:rPr>
          <w:rFonts w:ascii="Times New Roman" w:eastAsia="Times New Roman" w:hAnsi="Times New Roman" w:cs="Times New Roman"/>
          <w:sz w:val="24"/>
          <w:szCs w:val="24"/>
          <w:lang w:eastAsia="ru-RU"/>
        </w:rPr>
        <w:t>с</w:t>
      </w:r>
      <w:r w:rsidR="00CA7C45" w:rsidRPr="00287E31">
        <w:rPr>
          <w:rFonts w:ascii="Times New Roman" w:eastAsia="Times New Roman" w:hAnsi="Times New Roman" w:cs="Times New Roman"/>
          <w:sz w:val="24"/>
          <w:szCs w:val="24"/>
          <w:lang w:eastAsia="ru-RU"/>
        </w:rPr>
        <w:t>.</w:t>
      </w:r>
    </w:p>
    <w:p w:rsidR="0018080B" w:rsidRPr="00A268E8" w:rsidRDefault="0018080B" w:rsidP="00623EAA">
      <w:pPr>
        <w:spacing w:after="0" w:line="240" w:lineRule="auto"/>
        <w:rPr>
          <w:rFonts w:ascii="Times New Roman" w:eastAsia="Times New Roman" w:hAnsi="Times New Roman" w:cs="Times New Roman"/>
          <w:sz w:val="24"/>
          <w:szCs w:val="24"/>
          <w:lang w:val="en-GB" w:eastAsia="ru-RU"/>
        </w:rPr>
      </w:pPr>
      <w:r w:rsidRPr="00A268E8">
        <w:rPr>
          <w:rStyle w:val="authors"/>
          <w:rFonts w:ascii="Times New Roman" w:hAnsi="Times New Roman" w:cs="Times New Roman"/>
          <w:color w:val="333333"/>
          <w:sz w:val="24"/>
          <w:szCs w:val="24"/>
          <w:shd w:val="clear" w:color="auto" w:fill="FFFFFF"/>
          <w:lang w:val="en-US"/>
        </w:rPr>
        <w:t xml:space="preserve">Blanche, S., Hatchuel A. &amp; Starkey K. </w:t>
      </w:r>
      <w:r w:rsidRPr="00A268E8">
        <w:rPr>
          <w:rStyle w:val="1"/>
          <w:rFonts w:ascii="Times New Roman" w:hAnsi="Times New Roman" w:cs="Times New Roman"/>
          <w:color w:val="333333"/>
          <w:sz w:val="24"/>
          <w:szCs w:val="24"/>
          <w:shd w:val="clear" w:color="auto" w:fill="FFFFFF"/>
          <w:lang w:val="en-US"/>
        </w:rPr>
        <w:t>(2020)</w:t>
      </w:r>
      <w:r w:rsidRPr="00A268E8">
        <w:rPr>
          <w:rFonts w:ascii="Times New Roman" w:hAnsi="Times New Roman" w:cs="Times New Roman"/>
          <w:color w:val="333333"/>
          <w:sz w:val="24"/>
          <w:szCs w:val="24"/>
          <w:shd w:val="clear" w:color="auto" w:fill="FFFFFF"/>
          <w:lang w:val="en-US"/>
        </w:rPr>
        <w:t xml:space="preserve"> </w:t>
      </w:r>
      <w:r w:rsidRPr="00A268E8">
        <w:rPr>
          <w:rStyle w:val="arttitle"/>
          <w:rFonts w:ascii="Times New Roman" w:hAnsi="Times New Roman" w:cs="Times New Roman"/>
          <w:color w:val="333333"/>
          <w:sz w:val="24"/>
          <w:szCs w:val="24"/>
          <w:shd w:val="clear" w:color="auto" w:fill="FFFFFF"/>
          <w:lang w:val="en-US"/>
        </w:rPr>
        <w:t xml:space="preserve">Captains of industry? Value allocation and the partnering effect of managerial discretion. </w:t>
      </w:r>
      <w:r w:rsidRPr="00A268E8">
        <w:rPr>
          <w:rStyle w:val="serialtitle"/>
          <w:rFonts w:ascii="Times New Roman" w:hAnsi="Times New Roman" w:cs="Times New Roman"/>
          <w:i/>
          <w:color w:val="333333"/>
          <w:sz w:val="24"/>
          <w:szCs w:val="24"/>
          <w:shd w:val="clear" w:color="auto" w:fill="FFFFFF"/>
          <w:lang w:val="en-US"/>
        </w:rPr>
        <w:t>Management &amp; Organizational History</w:t>
      </w:r>
      <w:r w:rsidRPr="00A268E8">
        <w:rPr>
          <w:rStyle w:val="serialtitle"/>
          <w:rFonts w:ascii="Times New Roman" w:hAnsi="Times New Roman" w:cs="Times New Roman"/>
          <w:color w:val="333333"/>
          <w:sz w:val="24"/>
          <w:szCs w:val="24"/>
          <w:shd w:val="clear" w:color="auto" w:fill="FFFFFF"/>
          <w:lang w:val="en-US"/>
        </w:rPr>
        <w:t>,</w:t>
      </w:r>
      <w:r w:rsidRPr="00A268E8">
        <w:rPr>
          <w:rFonts w:ascii="Times New Roman" w:hAnsi="Times New Roman" w:cs="Times New Roman"/>
          <w:color w:val="333333"/>
          <w:sz w:val="24"/>
          <w:szCs w:val="24"/>
          <w:shd w:val="clear" w:color="auto" w:fill="FFFFFF"/>
          <w:lang w:val="en-US"/>
        </w:rPr>
        <w:t xml:space="preserve"> </w:t>
      </w:r>
      <w:r w:rsidRPr="00A268E8">
        <w:rPr>
          <w:rStyle w:val="volumeissue"/>
          <w:rFonts w:ascii="Times New Roman" w:hAnsi="Times New Roman" w:cs="Times New Roman"/>
          <w:color w:val="333333"/>
          <w:sz w:val="24"/>
          <w:szCs w:val="24"/>
          <w:shd w:val="clear" w:color="auto" w:fill="FFFFFF"/>
          <w:lang w:val="en-US"/>
        </w:rPr>
        <w:t>15:4,</w:t>
      </w:r>
      <w:r w:rsidRPr="00A268E8">
        <w:rPr>
          <w:rFonts w:ascii="Times New Roman" w:hAnsi="Times New Roman" w:cs="Times New Roman"/>
          <w:color w:val="333333"/>
          <w:sz w:val="24"/>
          <w:szCs w:val="24"/>
          <w:shd w:val="clear" w:color="auto" w:fill="FFFFFF"/>
          <w:lang w:val="en-US"/>
        </w:rPr>
        <w:t xml:space="preserve"> pp. </w:t>
      </w:r>
      <w:r w:rsidRPr="00A268E8">
        <w:rPr>
          <w:rStyle w:val="pagerange"/>
          <w:rFonts w:ascii="Times New Roman" w:hAnsi="Times New Roman" w:cs="Times New Roman"/>
          <w:color w:val="333333"/>
          <w:sz w:val="24"/>
          <w:szCs w:val="24"/>
          <w:shd w:val="clear" w:color="auto" w:fill="FFFFFF"/>
          <w:lang w:val="en-US"/>
        </w:rPr>
        <w:t>295-314,</w:t>
      </w:r>
      <w:r w:rsidRPr="00A268E8">
        <w:rPr>
          <w:rFonts w:ascii="Times New Roman" w:hAnsi="Times New Roman" w:cs="Times New Roman"/>
          <w:color w:val="333333"/>
          <w:sz w:val="24"/>
          <w:szCs w:val="24"/>
          <w:shd w:val="clear" w:color="auto" w:fill="FFFFFF"/>
          <w:lang w:val="en-US"/>
        </w:rPr>
        <w:t xml:space="preserve"> </w:t>
      </w:r>
      <w:r w:rsidRPr="00A268E8">
        <w:rPr>
          <w:rFonts w:ascii="Times New Roman" w:hAnsi="Times New Roman" w:cs="Times New Roman"/>
          <w:color w:val="333333"/>
          <w:sz w:val="24"/>
          <w:szCs w:val="24"/>
          <w:shd w:val="clear" w:color="auto" w:fill="FCFCFC"/>
          <w:lang w:val="en-US"/>
        </w:rPr>
        <w:t>https://doi.org/</w:t>
      </w:r>
      <w:r w:rsidRPr="00A268E8">
        <w:rPr>
          <w:rStyle w:val="doilink"/>
          <w:rFonts w:ascii="Times New Roman" w:hAnsi="Times New Roman" w:cs="Times New Roman"/>
          <w:color w:val="333333"/>
          <w:sz w:val="24"/>
          <w:szCs w:val="24"/>
          <w:shd w:val="clear" w:color="auto" w:fill="FFFFFF"/>
          <w:lang w:val="en-US"/>
        </w:rPr>
        <w:t>10.1080/17449359.2021.1877558</w:t>
      </w:r>
    </w:p>
    <w:p w:rsidR="00471EAC" w:rsidRPr="0018080B" w:rsidRDefault="00471EAC" w:rsidP="00623EAA">
      <w:pPr>
        <w:spacing w:after="0" w:line="240" w:lineRule="auto"/>
        <w:rPr>
          <w:rFonts w:ascii="Times New Roman" w:eastAsia="Times New Roman" w:hAnsi="Times New Roman" w:cs="Times New Roman"/>
          <w:sz w:val="24"/>
          <w:szCs w:val="24"/>
          <w:lang w:val="en-GB" w:eastAsia="ru-RU"/>
        </w:rPr>
      </w:pPr>
      <w:r w:rsidRPr="0018080B">
        <w:rPr>
          <w:rFonts w:ascii="Times New Roman" w:eastAsia="Times New Roman" w:hAnsi="Times New Roman" w:cs="Times New Roman"/>
          <w:sz w:val="24"/>
          <w:szCs w:val="24"/>
          <w:lang w:val="en-GB" w:eastAsia="ru-RU"/>
        </w:rPr>
        <w:t>Cohen, J. (1989).</w:t>
      </w:r>
      <w:r w:rsidR="0058291B" w:rsidRPr="0018080B">
        <w:rPr>
          <w:rFonts w:ascii="Times New Roman" w:eastAsia="Times New Roman" w:hAnsi="Times New Roman" w:cs="Times New Roman"/>
          <w:sz w:val="24"/>
          <w:szCs w:val="24"/>
          <w:lang w:val="en-GB" w:eastAsia="ru-RU"/>
        </w:rPr>
        <w:t xml:space="preserve"> Deliberation and Democratic Legitimacy.</w:t>
      </w:r>
      <w:r w:rsidRPr="0018080B">
        <w:rPr>
          <w:rFonts w:ascii="Times New Roman" w:eastAsia="Times New Roman" w:hAnsi="Times New Roman" w:cs="Times New Roman"/>
          <w:sz w:val="24"/>
          <w:szCs w:val="24"/>
          <w:lang w:val="en-GB" w:eastAsia="ru-RU"/>
        </w:rPr>
        <w:t xml:space="preserve"> </w:t>
      </w:r>
      <w:r w:rsidR="0058291B" w:rsidRPr="0018080B">
        <w:rPr>
          <w:rFonts w:ascii="Times New Roman" w:eastAsia="Times New Roman" w:hAnsi="Times New Roman" w:cs="Times New Roman"/>
          <w:i/>
          <w:sz w:val="24"/>
          <w:szCs w:val="24"/>
          <w:lang w:val="en-GB" w:eastAsia="ru-RU"/>
        </w:rPr>
        <w:t xml:space="preserve">The Good Polity: </w:t>
      </w:r>
      <w:r w:rsidR="0058291B" w:rsidRPr="0018080B">
        <w:rPr>
          <w:rFonts w:ascii="Times New Roman" w:eastAsia="Times New Roman" w:hAnsi="Times New Roman" w:cs="Times New Roman"/>
          <w:i/>
          <w:sz w:val="24"/>
          <w:szCs w:val="24"/>
          <w:lang w:val="en-US" w:eastAsia="ru-RU"/>
        </w:rPr>
        <w:t>Normative Analysis of the State</w:t>
      </w:r>
      <w:r w:rsidR="0058291B" w:rsidRPr="0018080B">
        <w:rPr>
          <w:rFonts w:ascii="Times New Roman" w:eastAsia="Times New Roman" w:hAnsi="Times New Roman" w:cs="Times New Roman"/>
          <w:sz w:val="24"/>
          <w:szCs w:val="24"/>
          <w:lang w:val="en-GB" w:eastAsia="ru-RU"/>
        </w:rPr>
        <w:t xml:space="preserve"> (pp. 17</w:t>
      </w:r>
      <w:r w:rsidR="0058291B" w:rsidRPr="0018080B">
        <w:rPr>
          <w:rFonts w:ascii="Times New Roman" w:eastAsia="Times New Roman" w:hAnsi="Times New Roman" w:cs="Times New Roman"/>
          <w:sz w:val="24"/>
          <w:szCs w:val="24"/>
          <w:lang w:val="en-US" w:eastAsia="ru-RU"/>
        </w:rPr>
        <w:t>–</w:t>
      </w:r>
      <w:r w:rsidR="0058291B" w:rsidRPr="0018080B">
        <w:rPr>
          <w:rFonts w:ascii="Times New Roman" w:eastAsia="Times New Roman" w:hAnsi="Times New Roman" w:cs="Times New Roman"/>
          <w:sz w:val="24"/>
          <w:szCs w:val="24"/>
          <w:lang w:val="en-GB" w:eastAsia="ru-RU"/>
        </w:rPr>
        <w:t>34). Blackwell.</w:t>
      </w:r>
    </w:p>
    <w:p w:rsidR="00FE2ACC" w:rsidRPr="0018080B" w:rsidRDefault="00FE2ACC" w:rsidP="00623EAA">
      <w:pPr>
        <w:spacing w:after="0" w:line="240" w:lineRule="auto"/>
        <w:rPr>
          <w:rFonts w:ascii="Times New Roman" w:eastAsia="Times New Roman" w:hAnsi="Times New Roman" w:cs="Times New Roman"/>
          <w:sz w:val="24"/>
          <w:szCs w:val="24"/>
          <w:lang w:val="en-GB" w:eastAsia="ru-RU"/>
        </w:rPr>
      </w:pPr>
      <w:r w:rsidRPr="0018080B">
        <w:rPr>
          <w:rFonts w:ascii="Times New Roman" w:hAnsi="Times New Roman" w:cs="Times New Roman"/>
          <w:color w:val="333333"/>
          <w:sz w:val="24"/>
          <w:szCs w:val="24"/>
          <w:shd w:val="clear" w:color="auto" w:fill="FCFCFC"/>
          <w:lang w:val="en-US"/>
        </w:rPr>
        <w:t>Cohen, J. (2007). Deliberative Democracy. In: Rosenberg, S.W. (eds) Deliberation, Participation and Democracy. Palgrave Macmillan, London. https://doi.org/10.1057/9780230591080_10</w:t>
      </w:r>
    </w:p>
    <w:p w:rsidR="002F0FBE" w:rsidRPr="0018080B" w:rsidRDefault="002F0FBE" w:rsidP="00623EAA">
      <w:pPr>
        <w:spacing w:after="0" w:line="240" w:lineRule="auto"/>
        <w:rPr>
          <w:rFonts w:ascii="Times New Roman" w:eastAsia="Times New Roman" w:hAnsi="Times New Roman" w:cs="Times New Roman"/>
          <w:sz w:val="24"/>
          <w:szCs w:val="24"/>
          <w:lang w:val="en-GB" w:eastAsia="ru-RU"/>
        </w:rPr>
      </w:pPr>
      <w:r w:rsidRPr="0018080B">
        <w:rPr>
          <w:rFonts w:ascii="Times New Roman" w:eastAsia="Times New Roman" w:hAnsi="Times New Roman" w:cs="Times New Roman"/>
          <w:sz w:val="24"/>
          <w:szCs w:val="24"/>
          <w:lang w:val="en-US" w:eastAsia="ru-RU"/>
        </w:rPr>
        <w:t xml:space="preserve">Cohen, J. (1986). Structure, Choice, and Legitimacy: Locke’s Theory of the State. </w:t>
      </w:r>
      <w:r w:rsidR="002612B9" w:rsidRPr="0018080B">
        <w:rPr>
          <w:rFonts w:ascii="Times New Roman" w:eastAsia="Times New Roman" w:hAnsi="Times New Roman" w:cs="Times New Roman"/>
          <w:i/>
          <w:sz w:val="24"/>
          <w:szCs w:val="24"/>
          <w:lang w:val="en-US" w:eastAsia="ru-RU"/>
        </w:rPr>
        <w:t>Philosophy &amp; Public Affair</w:t>
      </w:r>
      <w:r w:rsidR="001357EC" w:rsidRPr="0018080B">
        <w:rPr>
          <w:rFonts w:ascii="Times New Roman" w:eastAsia="Times New Roman" w:hAnsi="Times New Roman" w:cs="Times New Roman"/>
          <w:sz w:val="24"/>
          <w:szCs w:val="24"/>
          <w:lang w:val="en-US" w:eastAsia="ru-RU"/>
        </w:rPr>
        <w:t>, 15(4), pp. 301–324</w:t>
      </w:r>
      <w:r w:rsidR="001357EC" w:rsidRPr="0018080B">
        <w:rPr>
          <w:rFonts w:ascii="Times New Roman" w:eastAsia="Times New Roman" w:hAnsi="Times New Roman" w:cs="Times New Roman"/>
          <w:sz w:val="24"/>
          <w:szCs w:val="24"/>
          <w:lang w:val="uk-UA" w:eastAsia="ru-RU"/>
        </w:rPr>
        <w:t>.</w:t>
      </w:r>
      <w:r w:rsidR="00471EAC" w:rsidRPr="0018080B">
        <w:rPr>
          <w:rFonts w:ascii="Helvetica" w:hAnsi="Helvetica" w:cs="Helvetica"/>
          <w:color w:val="343332"/>
          <w:spacing w:val="-3"/>
          <w:sz w:val="15"/>
          <w:szCs w:val="15"/>
          <w:shd w:val="clear" w:color="auto" w:fill="FFFFFF"/>
          <w:lang w:val="en-US"/>
        </w:rPr>
        <w:t xml:space="preserve"> </w:t>
      </w:r>
      <w:hyperlink r:id="rId5" w:history="1">
        <w:r w:rsidR="00471EAC" w:rsidRPr="0018080B">
          <w:rPr>
            <w:rStyle w:val="a3"/>
            <w:rFonts w:ascii="Times New Roman" w:eastAsia="Times New Roman" w:hAnsi="Times New Roman" w:cs="Times New Roman"/>
            <w:sz w:val="24"/>
            <w:szCs w:val="24"/>
            <w:lang w:val="en-US" w:eastAsia="ru-RU"/>
          </w:rPr>
          <w:t>https://www.jstor.org/stable/2265251</w:t>
        </w:r>
      </w:hyperlink>
      <w:r w:rsidR="00471EAC" w:rsidRPr="0018080B">
        <w:rPr>
          <w:rFonts w:ascii="Times New Roman" w:eastAsia="Times New Roman" w:hAnsi="Times New Roman" w:cs="Times New Roman"/>
          <w:sz w:val="24"/>
          <w:szCs w:val="24"/>
          <w:lang w:val="en-GB" w:eastAsia="ru-RU"/>
        </w:rPr>
        <w:t xml:space="preserve"> </w:t>
      </w:r>
    </w:p>
    <w:p w:rsidR="009A5126" w:rsidRPr="009A5126" w:rsidRDefault="009A5126" w:rsidP="00623EAA">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lastRenderedPageBreak/>
        <w:t xml:space="preserve">Deliberation. (2022). </w:t>
      </w:r>
      <w:r w:rsidRPr="009A5126">
        <w:rPr>
          <w:rFonts w:ascii="Times New Roman" w:eastAsia="Times New Roman" w:hAnsi="Times New Roman" w:cs="Times New Roman"/>
          <w:i/>
          <w:sz w:val="24"/>
          <w:szCs w:val="24"/>
          <w:lang w:val="en-US" w:eastAsia="ru-RU"/>
        </w:rPr>
        <w:t xml:space="preserve">Collins </w:t>
      </w:r>
      <w:r>
        <w:rPr>
          <w:rFonts w:ascii="Times New Roman" w:eastAsia="Times New Roman" w:hAnsi="Times New Roman" w:cs="Times New Roman"/>
          <w:i/>
          <w:sz w:val="24"/>
          <w:szCs w:val="24"/>
          <w:lang w:val="en-US" w:eastAsia="ru-RU"/>
        </w:rPr>
        <w:t xml:space="preserve">English </w:t>
      </w:r>
      <w:r w:rsidRPr="009A5126">
        <w:rPr>
          <w:rFonts w:ascii="Times New Roman" w:eastAsia="Times New Roman" w:hAnsi="Times New Roman" w:cs="Times New Roman"/>
          <w:i/>
          <w:sz w:val="24"/>
          <w:szCs w:val="24"/>
          <w:lang w:val="en-US" w:eastAsia="ru-RU"/>
        </w:rPr>
        <w:t>Dictionary</w:t>
      </w:r>
      <w:r>
        <w:rPr>
          <w:rFonts w:ascii="Times New Roman" w:eastAsia="Times New Roman" w:hAnsi="Times New Roman" w:cs="Times New Roman"/>
          <w:sz w:val="24"/>
          <w:szCs w:val="24"/>
          <w:lang w:val="en-US" w:eastAsia="ru-RU"/>
        </w:rPr>
        <w:t xml:space="preserve">. </w:t>
      </w:r>
      <w:r w:rsidRPr="009A5126">
        <w:rPr>
          <w:rFonts w:ascii="Times New Roman" w:eastAsia="Times New Roman" w:hAnsi="Times New Roman" w:cs="Times New Roman"/>
          <w:sz w:val="24"/>
          <w:szCs w:val="24"/>
          <w:lang w:val="en-US" w:eastAsia="ru-RU"/>
        </w:rPr>
        <w:t>https://www.collinsdictionary.com/dictionary/english/deliberation</w:t>
      </w:r>
    </w:p>
    <w:p w:rsidR="00583E06" w:rsidRPr="0018080B" w:rsidRDefault="00583E06" w:rsidP="00623EAA">
      <w:pPr>
        <w:spacing w:after="0" w:line="240" w:lineRule="auto"/>
        <w:rPr>
          <w:rFonts w:ascii="Times New Roman" w:eastAsia="Times New Roman" w:hAnsi="Times New Roman" w:cs="Times New Roman"/>
          <w:sz w:val="24"/>
          <w:szCs w:val="24"/>
          <w:lang w:val="uk-UA" w:eastAsia="ru-RU"/>
        </w:rPr>
      </w:pPr>
      <w:r w:rsidRPr="0018080B">
        <w:rPr>
          <w:rFonts w:ascii="Times New Roman" w:eastAsia="Times New Roman" w:hAnsi="Times New Roman" w:cs="Times New Roman"/>
          <w:sz w:val="24"/>
          <w:szCs w:val="24"/>
          <w:lang w:val="en-US" w:eastAsia="ru-RU"/>
        </w:rPr>
        <w:t>Hauke</w:t>
      </w:r>
      <w:r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sz w:val="24"/>
          <w:szCs w:val="24"/>
          <w:lang w:val="en-US" w:eastAsia="ru-RU"/>
        </w:rPr>
        <w:t>B</w:t>
      </w:r>
      <w:r w:rsidRPr="0018080B">
        <w:rPr>
          <w:rFonts w:ascii="Times New Roman" w:eastAsia="Times New Roman" w:hAnsi="Times New Roman" w:cs="Times New Roman"/>
          <w:sz w:val="24"/>
          <w:szCs w:val="24"/>
          <w:lang w:val="uk-UA" w:eastAsia="ru-RU"/>
        </w:rPr>
        <w:t xml:space="preserve">. (2005). </w:t>
      </w:r>
      <w:r w:rsidRPr="0018080B">
        <w:rPr>
          <w:rFonts w:ascii="Times New Roman" w:eastAsia="Times New Roman" w:hAnsi="Times New Roman" w:cs="Times New Roman"/>
          <w:i/>
          <w:sz w:val="24"/>
          <w:szCs w:val="24"/>
          <w:lang w:val="en-US" w:eastAsia="ru-RU"/>
        </w:rPr>
        <w:t>Solidarity</w:t>
      </w:r>
      <w:r w:rsidRPr="0018080B">
        <w:rPr>
          <w:rFonts w:ascii="Times New Roman" w:eastAsia="Times New Roman" w:hAnsi="Times New Roman" w:cs="Times New Roman"/>
          <w:i/>
          <w:sz w:val="24"/>
          <w:szCs w:val="24"/>
          <w:lang w:val="uk-UA" w:eastAsia="ru-RU"/>
        </w:rPr>
        <w:t xml:space="preserve">: </w:t>
      </w:r>
      <w:r w:rsidRPr="0018080B">
        <w:rPr>
          <w:rFonts w:ascii="Times New Roman" w:eastAsia="Times New Roman" w:hAnsi="Times New Roman" w:cs="Times New Roman"/>
          <w:i/>
          <w:sz w:val="24"/>
          <w:szCs w:val="24"/>
          <w:lang w:val="en-US" w:eastAsia="ru-RU"/>
        </w:rPr>
        <w:t>From</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Civic</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Friendship</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to</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a</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Global</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Legal</w:t>
      </w:r>
      <w:r w:rsidR="006F493A" w:rsidRPr="0018080B">
        <w:rPr>
          <w:rFonts w:ascii="Times New Roman" w:eastAsia="Times New Roman" w:hAnsi="Times New Roman" w:cs="Times New Roman"/>
          <w:i/>
          <w:sz w:val="24"/>
          <w:szCs w:val="24"/>
          <w:lang w:val="en-US" w:eastAsia="ru-RU"/>
        </w:rPr>
        <w:t xml:space="preserve"> </w:t>
      </w:r>
      <w:r w:rsidRPr="0018080B">
        <w:rPr>
          <w:rFonts w:ascii="Times New Roman" w:eastAsia="Times New Roman" w:hAnsi="Times New Roman" w:cs="Times New Roman"/>
          <w:i/>
          <w:sz w:val="24"/>
          <w:szCs w:val="24"/>
          <w:lang w:val="en-US" w:eastAsia="ru-RU"/>
        </w:rPr>
        <w:t>Community</w:t>
      </w:r>
      <w:r w:rsidRPr="0018080B">
        <w:rPr>
          <w:rFonts w:ascii="Times New Roman" w:eastAsia="Times New Roman" w:hAnsi="Times New Roman" w:cs="Times New Roman"/>
          <w:sz w:val="24"/>
          <w:szCs w:val="24"/>
          <w:lang w:val="uk-UA" w:eastAsia="ru-RU"/>
        </w:rPr>
        <w:t xml:space="preserve">. </w:t>
      </w:r>
      <w:r w:rsidR="00CE4ABC" w:rsidRPr="0018080B">
        <w:rPr>
          <w:rFonts w:ascii="Times New Roman" w:eastAsia="Times New Roman" w:hAnsi="Times New Roman" w:cs="Times New Roman"/>
          <w:sz w:val="24"/>
          <w:szCs w:val="24"/>
          <w:lang w:val="en-US" w:eastAsia="ru-RU"/>
        </w:rPr>
        <w:t>Translated</w:t>
      </w:r>
      <w:r w:rsidR="006F6979" w:rsidRPr="0018080B">
        <w:rPr>
          <w:rFonts w:ascii="Times New Roman" w:eastAsia="Times New Roman" w:hAnsi="Times New Roman" w:cs="Times New Roman"/>
          <w:sz w:val="24"/>
          <w:szCs w:val="24"/>
          <w:lang w:val="uk-UA" w:eastAsia="ru-RU"/>
        </w:rPr>
        <w:t xml:space="preserve"> </w:t>
      </w:r>
      <w:r w:rsidR="00CE4ABC" w:rsidRPr="0018080B">
        <w:rPr>
          <w:rFonts w:ascii="Times New Roman" w:eastAsia="Times New Roman" w:hAnsi="Times New Roman" w:cs="Times New Roman"/>
          <w:sz w:val="24"/>
          <w:szCs w:val="24"/>
          <w:lang w:val="en-US" w:eastAsia="ru-RU"/>
        </w:rPr>
        <w:t>J</w:t>
      </w:r>
      <w:r w:rsidR="00CE4ABC" w:rsidRPr="0018080B">
        <w:rPr>
          <w:rFonts w:ascii="Times New Roman" w:eastAsia="Times New Roman" w:hAnsi="Times New Roman" w:cs="Times New Roman"/>
          <w:sz w:val="24"/>
          <w:szCs w:val="24"/>
          <w:lang w:val="uk-UA" w:eastAsia="ru-RU"/>
        </w:rPr>
        <w:t>.</w:t>
      </w:r>
      <w:r w:rsidR="006F493A" w:rsidRPr="0018080B">
        <w:rPr>
          <w:rFonts w:ascii="Times New Roman" w:eastAsia="Times New Roman" w:hAnsi="Times New Roman" w:cs="Times New Roman"/>
          <w:sz w:val="24"/>
          <w:szCs w:val="24"/>
          <w:lang w:val="en-GB" w:eastAsia="ru-RU"/>
        </w:rPr>
        <w:t xml:space="preserve"> </w:t>
      </w:r>
      <w:r w:rsidR="00CE4ABC" w:rsidRPr="0018080B">
        <w:rPr>
          <w:rFonts w:ascii="Times New Roman" w:eastAsia="Times New Roman" w:hAnsi="Times New Roman" w:cs="Times New Roman"/>
          <w:sz w:val="24"/>
          <w:szCs w:val="24"/>
          <w:lang w:val="en-US" w:eastAsia="ru-RU"/>
        </w:rPr>
        <w:t>Flynn</w:t>
      </w:r>
      <w:r w:rsidR="00CE4ABC"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sz w:val="24"/>
          <w:szCs w:val="24"/>
          <w:lang w:val="en-US" w:eastAsia="ru-RU"/>
        </w:rPr>
        <w:t>Cambridge</w:t>
      </w:r>
      <w:r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sz w:val="24"/>
          <w:szCs w:val="24"/>
          <w:lang w:val="en-US" w:eastAsia="ru-RU"/>
        </w:rPr>
        <w:t>Mass</w:t>
      </w:r>
      <w:r w:rsidRPr="0018080B">
        <w:rPr>
          <w:rFonts w:ascii="Times New Roman" w:eastAsia="Times New Roman" w:hAnsi="Times New Roman" w:cs="Times New Roman"/>
          <w:sz w:val="24"/>
          <w:szCs w:val="24"/>
          <w:lang w:val="uk-UA" w:eastAsia="ru-RU"/>
        </w:rPr>
        <w:t xml:space="preserve">.: </w:t>
      </w:r>
      <w:r w:rsidRPr="0018080B">
        <w:rPr>
          <w:rFonts w:ascii="Times New Roman" w:eastAsia="Times New Roman" w:hAnsi="Times New Roman" w:cs="Times New Roman"/>
          <w:sz w:val="24"/>
          <w:szCs w:val="24"/>
          <w:lang w:val="en-US" w:eastAsia="ru-RU"/>
        </w:rPr>
        <w:t>MIT</w:t>
      </w:r>
      <w:r w:rsidR="0058291B" w:rsidRPr="0018080B">
        <w:rPr>
          <w:rFonts w:ascii="Times New Roman" w:eastAsia="Times New Roman" w:hAnsi="Times New Roman" w:cs="Times New Roman"/>
          <w:sz w:val="24"/>
          <w:szCs w:val="24"/>
          <w:lang w:val="en-US" w:eastAsia="ru-RU"/>
        </w:rPr>
        <w:t xml:space="preserve"> </w:t>
      </w:r>
      <w:r w:rsidRPr="0018080B">
        <w:rPr>
          <w:rFonts w:ascii="Times New Roman" w:eastAsia="Times New Roman" w:hAnsi="Times New Roman" w:cs="Times New Roman"/>
          <w:sz w:val="24"/>
          <w:szCs w:val="24"/>
          <w:lang w:val="en-US" w:eastAsia="ru-RU"/>
        </w:rPr>
        <w:t>Press</w:t>
      </w:r>
      <w:r w:rsidRPr="0018080B">
        <w:rPr>
          <w:rFonts w:ascii="Times New Roman" w:eastAsia="Times New Roman" w:hAnsi="Times New Roman" w:cs="Times New Roman"/>
          <w:sz w:val="24"/>
          <w:szCs w:val="24"/>
          <w:lang w:val="uk-UA" w:eastAsia="ru-RU"/>
        </w:rPr>
        <w:t xml:space="preserve">. </w:t>
      </w:r>
      <w:r w:rsidR="00CE4ABC" w:rsidRPr="0018080B">
        <w:rPr>
          <w:rFonts w:ascii="Times New Roman" w:eastAsia="Times New Roman" w:hAnsi="Times New Roman" w:cs="Times New Roman"/>
          <w:sz w:val="24"/>
          <w:szCs w:val="24"/>
          <w:lang w:val="uk-UA" w:eastAsia="ru-RU"/>
        </w:rPr>
        <w:t xml:space="preserve">262 </w:t>
      </w:r>
      <w:r w:rsidR="00CE4ABC" w:rsidRPr="0018080B">
        <w:rPr>
          <w:rFonts w:ascii="Times New Roman" w:eastAsia="Times New Roman" w:hAnsi="Times New Roman" w:cs="Times New Roman"/>
          <w:sz w:val="24"/>
          <w:szCs w:val="24"/>
          <w:lang w:val="en-US" w:eastAsia="ru-RU"/>
        </w:rPr>
        <w:t>p</w:t>
      </w:r>
      <w:r w:rsidR="00CE4ABC" w:rsidRPr="0018080B">
        <w:rPr>
          <w:rFonts w:ascii="Times New Roman" w:eastAsia="Times New Roman" w:hAnsi="Times New Roman" w:cs="Times New Roman"/>
          <w:sz w:val="24"/>
          <w:szCs w:val="24"/>
          <w:lang w:val="uk-UA" w:eastAsia="ru-RU"/>
        </w:rPr>
        <w:t>.</w:t>
      </w:r>
    </w:p>
    <w:p w:rsidR="006F6979" w:rsidRPr="0018080B" w:rsidRDefault="006F6979" w:rsidP="006F6979">
      <w:pPr>
        <w:spacing w:after="0" w:line="240" w:lineRule="auto"/>
        <w:rPr>
          <w:rFonts w:ascii="Times New Roman" w:eastAsia="Times New Roman" w:hAnsi="Times New Roman" w:cs="Times New Roman"/>
          <w:sz w:val="24"/>
          <w:szCs w:val="24"/>
          <w:lang w:val="en-GB" w:eastAsia="nl-NL"/>
        </w:rPr>
      </w:pPr>
      <w:r w:rsidRPr="0018080B">
        <w:rPr>
          <w:rFonts w:ascii="Times New Roman" w:eastAsia="Times New Roman" w:hAnsi="Times New Roman" w:cs="Times New Roman"/>
          <w:sz w:val="24"/>
          <w:szCs w:val="24"/>
          <w:lang w:val="en-GB" w:eastAsia="nl-NL"/>
        </w:rPr>
        <w:t xml:space="preserve">Fishkin, J. S. (1991). </w:t>
      </w:r>
      <w:r w:rsidRPr="0018080B">
        <w:rPr>
          <w:rFonts w:ascii="Times New Roman" w:eastAsia="Times New Roman" w:hAnsi="Times New Roman" w:cs="Times New Roman"/>
          <w:i/>
          <w:iCs/>
          <w:sz w:val="24"/>
          <w:szCs w:val="24"/>
          <w:lang w:val="en-GB" w:eastAsia="nl-NL"/>
        </w:rPr>
        <w:t>Democracy and Deliberation: New Directions for Democratic Reform</w:t>
      </w:r>
      <w:r w:rsidRPr="0018080B">
        <w:rPr>
          <w:rFonts w:ascii="Times New Roman" w:eastAsia="Times New Roman" w:hAnsi="Times New Roman" w:cs="Times New Roman"/>
          <w:sz w:val="24"/>
          <w:szCs w:val="24"/>
          <w:lang w:val="en-GB" w:eastAsia="nl-NL"/>
        </w:rPr>
        <w:t xml:space="preserve">. Yale University Press. </w:t>
      </w:r>
      <w:hyperlink r:id="rId6" w:history="1">
        <w:r w:rsidR="006F493A" w:rsidRPr="0018080B">
          <w:rPr>
            <w:rStyle w:val="a3"/>
            <w:rFonts w:ascii="Times New Roman" w:eastAsia="Times New Roman" w:hAnsi="Times New Roman" w:cs="Times New Roman"/>
            <w:sz w:val="24"/>
            <w:szCs w:val="24"/>
            <w:lang w:val="en-GB" w:eastAsia="nl-NL"/>
          </w:rPr>
          <w:t>http://www.jstor.org/stable/j.ctt1dt006v</w:t>
        </w:r>
      </w:hyperlink>
      <w:r w:rsidR="006F493A" w:rsidRPr="0018080B">
        <w:rPr>
          <w:rFonts w:ascii="Times New Roman" w:eastAsia="Times New Roman" w:hAnsi="Times New Roman" w:cs="Times New Roman"/>
          <w:sz w:val="24"/>
          <w:szCs w:val="24"/>
          <w:lang w:val="en-GB" w:eastAsia="nl-NL"/>
        </w:rPr>
        <w:t xml:space="preserve"> </w:t>
      </w:r>
    </w:p>
    <w:p w:rsidR="00402D68" w:rsidRPr="0018080B" w:rsidRDefault="00402D68" w:rsidP="00402D68">
      <w:pPr>
        <w:spacing w:after="0" w:line="240" w:lineRule="auto"/>
        <w:rPr>
          <w:rFonts w:ascii="Times New Roman" w:eastAsia="Times New Roman" w:hAnsi="Times New Roman" w:cs="Times New Roman"/>
          <w:sz w:val="24"/>
          <w:szCs w:val="24"/>
          <w:lang w:val="en-US" w:eastAsia="ru-RU"/>
        </w:rPr>
      </w:pPr>
      <w:r w:rsidRPr="0018080B">
        <w:rPr>
          <w:rFonts w:ascii="Times New Roman" w:eastAsia="Times New Roman" w:hAnsi="Times New Roman" w:cs="Times New Roman"/>
          <w:sz w:val="24"/>
          <w:szCs w:val="24"/>
          <w:lang w:val="en-US" w:eastAsia="ru-RU"/>
        </w:rPr>
        <w:t xml:space="preserve">Nickel, R. (2018). Legality, Legitimacy, </w:t>
      </w:r>
      <w:r w:rsidR="005674EF" w:rsidRPr="0018080B">
        <w:rPr>
          <w:rFonts w:ascii="Times New Roman" w:eastAsia="Times New Roman" w:hAnsi="Times New Roman" w:cs="Times New Roman"/>
          <w:sz w:val="24"/>
          <w:szCs w:val="24"/>
          <w:lang w:val="en-US" w:eastAsia="ru-RU"/>
        </w:rPr>
        <w:t>and</w:t>
      </w:r>
      <w:r w:rsidRPr="0018080B">
        <w:rPr>
          <w:rFonts w:ascii="Times New Roman" w:eastAsia="Times New Roman" w:hAnsi="Times New Roman" w:cs="Times New Roman"/>
          <w:sz w:val="24"/>
          <w:szCs w:val="24"/>
          <w:lang w:val="en-US" w:eastAsia="ru-RU"/>
        </w:rPr>
        <w:t xml:space="preserve"> Legitimation. In H. Brunkhorst, R. Kreide, &amp; C. Lafont (Eds.), </w:t>
      </w:r>
      <w:r w:rsidRPr="0018080B">
        <w:rPr>
          <w:rFonts w:ascii="Times New Roman" w:eastAsia="Times New Roman" w:hAnsi="Times New Roman" w:cs="Times New Roman"/>
          <w:i/>
          <w:iCs/>
          <w:sz w:val="24"/>
          <w:szCs w:val="24"/>
          <w:lang w:val="en-US" w:eastAsia="ru-RU"/>
        </w:rPr>
        <w:t>The</w:t>
      </w:r>
      <w:r w:rsidR="006F493A" w:rsidRPr="0018080B">
        <w:rPr>
          <w:rFonts w:ascii="Times New Roman" w:eastAsia="Times New Roman" w:hAnsi="Times New Roman" w:cs="Times New Roman"/>
          <w:i/>
          <w:iCs/>
          <w:sz w:val="24"/>
          <w:szCs w:val="24"/>
          <w:lang w:val="en-US" w:eastAsia="ru-RU"/>
        </w:rPr>
        <w:t xml:space="preserve"> </w:t>
      </w:r>
      <w:r w:rsidRPr="0018080B">
        <w:rPr>
          <w:rFonts w:ascii="Times New Roman" w:eastAsia="Times New Roman" w:hAnsi="Times New Roman" w:cs="Times New Roman"/>
          <w:i/>
          <w:iCs/>
          <w:sz w:val="24"/>
          <w:szCs w:val="24"/>
          <w:lang w:val="en-US" w:eastAsia="ru-RU"/>
        </w:rPr>
        <w:t>Habermas Handbook</w:t>
      </w:r>
      <w:r w:rsidRPr="0018080B">
        <w:rPr>
          <w:rFonts w:ascii="Times New Roman" w:eastAsia="Times New Roman" w:hAnsi="Times New Roman" w:cs="Times New Roman"/>
          <w:sz w:val="24"/>
          <w:szCs w:val="24"/>
          <w:lang w:val="en-US" w:eastAsia="ru-RU"/>
        </w:rPr>
        <w:t xml:space="preserve"> (pp. 586–589). Columbia University Press. </w:t>
      </w:r>
      <w:hyperlink r:id="rId7" w:history="1">
        <w:r w:rsidRPr="0018080B">
          <w:rPr>
            <w:rStyle w:val="a3"/>
            <w:rFonts w:ascii="Times New Roman" w:eastAsia="Times New Roman" w:hAnsi="Times New Roman" w:cs="Times New Roman"/>
            <w:sz w:val="24"/>
            <w:szCs w:val="24"/>
            <w:lang w:val="en-US" w:eastAsia="ru-RU"/>
          </w:rPr>
          <w:t>http://www.jstor.org/stable/10.7312/brun16642.68</w:t>
        </w:r>
      </w:hyperlink>
    </w:p>
    <w:p w:rsidR="005674EF" w:rsidRPr="0018080B" w:rsidRDefault="005674EF" w:rsidP="005674EF">
      <w:pPr>
        <w:spacing w:after="0" w:line="240" w:lineRule="auto"/>
        <w:rPr>
          <w:rFonts w:ascii="Times New Roman" w:eastAsia="Times New Roman" w:hAnsi="Times New Roman" w:cs="Times New Roman"/>
          <w:sz w:val="24"/>
          <w:szCs w:val="24"/>
          <w:lang w:val="nl-NL" w:eastAsia="ru-RU"/>
        </w:rPr>
      </w:pPr>
      <w:r w:rsidRPr="0018080B">
        <w:rPr>
          <w:rFonts w:ascii="Times New Roman" w:eastAsia="Times New Roman" w:hAnsi="Times New Roman" w:cs="Times New Roman"/>
          <w:sz w:val="24"/>
          <w:szCs w:val="24"/>
          <w:lang w:val="en-US" w:eastAsia="ru-RU"/>
        </w:rPr>
        <w:t xml:space="preserve">Levi, M. (2019). Trustworthy Government and Legitimating Beliefs. </w:t>
      </w:r>
      <w:r w:rsidRPr="0018080B">
        <w:rPr>
          <w:rFonts w:ascii="Times New Roman" w:eastAsia="Times New Roman" w:hAnsi="Times New Roman" w:cs="Times New Roman"/>
          <w:i/>
          <w:iCs/>
          <w:sz w:val="24"/>
          <w:szCs w:val="24"/>
          <w:lang w:val="nl-NL" w:eastAsia="ru-RU"/>
        </w:rPr>
        <w:t>Nomos</w:t>
      </w:r>
      <w:r w:rsidRPr="0018080B">
        <w:rPr>
          <w:rFonts w:ascii="Times New Roman" w:eastAsia="Times New Roman" w:hAnsi="Times New Roman" w:cs="Times New Roman"/>
          <w:sz w:val="24"/>
          <w:szCs w:val="24"/>
          <w:lang w:val="nl-NL" w:eastAsia="ru-RU"/>
        </w:rPr>
        <w:t xml:space="preserve">, </w:t>
      </w:r>
      <w:r w:rsidRPr="0018080B">
        <w:rPr>
          <w:rFonts w:ascii="Times New Roman" w:eastAsia="Times New Roman" w:hAnsi="Times New Roman" w:cs="Times New Roman"/>
          <w:i/>
          <w:iCs/>
          <w:sz w:val="24"/>
          <w:szCs w:val="24"/>
          <w:lang w:val="nl-NL" w:eastAsia="ru-RU"/>
        </w:rPr>
        <w:t>61</w:t>
      </w:r>
      <w:r w:rsidRPr="0018080B">
        <w:rPr>
          <w:rFonts w:ascii="Times New Roman" w:eastAsia="Times New Roman" w:hAnsi="Times New Roman" w:cs="Times New Roman"/>
          <w:sz w:val="24"/>
          <w:szCs w:val="24"/>
          <w:lang w:val="nl-NL" w:eastAsia="ru-RU"/>
        </w:rPr>
        <w:t xml:space="preserve">, 362–384. </w:t>
      </w:r>
      <w:hyperlink r:id="rId8" w:history="1">
        <w:r w:rsidR="00BA7968" w:rsidRPr="0018080B">
          <w:rPr>
            <w:rStyle w:val="a3"/>
            <w:rFonts w:ascii="Times New Roman" w:eastAsia="Times New Roman" w:hAnsi="Times New Roman" w:cs="Times New Roman"/>
            <w:sz w:val="24"/>
            <w:szCs w:val="24"/>
            <w:lang w:val="nl-NL" w:eastAsia="ru-RU"/>
          </w:rPr>
          <w:t>https://www.jstor.org/stable/26786321</w:t>
        </w:r>
      </w:hyperlink>
    </w:p>
    <w:p w:rsidR="00BA7968" w:rsidRPr="0018080B" w:rsidRDefault="00BA7968" w:rsidP="005674EF">
      <w:pPr>
        <w:spacing w:after="0" w:line="240" w:lineRule="auto"/>
        <w:rPr>
          <w:rStyle w:val="a3"/>
          <w:rFonts w:ascii="Times New Roman" w:eastAsia="Times New Roman" w:hAnsi="Times New Roman" w:cs="Times New Roman"/>
          <w:sz w:val="24"/>
          <w:szCs w:val="24"/>
          <w:lang w:val="en-US" w:eastAsia="ru-RU"/>
        </w:rPr>
      </w:pPr>
      <w:r w:rsidRPr="0018080B">
        <w:rPr>
          <w:rFonts w:ascii="Times New Roman" w:eastAsia="Times New Roman" w:hAnsi="Times New Roman" w:cs="Times New Roman"/>
          <w:sz w:val="24"/>
          <w:szCs w:val="24"/>
          <w:lang w:val="nl-NL" w:eastAsia="ru-RU"/>
        </w:rPr>
        <w:t xml:space="preserve">Popa, F., Guillermin, M., Dedeurwaerdere T. (2015). </w:t>
      </w:r>
      <w:r w:rsidRPr="0018080B">
        <w:rPr>
          <w:rFonts w:ascii="Times New Roman" w:eastAsia="Times New Roman" w:hAnsi="Times New Roman" w:cs="Times New Roman"/>
          <w:sz w:val="24"/>
          <w:szCs w:val="24"/>
          <w:lang w:val="en-US" w:eastAsia="ru-RU"/>
        </w:rPr>
        <w:t xml:space="preserve">A pragmatist approach to transdisciplinarity in sustainability research: From complex systems theory to reflexive science. </w:t>
      </w:r>
      <w:r w:rsidRPr="0018080B">
        <w:rPr>
          <w:rFonts w:ascii="Times New Roman" w:eastAsia="Times New Roman" w:hAnsi="Times New Roman" w:cs="Times New Roman"/>
          <w:i/>
          <w:sz w:val="24"/>
          <w:szCs w:val="24"/>
          <w:lang w:val="en-US" w:eastAsia="ru-RU"/>
        </w:rPr>
        <w:t>Futures</w:t>
      </w:r>
      <w:r w:rsidRPr="0018080B">
        <w:rPr>
          <w:rFonts w:ascii="Times New Roman" w:eastAsia="Times New Roman" w:hAnsi="Times New Roman" w:cs="Times New Roman"/>
          <w:sz w:val="24"/>
          <w:szCs w:val="24"/>
          <w:lang w:val="en-US" w:eastAsia="ru-RU"/>
        </w:rPr>
        <w:t>, 65, 45–56.</w:t>
      </w:r>
      <w:hyperlink r:id="rId9" w:history="1">
        <w:r w:rsidRPr="0018080B">
          <w:rPr>
            <w:rStyle w:val="a3"/>
            <w:rFonts w:ascii="Times New Roman" w:eastAsia="Times New Roman" w:hAnsi="Times New Roman" w:cs="Times New Roman"/>
            <w:sz w:val="24"/>
            <w:szCs w:val="24"/>
            <w:lang w:val="en-US" w:eastAsia="ru-RU"/>
          </w:rPr>
          <w:t>https://doi.org/10.1016/j.futures.2014.02.002</w:t>
        </w:r>
      </w:hyperlink>
    </w:p>
    <w:p w:rsidR="00B37DD0" w:rsidRDefault="00B37DD0" w:rsidP="00B37DD0">
      <w:pPr>
        <w:spacing w:after="0" w:line="240" w:lineRule="auto"/>
        <w:rPr>
          <w:rFonts w:ascii="Times New Roman" w:eastAsia="Times New Roman" w:hAnsi="Times New Roman" w:cs="Times New Roman"/>
          <w:sz w:val="24"/>
          <w:szCs w:val="24"/>
          <w:lang w:val="en-US" w:eastAsia="ru-RU"/>
        </w:rPr>
      </w:pPr>
      <w:r w:rsidRPr="0018080B">
        <w:rPr>
          <w:rFonts w:ascii="Times New Roman" w:eastAsia="Times New Roman" w:hAnsi="Times New Roman" w:cs="Times New Roman"/>
          <w:sz w:val="24"/>
          <w:szCs w:val="24"/>
          <w:lang w:val="en-US" w:eastAsia="ru-RU"/>
        </w:rPr>
        <w:t xml:space="preserve">UNICEF. (1990). Convention on the Rights of the Child. </w:t>
      </w:r>
      <w:hyperlink r:id="rId10" w:history="1">
        <w:r w:rsidR="006E2A0D" w:rsidRPr="00FC27AC">
          <w:rPr>
            <w:rStyle w:val="a3"/>
            <w:rFonts w:ascii="Times New Roman" w:eastAsia="Times New Roman" w:hAnsi="Times New Roman" w:cs="Times New Roman"/>
            <w:sz w:val="24"/>
            <w:szCs w:val="24"/>
            <w:lang w:val="en-US" w:eastAsia="ru-RU"/>
          </w:rPr>
          <w:t>https://www.unicef.org/child-rights-convention/convention-text</w:t>
        </w:r>
      </w:hyperlink>
    </w:p>
    <w:p w:rsidR="006E2A0D" w:rsidRDefault="006E2A0D" w:rsidP="00B37DD0">
      <w:pPr>
        <w:spacing w:after="0" w:line="240" w:lineRule="auto"/>
        <w:rPr>
          <w:rFonts w:ascii="Times New Roman" w:eastAsia="Times New Roman" w:hAnsi="Times New Roman" w:cs="Times New Roman"/>
          <w:sz w:val="24"/>
          <w:szCs w:val="24"/>
          <w:lang w:val="en-US" w:eastAsia="ru-RU"/>
        </w:rPr>
      </w:pPr>
    </w:p>
    <w:p w:rsidR="006E2A0D" w:rsidRPr="00270656" w:rsidRDefault="006E2A0D" w:rsidP="006E2A0D">
      <w:pPr>
        <w:spacing w:after="0" w:line="240" w:lineRule="auto"/>
        <w:rPr>
          <w:rFonts w:ascii="Times New Roman" w:eastAsia="Times New Roman" w:hAnsi="Times New Roman" w:cs="Times New Roman"/>
          <w:b/>
          <w:sz w:val="24"/>
          <w:szCs w:val="24"/>
          <w:lang w:val="en-US" w:eastAsia="ru-RU"/>
        </w:rPr>
      </w:pPr>
      <w:r w:rsidRPr="00270656">
        <w:rPr>
          <w:rFonts w:ascii="Times New Roman" w:eastAsia="Times New Roman" w:hAnsi="Times New Roman" w:cs="Times New Roman"/>
          <w:b/>
          <w:sz w:val="24"/>
          <w:szCs w:val="24"/>
          <w:lang w:val="en-US" w:eastAsia="ru-RU"/>
        </w:rPr>
        <w:t>Fialko Natalia. The significance of deliberation for the legitimation of social institutions</w:t>
      </w:r>
    </w:p>
    <w:p w:rsidR="006E2A0D" w:rsidRPr="006E2A0D" w:rsidRDefault="006E2A0D" w:rsidP="006E2A0D">
      <w:pPr>
        <w:spacing w:after="0" w:line="240" w:lineRule="auto"/>
        <w:rPr>
          <w:rFonts w:ascii="Times New Roman" w:eastAsia="Times New Roman" w:hAnsi="Times New Roman" w:cs="Times New Roman"/>
          <w:sz w:val="24"/>
          <w:szCs w:val="24"/>
          <w:lang w:val="en-US" w:eastAsia="ru-RU"/>
        </w:rPr>
      </w:pPr>
    </w:p>
    <w:p w:rsidR="006E2A0D" w:rsidRPr="006E2A0D" w:rsidRDefault="006E2A0D" w:rsidP="006E2A0D">
      <w:pPr>
        <w:spacing w:after="0" w:line="240" w:lineRule="auto"/>
        <w:rPr>
          <w:rFonts w:ascii="Times New Roman" w:eastAsia="Times New Roman" w:hAnsi="Times New Roman" w:cs="Times New Roman"/>
          <w:sz w:val="24"/>
          <w:szCs w:val="24"/>
          <w:lang w:val="en-US" w:eastAsia="ru-RU"/>
        </w:rPr>
      </w:pPr>
      <w:r w:rsidRPr="006E2A0D">
        <w:rPr>
          <w:rFonts w:ascii="Times New Roman" w:eastAsia="Times New Roman" w:hAnsi="Times New Roman" w:cs="Times New Roman"/>
          <w:sz w:val="24"/>
          <w:szCs w:val="24"/>
          <w:lang w:val="en-US" w:eastAsia="ru-RU"/>
        </w:rPr>
        <w:t xml:space="preserve">The concept of deliberation in the Ukrainian philosophical discourse is both underestimated and overestimated. Underestimated </w:t>
      </w:r>
      <w:r>
        <w:rPr>
          <w:rFonts w:ascii="Times New Roman" w:eastAsia="Times New Roman" w:hAnsi="Times New Roman" w:cs="Times New Roman"/>
          <w:sz w:val="24"/>
          <w:szCs w:val="24"/>
          <w:lang w:val="en-US" w:eastAsia="ru-RU"/>
        </w:rPr>
        <w:t>–</w:t>
      </w:r>
      <w:r w:rsidRPr="006E2A0D">
        <w:rPr>
          <w:rFonts w:ascii="Times New Roman" w:eastAsia="Times New Roman" w:hAnsi="Times New Roman" w:cs="Times New Roman"/>
          <w:sz w:val="24"/>
          <w:szCs w:val="24"/>
          <w:lang w:val="en-US" w:eastAsia="ru-RU"/>
        </w:rPr>
        <w:t xml:space="preserve"> as a self-sufficient category that is not reducible to another concept, even if it is the concept of consensus or the concept of democracy. Deliberation appears primarily as a careful weighing and selection of arguments when making an important decision. Collegiality may or may not be present here, as well as openness. Therefore, the concept of deliberation is somewhat overestimated as something that necessarily improves the quality of democratic procedures, and therefore, supposedly, deliberation itself is something democratic in nature. American political philosopher Joshua Cohen drew attention to the fact that deliberation can be of at least three types: individual deliberation, jury deliberation, and oligarch deliberation. The article analyzes these three types of deliberation and found that the closest to the democratic type of government is individual deliberation, or rather, joint deliberation of responsible citizens. While the deliberation of the jury is mostly closed, it is naturally limited access to the extent of the necessary competence of its possible participants. The deliberation of the oligarchs is even more closed and often even secret. However, the article states that it is more appropriate to replace the name "oligarchs" with the term "captains of business": then the deliberation of the oligarchs ceases to be a cartel conspiracy, and turns into a coordinated protection of the interests of the national economy. However, for this, deliberation itself is not enough, </w:t>
      </w:r>
      <w:r>
        <w:rPr>
          <w:rFonts w:ascii="Times New Roman" w:eastAsia="Times New Roman" w:hAnsi="Times New Roman" w:cs="Times New Roman"/>
          <w:sz w:val="24"/>
          <w:szCs w:val="24"/>
          <w:lang w:val="en-US" w:eastAsia="ru-RU"/>
        </w:rPr>
        <w:t>so</w:t>
      </w:r>
      <w:r w:rsidRPr="006E2A0D">
        <w:rPr>
          <w:rFonts w:ascii="Times New Roman" w:eastAsia="Times New Roman" w:hAnsi="Times New Roman" w:cs="Times New Roman"/>
          <w:sz w:val="24"/>
          <w:szCs w:val="24"/>
          <w:lang w:val="en-US" w:eastAsia="ru-RU"/>
        </w:rPr>
        <w:t xml:space="preserve"> not procedural, but other, namely, value factors of decision-making are needed. Democracy benefits from deliberation when the latter is complemented by the </w:t>
      </w:r>
      <w:r>
        <w:rPr>
          <w:rFonts w:ascii="Times New Roman" w:eastAsia="Times New Roman" w:hAnsi="Times New Roman" w:cs="Times New Roman"/>
          <w:sz w:val="24"/>
          <w:szCs w:val="24"/>
          <w:lang w:val="en-US" w:eastAsia="ru-RU"/>
        </w:rPr>
        <w:t xml:space="preserve">liberal and patriotic values </w:t>
      </w:r>
      <w:r w:rsidRPr="006E2A0D">
        <w:rPr>
          <w:rFonts w:ascii="Times New Roman" w:eastAsia="Times New Roman" w:hAnsi="Times New Roman" w:cs="Times New Roman"/>
          <w:sz w:val="24"/>
          <w:szCs w:val="24"/>
          <w:lang w:val="en-US" w:eastAsia="ru-RU"/>
        </w:rPr>
        <w:t>of the participants in the deliberation. Already John Locke convincingly argues the importance of citizens achieving a common conscious agreement in state matters.</w:t>
      </w:r>
    </w:p>
    <w:p w:rsidR="006E2A0D" w:rsidRDefault="006E2A0D" w:rsidP="006E2A0D">
      <w:pPr>
        <w:spacing w:after="0" w:line="240" w:lineRule="auto"/>
        <w:rPr>
          <w:rFonts w:ascii="Times New Roman" w:eastAsia="Times New Roman" w:hAnsi="Times New Roman" w:cs="Times New Roman"/>
          <w:sz w:val="24"/>
          <w:szCs w:val="24"/>
          <w:lang w:val="en-US" w:eastAsia="ru-RU"/>
        </w:rPr>
      </w:pPr>
      <w:r w:rsidRPr="00BE1A1F">
        <w:rPr>
          <w:rFonts w:ascii="Times New Roman" w:eastAsia="Times New Roman" w:hAnsi="Times New Roman" w:cs="Times New Roman"/>
          <w:b/>
          <w:sz w:val="24"/>
          <w:szCs w:val="24"/>
          <w:lang w:val="en-US" w:eastAsia="ru-RU"/>
        </w:rPr>
        <w:t>Key words:</w:t>
      </w:r>
      <w:r w:rsidRPr="006E2A0D">
        <w:rPr>
          <w:rFonts w:ascii="Times New Roman" w:eastAsia="Times New Roman" w:hAnsi="Times New Roman" w:cs="Times New Roman"/>
          <w:sz w:val="24"/>
          <w:szCs w:val="24"/>
          <w:lang w:val="en-US" w:eastAsia="ru-RU"/>
        </w:rPr>
        <w:t xml:space="preserve"> deliberation, legitimation, consent, democratic procedures, Joshua Cohen, John Locke.</w:t>
      </w:r>
    </w:p>
    <w:p w:rsidR="00BE1A1F" w:rsidRDefault="00BE1A1F" w:rsidP="006E2A0D">
      <w:pPr>
        <w:spacing w:after="0" w:line="240" w:lineRule="auto"/>
        <w:rPr>
          <w:rFonts w:ascii="Times New Roman" w:eastAsia="Times New Roman" w:hAnsi="Times New Roman" w:cs="Times New Roman"/>
          <w:sz w:val="24"/>
          <w:szCs w:val="24"/>
          <w:lang w:val="en-US" w:eastAsia="ru-RU"/>
        </w:rPr>
      </w:pPr>
    </w:p>
    <w:p w:rsidR="00270656" w:rsidRDefault="00270656" w:rsidP="00270656">
      <w:pPr>
        <w:spacing w:line="240" w:lineRule="auto"/>
        <w:ind w:firstLine="709"/>
        <w:contextualSpacing/>
        <w:jc w:val="both"/>
        <w:rPr>
          <w:rFonts w:ascii="Times New Roman" w:hAnsi="Times New Roman" w:cs="Times New Roman"/>
          <w:sz w:val="24"/>
          <w:szCs w:val="24"/>
        </w:rPr>
      </w:pPr>
      <w:r w:rsidRPr="00AF2A15">
        <w:rPr>
          <w:rFonts w:ascii="Times New Roman" w:hAnsi="Times New Roman" w:cs="Times New Roman"/>
          <w:b/>
          <w:sz w:val="24"/>
          <w:szCs w:val="24"/>
        </w:rPr>
        <w:t>Фіалко Наталія</w:t>
      </w:r>
      <w:r>
        <w:rPr>
          <w:rFonts w:ascii="Times New Roman" w:hAnsi="Times New Roman" w:cs="Times New Roman"/>
          <w:b/>
          <w:sz w:val="24"/>
          <w:szCs w:val="24"/>
        </w:rPr>
        <w:t>,</w:t>
      </w:r>
      <w:r w:rsidRPr="00AF2A15">
        <w:rPr>
          <w:rFonts w:ascii="Times New Roman" w:hAnsi="Times New Roman" w:cs="Times New Roman"/>
          <w:sz w:val="24"/>
          <w:szCs w:val="24"/>
        </w:rPr>
        <w:t xml:space="preserve"> </w:t>
      </w:r>
      <w:r>
        <w:rPr>
          <w:rFonts w:ascii="Times New Roman" w:hAnsi="Times New Roman" w:cs="Times New Roman"/>
          <w:sz w:val="24"/>
          <w:szCs w:val="24"/>
        </w:rPr>
        <w:t xml:space="preserve">кандидат філософських наук, старший викладач </w:t>
      </w:r>
      <w:r w:rsidRPr="00AF2A15">
        <w:rPr>
          <w:rFonts w:ascii="Times New Roman" w:hAnsi="Times New Roman" w:cs="Times New Roman"/>
          <w:sz w:val="24"/>
          <w:szCs w:val="24"/>
        </w:rPr>
        <w:t>кафедри соціально-гуманітарних дисциплін Національного університету фізичного виховання і спорту України</w:t>
      </w:r>
      <w:r>
        <w:rPr>
          <w:rFonts w:ascii="Times New Roman" w:hAnsi="Times New Roman" w:cs="Times New Roman"/>
          <w:sz w:val="24"/>
          <w:szCs w:val="24"/>
        </w:rPr>
        <w:t>.</w:t>
      </w:r>
    </w:p>
    <w:p w:rsidR="00BE1A1F" w:rsidRDefault="00BE1A1F" w:rsidP="006E2A0D">
      <w:pPr>
        <w:spacing w:after="0" w:line="240" w:lineRule="auto"/>
        <w:rPr>
          <w:rFonts w:ascii="Times New Roman" w:eastAsia="Times New Roman" w:hAnsi="Times New Roman" w:cs="Times New Roman"/>
          <w:sz w:val="24"/>
          <w:szCs w:val="24"/>
          <w:lang w:val="en-US" w:eastAsia="ru-RU"/>
        </w:rPr>
      </w:pPr>
      <w:bookmarkStart w:id="0" w:name="_GoBack"/>
      <w:bookmarkEnd w:id="0"/>
    </w:p>
    <w:sectPr w:rsidR="00BE1A1F" w:rsidSect="00743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E2"/>
    <w:rsid w:val="0002031D"/>
    <w:rsid w:val="00033696"/>
    <w:rsid w:val="000452AE"/>
    <w:rsid w:val="00061644"/>
    <w:rsid w:val="00061B6E"/>
    <w:rsid w:val="00072D9D"/>
    <w:rsid w:val="000B1F2C"/>
    <w:rsid w:val="000C5F9F"/>
    <w:rsid w:val="000D4789"/>
    <w:rsid w:val="000F5D25"/>
    <w:rsid w:val="0011093D"/>
    <w:rsid w:val="00121612"/>
    <w:rsid w:val="0012193B"/>
    <w:rsid w:val="001242BD"/>
    <w:rsid w:val="0012543B"/>
    <w:rsid w:val="001357EC"/>
    <w:rsid w:val="00144FFE"/>
    <w:rsid w:val="001602DE"/>
    <w:rsid w:val="00162A62"/>
    <w:rsid w:val="0018080B"/>
    <w:rsid w:val="001A6FEF"/>
    <w:rsid w:val="001E4BCF"/>
    <w:rsid w:val="001F638A"/>
    <w:rsid w:val="00201C37"/>
    <w:rsid w:val="00203639"/>
    <w:rsid w:val="002108E1"/>
    <w:rsid w:val="0021535F"/>
    <w:rsid w:val="00222870"/>
    <w:rsid w:val="00223697"/>
    <w:rsid w:val="0023106A"/>
    <w:rsid w:val="00231865"/>
    <w:rsid w:val="002612B9"/>
    <w:rsid w:val="00262744"/>
    <w:rsid w:val="002657B2"/>
    <w:rsid w:val="00270656"/>
    <w:rsid w:val="0028155A"/>
    <w:rsid w:val="00284FFA"/>
    <w:rsid w:val="00287E31"/>
    <w:rsid w:val="00297BD9"/>
    <w:rsid w:val="002B1BAF"/>
    <w:rsid w:val="002B283E"/>
    <w:rsid w:val="002B78B7"/>
    <w:rsid w:val="002F0FBE"/>
    <w:rsid w:val="00311555"/>
    <w:rsid w:val="0031280C"/>
    <w:rsid w:val="003256B6"/>
    <w:rsid w:val="00326241"/>
    <w:rsid w:val="0033011D"/>
    <w:rsid w:val="00352122"/>
    <w:rsid w:val="00355D11"/>
    <w:rsid w:val="00360A8B"/>
    <w:rsid w:val="00370AE3"/>
    <w:rsid w:val="00370CDC"/>
    <w:rsid w:val="00392C77"/>
    <w:rsid w:val="003945E0"/>
    <w:rsid w:val="003B0ED8"/>
    <w:rsid w:val="003B350D"/>
    <w:rsid w:val="003D322E"/>
    <w:rsid w:val="00402D68"/>
    <w:rsid w:val="00452553"/>
    <w:rsid w:val="00461598"/>
    <w:rsid w:val="00467001"/>
    <w:rsid w:val="00471EAC"/>
    <w:rsid w:val="004819CF"/>
    <w:rsid w:val="00483961"/>
    <w:rsid w:val="00485E41"/>
    <w:rsid w:val="00490A28"/>
    <w:rsid w:val="0049402D"/>
    <w:rsid w:val="004A7E90"/>
    <w:rsid w:val="004C5FBE"/>
    <w:rsid w:val="004F41EE"/>
    <w:rsid w:val="004F66E3"/>
    <w:rsid w:val="00512ACC"/>
    <w:rsid w:val="00546BAC"/>
    <w:rsid w:val="00554E43"/>
    <w:rsid w:val="005615E4"/>
    <w:rsid w:val="005674EF"/>
    <w:rsid w:val="00580BD1"/>
    <w:rsid w:val="0058291B"/>
    <w:rsid w:val="00583E06"/>
    <w:rsid w:val="005861B5"/>
    <w:rsid w:val="0058688A"/>
    <w:rsid w:val="0059416A"/>
    <w:rsid w:val="005A24F9"/>
    <w:rsid w:val="005A42D8"/>
    <w:rsid w:val="005A50A6"/>
    <w:rsid w:val="005B79BE"/>
    <w:rsid w:val="005C13CF"/>
    <w:rsid w:val="005C4321"/>
    <w:rsid w:val="005E0595"/>
    <w:rsid w:val="005E3E09"/>
    <w:rsid w:val="005E44D3"/>
    <w:rsid w:val="005E6811"/>
    <w:rsid w:val="00606FF9"/>
    <w:rsid w:val="00623EAA"/>
    <w:rsid w:val="00627690"/>
    <w:rsid w:val="0063767E"/>
    <w:rsid w:val="00640BE9"/>
    <w:rsid w:val="00652750"/>
    <w:rsid w:val="006625AD"/>
    <w:rsid w:val="00681479"/>
    <w:rsid w:val="006950BC"/>
    <w:rsid w:val="006A117B"/>
    <w:rsid w:val="006D3008"/>
    <w:rsid w:val="006D61C1"/>
    <w:rsid w:val="006E2A0D"/>
    <w:rsid w:val="006E396D"/>
    <w:rsid w:val="006F493A"/>
    <w:rsid w:val="006F6979"/>
    <w:rsid w:val="0070023A"/>
    <w:rsid w:val="00731C47"/>
    <w:rsid w:val="0073751C"/>
    <w:rsid w:val="00743C22"/>
    <w:rsid w:val="00750935"/>
    <w:rsid w:val="00755136"/>
    <w:rsid w:val="007616F5"/>
    <w:rsid w:val="00764C15"/>
    <w:rsid w:val="00770CBD"/>
    <w:rsid w:val="00771D15"/>
    <w:rsid w:val="007767E2"/>
    <w:rsid w:val="007772DA"/>
    <w:rsid w:val="007B4955"/>
    <w:rsid w:val="007C3E12"/>
    <w:rsid w:val="007C7A50"/>
    <w:rsid w:val="007D0EA2"/>
    <w:rsid w:val="007E54C1"/>
    <w:rsid w:val="007E70E9"/>
    <w:rsid w:val="007F2414"/>
    <w:rsid w:val="00812B1E"/>
    <w:rsid w:val="00851851"/>
    <w:rsid w:val="008A09B1"/>
    <w:rsid w:val="008C52D2"/>
    <w:rsid w:val="008C7419"/>
    <w:rsid w:val="008D3EEA"/>
    <w:rsid w:val="008D494E"/>
    <w:rsid w:val="008E63DF"/>
    <w:rsid w:val="008F04B6"/>
    <w:rsid w:val="008F23E3"/>
    <w:rsid w:val="009168D4"/>
    <w:rsid w:val="00920751"/>
    <w:rsid w:val="00932697"/>
    <w:rsid w:val="00934DED"/>
    <w:rsid w:val="009430E2"/>
    <w:rsid w:val="00943868"/>
    <w:rsid w:val="0094660E"/>
    <w:rsid w:val="009475B2"/>
    <w:rsid w:val="00947ACF"/>
    <w:rsid w:val="0096625D"/>
    <w:rsid w:val="00985821"/>
    <w:rsid w:val="0099321B"/>
    <w:rsid w:val="00997BFC"/>
    <w:rsid w:val="009A4540"/>
    <w:rsid w:val="009A5126"/>
    <w:rsid w:val="009C354A"/>
    <w:rsid w:val="009D20D0"/>
    <w:rsid w:val="009D48C3"/>
    <w:rsid w:val="009E0AD1"/>
    <w:rsid w:val="009E306A"/>
    <w:rsid w:val="009E47B7"/>
    <w:rsid w:val="00A1666E"/>
    <w:rsid w:val="00A2377B"/>
    <w:rsid w:val="00A268E8"/>
    <w:rsid w:val="00A310BF"/>
    <w:rsid w:val="00A321B2"/>
    <w:rsid w:val="00A324F3"/>
    <w:rsid w:val="00A3377F"/>
    <w:rsid w:val="00A510D0"/>
    <w:rsid w:val="00A61AEF"/>
    <w:rsid w:val="00A6770F"/>
    <w:rsid w:val="00A967C0"/>
    <w:rsid w:val="00AA16DE"/>
    <w:rsid w:val="00AB60AD"/>
    <w:rsid w:val="00AC0630"/>
    <w:rsid w:val="00AC4572"/>
    <w:rsid w:val="00AE1B99"/>
    <w:rsid w:val="00AE3235"/>
    <w:rsid w:val="00AE3ED3"/>
    <w:rsid w:val="00AF40FF"/>
    <w:rsid w:val="00B21336"/>
    <w:rsid w:val="00B30037"/>
    <w:rsid w:val="00B32A63"/>
    <w:rsid w:val="00B37DD0"/>
    <w:rsid w:val="00B460D5"/>
    <w:rsid w:val="00B5275C"/>
    <w:rsid w:val="00B54AEF"/>
    <w:rsid w:val="00B70DFB"/>
    <w:rsid w:val="00B7608F"/>
    <w:rsid w:val="00B76FB0"/>
    <w:rsid w:val="00B865F5"/>
    <w:rsid w:val="00B93953"/>
    <w:rsid w:val="00BA7968"/>
    <w:rsid w:val="00BB2DC0"/>
    <w:rsid w:val="00BB43F6"/>
    <w:rsid w:val="00BC1255"/>
    <w:rsid w:val="00BD2EB5"/>
    <w:rsid w:val="00BE1A1F"/>
    <w:rsid w:val="00C11EB8"/>
    <w:rsid w:val="00C231AA"/>
    <w:rsid w:val="00C31690"/>
    <w:rsid w:val="00C31F69"/>
    <w:rsid w:val="00C4724C"/>
    <w:rsid w:val="00C578C4"/>
    <w:rsid w:val="00C61CD4"/>
    <w:rsid w:val="00C66351"/>
    <w:rsid w:val="00C70F55"/>
    <w:rsid w:val="00CA3620"/>
    <w:rsid w:val="00CA3814"/>
    <w:rsid w:val="00CA7C45"/>
    <w:rsid w:val="00CE4ABC"/>
    <w:rsid w:val="00CF3147"/>
    <w:rsid w:val="00CF3A15"/>
    <w:rsid w:val="00CF7F8C"/>
    <w:rsid w:val="00D04946"/>
    <w:rsid w:val="00D07560"/>
    <w:rsid w:val="00D30024"/>
    <w:rsid w:val="00D43040"/>
    <w:rsid w:val="00D67C20"/>
    <w:rsid w:val="00D72E77"/>
    <w:rsid w:val="00D75D4C"/>
    <w:rsid w:val="00D938C4"/>
    <w:rsid w:val="00DB0805"/>
    <w:rsid w:val="00E06A14"/>
    <w:rsid w:val="00E06E42"/>
    <w:rsid w:val="00E4112E"/>
    <w:rsid w:val="00E8103F"/>
    <w:rsid w:val="00E876E7"/>
    <w:rsid w:val="00E94126"/>
    <w:rsid w:val="00EA1FFD"/>
    <w:rsid w:val="00EA3CDA"/>
    <w:rsid w:val="00EB01BD"/>
    <w:rsid w:val="00EC52CA"/>
    <w:rsid w:val="00EC68DC"/>
    <w:rsid w:val="00EF4C59"/>
    <w:rsid w:val="00EF5A2F"/>
    <w:rsid w:val="00EF6CF2"/>
    <w:rsid w:val="00F14E13"/>
    <w:rsid w:val="00F17203"/>
    <w:rsid w:val="00F17DEA"/>
    <w:rsid w:val="00F300C6"/>
    <w:rsid w:val="00F339F4"/>
    <w:rsid w:val="00F62451"/>
    <w:rsid w:val="00F65329"/>
    <w:rsid w:val="00F819DA"/>
    <w:rsid w:val="00F87FE8"/>
    <w:rsid w:val="00F92BED"/>
    <w:rsid w:val="00F966C5"/>
    <w:rsid w:val="00F97B26"/>
    <w:rsid w:val="00FC34B5"/>
    <w:rsid w:val="00FE2AC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2823"/>
  <w15:docId w15:val="{1539229C-BFB2-4452-9F52-F2E49C5C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2D68"/>
    <w:rPr>
      <w:color w:val="0563C1" w:themeColor="hyperlink"/>
      <w:u w:val="single"/>
    </w:rPr>
  </w:style>
  <w:style w:type="character" w:styleId="a4">
    <w:name w:val="FollowedHyperlink"/>
    <w:basedOn w:val="a0"/>
    <w:uiPriority w:val="99"/>
    <w:semiHidden/>
    <w:unhideWhenUsed/>
    <w:rsid w:val="00771D15"/>
    <w:rPr>
      <w:color w:val="954F72" w:themeColor="followedHyperlink"/>
      <w:u w:val="single"/>
    </w:rPr>
  </w:style>
  <w:style w:type="character" w:customStyle="1" w:styleId="authors">
    <w:name w:val="authors"/>
    <w:basedOn w:val="a0"/>
    <w:rsid w:val="0018080B"/>
  </w:style>
  <w:style w:type="character" w:customStyle="1" w:styleId="1">
    <w:name w:val="Дата1"/>
    <w:basedOn w:val="a0"/>
    <w:rsid w:val="0018080B"/>
  </w:style>
  <w:style w:type="character" w:customStyle="1" w:styleId="arttitle">
    <w:name w:val="art_title"/>
    <w:basedOn w:val="a0"/>
    <w:rsid w:val="0018080B"/>
  </w:style>
  <w:style w:type="character" w:customStyle="1" w:styleId="serialtitle">
    <w:name w:val="serial_title"/>
    <w:basedOn w:val="a0"/>
    <w:rsid w:val="0018080B"/>
  </w:style>
  <w:style w:type="character" w:customStyle="1" w:styleId="volumeissue">
    <w:name w:val="volume_issue"/>
    <w:basedOn w:val="a0"/>
    <w:rsid w:val="0018080B"/>
  </w:style>
  <w:style w:type="character" w:customStyle="1" w:styleId="pagerange">
    <w:name w:val="page_range"/>
    <w:basedOn w:val="a0"/>
    <w:rsid w:val="0018080B"/>
  </w:style>
  <w:style w:type="character" w:customStyle="1" w:styleId="doilink">
    <w:name w:val="doi_link"/>
    <w:basedOn w:val="a0"/>
    <w:rsid w:val="0018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95814">
      <w:bodyDiv w:val="1"/>
      <w:marLeft w:val="0"/>
      <w:marRight w:val="0"/>
      <w:marTop w:val="0"/>
      <w:marBottom w:val="0"/>
      <w:divBdr>
        <w:top w:val="none" w:sz="0" w:space="0" w:color="auto"/>
        <w:left w:val="none" w:sz="0" w:space="0" w:color="auto"/>
        <w:bottom w:val="none" w:sz="0" w:space="0" w:color="auto"/>
        <w:right w:val="none" w:sz="0" w:space="0" w:color="auto"/>
      </w:divBdr>
      <w:divsChild>
        <w:div w:id="1562405082">
          <w:marLeft w:val="0"/>
          <w:marRight w:val="0"/>
          <w:marTop w:val="0"/>
          <w:marBottom w:val="0"/>
          <w:divBdr>
            <w:top w:val="none" w:sz="0" w:space="0" w:color="auto"/>
            <w:left w:val="none" w:sz="0" w:space="0" w:color="auto"/>
            <w:bottom w:val="none" w:sz="0" w:space="0" w:color="auto"/>
            <w:right w:val="none" w:sz="0" w:space="0" w:color="auto"/>
          </w:divBdr>
          <w:divsChild>
            <w:div w:id="15693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1545">
      <w:bodyDiv w:val="1"/>
      <w:marLeft w:val="0"/>
      <w:marRight w:val="0"/>
      <w:marTop w:val="0"/>
      <w:marBottom w:val="0"/>
      <w:divBdr>
        <w:top w:val="none" w:sz="0" w:space="0" w:color="auto"/>
        <w:left w:val="none" w:sz="0" w:space="0" w:color="auto"/>
        <w:bottom w:val="none" w:sz="0" w:space="0" w:color="auto"/>
        <w:right w:val="none" w:sz="0" w:space="0" w:color="auto"/>
      </w:divBdr>
      <w:divsChild>
        <w:div w:id="1916282263">
          <w:marLeft w:val="0"/>
          <w:marRight w:val="0"/>
          <w:marTop w:val="0"/>
          <w:marBottom w:val="0"/>
          <w:divBdr>
            <w:top w:val="none" w:sz="0" w:space="0" w:color="auto"/>
            <w:left w:val="none" w:sz="0" w:space="0" w:color="auto"/>
            <w:bottom w:val="none" w:sz="0" w:space="0" w:color="auto"/>
            <w:right w:val="none" w:sz="0" w:space="0" w:color="auto"/>
          </w:divBdr>
          <w:divsChild>
            <w:div w:id="186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247">
      <w:bodyDiv w:val="1"/>
      <w:marLeft w:val="0"/>
      <w:marRight w:val="0"/>
      <w:marTop w:val="0"/>
      <w:marBottom w:val="0"/>
      <w:divBdr>
        <w:top w:val="none" w:sz="0" w:space="0" w:color="auto"/>
        <w:left w:val="none" w:sz="0" w:space="0" w:color="auto"/>
        <w:bottom w:val="none" w:sz="0" w:space="0" w:color="auto"/>
        <w:right w:val="none" w:sz="0" w:space="0" w:color="auto"/>
      </w:divBdr>
      <w:divsChild>
        <w:div w:id="2037080759">
          <w:marLeft w:val="0"/>
          <w:marRight w:val="0"/>
          <w:marTop w:val="0"/>
          <w:marBottom w:val="0"/>
          <w:divBdr>
            <w:top w:val="none" w:sz="0" w:space="0" w:color="auto"/>
            <w:left w:val="none" w:sz="0" w:space="0" w:color="auto"/>
            <w:bottom w:val="none" w:sz="0" w:space="0" w:color="auto"/>
            <w:right w:val="none" w:sz="0" w:space="0" w:color="auto"/>
          </w:divBdr>
          <w:divsChild>
            <w:div w:id="21409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sChild>
        <w:div w:id="662196636">
          <w:marLeft w:val="0"/>
          <w:marRight w:val="0"/>
          <w:marTop w:val="0"/>
          <w:marBottom w:val="0"/>
          <w:divBdr>
            <w:top w:val="none" w:sz="0" w:space="0" w:color="auto"/>
            <w:left w:val="none" w:sz="0" w:space="0" w:color="auto"/>
            <w:bottom w:val="none" w:sz="0" w:space="0" w:color="auto"/>
            <w:right w:val="none" w:sz="0" w:space="0" w:color="auto"/>
          </w:divBdr>
          <w:divsChild>
            <w:div w:id="19959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6786321" TargetMode="External"/><Relationship Id="rId3" Type="http://schemas.openxmlformats.org/officeDocument/2006/relationships/settings" Target="settings.xml"/><Relationship Id="rId7" Type="http://schemas.openxmlformats.org/officeDocument/2006/relationships/hyperlink" Target="http://www.jstor.org/stable/10.7312/brun16642.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stor.org/stable/j.ctt1dt006v" TargetMode="External"/><Relationship Id="rId11" Type="http://schemas.openxmlformats.org/officeDocument/2006/relationships/fontTable" Target="fontTable.xml"/><Relationship Id="rId5" Type="http://schemas.openxmlformats.org/officeDocument/2006/relationships/hyperlink" Target="https://www.jstor.org/stable/2265251" TargetMode="External"/><Relationship Id="rId10" Type="http://schemas.openxmlformats.org/officeDocument/2006/relationships/hyperlink" Target="https://www.unicef.org/child-rights-convention/convention-text" TargetMode="External"/><Relationship Id="rId4" Type="http://schemas.openxmlformats.org/officeDocument/2006/relationships/webSettings" Target="webSettings.xml"/><Relationship Id="rId9" Type="http://schemas.openxmlformats.org/officeDocument/2006/relationships/hyperlink" Target="https://doi.org/10.1016/j.futures.2014.0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2CAB-4583-BC40-9F3A-FEB843AF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5099</Words>
  <Characters>29067</Characters>
  <Application>Microsoft Office Word</Application>
  <DocSecurity>0</DocSecurity>
  <Lines>242</Lines>
  <Paragraphs>68</Paragraphs>
  <ScaleCrop>false</ScaleCrop>
  <HeadingPairs>
    <vt:vector size="6" baseType="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mr_ius@ukr.net</dc:creator>
  <cp:lastModifiedBy>Microsoft Office User</cp:lastModifiedBy>
  <cp:revision>26</cp:revision>
  <dcterms:created xsi:type="dcterms:W3CDTF">2022-07-20T16:07:00Z</dcterms:created>
  <dcterms:modified xsi:type="dcterms:W3CDTF">2023-01-22T10:48:00Z</dcterms:modified>
</cp:coreProperties>
</file>