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73A95E" w14:textId="2BE77524" w:rsidR="008B26F6" w:rsidRDefault="286DFABE" w:rsidP="4CBD9171">
      <w:pPr>
        <w:spacing w:after="0" w:line="360" w:lineRule="auto"/>
        <w:ind w:right="-284" w:firstLine="567"/>
        <w:jc w:val="center"/>
        <w:rPr>
          <w:rFonts w:ascii="Times New Roman" w:eastAsia="Times New Roman" w:hAnsi="Times New Roman" w:cs="Times New Roman"/>
          <w:color w:val="000000" w:themeColor="text1"/>
          <w:sz w:val="28"/>
          <w:szCs w:val="28"/>
        </w:rPr>
      </w:pPr>
      <w:r w:rsidRPr="4CBD9171">
        <w:rPr>
          <w:rFonts w:ascii="Times New Roman" w:eastAsia="Times New Roman" w:hAnsi="Times New Roman" w:cs="Times New Roman"/>
          <w:color w:val="000000" w:themeColor="text1"/>
          <w:sz w:val="28"/>
          <w:szCs w:val="28"/>
        </w:rPr>
        <w:t>НАЦІОНАЛЬНИЙ УНІВЕРСИТЕТ ФІЗИЧНОГО ВИХОВАННЯ І СПОРТУ УКРАЇНИ</w:t>
      </w:r>
    </w:p>
    <w:p w14:paraId="58C8AEA0" w14:textId="5B9181AB" w:rsidR="008B26F6" w:rsidRDefault="286DFABE" w:rsidP="4CBD9171">
      <w:pPr>
        <w:spacing w:after="0" w:line="360" w:lineRule="auto"/>
        <w:ind w:firstLine="567"/>
        <w:jc w:val="center"/>
        <w:rPr>
          <w:rFonts w:ascii="Times New Roman" w:eastAsia="Times New Roman" w:hAnsi="Times New Roman" w:cs="Times New Roman"/>
          <w:color w:val="000000" w:themeColor="text1"/>
          <w:sz w:val="28"/>
          <w:szCs w:val="28"/>
        </w:rPr>
      </w:pPr>
      <w:r w:rsidRPr="4CBD9171">
        <w:rPr>
          <w:rFonts w:ascii="Times New Roman" w:eastAsia="Times New Roman" w:hAnsi="Times New Roman" w:cs="Times New Roman"/>
          <w:color w:val="000000" w:themeColor="text1"/>
          <w:sz w:val="28"/>
          <w:szCs w:val="28"/>
        </w:rPr>
        <w:t>НАВЧАЛЬНО-НАУКОВИЙ ІНСТИТУТ ЗДОРОВ’Я, РЕАБІЛІТАЦІЇ ТА ФІЗИЧНОГО ВИХОВАННЯ</w:t>
      </w:r>
    </w:p>
    <w:p w14:paraId="68C564AA" w14:textId="72EAB621" w:rsidR="008B26F6" w:rsidRDefault="286DFABE" w:rsidP="4CBD9171">
      <w:pPr>
        <w:spacing w:after="0" w:line="360" w:lineRule="auto"/>
        <w:ind w:firstLine="567"/>
        <w:jc w:val="center"/>
        <w:rPr>
          <w:rFonts w:ascii="Times New Roman" w:eastAsia="Times New Roman" w:hAnsi="Times New Roman" w:cs="Times New Roman"/>
          <w:color w:val="000000" w:themeColor="text1"/>
          <w:sz w:val="28"/>
          <w:szCs w:val="28"/>
        </w:rPr>
      </w:pPr>
      <w:r w:rsidRPr="4CBD9171">
        <w:rPr>
          <w:rFonts w:ascii="Times New Roman" w:eastAsia="Times New Roman" w:hAnsi="Times New Roman" w:cs="Times New Roman"/>
          <w:color w:val="000000" w:themeColor="text1"/>
          <w:sz w:val="28"/>
          <w:szCs w:val="28"/>
        </w:rPr>
        <w:t>КАФЕДРА ТЕОРІЇ І МЕТОДИКИ ФІЗИЧНОГО ВИХОВАННЯ</w:t>
      </w:r>
    </w:p>
    <w:p w14:paraId="58E718FC" w14:textId="30B5D35A" w:rsidR="008B26F6" w:rsidRDefault="008B26F6" w:rsidP="4CBD9171">
      <w:pPr>
        <w:spacing w:after="0" w:line="360" w:lineRule="auto"/>
        <w:ind w:firstLine="567"/>
        <w:jc w:val="center"/>
        <w:rPr>
          <w:rFonts w:ascii="Times New Roman" w:eastAsia="Times New Roman" w:hAnsi="Times New Roman" w:cs="Times New Roman"/>
          <w:color w:val="000000" w:themeColor="text1"/>
          <w:sz w:val="28"/>
          <w:szCs w:val="28"/>
        </w:rPr>
      </w:pPr>
    </w:p>
    <w:p w14:paraId="21C9460C" w14:textId="4F32C045" w:rsidR="008B26F6" w:rsidRDefault="008B26F6" w:rsidP="4CBD9171">
      <w:pPr>
        <w:spacing w:after="0" w:line="360" w:lineRule="auto"/>
        <w:ind w:firstLine="567"/>
        <w:jc w:val="center"/>
        <w:rPr>
          <w:rFonts w:ascii="Times New Roman" w:eastAsia="Times New Roman" w:hAnsi="Times New Roman" w:cs="Times New Roman"/>
          <w:color w:val="000000" w:themeColor="text1"/>
          <w:sz w:val="28"/>
          <w:szCs w:val="28"/>
        </w:rPr>
      </w:pPr>
    </w:p>
    <w:p w14:paraId="214B5A78" w14:textId="274282AF" w:rsidR="008B26F6" w:rsidRDefault="286DFABE" w:rsidP="4CBD9171">
      <w:pPr>
        <w:spacing w:after="0" w:line="360" w:lineRule="auto"/>
        <w:ind w:firstLine="567"/>
        <w:jc w:val="center"/>
        <w:rPr>
          <w:rFonts w:ascii="Times New Roman" w:eastAsia="Times New Roman" w:hAnsi="Times New Roman" w:cs="Times New Roman"/>
          <w:color w:val="000000" w:themeColor="text1"/>
          <w:sz w:val="28"/>
          <w:szCs w:val="28"/>
        </w:rPr>
      </w:pPr>
      <w:r w:rsidRPr="4CBD9171">
        <w:rPr>
          <w:rFonts w:ascii="Times New Roman" w:eastAsia="Times New Roman" w:hAnsi="Times New Roman" w:cs="Times New Roman"/>
          <w:b/>
          <w:bCs/>
          <w:color w:val="000000" w:themeColor="text1"/>
          <w:sz w:val="28"/>
          <w:szCs w:val="28"/>
        </w:rPr>
        <w:t>ДИПЛОМНА РОБОТА</w:t>
      </w:r>
    </w:p>
    <w:p w14:paraId="5F8A15FF" w14:textId="7D8166DC" w:rsidR="008B26F6" w:rsidRDefault="286DFABE" w:rsidP="4CBD9171">
      <w:pPr>
        <w:spacing w:after="0" w:line="360" w:lineRule="auto"/>
        <w:ind w:firstLine="567"/>
        <w:jc w:val="center"/>
        <w:rPr>
          <w:rFonts w:ascii="Times New Roman" w:eastAsia="Times New Roman" w:hAnsi="Times New Roman" w:cs="Times New Roman"/>
          <w:color w:val="000000" w:themeColor="text1"/>
          <w:sz w:val="28"/>
          <w:szCs w:val="28"/>
        </w:rPr>
      </w:pPr>
      <w:r w:rsidRPr="4CBD9171">
        <w:rPr>
          <w:rFonts w:ascii="Times New Roman" w:eastAsia="Times New Roman" w:hAnsi="Times New Roman" w:cs="Times New Roman"/>
          <w:color w:val="000000" w:themeColor="text1"/>
          <w:sz w:val="28"/>
          <w:szCs w:val="28"/>
        </w:rPr>
        <w:t>на здобуття вищої освіти ступеня бакалавра</w:t>
      </w:r>
    </w:p>
    <w:p w14:paraId="5DB81D0D" w14:textId="3B54264F" w:rsidR="008B26F6" w:rsidRDefault="286DFABE" w:rsidP="4CBD9171">
      <w:pPr>
        <w:spacing w:after="0" w:line="360" w:lineRule="auto"/>
        <w:ind w:firstLine="567"/>
        <w:jc w:val="center"/>
        <w:rPr>
          <w:rFonts w:ascii="Times New Roman" w:eastAsia="Times New Roman" w:hAnsi="Times New Roman" w:cs="Times New Roman"/>
          <w:color w:val="000000" w:themeColor="text1"/>
          <w:sz w:val="28"/>
          <w:szCs w:val="28"/>
        </w:rPr>
      </w:pPr>
      <w:r w:rsidRPr="4CBD9171">
        <w:rPr>
          <w:rFonts w:ascii="Times New Roman" w:eastAsia="Times New Roman" w:hAnsi="Times New Roman" w:cs="Times New Roman"/>
          <w:color w:val="000000" w:themeColor="text1"/>
          <w:sz w:val="28"/>
          <w:szCs w:val="28"/>
        </w:rPr>
        <w:t>за спеціальністю 014.11 Середня освіта (фізична культура),</w:t>
      </w:r>
    </w:p>
    <w:p w14:paraId="307DF6E3" w14:textId="1B524B59" w:rsidR="008B170E" w:rsidRDefault="286DFABE" w:rsidP="008B170E">
      <w:pPr>
        <w:spacing w:after="0" w:line="360" w:lineRule="auto"/>
        <w:ind w:firstLine="567"/>
        <w:jc w:val="center"/>
        <w:rPr>
          <w:rFonts w:ascii="Times New Roman" w:eastAsia="Times New Roman" w:hAnsi="Times New Roman" w:cs="Times New Roman"/>
          <w:color w:val="000000" w:themeColor="text1"/>
          <w:sz w:val="28"/>
          <w:szCs w:val="28"/>
        </w:rPr>
      </w:pPr>
      <w:r w:rsidRPr="4CBD9171">
        <w:rPr>
          <w:rFonts w:ascii="Times New Roman" w:eastAsia="Times New Roman" w:hAnsi="Times New Roman" w:cs="Times New Roman"/>
          <w:color w:val="000000" w:themeColor="text1"/>
          <w:sz w:val="28"/>
          <w:szCs w:val="28"/>
        </w:rPr>
        <w:t>освітньою програмою «Середня освіта (фізична культура)»</w:t>
      </w:r>
    </w:p>
    <w:p w14:paraId="6A87D9A1" w14:textId="65D93259" w:rsidR="008B26F6" w:rsidRPr="008B170E" w:rsidRDefault="286DFABE" w:rsidP="00004503">
      <w:pPr>
        <w:spacing w:after="0" w:line="360" w:lineRule="auto"/>
        <w:jc w:val="center"/>
        <w:rPr>
          <w:rFonts w:ascii="Times New Roman" w:eastAsia="Times New Roman" w:hAnsi="Times New Roman" w:cs="Times New Roman"/>
          <w:color w:val="000000" w:themeColor="text1"/>
          <w:sz w:val="28"/>
          <w:szCs w:val="28"/>
        </w:rPr>
      </w:pPr>
      <w:r w:rsidRPr="4CBD9171">
        <w:rPr>
          <w:rFonts w:ascii="Times New Roman" w:eastAsia="Times New Roman" w:hAnsi="Times New Roman" w:cs="Times New Roman"/>
          <w:color w:val="000000" w:themeColor="text1"/>
          <w:sz w:val="28"/>
          <w:szCs w:val="28"/>
        </w:rPr>
        <w:t xml:space="preserve">на тему: </w:t>
      </w:r>
    </w:p>
    <w:p w14:paraId="6672F2D3" w14:textId="343EBBE2" w:rsidR="00004503" w:rsidRDefault="00004503" w:rsidP="008B170E">
      <w:pPr>
        <w:spacing w:after="0" w:line="360" w:lineRule="auto"/>
        <w:jc w:val="center"/>
        <w:rPr>
          <w:rFonts w:ascii="Times New Roman" w:eastAsia="Times New Roman" w:hAnsi="Times New Roman" w:cs="Times New Roman"/>
          <w:color w:val="000000" w:themeColor="text1"/>
          <w:sz w:val="28"/>
          <w:szCs w:val="28"/>
        </w:rPr>
      </w:pPr>
      <w:r w:rsidRPr="008B170E">
        <w:rPr>
          <w:rFonts w:ascii="Times New Roman" w:eastAsia="Times New Roman" w:hAnsi="Times New Roman" w:cs="Times New Roman"/>
          <w:color w:val="000000" w:themeColor="text1"/>
          <w:sz w:val="28"/>
          <w:szCs w:val="28"/>
        </w:rPr>
        <w:t xml:space="preserve">Європейський досвід в оцінці якості освіти майбутніх </w:t>
      </w:r>
      <w:r w:rsidR="00241EB0" w:rsidRPr="008B170E">
        <w:rPr>
          <w:rFonts w:ascii="Times New Roman" w:eastAsia="Times New Roman" w:hAnsi="Times New Roman" w:cs="Times New Roman"/>
          <w:color w:val="000000" w:themeColor="text1"/>
          <w:sz w:val="28"/>
          <w:szCs w:val="28"/>
        </w:rPr>
        <w:t>в</w:t>
      </w:r>
      <w:r w:rsidRPr="008B170E">
        <w:rPr>
          <w:rFonts w:ascii="Times New Roman" w:eastAsia="Times New Roman" w:hAnsi="Times New Roman" w:cs="Times New Roman"/>
          <w:color w:val="000000" w:themeColor="text1"/>
          <w:sz w:val="28"/>
          <w:szCs w:val="28"/>
        </w:rPr>
        <w:t>чителів фізичної культури: порівняльний аналіз України та Нідерландів</w:t>
      </w:r>
    </w:p>
    <w:p w14:paraId="65BAAF68" w14:textId="77777777" w:rsidR="008B170E" w:rsidRDefault="008B170E" w:rsidP="008B170E">
      <w:pPr>
        <w:spacing w:after="0" w:line="360" w:lineRule="auto"/>
        <w:jc w:val="center"/>
        <w:rPr>
          <w:rFonts w:ascii="Times New Roman" w:eastAsia="Times New Roman" w:hAnsi="Times New Roman" w:cs="Times New Roman"/>
          <w:color w:val="000000" w:themeColor="text1"/>
          <w:sz w:val="28"/>
          <w:szCs w:val="28"/>
        </w:rPr>
      </w:pPr>
    </w:p>
    <w:p w14:paraId="1F5537FB" w14:textId="77777777" w:rsidR="00004503" w:rsidRPr="00004503" w:rsidRDefault="00004503" w:rsidP="4CBD9171">
      <w:pPr>
        <w:spacing w:after="0" w:line="360" w:lineRule="auto"/>
        <w:ind w:right="57"/>
        <w:rPr>
          <w:rFonts w:ascii="Times New Roman" w:eastAsia="Times New Roman" w:hAnsi="Times New Roman" w:cs="Times New Roman"/>
          <w:color w:val="000000" w:themeColor="text1"/>
          <w:sz w:val="28"/>
          <w:szCs w:val="28"/>
        </w:rPr>
      </w:pPr>
    </w:p>
    <w:tbl>
      <w:tblPr>
        <w:tblW w:w="0" w:type="auto"/>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ayout w:type="fixed"/>
        <w:tblLook w:val="01E0" w:firstRow="1" w:lastRow="1" w:firstColumn="1" w:lastColumn="1" w:noHBand="0" w:noVBand="0"/>
      </w:tblPr>
      <w:tblGrid>
        <w:gridCol w:w="3831"/>
        <w:gridCol w:w="5184"/>
      </w:tblGrid>
      <w:tr w:rsidR="4CBD9171" w14:paraId="11A0905C" w14:textId="77777777" w:rsidTr="4CBD9171">
        <w:trPr>
          <w:trHeight w:val="300"/>
        </w:trPr>
        <w:tc>
          <w:tcPr>
            <w:tcW w:w="3831" w:type="dxa"/>
            <w:tcBorders>
              <w:top w:val="single" w:sz="6" w:space="0" w:color="FFFFFF" w:themeColor="background1"/>
              <w:left w:val="single" w:sz="6" w:space="0" w:color="FFFFFF" w:themeColor="background1"/>
              <w:bottom w:val="single" w:sz="6" w:space="0" w:color="FFFFFF" w:themeColor="background1"/>
              <w:right w:val="single" w:sz="12" w:space="0" w:color="FFFFFF" w:themeColor="background1"/>
            </w:tcBorders>
            <w:tcMar>
              <w:left w:w="105" w:type="dxa"/>
              <w:right w:w="105" w:type="dxa"/>
            </w:tcMar>
          </w:tcPr>
          <w:p w14:paraId="78C26F3A" w14:textId="66DDFC1F" w:rsidR="4CBD9171" w:rsidRDefault="4CBD9171" w:rsidP="4CBD9171">
            <w:pPr>
              <w:spacing w:after="0" w:line="360" w:lineRule="auto"/>
              <w:rPr>
                <w:rFonts w:ascii="Times New Roman" w:eastAsia="Times New Roman" w:hAnsi="Times New Roman" w:cs="Times New Roman"/>
                <w:sz w:val="28"/>
                <w:szCs w:val="28"/>
              </w:rPr>
            </w:pPr>
          </w:p>
        </w:tc>
        <w:tc>
          <w:tcPr>
            <w:tcW w:w="5184" w:type="dxa"/>
            <w:tcBorders>
              <w:left w:val="single" w:sz="6" w:space="0" w:color="FFFFFF" w:themeColor="background1"/>
            </w:tcBorders>
            <w:tcMar>
              <w:left w:w="105" w:type="dxa"/>
              <w:right w:w="105" w:type="dxa"/>
            </w:tcMar>
          </w:tcPr>
          <w:p w14:paraId="0DFA097D" w14:textId="5802B7AA"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здобувача вищої освіти</w:t>
            </w:r>
          </w:p>
          <w:p w14:paraId="3983B4B9" w14:textId="46A5E568"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першого (бакалаврського) рівня</w:t>
            </w:r>
          </w:p>
          <w:p w14:paraId="71FE4764" w14:textId="4704E947"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Сушко Анастасії Андріївни</w:t>
            </w:r>
          </w:p>
          <w:p w14:paraId="5000BA84" w14:textId="36AA9C04"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науковий керівник: Теліус В. В.</w:t>
            </w:r>
          </w:p>
          <w:p w14:paraId="02D718B2" w14:textId="183281C9"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Рецензент: Семененко В. П.</w:t>
            </w:r>
          </w:p>
          <w:p w14:paraId="5B5ADFB0" w14:textId="170164F6"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к.фіз.вих., професор</w:t>
            </w:r>
          </w:p>
          <w:p w14:paraId="75631BF9" w14:textId="4BE9F393"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 xml:space="preserve">Рекомендовано до захисту на засіданні кафедри </w:t>
            </w:r>
            <w:r w:rsidR="00AA2530" w:rsidRPr="00955316">
              <w:rPr>
                <w:rFonts w:ascii="Times New Roman" w:hAnsi="Times New Roman" w:cs="Times New Roman"/>
                <w:sz w:val="28"/>
                <w:szCs w:val="28"/>
                <w:lang w:eastAsia="ru-RU"/>
              </w:rPr>
              <w:t>( протокол №1</w:t>
            </w:r>
            <w:r w:rsidR="00AA2530">
              <w:rPr>
                <w:rFonts w:ascii="Times New Roman" w:hAnsi="Times New Roman" w:cs="Times New Roman"/>
                <w:sz w:val="28"/>
                <w:szCs w:val="28"/>
                <w:lang w:eastAsia="ru-RU"/>
              </w:rPr>
              <w:t>1</w:t>
            </w:r>
            <w:r w:rsidR="00AA2530" w:rsidRPr="00955316">
              <w:rPr>
                <w:rFonts w:ascii="Times New Roman" w:hAnsi="Times New Roman" w:cs="Times New Roman"/>
                <w:sz w:val="28"/>
                <w:szCs w:val="28"/>
                <w:lang w:eastAsia="ru-RU"/>
              </w:rPr>
              <w:t xml:space="preserve"> від </w:t>
            </w:r>
            <w:r w:rsidR="00AA2530">
              <w:rPr>
                <w:rFonts w:ascii="Times New Roman" w:hAnsi="Times New Roman" w:cs="Times New Roman"/>
                <w:sz w:val="28"/>
                <w:szCs w:val="28"/>
                <w:lang w:eastAsia="ru-RU"/>
              </w:rPr>
              <w:t>25</w:t>
            </w:r>
            <w:r w:rsidR="00AA2530" w:rsidRPr="00955316">
              <w:rPr>
                <w:rFonts w:ascii="Times New Roman" w:hAnsi="Times New Roman" w:cs="Times New Roman"/>
                <w:sz w:val="28"/>
                <w:szCs w:val="28"/>
                <w:lang w:eastAsia="ru-RU"/>
              </w:rPr>
              <w:t>.0</w:t>
            </w:r>
            <w:r w:rsidR="00AA2530">
              <w:rPr>
                <w:rFonts w:ascii="Times New Roman" w:hAnsi="Times New Roman" w:cs="Times New Roman"/>
                <w:sz w:val="28"/>
                <w:szCs w:val="28"/>
                <w:lang w:eastAsia="ru-RU"/>
              </w:rPr>
              <w:t>4</w:t>
            </w:r>
            <w:r w:rsidR="00AA2530" w:rsidRPr="00955316">
              <w:rPr>
                <w:rFonts w:ascii="Times New Roman" w:hAnsi="Times New Roman" w:cs="Times New Roman"/>
                <w:sz w:val="28"/>
                <w:szCs w:val="28"/>
                <w:lang w:eastAsia="ru-RU"/>
              </w:rPr>
              <w:t>.2025 р. )</w:t>
            </w:r>
          </w:p>
          <w:p w14:paraId="349E139B" w14:textId="757D7AA3"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Завідувач кафедри: Трачук С. В.</w:t>
            </w:r>
          </w:p>
          <w:p w14:paraId="5FBA78B8" w14:textId="0DF6CC81" w:rsidR="4CBD9171" w:rsidRDefault="4CBD9171" w:rsidP="4CBD9171">
            <w:pPr>
              <w:spacing w:after="0" w:line="360" w:lineRule="auto"/>
              <w:rPr>
                <w:rFonts w:ascii="Times New Roman" w:eastAsia="Times New Roman" w:hAnsi="Times New Roman" w:cs="Times New Roman"/>
                <w:sz w:val="28"/>
                <w:szCs w:val="28"/>
              </w:rPr>
            </w:pPr>
            <w:r w:rsidRPr="4CBD9171">
              <w:rPr>
                <w:rFonts w:ascii="Times New Roman" w:eastAsia="Times New Roman" w:hAnsi="Times New Roman" w:cs="Times New Roman"/>
                <w:sz w:val="28"/>
                <w:szCs w:val="28"/>
              </w:rPr>
              <w:t>к.фіз.вих., доцент</w:t>
            </w:r>
          </w:p>
        </w:tc>
      </w:tr>
    </w:tbl>
    <w:p w14:paraId="6BDE7ADF" w14:textId="21D9442D" w:rsidR="008B26F6" w:rsidRDefault="008B26F6" w:rsidP="4CBD9171">
      <w:pPr>
        <w:spacing w:after="0"/>
        <w:rPr>
          <w:rFonts w:ascii="Times New Roman" w:eastAsia="Times New Roman" w:hAnsi="Times New Roman" w:cs="Times New Roman"/>
          <w:color w:val="000000" w:themeColor="text1"/>
        </w:rPr>
      </w:pPr>
      <w:bookmarkStart w:id="0" w:name="_GoBack"/>
      <w:bookmarkEnd w:id="0"/>
    </w:p>
    <w:p w14:paraId="1350A6D8" w14:textId="2A94F153" w:rsidR="008B26F6" w:rsidRPr="00004503" w:rsidRDefault="286DFABE" w:rsidP="4CBD9171">
      <w:pPr>
        <w:spacing w:after="0"/>
        <w:jc w:val="center"/>
        <w:rPr>
          <w:rFonts w:ascii="Times New Roman" w:eastAsia="Times New Roman" w:hAnsi="Times New Roman" w:cs="Times New Roman"/>
          <w:color w:val="000000" w:themeColor="text1"/>
          <w:sz w:val="28"/>
          <w:szCs w:val="28"/>
          <w:lang w:val="ru-RU"/>
        </w:rPr>
      </w:pPr>
      <w:r w:rsidRPr="4CBD9171">
        <w:rPr>
          <w:rFonts w:ascii="Times New Roman" w:eastAsia="Times New Roman" w:hAnsi="Times New Roman" w:cs="Times New Roman"/>
          <w:b/>
          <w:bCs/>
          <w:color w:val="000000" w:themeColor="text1"/>
          <w:sz w:val="28"/>
          <w:szCs w:val="28"/>
        </w:rPr>
        <w:t>Київ – 202</w:t>
      </w:r>
      <w:r w:rsidR="00004503">
        <w:rPr>
          <w:rFonts w:ascii="Times New Roman" w:eastAsia="Times New Roman" w:hAnsi="Times New Roman" w:cs="Times New Roman"/>
          <w:b/>
          <w:bCs/>
          <w:color w:val="000000" w:themeColor="text1"/>
          <w:sz w:val="28"/>
          <w:szCs w:val="28"/>
          <w:lang w:val="ru-RU"/>
        </w:rPr>
        <w:t>5</w:t>
      </w:r>
    </w:p>
    <w:p w14:paraId="07D0455C" w14:textId="267F3AB3" w:rsidR="008B26F6" w:rsidRDefault="008B170E" w:rsidP="00004503">
      <w:pPr>
        <w:jc w:val="center"/>
        <w:rPr>
          <w:rFonts w:ascii="Times New Roman" w:eastAsia="Times New Roman" w:hAnsi="Times New Roman" w:cs="Times New Roman"/>
          <w:color w:val="000000" w:themeColor="text1"/>
          <w:sz w:val="28"/>
          <w:szCs w:val="28"/>
        </w:rPr>
      </w:pPr>
      <w:r>
        <w:br w:type="page"/>
      </w:r>
      <w:r w:rsidR="286DFABE" w:rsidRPr="4CBD9171">
        <w:rPr>
          <w:rFonts w:ascii="Times New Roman" w:eastAsia="Times New Roman" w:hAnsi="Times New Roman" w:cs="Times New Roman"/>
          <w:b/>
          <w:bCs/>
          <w:color w:val="000000" w:themeColor="text1"/>
          <w:sz w:val="28"/>
          <w:szCs w:val="28"/>
        </w:rPr>
        <w:lastRenderedPageBreak/>
        <w:t>ЗМІСТ</w:t>
      </w:r>
    </w:p>
    <w:p w14:paraId="1047FE95" w14:textId="3EFD674A" w:rsidR="008B26F6" w:rsidRDefault="008B26F6" w:rsidP="4CBD9171">
      <w:pPr>
        <w:spacing w:after="0"/>
        <w:jc w:val="center"/>
        <w:rPr>
          <w:rFonts w:ascii="Times New Roman" w:eastAsia="Times New Roman" w:hAnsi="Times New Roman" w:cs="Times New Roman"/>
          <w:color w:val="000000" w:themeColor="text1"/>
          <w:sz w:val="28"/>
          <w:szCs w:val="28"/>
        </w:rPr>
      </w:pPr>
    </w:p>
    <w:tbl>
      <w:tblPr>
        <w:tblStyle w:val="a3"/>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145"/>
        <w:gridCol w:w="870"/>
      </w:tblGrid>
      <w:tr w:rsidR="4CBD9171" w14:paraId="32CEE751" w14:textId="77777777" w:rsidTr="000A47AC">
        <w:trPr>
          <w:trHeight w:val="570"/>
        </w:trPr>
        <w:tc>
          <w:tcPr>
            <w:tcW w:w="8145" w:type="dxa"/>
            <w:tcMar>
              <w:left w:w="105" w:type="dxa"/>
              <w:right w:w="105" w:type="dxa"/>
            </w:tcMar>
          </w:tcPr>
          <w:p w14:paraId="15FE34E8" w14:textId="48EB608C" w:rsidR="4CBD9171" w:rsidRDefault="4CBD9171" w:rsidP="1875B5DC">
            <w:pPr>
              <w:spacing w:line="360" w:lineRule="auto"/>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ВСТУП……………………………………………</w:t>
            </w:r>
            <w:r w:rsidR="5C24AE9D" w:rsidRPr="1875B5DC">
              <w:rPr>
                <w:rFonts w:ascii="Times New Roman" w:eastAsia="Times New Roman" w:hAnsi="Times New Roman" w:cs="Times New Roman"/>
                <w:sz w:val="28"/>
                <w:szCs w:val="28"/>
              </w:rPr>
              <w:t>………</w:t>
            </w:r>
            <w:r w:rsidRPr="1875B5DC">
              <w:rPr>
                <w:rFonts w:ascii="Times New Roman" w:eastAsia="Times New Roman" w:hAnsi="Times New Roman" w:cs="Times New Roman"/>
                <w:sz w:val="28"/>
                <w:szCs w:val="28"/>
              </w:rPr>
              <w:t>………</w:t>
            </w:r>
            <w:r w:rsidR="407C9EC3" w:rsidRPr="1875B5DC">
              <w:rPr>
                <w:rFonts w:ascii="Times New Roman" w:eastAsia="Times New Roman" w:hAnsi="Times New Roman" w:cs="Times New Roman"/>
                <w:sz w:val="28"/>
                <w:szCs w:val="28"/>
              </w:rPr>
              <w:t>…...</w:t>
            </w:r>
          </w:p>
        </w:tc>
        <w:tc>
          <w:tcPr>
            <w:tcW w:w="870" w:type="dxa"/>
            <w:tcMar>
              <w:left w:w="105" w:type="dxa"/>
              <w:right w:w="105" w:type="dxa"/>
            </w:tcMar>
          </w:tcPr>
          <w:p w14:paraId="2E615ABF" w14:textId="7F8C5672" w:rsidR="4CBD9171" w:rsidRDefault="13F6217F"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4</w:t>
            </w:r>
          </w:p>
        </w:tc>
      </w:tr>
      <w:tr w:rsidR="4CBD9171" w14:paraId="32DC7F7E" w14:textId="77777777" w:rsidTr="000A47AC">
        <w:trPr>
          <w:trHeight w:val="904"/>
        </w:trPr>
        <w:tc>
          <w:tcPr>
            <w:tcW w:w="8145" w:type="dxa"/>
            <w:tcMar>
              <w:left w:w="105" w:type="dxa"/>
              <w:right w:w="105" w:type="dxa"/>
            </w:tcMar>
          </w:tcPr>
          <w:p w14:paraId="6C1BC2B8" w14:textId="0DB04E24" w:rsidR="4CBD9171" w:rsidRDefault="4CBD9171" w:rsidP="1875B5DC">
            <w:pPr>
              <w:pStyle w:val="11"/>
              <w:tabs>
                <w:tab w:val="right" w:leader="dot" w:pos="9344"/>
              </w:tabs>
              <w:spacing w:after="0"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 xml:space="preserve">РОЗДІЛ 1. </w:t>
            </w:r>
            <w:r w:rsidR="43B68597" w:rsidRPr="1875B5DC">
              <w:rPr>
                <w:rFonts w:ascii="Times New Roman" w:eastAsia="Times New Roman" w:hAnsi="Times New Roman" w:cs="Times New Roman"/>
                <w:sz w:val="28"/>
                <w:szCs w:val="28"/>
                <w:lang w:val="uk"/>
              </w:rPr>
              <w:t>ТЕОРЕТИЧНІ АСПЕКТИ ОСОБЛИВОСТЕЙ ОСВІТНІХ МОДЕЛЕЙ ФІЗИЧНОЇ КУЛЬТУРИ</w:t>
            </w:r>
            <w:r w:rsidR="43B68597" w:rsidRPr="1875B5DC">
              <w:t xml:space="preserve"> </w:t>
            </w:r>
            <w:r w:rsidRPr="1875B5DC">
              <w:rPr>
                <w:rFonts w:ascii="Times New Roman" w:eastAsia="Times New Roman" w:hAnsi="Times New Roman" w:cs="Times New Roman"/>
                <w:sz w:val="28"/>
                <w:szCs w:val="28"/>
              </w:rPr>
              <w:t>…</w:t>
            </w:r>
            <w:r w:rsidR="78C62DAC" w:rsidRPr="1875B5DC">
              <w:rPr>
                <w:rFonts w:ascii="Times New Roman" w:eastAsia="Times New Roman" w:hAnsi="Times New Roman" w:cs="Times New Roman"/>
                <w:sz w:val="28"/>
                <w:szCs w:val="28"/>
              </w:rPr>
              <w:t>………</w:t>
            </w:r>
            <w:r w:rsidRPr="1875B5DC">
              <w:rPr>
                <w:rFonts w:ascii="Times New Roman" w:eastAsia="Times New Roman" w:hAnsi="Times New Roman" w:cs="Times New Roman"/>
                <w:sz w:val="28"/>
                <w:szCs w:val="28"/>
              </w:rPr>
              <w:t>……</w:t>
            </w:r>
            <w:r w:rsidR="000A47AC">
              <w:rPr>
                <w:rFonts w:ascii="Times New Roman" w:eastAsia="Times New Roman" w:hAnsi="Times New Roman" w:cs="Times New Roman"/>
                <w:sz w:val="28"/>
                <w:szCs w:val="28"/>
              </w:rPr>
              <w:t>…..</w:t>
            </w:r>
          </w:p>
        </w:tc>
        <w:tc>
          <w:tcPr>
            <w:tcW w:w="870" w:type="dxa"/>
            <w:tcMar>
              <w:left w:w="105" w:type="dxa"/>
              <w:right w:w="105" w:type="dxa"/>
            </w:tcMar>
          </w:tcPr>
          <w:p w14:paraId="56329624" w14:textId="79AD558A" w:rsidR="4CBD9171" w:rsidRDefault="4CBD9171" w:rsidP="4CBD9171">
            <w:pPr>
              <w:spacing w:line="360" w:lineRule="auto"/>
              <w:jc w:val="center"/>
              <w:rPr>
                <w:rFonts w:ascii="Times New Roman" w:eastAsia="Times New Roman" w:hAnsi="Times New Roman" w:cs="Times New Roman"/>
                <w:sz w:val="28"/>
                <w:szCs w:val="28"/>
              </w:rPr>
            </w:pPr>
          </w:p>
          <w:p w14:paraId="64736E4C" w14:textId="174DD8FB" w:rsidR="4CBD9171" w:rsidRDefault="2C6FA41B"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8</w:t>
            </w:r>
          </w:p>
        </w:tc>
      </w:tr>
      <w:tr w:rsidR="4CBD9171" w14:paraId="6D8155DB" w14:textId="77777777" w:rsidTr="000A47AC">
        <w:trPr>
          <w:trHeight w:val="300"/>
        </w:trPr>
        <w:tc>
          <w:tcPr>
            <w:tcW w:w="8145" w:type="dxa"/>
            <w:tcMar>
              <w:left w:w="105" w:type="dxa"/>
              <w:right w:w="105" w:type="dxa"/>
            </w:tcMar>
          </w:tcPr>
          <w:p w14:paraId="4EB847F1" w14:textId="2E86AA67" w:rsidR="4CBD9171" w:rsidRDefault="4CBD9171" w:rsidP="1875B5DC">
            <w:pPr>
              <w:pStyle w:val="11"/>
              <w:tabs>
                <w:tab w:val="right" w:leader="dot" w:pos="9344"/>
              </w:tabs>
              <w:spacing w:after="0"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1.1.</w:t>
            </w:r>
            <w:r w:rsidR="78775897" w:rsidRPr="1875B5DC">
              <w:rPr>
                <w:rFonts w:ascii="Times New Roman" w:eastAsia="Times New Roman" w:hAnsi="Times New Roman" w:cs="Times New Roman"/>
                <w:sz w:val="28"/>
                <w:szCs w:val="28"/>
                <w:lang w:val="uk"/>
              </w:rPr>
              <w:t xml:space="preserve"> Концепція Нової української школи: значення та роль в освітній системі України. Фізична культура в закладах загальної середньої освіти як складова частина цієї концепції.</w:t>
            </w:r>
            <w:r w:rsidR="78775897" w:rsidRPr="1875B5DC">
              <w:rPr>
                <w:rFonts w:ascii="Times New Roman" w:eastAsia="Times New Roman" w:hAnsi="Times New Roman" w:cs="Times New Roman"/>
                <w:sz w:val="28"/>
                <w:szCs w:val="28"/>
              </w:rPr>
              <w:t xml:space="preserve"> </w:t>
            </w:r>
            <w:r w:rsidRPr="1875B5DC">
              <w:rPr>
                <w:rFonts w:ascii="Times New Roman" w:eastAsia="Times New Roman" w:hAnsi="Times New Roman" w:cs="Times New Roman"/>
                <w:sz w:val="28"/>
                <w:szCs w:val="28"/>
              </w:rPr>
              <w:t>…</w:t>
            </w:r>
            <w:r w:rsidR="3F953920" w:rsidRPr="1875B5DC">
              <w:rPr>
                <w:rFonts w:ascii="Times New Roman" w:eastAsia="Times New Roman" w:hAnsi="Times New Roman" w:cs="Times New Roman"/>
                <w:sz w:val="28"/>
                <w:szCs w:val="28"/>
              </w:rPr>
              <w:t>……</w:t>
            </w:r>
            <w:r w:rsidRPr="1875B5DC">
              <w:rPr>
                <w:rFonts w:ascii="Times New Roman" w:eastAsia="Times New Roman" w:hAnsi="Times New Roman" w:cs="Times New Roman"/>
                <w:sz w:val="28"/>
                <w:szCs w:val="28"/>
              </w:rPr>
              <w:t>……</w:t>
            </w:r>
            <w:r w:rsidR="000A47AC">
              <w:rPr>
                <w:rFonts w:ascii="Times New Roman" w:eastAsia="Times New Roman" w:hAnsi="Times New Roman" w:cs="Times New Roman"/>
                <w:sz w:val="28"/>
                <w:szCs w:val="28"/>
              </w:rPr>
              <w:t>…</w:t>
            </w:r>
          </w:p>
        </w:tc>
        <w:tc>
          <w:tcPr>
            <w:tcW w:w="870" w:type="dxa"/>
            <w:tcMar>
              <w:left w:w="105" w:type="dxa"/>
              <w:right w:w="105" w:type="dxa"/>
            </w:tcMar>
          </w:tcPr>
          <w:p w14:paraId="4C4A7D43" w14:textId="48F69222" w:rsidR="4CBD9171" w:rsidRDefault="4CBD9171" w:rsidP="4CBD9171">
            <w:pPr>
              <w:spacing w:line="360" w:lineRule="auto"/>
              <w:jc w:val="center"/>
              <w:rPr>
                <w:rFonts w:ascii="Times New Roman" w:eastAsia="Times New Roman" w:hAnsi="Times New Roman" w:cs="Times New Roman"/>
                <w:sz w:val="28"/>
                <w:szCs w:val="28"/>
              </w:rPr>
            </w:pPr>
          </w:p>
          <w:p w14:paraId="0385F116" w14:textId="7B4D8D11" w:rsidR="4CBD9171" w:rsidRDefault="4CBD9171" w:rsidP="1875B5DC">
            <w:pPr>
              <w:spacing w:line="360" w:lineRule="auto"/>
              <w:jc w:val="center"/>
              <w:rPr>
                <w:rFonts w:ascii="Times New Roman" w:eastAsia="Times New Roman" w:hAnsi="Times New Roman" w:cs="Times New Roman"/>
                <w:sz w:val="28"/>
                <w:szCs w:val="28"/>
              </w:rPr>
            </w:pPr>
          </w:p>
          <w:p w14:paraId="62E6E683" w14:textId="418B553F" w:rsidR="4CBD9171" w:rsidRDefault="6BE94BF1"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8</w:t>
            </w:r>
          </w:p>
        </w:tc>
      </w:tr>
      <w:tr w:rsidR="4CBD9171" w14:paraId="2932BFED" w14:textId="77777777" w:rsidTr="000A47AC">
        <w:trPr>
          <w:trHeight w:val="300"/>
        </w:trPr>
        <w:tc>
          <w:tcPr>
            <w:tcW w:w="8145" w:type="dxa"/>
            <w:tcMar>
              <w:left w:w="105" w:type="dxa"/>
              <w:right w:w="105" w:type="dxa"/>
            </w:tcMar>
          </w:tcPr>
          <w:p w14:paraId="03242C1C" w14:textId="50E6FCE4" w:rsidR="4CBD9171" w:rsidRDefault="4CBD9171" w:rsidP="1875B5DC">
            <w:pPr>
              <w:pStyle w:val="11"/>
              <w:tabs>
                <w:tab w:val="right" w:leader="dot" w:pos="9344"/>
              </w:tabs>
              <w:spacing w:after="0"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 xml:space="preserve">1.2.  </w:t>
            </w:r>
            <w:r w:rsidR="70F61FF5" w:rsidRPr="1875B5DC">
              <w:rPr>
                <w:rFonts w:ascii="Times New Roman" w:eastAsia="Times New Roman" w:hAnsi="Times New Roman" w:cs="Times New Roman"/>
                <w:sz w:val="28"/>
                <w:szCs w:val="28"/>
              </w:rPr>
              <w:t>Структура освітньої системи Нідерландів: напрями, розділ і цілі.</w:t>
            </w:r>
            <w:r w:rsidR="17D50C61" w:rsidRPr="1875B5DC">
              <w:rPr>
                <w:rFonts w:ascii="Times New Roman" w:eastAsia="Times New Roman" w:hAnsi="Times New Roman" w:cs="Times New Roman"/>
                <w:sz w:val="28"/>
                <w:szCs w:val="28"/>
              </w:rPr>
              <w:t xml:space="preserve"> </w:t>
            </w:r>
            <w:r w:rsidR="70F61FF5" w:rsidRPr="1875B5DC">
              <w:rPr>
                <w:rFonts w:ascii="Times New Roman" w:eastAsia="Times New Roman" w:hAnsi="Times New Roman" w:cs="Times New Roman"/>
                <w:sz w:val="28"/>
                <w:szCs w:val="28"/>
              </w:rPr>
              <w:t>Значення фізичної культури в освітньому процес</w:t>
            </w:r>
            <w:r w:rsidR="279C3F7A" w:rsidRPr="1875B5DC">
              <w:rPr>
                <w:rFonts w:ascii="Times New Roman" w:eastAsia="Times New Roman" w:hAnsi="Times New Roman" w:cs="Times New Roman"/>
                <w:sz w:val="28"/>
                <w:szCs w:val="28"/>
              </w:rPr>
              <w:t xml:space="preserve">і Нідерландів. </w:t>
            </w:r>
            <w:r w:rsidRPr="1875B5DC">
              <w:rPr>
                <w:rFonts w:ascii="Times New Roman" w:eastAsia="Times New Roman" w:hAnsi="Times New Roman" w:cs="Times New Roman"/>
                <w:sz w:val="28"/>
                <w:szCs w:val="28"/>
              </w:rPr>
              <w:t>………</w:t>
            </w:r>
            <w:r w:rsidR="15ECABF9" w:rsidRPr="1875B5DC">
              <w:rPr>
                <w:rFonts w:ascii="Times New Roman" w:eastAsia="Times New Roman" w:hAnsi="Times New Roman" w:cs="Times New Roman"/>
                <w:sz w:val="28"/>
                <w:szCs w:val="28"/>
              </w:rPr>
              <w:t>………………………………………</w:t>
            </w:r>
            <w:r w:rsidRPr="1875B5DC">
              <w:rPr>
                <w:rFonts w:ascii="Times New Roman" w:eastAsia="Times New Roman" w:hAnsi="Times New Roman" w:cs="Times New Roman"/>
                <w:sz w:val="28"/>
                <w:szCs w:val="28"/>
              </w:rPr>
              <w:t>…………</w:t>
            </w:r>
            <w:r w:rsidR="3470E9B5" w:rsidRPr="1875B5DC">
              <w:rPr>
                <w:rFonts w:ascii="Times New Roman" w:eastAsia="Times New Roman" w:hAnsi="Times New Roman" w:cs="Times New Roman"/>
                <w:sz w:val="28"/>
                <w:szCs w:val="28"/>
              </w:rPr>
              <w:t>..</w:t>
            </w:r>
          </w:p>
        </w:tc>
        <w:tc>
          <w:tcPr>
            <w:tcW w:w="870" w:type="dxa"/>
            <w:tcMar>
              <w:left w:w="105" w:type="dxa"/>
              <w:right w:w="105" w:type="dxa"/>
            </w:tcMar>
          </w:tcPr>
          <w:p w14:paraId="0F82482F" w14:textId="5BE9CFA6" w:rsidR="4CBD9171" w:rsidRDefault="4CBD9171" w:rsidP="4CBD9171">
            <w:pPr>
              <w:spacing w:line="360" w:lineRule="auto"/>
              <w:jc w:val="center"/>
              <w:rPr>
                <w:rFonts w:ascii="Times New Roman" w:eastAsia="Times New Roman" w:hAnsi="Times New Roman" w:cs="Times New Roman"/>
                <w:sz w:val="28"/>
                <w:szCs w:val="28"/>
              </w:rPr>
            </w:pPr>
          </w:p>
          <w:p w14:paraId="2950F4F1" w14:textId="3FDCB551" w:rsidR="4CBD9171" w:rsidRDefault="4CBD9171" w:rsidP="1875B5DC">
            <w:pPr>
              <w:spacing w:line="360" w:lineRule="auto"/>
              <w:jc w:val="center"/>
              <w:rPr>
                <w:rFonts w:ascii="Times New Roman" w:eastAsia="Times New Roman" w:hAnsi="Times New Roman" w:cs="Times New Roman"/>
                <w:sz w:val="28"/>
                <w:szCs w:val="28"/>
              </w:rPr>
            </w:pPr>
          </w:p>
          <w:p w14:paraId="78A126DD" w14:textId="4BA53971" w:rsidR="4CBD9171" w:rsidRDefault="5CC157AF"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13</w:t>
            </w:r>
          </w:p>
        </w:tc>
      </w:tr>
      <w:tr w:rsidR="4CBD9171" w14:paraId="04A33181" w14:textId="77777777" w:rsidTr="000A47AC">
        <w:trPr>
          <w:trHeight w:val="300"/>
        </w:trPr>
        <w:tc>
          <w:tcPr>
            <w:tcW w:w="8145" w:type="dxa"/>
            <w:tcMar>
              <w:left w:w="105" w:type="dxa"/>
              <w:right w:w="105" w:type="dxa"/>
            </w:tcMar>
          </w:tcPr>
          <w:p w14:paraId="3E2D1BD2" w14:textId="5CCE4A0A" w:rsidR="4CBD9171" w:rsidRDefault="4CBD9171" w:rsidP="1875B5DC">
            <w:pPr>
              <w:tabs>
                <w:tab w:val="right" w:leader="dot" w:pos="9344"/>
              </w:tabs>
              <w:spacing w:line="360" w:lineRule="auto"/>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1.3. Принципи та</w:t>
            </w:r>
            <w:r w:rsidR="6A8FA99D" w:rsidRPr="1875B5DC">
              <w:rPr>
                <w:rFonts w:ascii="Times New Roman" w:eastAsia="Times New Roman" w:hAnsi="Times New Roman" w:cs="Times New Roman"/>
                <w:sz w:val="28"/>
                <w:szCs w:val="28"/>
              </w:rPr>
              <w:t xml:space="preserve"> підходи до оцінювання якості професійної освіти у підготовці вчителів фізичної культури в Україні та Нідерландах</w:t>
            </w:r>
            <w:r w:rsidRPr="1875B5DC">
              <w:rPr>
                <w:rFonts w:ascii="Times New Roman" w:eastAsia="Times New Roman" w:hAnsi="Times New Roman" w:cs="Times New Roman"/>
                <w:sz w:val="28"/>
                <w:szCs w:val="28"/>
              </w:rPr>
              <w:t>……………………………</w:t>
            </w:r>
            <w:r w:rsidR="24773ABF" w:rsidRPr="1875B5DC">
              <w:rPr>
                <w:rFonts w:ascii="Times New Roman" w:eastAsia="Times New Roman" w:hAnsi="Times New Roman" w:cs="Times New Roman"/>
                <w:sz w:val="28"/>
                <w:szCs w:val="28"/>
              </w:rPr>
              <w:t>…</w:t>
            </w:r>
            <w:r w:rsidRPr="1875B5DC">
              <w:rPr>
                <w:rFonts w:ascii="Times New Roman" w:eastAsia="Times New Roman" w:hAnsi="Times New Roman" w:cs="Times New Roman"/>
                <w:sz w:val="28"/>
                <w:szCs w:val="28"/>
              </w:rPr>
              <w:t>…………………………</w:t>
            </w:r>
            <w:r w:rsidR="426068B6" w:rsidRPr="1875B5DC">
              <w:rPr>
                <w:rFonts w:ascii="Times New Roman" w:eastAsia="Times New Roman" w:hAnsi="Times New Roman" w:cs="Times New Roman"/>
                <w:sz w:val="28"/>
                <w:szCs w:val="28"/>
              </w:rPr>
              <w:t>...</w:t>
            </w:r>
          </w:p>
        </w:tc>
        <w:tc>
          <w:tcPr>
            <w:tcW w:w="870" w:type="dxa"/>
            <w:tcMar>
              <w:left w:w="105" w:type="dxa"/>
              <w:right w:w="105" w:type="dxa"/>
            </w:tcMar>
          </w:tcPr>
          <w:p w14:paraId="48C3C14D" w14:textId="69386B40" w:rsidR="4CBD9171" w:rsidRDefault="4CBD9171" w:rsidP="1875B5DC">
            <w:pPr>
              <w:spacing w:line="360" w:lineRule="auto"/>
              <w:jc w:val="center"/>
              <w:rPr>
                <w:rFonts w:ascii="Times New Roman" w:eastAsia="Times New Roman" w:hAnsi="Times New Roman" w:cs="Times New Roman"/>
                <w:sz w:val="28"/>
                <w:szCs w:val="28"/>
              </w:rPr>
            </w:pPr>
          </w:p>
          <w:p w14:paraId="3E89E66A" w14:textId="1DE50FA1" w:rsidR="4CBD9171" w:rsidRDefault="4CBD9171" w:rsidP="1875B5DC">
            <w:pPr>
              <w:spacing w:line="360" w:lineRule="auto"/>
              <w:jc w:val="center"/>
              <w:rPr>
                <w:rFonts w:ascii="Times New Roman" w:eastAsia="Times New Roman" w:hAnsi="Times New Roman" w:cs="Times New Roman"/>
                <w:sz w:val="28"/>
                <w:szCs w:val="28"/>
              </w:rPr>
            </w:pPr>
          </w:p>
          <w:p w14:paraId="705FF0D5" w14:textId="2DE3BAA9" w:rsidR="4CBD9171" w:rsidRDefault="679239E2"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19</w:t>
            </w:r>
          </w:p>
        </w:tc>
      </w:tr>
      <w:tr w:rsidR="4CBD9171" w14:paraId="4987B4C8" w14:textId="77777777" w:rsidTr="000A47AC">
        <w:trPr>
          <w:trHeight w:val="300"/>
        </w:trPr>
        <w:tc>
          <w:tcPr>
            <w:tcW w:w="8145" w:type="dxa"/>
            <w:tcMar>
              <w:left w:w="105" w:type="dxa"/>
              <w:right w:w="105" w:type="dxa"/>
            </w:tcMar>
          </w:tcPr>
          <w:p w14:paraId="7678C9C7" w14:textId="52AAED79" w:rsidR="4CBD9171" w:rsidRDefault="4CBD9171" w:rsidP="1875B5DC">
            <w:pPr>
              <w:tabs>
                <w:tab w:val="right" w:leader="dot" w:pos="9344"/>
              </w:tabs>
              <w:spacing w:line="360" w:lineRule="auto"/>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Висновки</w:t>
            </w:r>
            <w:r w:rsidR="2267824B" w:rsidRPr="1875B5DC">
              <w:rPr>
                <w:rFonts w:ascii="Times New Roman" w:eastAsia="Times New Roman" w:hAnsi="Times New Roman" w:cs="Times New Roman"/>
                <w:sz w:val="28"/>
                <w:szCs w:val="28"/>
              </w:rPr>
              <w:t xml:space="preserve"> </w:t>
            </w:r>
            <w:r w:rsidRPr="1875B5DC">
              <w:rPr>
                <w:rFonts w:ascii="Times New Roman" w:eastAsia="Times New Roman" w:hAnsi="Times New Roman" w:cs="Times New Roman"/>
                <w:sz w:val="28"/>
                <w:szCs w:val="28"/>
              </w:rPr>
              <w:t>розділу 1…………………………………………………</w:t>
            </w:r>
            <w:r w:rsidR="4EF5FDBC" w:rsidRPr="1875B5DC">
              <w:rPr>
                <w:rFonts w:ascii="Times New Roman" w:eastAsia="Times New Roman" w:hAnsi="Times New Roman" w:cs="Times New Roman"/>
                <w:sz w:val="28"/>
                <w:szCs w:val="28"/>
              </w:rPr>
              <w:t>...</w:t>
            </w:r>
          </w:p>
        </w:tc>
        <w:tc>
          <w:tcPr>
            <w:tcW w:w="870" w:type="dxa"/>
            <w:tcMar>
              <w:left w:w="105" w:type="dxa"/>
              <w:right w:w="105" w:type="dxa"/>
            </w:tcMar>
          </w:tcPr>
          <w:p w14:paraId="6B59C900" w14:textId="2B04865E" w:rsidR="4CBD9171" w:rsidRDefault="30138112"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23</w:t>
            </w:r>
          </w:p>
        </w:tc>
      </w:tr>
      <w:tr w:rsidR="4CBD9171" w14:paraId="26AF12D7" w14:textId="77777777" w:rsidTr="000A47AC">
        <w:trPr>
          <w:trHeight w:val="300"/>
        </w:trPr>
        <w:tc>
          <w:tcPr>
            <w:tcW w:w="8145" w:type="dxa"/>
            <w:tcMar>
              <w:left w:w="105" w:type="dxa"/>
              <w:right w:w="105" w:type="dxa"/>
            </w:tcMar>
          </w:tcPr>
          <w:p w14:paraId="506D07B1" w14:textId="3583F3CD" w:rsidR="4CBD9171" w:rsidRDefault="4CBD9171" w:rsidP="1875B5DC">
            <w:pPr>
              <w:tabs>
                <w:tab w:val="right" w:leader="dot" w:pos="9344"/>
              </w:tabs>
              <w:spacing w:line="360" w:lineRule="auto"/>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РОЗДІЛ 2. МЕТОДИ ТА ОРГАНІЗАЦІЯ ДОСЛІДЖЕННЯ………</w:t>
            </w:r>
          </w:p>
        </w:tc>
        <w:tc>
          <w:tcPr>
            <w:tcW w:w="870" w:type="dxa"/>
            <w:tcMar>
              <w:left w:w="105" w:type="dxa"/>
              <w:right w:w="105" w:type="dxa"/>
            </w:tcMar>
          </w:tcPr>
          <w:p w14:paraId="27FEBC6C" w14:textId="3726C640" w:rsidR="4CBD9171" w:rsidRDefault="56DAB440"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25</w:t>
            </w:r>
          </w:p>
        </w:tc>
      </w:tr>
      <w:tr w:rsidR="4CBD9171" w14:paraId="613C4E1C" w14:textId="77777777" w:rsidTr="000A47AC">
        <w:trPr>
          <w:trHeight w:val="300"/>
        </w:trPr>
        <w:tc>
          <w:tcPr>
            <w:tcW w:w="8145" w:type="dxa"/>
            <w:tcMar>
              <w:left w:w="105" w:type="dxa"/>
              <w:right w:w="105" w:type="dxa"/>
            </w:tcMar>
          </w:tcPr>
          <w:p w14:paraId="4B48D88A" w14:textId="0771EBE0" w:rsidR="4CBD9171" w:rsidRDefault="4CBD9171" w:rsidP="1875B5DC">
            <w:pPr>
              <w:tabs>
                <w:tab w:val="right" w:leader="dot" w:pos="9344"/>
              </w:tabs>
              <w:spacing w:line="360" w:lineRule="auto"/>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2.1. Методи дослідження………………………………………</w:t>
            </w:r>
            <w:r w:rsidR="3383826F" w:rsidRPr="1875B5DC">
              <w:rPr>
                <w:rFonts w:ascii="Times New Roman" w:eastAsia="Times New Roman" w:hAnsi="Times New Roman" w:cs="Times New Roman"/>
                <w:sz w:val="28"/>
                <w:szCs w:val="28"/>
              </w:rPr>
              <w:t>……</w:t>
            </w:r>
            <w:r w:rsidR="4D022C44" w:rsidRPr="1875B5DC">
              <w:rPr>
                <w:rFonts w:ascii="Times New Roman" w:eastAsia="Times New Roman" w:hAnsi="Times New Roman" w:cs="Times New Roman"/>
                <w:sz w:val="28"/>
                <w:szCs w:val="28"/>
              </w:rPr>
              <w:t>.</w:t>
            </w:r>
          </w:p>
        </w:tc>
        <w:tc>
          <w:tcPr>
            <w:tcW w:w="870" w:type="dxa"/>
            <w:tcMar>
              <w:left w:w="105" w:type="dxa"/>
              <w:right w:w="105" w:type="dxa"/>
            </w:tcMar>
          </w:tcPr>
          <w:p w14:paraId="701F4BE3" w14:textId="271A4008" w:rsidR="4CBD9171" w:rsidRDefault="178986A0"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25</w:t>
            </w:r>
          </w:p>
        </w:tc>
      </w:tr>
      <w:tr w:rsidR="4CBD9171" w14:paraId="32131EEB" w14:textId="77777777" w:rsidTr="000A47AC">
        <w:trPr>
          <w:trHeight w:val="300"/>
        </w:trPr>
        <w:tc>
          <w:tcPr>
            <w:tcW w:w="8145" w:type="dxa"/>
            <w:tcMar>
              <w:left w:w="105" w:type="dxa"/>
              <w:right w:w="105" w:type="dxa"/>
            </w:tcMar>
          </w:tcPr>
          <w:p w14:paraId="42D99287" w14:textId="72863FFD" w:rsidR="4CBD9171" w:rsidRDefault="4CBD9171" w:rsidP="1875B5DC">
            <w:pPr>
              <w:spacing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2.1.1. Теоретичний аналіз та узагальнення даних літературних джерел</w:t>
            </w:r>
            <w:r w:rsidR="6DC51CA9" w:rsidRPr="1875B5DC">
              <w:rPr>
                <w:rFonts w:ascii="Times New Roman" w:eastAsia="Times New Roman" w:hAnsi="Times New Roman" w:cs="Times New Roman"/>
                <w:sz w:val="28"/>
                <w:szCs w:val="28"/>
              </w:rPr>
              <w:t xml:space="preserve"> ………………………………………………………………</w:t>
            </w:r>
            <w:r w:rsidR="53E60311" w:rsidRPr="1875B5DC">
              <w:rPr>
                <w:rFonts w:ascii="Times New Roman" w:eastAsia="Times New Roman" w:hAnsi="Times New Roman" w:cs="Times New Roman"/>
                <w:sz w:val="28"/>
                <w:szCs w:val="28"/>
              </w:rPr>
              <w:t>...</w:t>
            </w:r>
          </w:p>
        </w:tc>
        <w:tc>
          <w:tcPr>
            <w:tcW w:w="870" w:type="dxa"/>
            <w:tcMar>
              <w:left w:w="105" w:type="dxa"/>
              <w:right w:w="105" w:type="dxa"/>
            </w:tcMar>
          </w:tcPr>
          <w:p w14:paraId="232FC162" w14:textId="66727BC4" w:rsidR="4CBD9171" w:rsidRDefault="4CBD9171" w:rsidP="1875B5DC">
            <w:pPr>
              <w:spacing w:line="360" w:lineRule="auto"/>
              <w:jc w:val="center"/>
              <w:rPr>
                <w:rFonts w:ascii="Times New Roman" w:eastAsia="Times New Roman" w:hAnsi="Times New Roman" w:cs="Times New Roman"/>
                <w:sz w:val="28"/>
                <w:szCs w:val="28"/>
                <w:lang w:val="ru-RU"/>
              </w:rPr>
            </w:pPr>
          </w:p>
          <w:p w14:paraId="06A3BBAA" w14:textId="72AE4D4E" w:rsidR="4CBD9171" w:rsidRDefault="56C0CBA6" w:rsidP="55E157D3">
            <w:pPr>
              <w:spacing w:line="360" w:lineRule="auto"/>
              <w:jc w:val="center"/>
              <w:rPr>
                <w:rFonts w:ascii="Times New Roman" w:eastAsia="Times New Roman" w:hAnsi="Times New Roman" w:cs="Times New Roman"/>
                <w:sz w:val="28"/>
                <w:szCs w:val="28"/>
                <w:lang w:val="ru-RU"/>
              </w:rPr>
            </w:pPr>
            <w:r w:rsidRPr="55E157D3">
              <w:rPr>
                <w:rFonts w:ascii="Times New Roman" w:eastAsia="Times New Roman" w:hAnsi="Times New Roman" w:cs="Times New Roman"/>
                <w:sz w:val="28"/>
                <w:szCs w:val="28"/>
                <w:lang w:val="ru-RU"/>
              </w:rPr>
              <w:t>25</w:t>
            </w:r>
          </w:p>
        </w:tc>
      </w:tr>
      <w:tr w:rsidR="4CBD9171" w14:paraId="3E29DFDA" w14:textId="77777777" w:rsidTr="000A47AC">
        <w:trPr>
          <w:trHeight w:val="300"/>
        </w:trPr>
        <w:tc>
          <w:tcPr>
            <w:tcW w:w="8145" w:type="dxa"/>
            <w:tcMar>
              <w:left w:w="105" w:type="dxa"/>
              <w:right w:w="105" w:type="dxa"/>
            </w:tcMar>
          </w:tcPr>
          <w:p w14:paraId="17E0D996" w14:textId="005F8C83" w:rsidR="4CBD9171" w:rsidRDefault="4CBD9171" w:rsidP="1875B5DC">
            <w:pPr>
              <w:spacing w:line="360" w:lineRule="auto"/>
              <w:jc w:val="both"/>
              <w:rPr>
                <w:rFonts w:ascii="Times New Roman" w:eastAsia="Times New Roman" w:hAnsi="Times New Roman" w:cs="Times New Roman"/>
                <w:sz w:val="28"/>
                <w:szCs w:val="28"/>
                <w:lang w:val="ru-RU"/>
              </w:rPr>
            </w:pPr>
            <w:r w:rsidRPr="1875B5DC">
              <w:rPr>
                <w:rFonts w:ascii="Times New Roman" w:eastAsia="Times New Roman" w:hAnsi="Times New Roman" w:cs="Times New Roman"/>
                <w:sz w:val="28"/>
                <w:szCs w:val="28"/>
              </w:rPr>
              <w:t>2.1.2. Соціологічні методи (опитування, анкетування)</w:t>
            </w:r>
            <w:r w:rsidRPr="1875B5DC">
              <w:rPr>
                <w:rFonts w:ascii="Times New Roman" w:eastAsia="Times New Roman" w:hAnsi="Times New Roman" w:cs="Times New Roman"/>
                <w:sz w:val="28"/>
                <w:szCs w:val="28"/>
                <w:lang w:val="ru-RU"/>
              </w:rPr>
              <w:t>……………</w:t>
            </w:r>
          </w:p>
        </w:tc>
        <w:tc>
          <w:tcPr>
            <w:tcW w:w="870" w:type="dxa"/>
            <w:tcMar>
              <w:left w:w="105" w:type="dxa"/>
              <w:right w:w="105" w:type="dxa"/>
            </w:tcMar>
          </w:tcPr>
          <w:p w14:paraId="2994F7FF" w14:textId="4405AD70" w:rsidR="4CBD9171" w:rsidRDefault="47C83F74" w:rsidP="55E157D3">
            <w:pPr>
              <w:spacing w:line="360" w:lineRule="auto"/>
              <w:jc w:val="center"/>
              <w:rPr>
                <w:rFonts w:ascii="Times New Roman" w:eastAsia="Times New Roman" w:hAnsi="Times New Roman" w:cs="Times New Roman"/>
                <w:sz w:val="28"/>
                <w:szCs w:val="28"/>
                <w:lang w:val="ru-RU"/>
              </w:rPr>
            </w:pPr>
            <w:r w:rsidRPr="55E157D3">
              <w:rPr>
                <w:rFonts w:ascii="Times New Roman" w:eastAsia="Times New Roman" w:hAnsi="Times New Roman" w:cs="Times New Roman"/>
                <w:sz w:val="28"/>
                <w:szCs w:val="28"/>
                <w:lang w:val="ru-RU"/>
              </w:rPr>
              <w:t>26</w:t>
            </w:r>
          </w:p>
        </w:tc>
      </w:tr>
      <w:tr w:rsidR="4CBD9171" w14:paraId="3F0C5366" w14:textId="77777777" w:rsidTr="000A47AC">
        <w:trPr>
          <w:trHeight w:val="300"/>
        </w:trPr>
        <w:tc>
          <w:tcPr>
            <w:tcW w:w="8145" w:type="dxa"/>
            <w:tcMar>
              <w:left w:w="105" w:type="dxa"/>
              <w:right w:w="105" w:type="dxa"/>
            </w:tcMar>
          </w:tcPr>
          <w:p w14:paraId="64B3926D" w14:textId="1ABBB436" w:rsidR="4CBD9171" w:rsidRDefault="4CBD9171" w:rsidP="1875B5DC">
            <w:pPr>
              <w:spacing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2.1.3. Метод системного аналізу</w:t>
            </w:r>
            <w:r w:rsidRPr="1875B5DC">
              <w:rPr>
                <w:rFonts w:ascii="Times New Roman" w:eastAsia="Times New Roman" w:hAnsi="Times New Roman" w:cs="Times New Roman"/>
                <w:sz w:val="28"/>
                <w:szCs w:val="28"/>
                <w:lang w:val="ru-RU"/>
              </w:rPr>
              <w:t>……………………………………</w:t>
            </w:r>
            <w:r w:rsidR="6E9E681F" w:rsidRPr="1875B5DC">
              <w:rPr>
                <w:rFonts w:ascii="Times New Roman" w:eastAsia="Times New Roman" w:hAnsi="Times New Roman" w:cs="Times New Roman"/>
                <w:sz w:val="28"/>
                <w:szCs w:val="28"/>
                <w:lang w:val="ru-RU"/>
              </w:rPr>
              <w:t>.</w:t>
            </w:r>
          </w:p>
        </w:tc>
        <w:tc>
          <w:tcPr>
            <w:tcW w:w="870" w:type="dxa"/>
            <w:tcMar>
              <w:left w:w="105" w:type="dxa"/>
              <w:right w:w="105" w:type="dxa"/>
            </w:tcMar>
          </w:tcPr>
          <w:p w14:paraId="0A411044" w14:textId="10996756" w:rsidR="4CBD9171" w:rsidRDefault="0D2D75F7" w:rsidP="55E157D3">
            <w:pPr>
              <w:spacing w:line="360" w:lineRule="auto"/>
              <w:jc w:val="center"/>
              <w:rPr>
                <w:rFonts w:ascii="Times New Roman" w:eastAsia="Times New Roman" w:hAnsi="Times New Roman" w:cs="Times New Roman"/>
                <w:sz w:val="28"/>
                <w:szCs w:val="28"/>
                <w:lang w:val="ru-RU"/>
              </w:rPr>
            </w:pPr>
            <w:r w:rsidRPr="55E157D3">
              <w:rPr>
                <w:rFonts w:ascii="Times New Roman" w:eastAsia="Times New Roman" w:hAnsi="Times New Roman" w:cs="Times New Roman"/>
                <w:sz w:val="28"/>
                <w:szCs w:val="28"/>
                <w:lang w:val="ru-RU"/>
              </w:rPr>
              <w:t>27</w:t>
            </w:r>
          </w:p>
        </w:tc>
      </w:tr>
      <w:tr w:rsidR="4CBD9171" w14:paraId="72975CE7" w14:textId="77777777" w:rsidTr="000A47AC">
        <w:trPr>
          <w:trHeight w:val="300"/>
        </w:trPr>
        <w:tc>
          <w:tcPr>
            <w:tcW w:w="8145" w:type="dxa"/>
            <w:tcMar>
              <w:left w:w="105" w:type="dxa"/>
              <w:right w:w="105" w:type="dxa"/>
            </w:tcMar>
          </w:tcPr>
          <w:p w14:paraId="3A8E37C5" w14:textId="59E89329" w:rsidR="4CBD9171" w:rsidRDefault="4CBD9171" w:rsidP="1875B5DC">
            <w:pPr>
              <w:spacing w:line="360" w:lineRule="auto"/>
              <w:jc w:val="both"/>
              <w:rPr>
                <w:rFonts w:ascii="Times New Roman" w:eastAsia="Times New Roman" w:hAnsi="Times New Roman" w:cs="Times New Roman"/>
                <w:sz w:val="28"/>
                <w:szCs w:val="28"/>
                <w:lang w:val="ru-RU"/>
              </w:rPr>
            </w:pPr>
            <w:r w:rsidRPr="1875B5DC">
              <w:rPr>
                <w:rFonts w:ascii="Times New Roman" w:eastAsia="Times New Roman" w:hAnsi="Times New Roman" w:cs="Times New Roman"/>
                <w:sz w:val="28"/>
                <w:szCs w:val="28"/>
              </w:rPr>
              <w:t>2.1.4. Методи математичної статистики</w:t>
            </w:r>
            <w:r w:rsidRPr="1875B5DC">
              <w:rPr>
                <w:rFonts w:ascii="Times New Roman" w:eastAsia="Times New Roman" w:hAnsi="Times New Roman" w:cs="Times New Roman"/>
                <w:sz w:val="28"/>
                <w:szCs w:val="28"/>
                <w:lang w:val="ru-RU"/>
              </w:rPr>
              <w:t>……………………………</w:t>
            </w:r>
            <w:r w:rsidR="4332E954" w:rsidRPr="1875B5DC">
              <w:rPr>
                <w:rFonts w:ascii="Times New Roman" w:eastAsia="Times New Roman" w:hAnsi="Times New Roman" w:cs="Times New Roman"/>
                <w:sz w:val="28"/>
                <w:szCs w:val="28"/>
                <w:lang w:val="ru-RU"/>
              </w:rPr>
              <w:t>.</w:t>
            </w:r>
          </w:p>
        </w:tc>
        <w:tc>
          <w:tcPr>
            <w:tcW w:w="870" w:type="dxa"/>
            <w:tcMar>
              <w:left w:w="105" w:type="dxa"/>
              <w:right w:w="105" w:type="dxa"/>
            </w:tcMar>
          </w:tcPr>
          <w:p w14:paraId="5724D507" w14:textId="1B68B04E" w:rsidR="4CBD9171" w:rsidRDefault="0FC26C4A" w:rsidP="55E157D3">
            <w:pPr>
              <w:spacing w:line="360" w:lineRule="auto"/>
              <w:jc w:val="center"/>
              <w:rPr>
                <w:rFonts w:ascii="Times New Roman" w:eastAsia="Times New Roman" w:hAnsi="Times New Roman" w:cs="Times New Roman"/>
                <w:sz w:val="28"/>
                <w:szCs w:val="28"/>
                <w:lang w:val="ru-RU"/>
              </w:rPr>
            </w:pPr>
            <w:r w:rsidRPr="55E157D3">
              <w:rPr>
                <w:rFonts w:ascii="Times New Roman" w:eastAsia="Times New Roman" w:hAnsi="Times New Roman" w:cs="Times New Roman"/>
                <w:sz w:val="28"/>
                <w:szCs w:val="28"/>
                <w:lang w:val="ru-RU"/>
              </w:rPr>
              <w:t>28</w:t>
            </w:r>
          </w:p>
        </w:tc>
      </w:tr>
      <w:tr w:rsidR="4CBD9171" w14:paraId="6D0B9241" w14:textId="77777777" w:rsidTr="000A47AC">
        <w:trPr>
          <w:trHeight w:val="300"/>
        </w:trPr>
        <w:tc>
          <w:tcPr>
            <w:tcW w:w="8145" w:type="dxa"/>
            <w:tcMar>
              <w:left w:w="105" w:type="dxa"/>
              <w:right w:w="105" w:type="dxa"/>
            </w:tcMar>
          </w:tcPr>
          <w:p w14:paraId="17464B05" w14:textId="1E347D3B" w:rsidR="4CBD9171" w:rsidRDefault="4CBD9171" w:rsidP="1875B5DC">
            <w:pPr>
              <w:spacing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2.1.5. Метод узагальнення отриманої інформації</w:t>
            </w:r>
            <w:r w:rsidRPr="1875B5DC">
              <w:rPr>
                <w:rFonts w:ascii="Times New Roman" w:eastAsia="Times New Roman" w:hAnsi="Times New Roman" w:cs="Times New Roman"/>
                <w:sz w:val="28"/>
                <w:szCs w:val="28"/>
                <w:lang w:val="ru-RU"/>
              </w:rPr>
              <w:t>…………………</w:t>
            </w:r>
            <w:r w:rsidR="017686FE" w:rsidRPr="1875B5DC">
              <w:rPr>
                <w:rFonts w:ascii="Times New Roman" w:eastAsia="Times New Roman" w:hAnsi="Times New Roman" w:cs="Times New Roman"/>
                <w:sz w:val="28"/>
                <w:szCs w:val="28"/>
                <w:lang w:val="ru-RU"/>
              </w:rPr>
              <w:t>..</w:t>
            </w:r>
          </w:p>
        </w:tc>
        <w:tc>
          <w:tcPr>
            <w:tcW w:w="870" w:type="dxa"/>
            <w:tcMar>
              <w:left w:w="105" w:type="dxa"/>
              <w:right w:w="105" w:type="dxa"/>
            </w:tcMar>
          </w:tcPr>
          <w:p w14:paraId="7C9DCF04" w14:textId="27B38347" w:rsidR="4CBD9171" w:rsidRDefault="4FCBA107" w:rsidP="55E157D3">
            <w:pPr>
              <w:spacing w:line="360" w:lineRule="auto"/>
              <w:jc w:val="center"/>
              <w:rPr>
                <w:rFonts w:ascii="Times New Roman" w:eastAsia="Times New Roman" w:hAnsi="Times New Roman" w:cs="Times New Roman"/>
                <w:sz w:val="28"/>
                <w:szCs w:val="28"/>
                <w:lang w:val="ru-RU"/>
              </w:rPr>
            </w:pPr>
            <w:r w:rsidRPr="55E157D3">
              <w:rPr>
                <w:rFonts w:ascii="Times New Roman" w:eastAsia="Times New Roman" w:hAnsi="Times New Roman" w:cs="Times New Roman"/>
                <w:sz w:val="28"/>
                <w:szCs w:val="28"/>
                <w:lang w:val="ru-RU"/>
              </w:rPr>
              <w:t>28</w:t>
            </w:r>
          </w:p>
        </w:tc>
      </w:tr>
      <w:tr w:rsidR="4CBD9171" w14:paraId="0560E436" w14:textId="77777777" w:rsidTr="000A47AC">
        <w:trPr>
          <w:trHeight w:val="300"/>
        </w:trPr>
        <w:tc>
          <w:tcPr>
            <w:tcW w:w="8145" w:type="dxa"/>
            <w:tcMar>
              <w:left w:w="105" w:type="dxa"/>
              <w:right w:w="105" w:type="dxa"/>
            </w:tcMar>
          </w:tcPr>
          <w:p w14:paraId="14501F09" w14:textId="49B60BC2" w:rsidR="4CBD9171" w:rsidRDefault="4CBD9171" w:rsidP="1875B5DC">
            <w:pPr>
              <w:pStyle w:val="11"/>
              <w:tabs>
                <w:tab w:val="right" w:leader="dot" w:pos="9344"/>
              </w:tabs>
              <w:spacing w:after="0"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2.2. Організація дослідження………………………………………</w:t>
            </w:r>
            <w:r w:rsidR="1723E50B" w:rsidRPr="1875B5DC">
              <w:rPr>
                <w:rFonts w:ascii="Times New Roman" w:eastAsia="Times New Roman" w:hAnsi="Times New Roman" w:cs="Times New Roman"/>
                <w:sz w:val="28"/>
                <w:szCs w:val="28"/>
              </w:rPr>
              <w:t>...</w:t>
            </w:r>
          </w:p>
        </w:tc>
        <w:tc>
          <w:tcPr>
            <w:tcW w:w="870" w:type="dxa"/>
            <w:tcMar>
              <w:left w:w="105" w:type="dxa"/>
              <w:right w:w="105" w:type="dxa"/>
            </w:tcMar>
          </w:tcPr>
          <w:p w14:paraId="06A365BC" w14:textId="5074DC8F" w:rsidR="4CBD9171" w:rsidRDefault="1FDE9D78"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29</w:t>
            </w:r>
          </w:p>
        </w:tc>
      </w:tr>
      <w:tr w:rsidR="4CBD9171" w14:paraId="24E35099" w14:textId="77777777" w:rsidTr="000A47AC">
        <w:trPr>
          <w:trHeight w:val="300"/>
        </w:trPr>
        <w:tc>
          <w:tcPr>
            <w:tcW w:w="8145" w:type="dxa"/>
            <w:tcMar>
              <w:left w:w="105" w:type="dxa"/>
              <w:right w:w="105" w:type="dxa"/>
            </w:tcMar>
          </w:tcPr>
          <w:p w14:paraId="5E0E798B" w14:textId="5C960CC1" w:rsidR="4CBD9171" w:rsidRDefault="4CBD9171" w:rsidP="1875B5DC">
            <w:pPr>
              <w:pStyle w:val="11"/>
              <w:tabs>
                <w:tab w:val="right" w:leader="dot" w:pos="9344"/>
              </w:tabs>
              <w:spacing w:after="0"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РОЗДІЛ 3. АНАЛІЗ РЕЗУЛЬТАТІВ  ДОСЛІДЖЕННЯ ТА  ЇХ  ОБГОВОРЕННЯ………………………………………………………</w:t>
            </w:r>
          </w:p>
        </w:tc>
        <w:tc>
          <w:tcPr>
            <w:tcW w:w="870" w:type="dxa"/>
            <w:tcMar>
              <w:left w:w="105" w:type="dxa"/>
              <w:right w:w="105" w:type="dxa"/>
            </w:tcMar>
          </w:tcPr>
          <w:p w14:paraId="72A1EB47" w14:textId="376A7BF3" w:rsidR="4CBD9171" w:rsidRDefault="4CBD9171" w:rsidP="4CBD9171">
            <w:pPr>
              <w:spacing w:line="360" w:lineRule="auto"/>
              <w:jc w:val="center"/>
              <w:rPr>
                <w:rFonts w:ascii="Times New Roman" w:eastAsia="Times New Roman" w:hAnsi="Times New Roman" w:cs="Times New Roman"/>
                <w:sz w:val="28"/>
                <w:szCs w:val="28"/>
              </w:rPr>
            </w:pPr>
          </w:p>
          <w:p w14:paraId="251CFEA3" w14:textId="6C152AEA" w:rsidR="4CBD9171" w:rsidRDefault="7AAE7E2C"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31</w:t>
            </w:r>
          </w:p>
        </w:tc>
      </w:tr>
      <w:tr w:rsidR="4CBD9171" w14:paraId="5595A0E8" w14:textId="77777777" w:rsidTr="000A47AC">
        <w:trPr>
          <w:trHeight w:val="300"/>
        </w:trPr>
        <w:tc>
          <w:tcPr>
            <w:tcW w:w="8145" w:type="dxa"/>
            <w:tcMar>
              <w:left w:w="105" w:type="dxa"/>
              <w:right w:w="105" w:type="dxa"/>
            </w:tcMar>
          </w:tcPr>
          <w:p w14:paraId="03CE1E1B" w14:textId="512B85C8" w:rsidR="4CBD9171" w:rsidRPr="00004503" w:rsidRDefault="4CBD9171" w:rsidP="1875B5DC">
            <w:pPr>
              <w:pStyle w:val="11"/>
              <w:tabs>
                <w:tab w:val="right" w:leader="dot" w:pos="9344"/>
              </w:tabs>
              <w:spacing w:after="0"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 xml:space="preserve">3.1. Визначення показників, які впливають на якість освіти майбутніх вчителів фізичної культури </w:t>
            </w:r>
            <w:r w:rsidR="58EBCD01" w:rsidRPr="1875B5DC">
              <w:rPr>
                <w:rFonts w:ascii="Times New Roman" w:eastAsia="Times New Roman" w:hAnsi="Times New Roman" w:cs="Times New Roman"/>
                <w:sz w:val="28"/>
                <w:szCs w:val="28"/>
              </w:rPr>
              <w:t xml:space="preserve"> в Україні та Нідерландах</w:t>
            </w:r>
            <w:r w:rsidR="00004503">
              <w:rPr>
                <w:rFonts w:ascii="Times New Roman" w:eastAsia="Times New Roman" w:hAnsi="Times New Roman" w:cs="Times New Roman"/>
                <w:sz w:val="28"/>
                <w:szCs w:val="28"/>
              </w:rPr>
              <w:t>…</w:t>
            </w:r>
          </w:p>
        </w:tc>
        <w:tc>
          <w:tcPr>
            <w:tcW w:w="870" w:type="dxa"/>
            <w:tcMar>
              <w:left w:w="105" w:type="dxa"/>
              <w:right w:w="105" w:type="dxa"/>
            </w:tcMar>
          </w:tcPr>
          <w:p w14:paraId="4D9482C3" w14:textId="6B5FE764" w:rsidR="4CBD9171" w:rsidRDefault="4CBD9171" w:rsidP="4CBD9171">
            <w:pPr>
              <w:spacing w:line="360" w:lineRule="auto"/>
              <w:jc w:val="center"/>
              <w:rPr>
                <w:rFonts w:ascii="Times New Roman" w:eastAsia="Times New Roman" w:hAnsi="Times New Roman" w:cs="Times New Roman"/>
                <w:sz w:val="28"/>
                <w:szCs w:val="28"/>
              </w:rPr>
            </w:pPr>
          </w:p>
          <w:p w14:paraId="79790706" w14:textId="2962E14D" w:rsidR="4CBD9171" w:rsidRDefault="0772C7F9"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31</w:t>
            </w:r>
          </w:p>
        </w:tc>
      </w:tr>
      <w:tr w:rsidR="4CBD9171" w14:paraId="5D40BD58" w14:textId="77777777" w:rsidTr="000A47AC">
        <w:trPr>
          <w:trHeight w:val="300"/>
        </w:trPr>
        <w:tc>
          <w:tcPr>
            <w:tcW w:w="8145" w:type="dxa"/>
            <w:tcMar>
              <w:left w:w="105" w:type="dxa"/>
              <w:right w:w="105" w:type="dxa"/>
            </w:tcMar>
          </w:tcPr>
          <w:p w14:paraId="0EF2A0AD" w14:textId="7159653B" w:rsidR="4CBD9171" w:rsidRPr="00004503" w:rsidRDefault="4CBD9171" w:rsidP="1875B5DC">
            <w:pPr>
              <w:pStyle w:val="11"/>
              <w:tabs>
                <w:tab w:val="right" w:leader="dot" w:pos="9344"/>
              </w:tabs>
              <w:spacing w:after="0"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lastRenderedPageBreak/>
              <w:t>3.</w:t>
            </w:r>
            <w:r w:rsidR="21E51E83" w:rsidRPr="1875B5DC">
              <w:rPr>
                <w:rFonts w:ascii="Times New Roman" w:eastAsia="Times New Roman" w:hAnsi="Times New Roman" w:cs="Times New Roman"/>
                <w:sz w:val="28"/>
                <w:szCs w:val="28"/>
              </w:rPr>
              <w:t>2.</w:t>
            </w:r>
            <w:r w:rsidR="71B62E8A" w:rsidRPr="1875B5DC">
              <w:rPr>
                <w:rFonts w:ascii="Times New Roman" w:eastAsia="Times New Roman" w:hAnsi="Times New Roman" w:cs="Times New Roman"/>
                <w:sz w:val="28"/>
                <w:szCs w:val="28"/>
              </w:rPr>
              <w:t xml:space="preserve"> </w:t>
            </w:r>
            <w:r w:rsidRPr="1875B5DC">
              <w:rPr>
                <w:rFonts w:ascii="Times New Roman" w:eastAsia="Times New Roman" w:hAnsi="Times New Roman" w:cs="Times New Roman"/>
                <w:sz w:val="28"/>
                <w:szCs w:val="28"/>
              </w:rPr>
              <w:t>Аналіз соціологічного опитування (анкетування) серед студентів предметної спеціальності Середня освіта (фізична культура)</w:t>
            </w:r>
            <w:r w:rsidR="2A166FFC" w:rsidRPr="1875B5DC">
              <w:rPr>
                <w:rFonts w:ascii="Times New Roman" w:eastAsia="Times New Roman" w:hAnsi="Times New Roman" w:cs="Times New Roman"/>
                <w:sz w:val="28"/>
                <w:szCs w:val="28"/>
              </w:rPr>
              <w:t xml:space="preserve"> в Україні</w:t>
            </w:r>
            <w:r w:rsidR="00004503" w:rsidRPr="00004503">
              <w:rPr>
                <w:rFonts w:ascii="Times New Roman" w:eastAsia="Times New Roman" w:hAnsi="Times New Roman" w:cs="Times New Roman"/>
                <w:sz w:val="28"/>
                <w:szCs w:val="28"/>
              </w:rPr>
              <w:t>:</w:t>
            </w:r>
            <w:r w:rsidR="2A166FFC" w:rsidRPr="1875B5DC">
              <w:rPr>
                <w:rFonts w:ascii="Times New Roman" w:eastAsia="Times New Roman" w:hAnsi="Times New Roman" w:cs="Times New Roman"/>
                <w:sz w:val="28"/>
                <w:szCs w:val="28"/>
              </w:rPr>
              <w:t xml:space="preserve"> підготовка майбутніх вчителів фізичної культури. </w:t>
            </w:r>
            <w:r w:rsidRPr="1875B5DC">
              <w:rPr>
                <w:rFonts w:ascii="Times New Roman" w:eastAsia="Times New Roman" w:hAnsi="Times New Roman" w:cs="Times New Roman"/>
                <w:sz w:val="28"/>
                <w:szCs w:val="28"/>
              </w:rPr>
              <w:t>…………………………………………………</w:t>
            </w:r>
            <w:r w:rsidR="00004503">
              <w:rPr>
                <w:rFonts w:ascii="Times New Roman" w:eastAsia="Times New Roman" w:hAnsi="Times New Roman" w:cs="Times New Roman"/>
                <w:sz w:val="28"/>
                <w:szCs w:val="28"/>
              </w:rPr>
              <w:t>……</w:t>
            </w:r>
            <w:r w:rsidR="00004503" w:rsidRPr="00004503">
              <w:rPr>
                <w:rFonts w:ascii="Times New Roman" w:eastAsia="Times New Roman" w:hAnsi="Times New Roman" w:cs="Times New Roman"/>
                <w:sz w:val="28"/>
                <w:szCs w:val="28"/>
              </w:rPr>
              <w:t>…</w:t>
            </w:r>
            <w:r w:rsidR="00004503">
              <w:rPr>
                <w:rFonts w:ascii="Times New Roman" w:eastAsia="Times New Roman" w:hAnsi="Times New Roman" w:cs="Times New Roman"/>
                <w:sz w:val="28"/>
                <w:szCs w:val="28"/>
              </w:rPr>
              <w:t>…</w:t>
            </w:r>
            <w:r w:rsidR="00004503" w:rsidRPr="00004503">
              <w:rPr>
                <w:rFonts w:ascii="Times New Roman" w:eastAsia="Times New Roman" w:hAnsi="Times New Roman" w:cs="Times New Roman"/>
                <w:sz w:val="28"/>
                <w:szCs w:val="28"/>
              </w:rPr>
              <w:t>...</w:t>
            </w:r>
          </w:p>
        </w:tc>
        <w:tc>
          <w:tcPr>
            <w:tcW w:w="870" w:type="dxa"/>
            <w:tcMar>
              <w:left w:w="105" w:type="dxa"/>
              <w:right w:w="105" w:type="dxa"/>
            </w:tcMar>
          </w:tcPr>
          <w:p w14:paraId="7D1296A6" w14:textId="154AEE96" w:rsidR="4CBD9171" w:rsidRDefault="4CBD9171" w:rsidP="4CBD9171">
            <w:pPr>
              <w:spacing w:line="360" w:lineRule="auto"/>
              <w:jc w:val="center"/>
              <w:rPr>
                <w:rFonts w:ascii="Times New Roman" w:eastAsia="Times New Roman" w:hAnsi="Times New Roman" w:cs="Times New Roman"/>
                <w:sz w:val="28"/>
                <w:szCs w:val="28"/>
              </w:rPr>
            </w:pPr>
          </w:p>
          <w:p w14:paraId="50FF7E7F" w14:textId="4B7D6509" w:rsidR="4CBD9171" w:rsidRDefault="4CBD9171" w:rsidP="4CBD9171">
            <w:pPr>
              <w:spacing w:line="360" w:lineRule="auto"/>
              <w:jc w:val="center"/>
              <w:rPr>
                <w:rFonts w:ascii="Times New Roman" w:eastAsia="Times New Roman" w:hAnsi="Times New Roman" w:cs="Times New Roman"/>
                <w:sz w:val="28"/>
                <w:szCs w:val="28"/>
              </w:rPr>
            </w:pPr>
          </w:p>
          <w:p w14:paraId="7AFD40E0" w14:textId="286D2284" w:rsidR="4CBD9171" w:rsidRDefault="4CBD9171" w:rsidP="1875B5DC">
            <w:pPr>
              <w:spacing w:line="360" w:lineRule="auto"/>
              <w:jc w:val="center"/>
              <w:rPr>
                <w:rFonts w:ascii="Times New Roman" w:eastAsia="Times New Roman" w:hAnsi="Times New Roman" w:cs="Times New Roman"/>
                <w:sz w:val="28"/>
                <w:szCs w:val="28"/>
              </w:rPr>
            </w:pPr>
          </w:p>
          <w:p w14:paraId="3E1851B3" w14:textId="260709E9" w:rsidR="4CBD9171" w:rsidRDefault="1D6396EC"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34</w:t>
            </w:r>
          </w:p>
        </w:tc>
      </w:tr>
      <w:tr w:rsidR="4CBD9171" w14:paraId="0DA70C0B" w14:textId="77777777" w:rsidTr="000A47AC">
        <w:trPr>
          <w:trHeight w:val="300"/>
        </w:trPr>
        <w:tc>
          <w:tcPr>
            <w:tcW w:w="8145" w:type="dxa"/>
            <w:tcMar>
              <w:left w:w="105" w:type="dxa"/>
              <w:right w:w="105" w:type="dxa"/>
            </w:tcMar>
          </w:tcPr>
          <w:p w14:paraId="7047C85F" w14:textId="3C87E4A7" w:rsidR="4CBD9171" w:rsidRPr="00241EB0" w:rsidRDefault="4CBD9171" w:rsidP="00004503">
            <w:pPr>
              <w:tabs>
                <w:tab w:val="right" w:leader="dot" w:pos="9344"/>
              </w:tabs>
              <w:spacing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3.</w:t>
            </w:r>
            <w:r w:rsidR="44208D5C" w:rsidRPr="1875B5DC">
              <w:rPr>
                <w:rFonts w:ascii="Times New Roman" w:eastAsia="Times New Roman" w:hAnsi="Times New Roman" w:cs="Times New Roman"/>
                <w:sz w:val="28"/>
                <w:szCs w:val="28"/>
              </w:rPr>
              <w:t>3</w:t>
            </w:r>
            <w:r w:rsidRPr="1875B5DC">
              <w:rPr>
                <w:rFonts w:ascii="Times New Roman" w:eastAsia="Times New Roman" w:hAnsi="Times New Roman" w:cs="Times New Roman"/>
                <w:sz w:val="28"/>
                <w:szCs w:val="28"/>
              </w:rPr>
              <w:t xml:space="preserve">. Перспективи </w:t>
            </w:r>
            <w:r w:rsidR="3038FD27" w:rsidRPr="1875B5DC">
              <w:rPr>
                <w:rFonts w:ascii="Times New Roman" w:eastAsia="Times New Roman" w:hAnsi="Times New Roman" w:cs="Times New Roman"/>
                <w:sz w:val="28"/>
                <w:szCs w:val="28"/>
              </w:rPr>
              <w:t>в</w:t>
            </w:r>
            <w:r w:rsidRPr="1875B5DC">
              <w:rPr>
                <w:rFonts w:ascii="Times New Roman" w:eastAsia="Times New Roman" w:hAnsi="Times New Roman" w:cs="Times New Roman"/>
                <w:sz w:val="28"/>
                <w:szCs w:val="28"/>
              </w:rPr>
              <w:t xml:space="preserve">досконалення </w:t>
            </w:r>
            <w:r w:rsidR="567BA60A" w:rsidRPr="1875B5DC">
              <w:rPr>
                <w:rFonts w:ascii="Times New Roman" w:eastAsia="Times New Roman" w:hAnsi="Times New Roman" w:cs="Times New Roman"/>
                <w:sz w:val="28"/>
                <w:szCs w:val="28"/>
              </w:rPr>
              <w:t xml:space="preserve">освітнього </w:t>
            </w:r>
            <w:r w:rsidRPr="1875B5DC">
              <w:rPr>
                <w:rFonts w:ascii="Times New Roman" w:eastAsia="Times New Roman" w:hAnsi="Times New Roman" w:cs="Times New Roman"/>
                <w:sz w:val="28"/>
                <w:szCs w:val="28"/>
              </w:rPr>
              <w:t xml:space="preserve">змісту </w:t>
            </w:r>
            <w:r w:rsidR="63620724" w:rsidRPr="1875B5DC">
              <w:rPr>
                <w:rFonts w:ascii="Times New Roman" w:eastAsia="Times New Roman" w:hAnsi="Times New Roman" w:cs="Times New Roman"/>
                <w:sz w:val="28"/>
                <w:szCs w:val="28"/>
              </w:rPr>
              <w:t>підготовки майбутніх вчителів фізичної культури на основі досвіду Нідерландів</w:t>
            </w:r>
            <w:r w:rsidR="00004503">
              <w:rPr>
                <w:rFonts w:ascii="Times New Roman" w:eastAsia="Times New Roman" w:hAnsi="Times New Roman" w:cs="Times New Roman"/>
                <w:sz w:val="28"/>
                <w:szCs w:val="28"/>
              </w:rPr>
              <w:t>…</w:t>
            </w:r>
            <w:r w:rsidR="00004503" w:rsidRPr="00004503">
              <w:rPr>
                <w:rFonts w:ascii="Times New Roman" w:eastAsia="Times New Roman" w:hAnsi="Times New Roman" w:cs="Times New Roman"/>
                <w:sz w:val="28"/>
                <w:szCs w:val="28"/>
              </w:rPr>
              <w:t>……………</w:t>
            </w:r>
            <w:r w:rsidR="00004503">
              <w:rPr>
                <w:rFonts w:ascii="Times New Roman" w:eastAsia="Times New Roman" w:hAnsi="Times New Roman" w:cs="Times New Roman"/>
                <w:sz w:val="28"/>
                <w:szCs w:val="28"/>
              </w:rPr>
              <w:t>…</w:t>
            </w:r>
            <w:r w:rsidR="00004503" w:rsidRPr="00004503">
              <w:rPr>
                <w:rFonts w:ascii="Times New Roman" w:eastAsia="Times New Roman" w:hAnsi="Times New Roman" w:cs="Times New Roman"/>
                <w:sz w:val="28"/>
                <w:szCs w:val="28"/>
              </w:rPr>
              <w:t>………………………………………</w:t>
            </w:r>
            <w:r w:rsidR="00004503">
              <w:rPr>
                <w:rFonts w:ascii="Times New Roman" w:eastAsia="Times New Roman" w:hAnsi="Times New Roman" w:cs="Times New Roman"/>
                <w:sz w:val="28"/>
                <w:szCs w:val="28"/>
              </w:rPr>
              <w:t>…</w:t>
            </w:r>
          </w:p>
        </w:tc>
        <w:tc>
          <w:tcPr>
            <w:tcW w:w="870" w:type="dxa"/>
            <w:tcMar>
              <w:left w:w="105" w:type="dxa"/>
              <w:right w:w="105" w:type="dxa"/>
            </w:tcMar>
          </w:tcPr>
          <w:p w14:paraId="3C81AB5E" w14:textId="61B0E390" w:rsidR="4CBD9171" w:rsidRDefault="4CBD9171" w:rsidP="4CBD9171">
            <w:pPr>
              <w:spacing w:line="360" w:lineRule="auto"/>
              <w:jc w:val="center"/>
              <w:rPr>
                <w:rFonts w:ascii="Times New Roman" w:eastAsia="Times New Roman" w:hAnsi="Times New Roman" w:cs="Times New Roman"/>
                <w:sz w:val="28"/>
                <w:szCs w:val="28"/>
              </w:rPr>
            </w:pPr>
          </w:p>
          <w:p w14:paraId="7014257C" w14:textId="099D9D8F" w:rsidR="4CBD9171" w:rsidRDefault="4CBD9171" w:rsidP="4CBD9171">
            <w:pPr>
              <w:spacing w:line="360" w:lineRule="auto"/>
              <w:jc w:val="center"/>
              <w:rPr>
                <w:rFonts w:ascii="Times New Roman" w:eastAsia="Times New Roman" w:hAnsi="Times New Roman" w:cs="Times New Roman"/>
                <w:sz w:val="28"/>
                <w:szCs w:val="28"/>
              </w:rPr>
            </w:pPr>
          </w:p>
          <w:p w14:paraId="0D9C9018" w14:textId="61927BFA" w:rsidR="4CBD9171" w:rsidRDefault="77A2CBEF" w:rsidP="55E157D3">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48</w:t>
            </w:r>
          </w:p>
        </w:tc>
      </w:tr>
      <w:tr w:rsidR="000A47AC" w14:paraId="6BD70A84" w14:textId="77777777" w:rsidTr="000A47AC">
        <w:trPr>
          <w:trHeight w:val="300"/>
        </w:trPr>
        <w:tc>
          <w:tcPr>
            <w:tcW w:w="8145" w:type="dxa"/>
            <w:tcMar>
              <w:left w:w="105" w:type="dxa"/>
              <w:right w:w="105" w:type="dxa"/>
            </w:tcMar>
          </w:tcPr>
          <w:p w14:paraId="30B601E9" w14:textId="6DBC5009" w:rsidR="000A47AC" w:rsidRPr="1875B5DC" w:rsidRDefault="000A47AC" w:rsidP="000A47AC">
            <w:pPr>
              <w:tabs>
                <w:tab w:val="right" w:leader="dot" w:pos="9344"/>
              </w:tabs>
              <w:spacing w:line="360" w:lineRule="auto"/>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Висновки до розділу 3……………………………………………….</w:t>
            </w:r>
            <w:r>
              <w:rPr>
                <w:rFonts w:ascii="Times New Roman" w:eastAsia="Times New Roman" w:hAnsi="Times New Roman" w:cs="Times New Roman"/>
                <w:sz w:val="28"/>
                <w:szCs w:val="28"/>
              </w:rPr>
              <w:t>.</w:t>
            </w:r>
          </w:p>
        </w:tc>
        <w:tc>
          <w:tcPr>
            <w:tcW w:w="870" w:type="dxa"/>
            <w:tcMar>
              <w:left w:w="105" w:type="dxa"/>
              <w:right w:w="105" w:type="dxa"/>
            </w:tcMar>
          </w:tcPr>
          <w:p w14:paraId="51740B01" w14:textId="5BDF402A" w:rsidR="000A47AC" w:rsidRDefault="000A47AC" w:rsidP="000A47AC">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55</w:t>
            </w:r>
          </w:p>
        </w:tc>
      </w:tr>
      <w:tr w:rsidR="4CBD9171" w14:paraId="64F9B068" w14:textId="77777777" w:rsidTr="000A47AC">
        <w:trPr>
          <w:trHeight w:val="300"/>
        </w:trPr>
        <w:tc>
          <w:tcPr>
            <w:tcW w:w="8145" w:type="dxa"/>
            <w:tcMar>
              <w:left w:w="105" w:type="dxa"/>
              <w:right w:w="105" w:type="dxa"/>
            </w:tcMar>
          </w:tcPr>
          <w:p w14:paraId="416F4F89" w14:textId="1707ABE7" w:rsidR="4CBD9171" w:rsidRDefault="00480603" w:rsidP="000A47AC">
            <w:pPr>
              <w:tabs>
                <w:tab w:val="right" w:leader="dot" w:pos="9344"/>
              </w:tabs>
              <w:spacing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 xml:space="preserve">РОЗДІЛ 4. ПОРІВНЯЛЬНИЙ АНАЛІЗ СИСТЕМ ФІЗИЧНОЇ КУЛЬТУРИ В ОСВІТНІХ МОДЕЛЯХ УКРАЇНИ ТА НІДЕРЛАНДІВ </w:t>
            </w:r>
            <w:r w:rsidR="06168E84" w:rsidRPr="1875B5DC">
              <w:rPr>
                <w:rFonts w:ascii="Times New Roman" w:eastAsia="Times New Roman" w:hAnsi="Times New Roman" w:cs="Times New Roman"/>
                <w:sz w:val="28"/>
                <w:szCs w:val="28"/>
              </w:rPr>
              <w:t>………………………………………………</w:t>
            </w:r>
            <w:r w:rsidR="7741ADDD" w:rsidRPr="1875B5DC">
              <w:rPr>
                <w:rFonts w:ascii="Times New Roman" w:eastAsia="Times New Roman" w:hAnsi="Times New Roman" w:cs="Times New Roman"/>
                <w:sz w:val="28"/>
                <w:szCs w:val="28"/>
              </w:rPr>
              <w:t>………</w:t>
            </w:r>
            <w:r w:rsidR="000A47AC">
              <w:rPr>
                <w:rFonts w:ascii="Times New Roman" w:eastAsia="Times New Roman" w:hAnsi="Times New Roman" w:cs="Times New Roman"/>
                <w:sz w:val="28"/>
                <w:szCs w:val="28"/>
              </w:rPr>
              <w:t>.</w:t>
            </w:r>
          </w:p>
        </w:tc>
        <w:tc>
          <w:tcPr>
            <w:tcW w:w="870" w:type="dxa"/>
            <w:tcMar>
              <w:left w:w="105" w:type="dxa"/>
              <w:right w:w="105" w:type="dxa"/>
            </w:tcMar>
          </w:tcPr>
          <w:p w14:paraId="27C4FE75" w14:textId="609FA183" w:rsidR="55E157D3" w:rsidRDefault="55E157D3" w:rsidP="55E157D3">
            <w:pPr>
              <w:spacing w:line="360" w:lineRule="auto"/>
              <w:jc w:val="center"/>
              <w:rPr>
                <w:rFonts w:ascii="Times New Roman" w:eastAsia="Times New Roman" w:hAnsi="Times New Roman" w:cs="Times New Roman"/>
                <w:sz w:val="28"/>
                <w:szCs w:val="28"/>
              </w:rPr>
            </w:pPr>
          </w:p>
          <w:p w14:paraId="4C49416C" w14:textId="299437E5" w:rsidR="55E157D3" w:rsidRDefault="55E157D3" w:rsidP="55E157D3">
            <w:pPr>
              <w:spacing w:line="360" w:lineRule="auto"/>
              <w:jc w:val="center"/>
              <w:rPr>
                <w:rFonts w:ascii="Times New Roman" w:eastAsia="Times New Roman" w:hAnsi="Times New Roman" w:cs="Times New Roman"/>
                <w:sz w:val="28"/>
                <w:szCs w:val="28"/>
              </w:rPr>
            </w:pPr>
          </w:p>
          <w:p w14:paraId="39FF7ABC" w14:textId="109EAAC2" w:rsidR="35F20B67" w:rsidRDefault="23699D6B" w:rsidP="000A47AC">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58</w:t>
            </w:r>
          </w:p>
        </w:tc>
      </w:tr>
      <w:tr w:rsidR="000A47AC" w14:paraId="33BFCFFA" w14:textId="77777777" w:rsidTr="000A47AC">
        <w:trPr>
          <w:trHeight w:val="300"/>
        </w:trPr>
        <w:tc>
          <w:tcPr>
            <w:tcW w:w="8145" w:type="dxa"/>
            <w:tcMar>
              <w:left w:w="105" w:type="dxa"/>
              <w:right w:w="105" w:type="dxa"/>
            </w:tcMar>
          </w:tcPr>
          <w:p w14:paraId="32A516D6" w14:textId="09AE3BB1" w:rsidR="000A47AC" w:rsidRPr="1875B5DC" w:rsidRDefault="000A47AC" w:rsidP="000A47AC">
            <w:pPr>
              <w:tabs>
                <w:tab w:val="right" w:leader="dot" w:pos="9344"/>
              </w:tabs>
              <w:spacing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4.1. Спільні риси та відмінності в підготовці вчителів фізичної культури в Україні та Нідерландах. ………………………………</w:t>
            </w:r>
            <w:r>
              <w:rPr>
                <w:rFonts w:ascii="Times New Roman" w:eastAsia="Times New Roman" w:hAnsi="Times New Roman" w:cs="Times New Roman"/>
                <w:sz w:val="28"/>
                <w:szCs w:val="28"/>
              </w:rPr>
              <w:t>…</w:t>
            </w:r>
          </w:p>
        </w:tc>
        <w:tc>
          <w:tcPr>
            <w:tcW w:w="870" w:type="dxa"/>
            <w:tcMar>
              <w:left w:w="105" w:type="dxa"/>
              <w:right w:w="105" w:type="dxa"/>
            </w:tcMar>
          </w:tcPr>
          <w:p w14:paraId="13A7B780" w14:textId="77777777" w:rsidR="000A47AC" w:rsidRDefault="000A47AC" w:rsidP="000A47AC">
            <w:pPr>
              <w:spacing w:line="360" w:lineRule="auto"/>
              <w:jc w:val="center"/>
              <w:rPr>
                <w:rFonts w:ascii="Times New Roman" w:eastAsia="Times New Roman" w:hAnsi="Times New Roman" w:cs="Times New Roman"/>
                <w:sz w:val="28"/>
                <w:szCs w:val="28"/>
              </w:rPr>
            </w:pPr>
          </w:p>
          <w:p w14:paraId="0269E697" w14:textId="243756D5" w:rsidR="000A47AC" w:rsidRDefault="000A47AC" w:rsidP="000A47AC">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58</w:t>
            </w:r>
          </w:p>
        </w:tc>
      </w:tr>
      <w:tr w:rsidR="000A47AC" w14:paraId="76559C02" w14:textId="77777777" w:rsidTr="000A47AC">
        <w:trPr>
          <w:trHeight w:val="300"/>
        </w:trPr>
        <w:tc>
          <w:tcPr>
            <w:tcW w:w="8145" w:type="dxa"/>
            <w:tcMar>
              <w:left w:w="105" w:type="dxa"/>
              <w:right w:w="105" w:type="dxa"/>
            </w:tcMar>
          </w:tcPr>
          <w:p w14:paraId="1781ABEF" w14:textId="4A4E1BEA" w:rsidR="000A47AC" w:rsidRPr="1875B5DC" w:rsidRDefault="000A47AC" w:rsidP="000A47AC">
            <w:pPr>
              <w:tabs>
                <w:tab w:val="right" w:leader="dot" w:pos="9344"/>
              </w:tabs>
              <w:spacing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4.2. Оцінка чинників, які визначають якість підготовки майбутніх вчителів фізичної культури в освітніх системах України та Нідерландів. …………………………………………………………</w:t>
            </w:r>
            <w:r>
              <w:rPr>
                <w:rFonts w:ascii="Times New Roman" w:eastAsia="Times New Roman" w:hAnsi="Times New Roman" w:cs="Times New Roman"/>
                <w:sz w:val="28"/>
                <w:szCs w:val="28"/>
              </w:rPr>
              <w:t>..</w:t>
            </w:r>
          </w:p>
        </w:tc>
        <w:tc>
          <w:tcPr>
            <w:tcW w:w="870" w:type="dxa"/>
            <w:tcMar>
              <w:left w:w="105" w:type="dxa"/>
              <w:right w:w="105" w:type="dxa"/>
            </w:tcMar>
          </w:tcPr>
          <w:p w14:paraId="1F466C12" w14:textId="77777777" w:rsidR="000A47AC" w:rsidRDefault="000A47AC" w:rsidP="000A47AC">
            <w:pPr>
              <w:spacing w:line="360" w:lineRule="auto"/>
              <w:jc w:val="center"/>
              <w:rPr>
                <w:rFonts w:ascii="Times New Roman" w:eastAsia="Times New Roman" w:hAnsi="Times New Roman" w:cs="Times New Roman"/>
                <w:sz w:val="28"/>
                <w:szCs w:val="28"/>
              </w:rPr>
            </w:pPr>
          </w:p>
          <w:p w14:paraId="595A3EEB" w14:textId="77777777" w:rsidR="000A47AC" w:rsidRDefault="000A47AC" w:rsidP="000A47AC">
            <w:pPr>
              <w:spacing w:line="360" w:lineRule="auto"/>
              <w:jc w:val="center"/>
              <w:rPr>
                <w:rFonts w:ascii="Times New Roman" w:eastAsia="Times New Roman" w:hAnsi="Times New Roman" w:cs="Times New Roman"/>
                <w:sz w:val="28"/>
                <w:szCs w:val="28"/>
              </w:rPr>
            </w:pPr>
          </w:p>
          <w:p w14:paraId="64ADB069" w14:textId="26C04F27" w:rsidR="000A47AC" w:rsidRDefault="000A47AC" w:rsidP="000A47A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w:t>
            </w:r>
          </w:p>
        </w:tc>
      </w:tr>
      <w:tr w:rsidR="000A47AC" w14:paraId="7EEA071B" w14:textId="77777777" w:rsidTr="000A47AC">
        <w:trPr>
          <w:trHeight w:val="300"/>
        </w:trPr>
        <w:tc>
          <w:tcPr>
            <w:tcW w:w="8145" w:type="dxa"/>
            <w:tcMar>
              <w:left w:w="105" w:type="dxa"/>
              <w:right w:w="105" w:type="dxa"/>
            </w:tcMar>
          </w:tcPr>
          <w:p w14:paraId="456E4643" w14:textId="011E2EE1" w:rsidR="000A47AC" w:rsidRPr="1875B5DC" w:rsidRDefault="000A47AC" w:rsidP="000A47AC">
            <w:pPr>
              <w:tabs>
                <w:tab w:val="right" w:leader="dot" w:pos="9344"/>
              </w:tabs>
              <w:spacing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Висновки до розділу 4 ………………………………………………</w:t>
            </w:r>
            <w:r>
              <w:rPr>
                <w:rFonts w:ascii="Times New Roman" w:eastAsia="Times New Roman" w:hAnsi="Times New Roman" w:cs="Times New Roman"/>
                <w:sz w:val="28"/>
                <w:szCs w:val="28"/>
              </w:rPr>
              <w:t>..</w:t>
            </w:r>
          </w:p>
        </w:tc>
        <w:tc>
          <w:tcPr>
            <w:tcW w:w="870" w:type="dxa"/>
            <w:tcMar>
              <w:left w:w="105" w:type="dxa"/>
              <w:right w:w="105" w:type="dxa"/>
            </w:tcMar>
          </w:tcPr>
          <w:p w14:paraId="328A4E49" w14:textId="7E8B8437" w:rsidR="000A47AC" w:rsidRDefault="000A47AC" w:rsidP="000A47A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r>
      <w:tr w:rsidR="000A47AC" w14:paraId="4E06D73E" w14:textId="77777777" w:rsidTr="000A47AC">
        <w:trPr>
          <w:trHeight w:val="300"/>
        </w:trPr>
        <w:tc>
          <w:tcPr>
            <w:tcW w:w="8145" w:type="dxa"/>
            <w:tcMar>
              <w:left w:w="105" w:type="dxa"/>
              <w:right w:w="105" w:type="dxa"/>
            </w:tcMar>
          </w:tcPr>
          <w:p w14:paraId="4E09A984" w14:textId="59D528A5" w:rsidR="000A47AC" w:rsidRPr="1875B5DC" w:rsidRDefault="000A47AC" w:rsidP="1875B5DC">
            <w:pPr>
              <w:tabs>
                <w:tab w:val="right" w:leader="dot" w:pos="9344"/>
              </w:tabs>
              <w:spacing w:line="360" w:lineRule="auto"/>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ПРАКТИЧНІ РЕКОМЕНДАЦІЇ ……………………………………</w:t>
            </w:r>
            <w:r>
              <w:rPr>
                <w:rFonts w:ascii="Times New Roman" w:eastAsia="Times New Roman" w:hAnsi="Times New Roman" w:cs="Times New Roman"/>
                <w:sz w:val="28"/>
                <w:szCs w:val="28"/>
              </w:rPr>
              <w:t>..</w:t>
            </w:r>
          </w:p>
        </w:tc>
        <w:tc>
          <w:tcPr>
            <w:tcW w:w="870" w:type="dxa"/>
            <w:tcMar>
              <w:left w:w="105" w:type="dxa"/>
              <w:right w:w="105" w:type="dxa"/>
            </w:tcMar>
          </w:tcPr>
          <w:p w14:paraId="63B9127B" w14:textId="0A889A0A" w:rsidR="000A47AC" w:rsidRDefault="000A47AC" w:rsidP="000A47A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r>
      <w:tr w:rsidR="4CBD9171" w14:paraId="5777777C" w14:textId="77777777" w:rsidTr="000A47AC">
        <w:trPr>
          <w:trHeight w:val="300"/>
        </w:trPr>
        <w:tc>
          <w:tcPr>
            <w:tcW w:w="8145" w:type="dxa"/>
            <w:tcMar>
              <w:left w:w="105" w:type="dxa"/>
              <w:right w:w="105" w:type="dxa"/>
            </w:tcMar>
          </w:tcPr>
          <w:p w14:paraId="2600EC1B" w14:textId="63BF95C3" w:rsidR="4CBD9171" w:rsidRPr="000A47AC" w:rsidRDefault="4CBD9171" w:rsidP="000A47AC">
            <w:pPr>
              <w:pStyle w:val="11"/>
              <w:tabs>
                <w:tab w:val="right" w:leader="dot" w:pos="9344"/>
              </w:tabs>
              <w:spacing w:after="0" w:line="360" w:lineRule="auto"/>
              <w:jc w:val="both"/>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ВИСНОВКИ………………………………………………………</w:t>
            </w:r>
            <w:r w:rsidR="000A47AC">
              <w:rPr>
                <w:rFonts w:ascii="Times New Roman" w:eastAsia="Times New Roman" w:hAnsi="Times New Roman" w:cs="Times New Roman"/>
                <w:sz w:val="28"/>
                <w:szCs w:val="28"/>
              </w:rPr>
              <w:t>…...</w:t>
            </w:r>
          </w:p>
        </w:tc>
        <w:tc>
          <w:tcPr>
            <w:tcW w:w="870" w:type="dxa"/>
            <w:tcMar>
              <w:left w:w="105" w:type="dxa"/>
              <w:right w:w="105" w:type="dxa"/>
            </w:tcMar>
          </w:tcPr>
          <w:p w14:paraId="3CE81C53" w14:textId="3E253D08" w:rsidR="1875B5DC" w:rsidRDefault="6B8CB1B9" w:rsidP="000A47AC">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71</w:t>
            </w:r>
          </w:p>
        </w:tc>
      </w:tr>
      <w:tr w:rsidR="4CBD9171" w14:paraId="0DF7377D" w14:textId="77777777" w:rsidTr="000A47AC">
        <w:trPr>
          <w:trHeight w:val="300"/>
        </w:trPr>
        <w:tc>
          <w:tcPr>
            <w:tcW w:w="8145" w:type="dxa"/>
            <w:tcMar>
              <w:left w:w="105" w:type="dxa"/>
              <w:right w:w="105" w:type="dxa"/>
            </w:tcMar>
          </w:tcPr>
          <w:p w14:paraId="31CC470E" w14:textId="40868BDE" w:rsidR="4CBD9171" w:rsidRDefault="000A47AC" w:rsidP="000A47AC">
            <w:pPr>
              <w:tabs>
                <w:tab w:val="right" w:leader="dot" w:pos="9344"/>
              </w:tabs>
              <w:spacing w:line="360" w:lineRule="auto"/>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СПИСОК ВИКОРИСТАНИХ ЛІТЕРАТУРИ………………………</w:t>
            </w:r>
            <w:r>
              <w:rPr>
                <w:rFonts w:ascii="Times New Roman" w:eastAsia="Times New Roman" w:hAnsi="Times New Roman" w:cs="Times New Roman"/>
                <w:sz w:val="28"/>
                <w:szCs w:val="28"/>
              </w:rPr>
              <w:t>.</w:t>
            </w:r>
          </w:p>
        </w:tc>
        <w:tc>
          <w:tcPr>
            <w:tcW w:w="870" w:type="dxa"/>
            <w:tcMar>
              <w:left w:w="105" w:type="dxa"/>
              <w:right w:w="105" w:type="dxa"/>
            </w:tcMar>
          </w:tcPr>
          <w:p w14:paraId="1AAFB4A1" w14:textId="05C83705" w:rsidR="1875B5DC" w:rsidRDefault="000A47AC" w:rsidP="000A47AC">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74</w:t>
            </w:r>
          </w:p>
        </w:tc>
      </w:tr>
      <w:tr w:rsidR="4CBD9171" w14:paraId="78BD4D44" w14:textId="77777777" w:rsidTr="000A47AC">
        <w:trPr>
          <w:trHeight w:val="300"/>
        </w:trPr>
        <w:tc>
          <w:tcPr>
            <w:tcW w:w="8145" w:type="dxa"/>
            <w:tcMar>
              <w:left w:w="105" w:type="dxa"/>
              <w:right w:w="105" w:type="dxa"/>
            </w:tcMar>
          </w:tcPr>
          <w:p w14:paraId="1BC981BD" w14:textId="037A59E9" w:rsidR="4CBD9171" w:rsidRPr="000A47AC" w:rsidRDefault="000A47AC" w:rsidP="000A47AC">
            <w:pPr>
              <w:tabs>
                <w:tab w:val="right" w:leader="dot" w:pos="9344"/>
              </w:tabs>
              <w:spacing w:line="360" w:lineRule="auto"/>
              <w:rPr>
                <w:rFonts w:ascii="Times New Roman" w:eastAsia="Times New Roman" w:hAnsi="Times New Roman" w:cs="Times New Roman"/>
                <w:sz w:val="28"/>
                <w:szCs w:val="28"/>
              </w:rPr>
            </w:pPr>
            <w:r w:rsidRPr="1875B5DC">
              <w:rPr>
                <w:rFonts w:ascii="Times New Roman" w:eastAsia="Times New Roman" w:hAnsi="Times New Roman" w:cs="Times New Roman"/>
                <w:sz w:val="28"/>
                <w:szCs w:val="28"/>
              </w:rPr>
              <w:t>ДОДАТКИ……………………………………………………………</w:t>
            </w:r>
            <w:r>
              <w:rPr>
                <w:rFonts w:ascii="Times New Roman" w:eastAsia="Times New Roman" w:hAnsi="Times New Roman" w:cs="Times New Roman"/>
                <w:sz w:val="28"/>
                <w:szCs w:val="28"/>
              </w:rPr>
              <w:t>..</w:t>
            </w:r>
          </w:p>
        </w:tc>
        <w:tc>
          <w:tcPr>
            <w:tcW w:w="870" w:type="dxa"/>
            <w:tcMar>
              <w:left w:w="105" w:type="dxa"/>
              <w:right w:w="105" w:type="dxa"/>
            </w:tcMar>
          </w:tcPr>
          <w:p w14:paraId="1308D628" w14:textId="03483FE7" w:rsidR="4CBD9171" w:rsidRPr="000A47AC" w:rsidRDefault="000A47AC" w:rsidP="000A47AC">
            <w:pPr>
              <w:spacing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sz w:val="28"/>
                <w:szCs w:val="28"/>
              </w:rPr>
              <w:t>82</w:t>
            </w:r>
          </w:p>
        </w:tc>
      </w:tr>
    </w:tbl>
    <w:p w14:paraId="4553D05D" w14:textId="38DAE795" w:rsidR="008B26F6" w:rsidRDefault="008B26F6" w:rsidP="4CBD9171">
      <w:pPr>
        <w:tabs>
          <w:tab w:val="right" w:leader="dot" w:pos="9345"/>
        </w:tabs>
        <w:spacing w:after="100" w:line="360" w:lineRule="auto"/>
        <w:jc w:val="both"/>
        <w:rPr>
          <w:rFonts w:ascii="Times New Roman" w:eastAsia="Times New Roman" w:hAnsi="Times New Roman" w:cs="Times New Roman"/>
          <w:color w:val="0563C1"/>
        </w:rPr>
      </w:pPr>
    </w:p>
    <w:p w14:paraId="42A6E215" w14:textId="799E04FA" w:rsidR="1075A3B8" w:rsidRDefault="1075A3B8" w:rsidP="1875B5DC">
      <w:pPr>
        <w:spacing w:after="0"/>
        <w:jc w:val="center"/>
      </w:pPr>
      <w:r>
        <w:br w:type="page"/>
      </w:r>
    </w:p>
    <w:p w14:paraId="65541E3C" w14:textId="4529FA2C" w:rsidR="008B26F6" w:rsidRDefault="32A25B13" w:rsidP="7544EEE2">
      <w:pPr>
        <w:spacing w:after="0" w:line="360" w:lineRule="auto"/>
        <w:jc w:val="center"/>
      </w:pPr>
      <w:r w:rsidRPr="7544EEE2">
        <w:rPr>
          <w:rFonts w:ascii="Times New Roman" w:eastAsia="Times New Roman" w:hAnsi="Times New Roman" w:cs="Times New Roman"/>
          <w:b/>
          <w:bCs/>
          <w:sz w:val="28"/>
          <w:szCs w:val="28"/>
          <w:lang w:val="uk"/>
        </w:rPr>
        <w:lastRenderedPageBreak/>
        <w:t>ВСТУП</w:t>
      </w:r>
    </w:p>
    <w:p w14:paraId="61846540" w14:textId="58311068" w:rsidR="008B26F6" w:rsidRDefault="32A25B13" w:rsidP="7544EEE2">
      <w:pPr>
        <w:spacing w:after="0" w:line="360" w:lineRule="auto"/>
        <w:ind w:firstLine="720"/>
        <w:jc w:val="both"/>
      </w:pPr>
      <w:r w:rsidRPr="7544EEE2">
        <w:rPr>
          <w:rFonts w:ascii="Times New Roman" w:eastAsia="Times New Roman" w:hAnsi="Times New Roman" w:cs="Times New Roman"/>
          <w:sz w:val="28"/>
          <w:szCs w:val="28"/>
          <w:lang w:val="uk"/>
        </w:rPr>
        <w:t xml:space="preserve"> </w:t>
      </w:r>
    </w:p>
    <w:p w14:paraId="125E62E7" w14:textId="6262AFDA" w:rsidR="008B26F6" w:rsidRDefault="32A25B13" w:rsidP="7544EEE2">
      <w:pPr>
        <w:spacing w:after="0" w:line="360" w:lineRule="auto"/>
        <w:ind w:firstLine="720"/>
        <w:jc w:val="both"/>
      </w:pPr>
      <w:r w:rsidRPr="000A47AC">
        <w:rPr>
          <w:rFonts w:ascii="Times New Roman" w:eastAsia="Times New Roman" w:hAnsi="Times New Roman" w:cs="Times New Roman"/>
          <w:b/>
          <w:bCs/>
          <w:sz w:val="28"/>
          <w:szCs w:val="28"/>
          <w:lang w:val="uk"/>
        </w:rPr>
        <w:t>Актуальність.</w:t>
      </w:r>
      <w:r w:rsidRPr="7544EEE2">
        <w:rPr>
          <w:rFonts w:ascii="Times New Roman" w:eastAsia="Times New Roman" w:hAnsi="Times New Roman" w:cs="Times New Roman"/>
          <w:sz w:val="28"/>
          <w:szCs w:val="28"/>
          <w:lang w:val="uk"/>
        </w:rPr>
        <w:t xml:space="preserve"> Сучасний розвиток суспільства висуває нові вимоги до якості освіти, зокрема підготовки майбутніх вчителів фізичної культури. Здоровий спосіб життя, фізичний розвиток та активність учнів є невід’ємною складовою сучасної освіти, що безпосередньо впливає на формування гармонійно розвиненої особистості. У цьому контексті якість підготовки фахівців з фізичної культури стає критично важливою для реалізації освітніх цілей.</w:t>
      </w:r>
    </w:p>
    <w:p w14:paraId="1B2ED332" w14:textId="50DAB898" w:rsidR="008B26F6" w:rsidRDefault="32A25B13"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Реформа української освіти, втілена через концепцію Нової української школи (НУШ), акцентує увагу на інноваціях у педагогічному процесі, розвитку компетентностей учнів і використанні сучасних підходів до викладання. У свою чергу, система освіти Нідерландів відома своєю гнучкістю, учено-орієнтованим підходом та високими стандартами, що робить її важливим об’єктом для порівняння та аналізу</w:t>
      </w:r>
      <w:r w:rsidR="000A47AC" w:rsidRPr="000A47AC">
        <w:rPr>
          <w:rFonts w:ascii="Times New Roman" w:eastAsia="Times New Roman" w:hAnsi="Times New Roman" w:cs="Times New Roman"/>
          <w:sz w:val="28"/>
          <w:szCs w:val="28"/>
          <w:lang w:val="ru-RU"/>
        </w:rPr>
        <w:t>[]</w:t>
      </w:r>
      <w:r w:rsidRPr="55E157D3">
        <w:rPr>
          <w:rFonts w:ascii="Times New Roman" w:eastAsia="Times New Roman" w:hAnsi="Times New Roman" w:cs="Times New Roman"/>
          <w:sz w:val="28"/>
          <w:szCs w:val="28"/>
          <w:lang w:val="uk"/>
        </w:rPr>
        <w:t>.</w:t>
      </w:r>
    </w:p>
    <w:p w14:paraId="11DCC6D8" w14:textId="522FC857" w:rsidR="008B26F6" w:rsidRDefault="32A25B13" w:rsidP="7544EEE2">
      <w:pPr>
        <w:spacing w:after="0" w:line="360" w:lineRule="auto"/>
        <w:ind w:firstLine="720"/>
        <w:jc w:val="both"/>
      </w:pPr>
      <w:r w:rsidRPr="7544EEE2">
        <w:rPr>
          <w:rFonts w:ascii="Times New Roman" w:eastAsia="Times New Roman" w:hAnsi="Times New Roman" w:cs="Times New Roman"/>
          <w:sz w:val="28"/>
          <w:szCs w:val="28"/>
          <w:lang w:val="uk"/>
        </w:rPr>
        <w:t>Фізична культура в системі шкільної освіти є не лише засобом покращення фізичного стану учнів, а й важливим чинником формування таких якостей, як витривалість, дисципліна, командна взаємодія та мотивація до активного способу життя. Вивчення специфіки підготовки вчителів фізичної культури в межах української та нідерландської освітніх систем дозволяє оцінити ефективність підходів до навчання, визначити ключові завдання та виокремити найкращі практики, які можуть бути адаптовані в умовах України.</w:t>
      </w:r>
    </w:p>
    <w:p w14:paraId="62DD969B" w14:textId="491321EA" w:rsidR="008B26F6" w:rsidRDefault="32A25B13" w:rsidP="7544EEE2">
      <w:pPr>
        <w:spacing w:after="0" w:line="360" w:lineRule="auto"/>
        <w:ind w:firstLine="720"/>
        <w:jc w:val="both"/>
      </w:pPr>
      <w:r w:rsidRPr="7544EEE2">
        <w:rPr>
          <w:rFonts w:ascii="Times New Roman" w:eastAsia="Times New Roman" w:hAnsi="Times New Roman" w:cs="Times New Roman"/>
          <w:sz w:val="28"/>
          <w:szCs w:val="28"/>
          <w:lang w:val="uk"/>
        </w:rPr>
        <w:t xml:space="preserve">Актуальність даної роботи зумовлена потребою в підвищенні якості підготовки майбутніх учителів фізичної культури, які повинні відповідати сучасним вимогам освіти. Порівняння двох систем освіти з огляду на системи фізичної культури  в Україні та Нідерландах дозволяє не лише виявити сильні сторони кожної з них, а й обґрунтувати можливості </w:t>
      </w:r>
      <w:r w:rsidRPr="7544EEE2">
        <w:rPr>
          <w:rFonts w:ascii="Times New Roman" w:eastAsia="Times New Roman" w:hAnsi="Times New Roman" w:cs="Times New Roman"/>
          <w:sz w:val="28"/>
          <w:szCs w:val="28"/>
          <w:lang w:val="uk"/>
        </w:rPr>
        <w:lastRenderedPageBreak/>
        <w:t>вдосконалення підходів до навчання та виховання в умовах сучасних освітніх реформ.</w:t>
      </w:r>
    </w:p>
    <w:p w14:paraId="0AD8906A" w14:textId="28B25FD4" w:rsidR="008B26F6" w:rsidRDefault="32A25B13" w:rsidP="7544EEE2">
      <w:pPr>
        <w:spacing w:after="0" w:line="360" w:lineRule="auto"/>
        <w:ind w:firstLine="720"/>
        <w:jc w:val="both"/>
      </w:pPr>
      <w:r w:rsidRPr="7544EEE2">
        <w:rPr>
          <w:rFonts w:ascii="Times New Roman" w:eastAsia="Times New Roman" w:hAnsi="Times New Roman" w:cs="Times New Roman"/>
          <w:sz w:val="28"/>
          <w:szCs w:val="28"/>
          <w:lang w:val="uk"/>
        </w:rPr>
        <w:t>Ця тема є особливо важливою у світлі глобальних тенденцій до інтеграції та обміну досвідом між різними освітніми системами, що сприятиме підвищенню професійної компетентності вчителів фізичної культури та, відповідно, покращенню якості системи фізичного виховання учнівської молоді.</w:t>
      </w:r>
    </w:p>
    <w:p w14:paraId="19CA6066" w14:textId="5ED133C5" w:rsidR="008B26F6" w:rsidRDefault="32A25B13" w:rsidP="7544EEE2">
      <w:pPr>
        <w:spacing w:after="0" w:line="360" w:lineRule="auto"/>
        <w:ind w:firstLine="720"/>
        <w:jc w:val="both"/>
      </w:pPr>
      <w:r w:rsidRPr="7544EEE2">
        <w:rPr>
          <w:rFonts w:ascii="Times New Roman" w:eastAsia="Times New Roman" w:hAnsi="Times New Roman" w:cs="Times New Roman"/>
          <w:b/>
          <w:bCs/>
          <w:sz w:val="28"/>
          <w:szCs w:val="28"/>
          <w:lang w:val="uk"/>
        </w:rPr>
        <w:t>Мета дослідження</w:t>
      </w:r>
      <w:r w:rsidRPr="7544EEE2">
        <w:rPr>
          <w:rFonts w:ascii="Times New Roman" w:eastAsia="Times New Roman" w:hAnsi="Times New Roman" w:cs="Times New Roman"/>
          <w:sz w:val="28"/>
          <w:szCs w:val="28"/>
          <w:lang w:val="uk"/>
        </w:rPr>
        <w:t xml:space="preserve"> – проаналізувати особливості освітніх моделей для оцінки якості освіти майбутніх вчителів фізичної культури в Україні та Нідерландах.</w:t>
      </w:r>
    </w:p>
    <w:p w14:paraId="7C37CAC5" w14:textId="7093CC9F" w:rsidR="008B26F6" w:rsidRDefault="32A25B13" w:rsidP="7544EEE2">
      <w:pPr>
        <w:spacing w:after="0" w:line="360" w:lineRule="auto"/>
        <w:ind w:firstLine="720"/>
        <w:jc w:val="both"/>
      </w:pPr>
      <w:r w:rsidRPr="7544EEE2">
        <w:rPr>
          <w:rFonts w:ascii="Times New Roman" w:eastAsia="Times New Roman" w:hAnsi="Times New Roman" w:cs="Times New Roman"/>
          <w:b/>
          <w:bCs/>
          <w:sz w:val="28"/>
          <w:szCs w:val="28"/>
          <w:lang w:val="uk"/>
        </w:rPr>
        <w:t xml:space="preserve">Завдання дослідження: </w:t>
      </w:r>
    </w:p>
    <w:p w14:paraId="75DF2D8C" w14:textId="31EC2EFF" w:rsidR="008B26F6" w:rsidRDefault="32A25B13" w:rsidP="7544EEE2">
      <w:pPr>
        <w:spacing w:after="0" w:line="360" w:lineRule="auto"/>
        <w:jc w:val="both"/>
      </w:pPr>
      <w:r w:rsidRPr="7544EEE2">
        <w:rPr>
          <w:rFonts w:ascii="Times New Roman" w:eastAsia="Times New Roman" w:hAnsi="Times New Roman" w:cs="Times New Roman"/>
          <w:sz w:val="28"/>
          <w:szCs w:val="28"/>
          <w:lang w:val="uk"/>
        </w:rPr>
        <w:t xml:space="preserve">1. Проаналізувати спеціальну наукову літературу стосовно питань особливостей організації освітніх процесів в українській та нідерландській освітніх системах та розглянути ключові аспекти у підготовці майбутніх вчителів з фізичної культури. </w:t>
      </w:r>
    </w:p>
    <w:p w14:paraId="4EA79AE0" w14:textId="40868E34" w:rsidR="008B26F6" w:rsidRDefault="32A25B13" w:rsidP="7544EEE2">
      <w:pPr>
        <w:spacing w:after="0" w:line="360" w:lineRule="auto"/>
        <w:jc w:val="both"/>
      </w:pPr>
      <w:r w:rsidRPr="7544EEE2">
        <w:rPr>
          <w:rFonts w:ascii="Times New Roman" w:eastAsia="Times New Roman" w:hAnsi="Times New Roman" w:cs="Times New Roman"/>
          <w:sz w:val="28"/>
          <w:szCs w:val="28"/>
          <w:lang w:val="uk"/>
        </w:rPr>
        <w:t>2. Вивчити показники, що впливають на якість освіти майбутніх вчителів фізичної культури в Україні та Нідерландах.</w:t>
      </w:r>
    </w:p>
    <w:p w14:paraId="291A1D4C" w14:textId="11C552E1" w:rsidR="008B26F6" w:rsidRDefault="32A25B13" w:rsidP="7544EEE2">
      <w:pPr>
        <w:spacing w:after="0" w:line="360" w:lineRule="auto"/>
        <w:jc w:val="both"/>
      </w:pPr>
      <w:r w:rsidRPr="7544EEE2">
        <w:rPr>
          <w:rFonts w:ascii="Times New Roman" w:eastAsia="Times New Roman" w:hAnsi="Times New Roman" w:cs="Times New Roman"/>
          <w:sz w:val="28"/>
          <w:szCs w:val="28"/>
          <w:lang w:val="uk"/>
        </w:rPr>
        <w:t xml:space="preserve">2. Визначити перспективи вдосконалення освітнього змісту підготовки майбутніх вчителів фізичної культури на основі досвіду Нідерландів. </w:t>
      </w:r>
    </w:p>
    <w:p w14:paraId="12541356" w14:textId="0F8F3B02" w:rsidR="008B26F6" w:rsidRDefault="32A25B13" w:rsidP="7544EEE2">
      <w:pPr>
        <w:spacing w:after="0" w:line="360" w:lineRule="auto"/>
        <w:jc w:val="both"/>
      </w:pPr>
      <w:r w:rsidRPr="7544EEE2">
        <w:rPr>
          <w:rFonts w:ascii="Times New Roman" w:eastAsia="Times New Roman" w:hAnsi="Times New Roman" w:cs="Times New Roman"/>
          <w:sz w:val="28"/>
          <w:szCs w:val="28"/>
          <w:lang w:val="uk"/>
        </w:rPr>
        <w:t>3. Дослідити основні чинники, що визначають якість підготовки майбутніх вчителів фізичної культури в освітніх системах України та Нідерландів.</w:t>
      </w:r>
    </w:p>
    <w:p w14:paraId="4335A313" w14:textId="2ACF255C" w:rsidR="008B26F6" w:rsidRDefault="32A25B13" w:rsidP="7544EEE2">
      <w:pPr>
        <w:spacing w:after="0" w:line="360" w:lineRule="auto"/>
        <w:jc w:val="both"/>
      </w:pPr>
      <w:r w:rsidRPr="7544EEE2">
        <w:rPr>
          <w:rFonts w:ascii="Times New Roman" w:eastAsia="Times New Roman" w:hAnsi="Times New Roman" w:cs="Times New Roman"/>
          <w:sz w:val="28"/>
          <w:szCs w:val="28"/>
          <w:lang w:val="uk"/>
        </w:rPr>
        <w:t xml:space="preserve">4. Розробити практичні рекомендації щодо вдосконалення підготовки майбутніх вчителів фізичної культури в Україні. </w:t>
      </w:r>
    </w:p>
    <w:p w14:paraId="0C5126EB" w14:textId="664E1619" w:rsidR="008B26F6" w:rsidRDefault="32A25B13" w:rsidP="7544EEE2">
      <w:pPr>
        <w:spacing w:after="0" w:line="360" w:lineRule="auto"/>
        <w:ind w:firstLine="720"/>
        <w:jc w:val="both"/>
      </w:pPr>
      <w:r w:rsidRPr="7544EEE2">
        <w:rPr>
          <w:rFonts w:ascii="Times New Roman" w:eastAsia="Times New Roman" w:hAnsi="Times New Roman" w:cs="Times New Roman"/>
          <w:b/>
          <w:bCs/>
          <w:sz w:val="28"/>
          <w:szCs w:val="28"/>
          <w:lang w:val="uk"/>
        </w:rPr>
        <w:t>Об’єкт дослідження</w:t>
      </w:r>
      <w:r w:rsidRPr="7544EEE2">
        <w:rPr>
          <w:rFonts w:ascii="Times New Roman" w:eastAsia="Times New Roman" w:hAnsi="Times New Roman" w:cs="Times New Roman"/>
          <w:sz w:val="28"/>
          <w:szCs w:val="28"/>
          <w:lang w:val="uk"/>
        </w:rPr>
        <w:t xml:space="preserve"> – освітні моделі у підготовці майбутніх вчителів фізичної культури в різних освітніх системах.</w:t>
      </w:r>
    </w:p>
    <w:p w14:paraId="6F7E7DBA" w14:textId="70DF2238" w:rsidR="008B26F6" w:rsidRDefault="32A25B13" w:rsidP="7544EEE2">
      <w:pPr>
        <w:spacing w:after="0" w:line="360" w:lineRule="auto"/>
        <w:ind w:firstLine="720"/>
        <w:jc w:val="both"/>
      </w:pPr>
      <w:r w:rsidRPr="7544EEE2">
        <w:rPr>
          <w:rFonts w:ascii="Times New Roman" w:eastAsia="Times New Roman" w:hAnsi="Times New Roman" w:cs="Times New Roman"/>
          <w:b/>
          <w:bCs/>
          <w:sz w:val="28"/>
          <w:szCs w:val="28"/>
          <w:lang w:val="uk"/>
        </w:rPr>
        <w:t>Предмет дослідження</w:t>
      </w:r>
      <w:r w:rsidRPr="7544EEE2">
        <w:rPr>
          <w:rFonts w:ascii="Times New Roman" w:eastAsia="Times New Roman" w:hAnsi="Times New Roman" w:cs="Times New Roman"/>
          <w:sz w:val="28"/>
          <w:szCs w:val="28"/>
          <w:lang w:val="uk"/>
        </w:rPr>
        <w:t xml:space="preserve"> – оцінка якості освіти майбутніх вчителів фізичної культури в Україні та Нідерландах.</w:t>
      </w:r>
    </w:p>
    <w:p w14:paraId="576B9EDB" w14:textId="185B13D5" w:rsidR="008B26F6" w:rsidRDefault="32A25B13" w:rsidP="7544EEE2">
      <w:pPr>
        <w:spacing w:after="0" w:line="360" w:lineRule="auto"/>
        <w:ind w:firstLine="720"/>
        <w:jc w:val="both"/>
      </w:pPr>
      <w:r w:rsidRPr="7544EEE2">
        <w:rPr>
          <w:rFonts w:ascii="Times New Roman" w:eastAsia="Times New Roman" w:hAnsi="Times New Roman" w:cs="Times New Roman"/>
          <w:b/>
          <w:bCs/>
          <w:sz w:val="28"/>
          <w:szCs w:val="28"/>
          <w:lang w:val="uk"/>
        </w:rPr>
        <w:t xml:space="preserve">Методи дослідження: </w:t>
      </w:r>
    </w:p>
    <w:p w14:paraId="48EFA0D1" w14:textId="4F5D8993" w:rsidR="008B26F6" w:rsidRDefault="32A25B13">
      <w:pPr>
        <w:pStyle w:val="a4"/>
        <w:numPr>
          <w:ilvl w:val="0"/>
          <w:numId w:val="40"/>
        </w:numPr>
        <w:spacing w:after="0" w:line="360" w:lineRule="auto"/>
        <w:ind w:left="825" w:hanging="465"/>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t xml:space="preserve">Теоретичний аналіз та узагальнення даних літературних джерел.  </w:t>
      </w:r>
    </w:p>
    <w:p w14:paraId="6C99A1A6" w14:textId="764ACB65" w:rsidR="008B26F6" w:rsidRDefault="32A25B13">
      <w:pPr>
        <w:pStyle w:val="a4"/>
        <w:numPr>
          <w:ilvl w:val="0"/>
          <w:numId w:val="40"/>
        </w:numPr>
        <w:spacing w:after="0" w:line="360" w:lineRule="auto"/>
        <w:ind w:left="825" w:hanging="465"/>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lastRenderedPageBreak/>
        <w:t xml:space="preserve">Соціологічні методи (опитування, анкетування).  </w:t>
      </w:r>
    </w:p>
    <w:p w14:paraId="2CAE3846" w14:textId="041222CB" w:rsidR="008B26F6" w:rsidRDefault="32A25B13">
      <w:pPr>
        <w:pStyle w:val="a4"/>
        <w:numPr>
          <w:ilvl w:val="0"/>
          <w:numId w:val="40"/>
        </w:numPr>
        <w:spacing w:after="0" w:line="360" w:lineRule="auto"/>
        <w:ind w:left="825" w:hanging="465"/>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t xml:space="preserve">Метод системного аналізу. </w:t>
      </w:r>
    </w:p>
    <w:p w14:paraId="4DAABCA8" w14:textId="42008EA6" w:rsidR="008B26F6" w:rsidRDefault="32A25B13">
      <w:pPr>
        <w:pStyle w:val="a4"/>
        <w:numPr>
          <w:ilvl w:val="0"/>
          <w:numId w:val="40"/>
        </w:numPr>
        <w:spacing w:after="0" w:line="360" w:lineRule="auto"/>
        <w:ind w:left="825" w:hanging="465"/>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t xml:space="preserve">Методи математичної статистики.  </w:t>
      </w:r>
    </w:p>
    <w:p w14:paraId="2EC3E1EF" w14:textId="45C537AA" w:rsidR="008B26F6" w:rsidRDefault="32A25B13">
      <w:pPr>
        <w:pStyle w:val="a4"/>
        <w:numPr>
          <w:ilvl w:val="0"/>
          <w:numId w:val="40"/>
        </w:numPr>
        <w:spacing w:after="0" w:line="360" w:lineRule="auto"/>
        <w:ind w:left="825" w:hanging="465"/>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t xml:space="preserve">Метод узагальнення отриманої інформації. </w:t>
      </w:r>
    </w:p>
    <w:p w14:paraId="5F6A46BD" w14:textId="7D458D4D" w:rsidR="008B26F6" w:rsidRDefault="32A25B13" w:rsidP="7544EEE2">
      <w:pPr>
        <w:spacing w:after="0" w:line="360" w:lineRule="auto"/>
        <w:ind w:firstLine="720"/>
        <w:jc w:val="both"/>
      </w:pPr>
      <w:r w:rsidRPr="7544EEE2">
        <w:rPr>
          <w:rFonts w:ascii="Times New Roman" w:eastAsia="Times New Roman" w:hAnsi="Times New Roman" w:cs="Times New Roman"/>
          <w:b/>
          <w:bCs/>
          <w:sz w:val="28"/>
          <w:szCs w:val="28"/>
          <w:lang w:val="uk"/>
        </w:rPr>
        <w:t xml:space="preserve">Наукова новизна одержаних результатів полягає в тому що:  </w:t>
      </w:r>
    </w:p>
    <w:p w14:paraId="7A85B19E" w14:textId="147E931F" w:rsidR="008B26F6" w:rsidRDefault="32A25B13">
      <w:pPr>
        <w:pStyle w:val="a4"/>
        <w:numPr>
          <w:ilvl w:val="0"/>
          <w:numId w:val="39"/>
        </w:numPr>
        <w:spacing w:after="0" w:line="360" w:lineRule="auto"/>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t>вперше здійснено порівняльний аналіз підходів до підготовки майбутніх вчителів фізичної культури в Україні та Нідерландах;</w:t>
      </w:r>
    </w:p>
    <w:p w14:paraId="3FF3FE0E" w14:textId="2C670354" w:rsidR="008B26F6" w:rsidRDefault="32A25B13">
      <w:pPr>
        <w:pStyle w:val="a4"/>
        <w:numPr>
          <w:ilvl w:val="0"/>
          <w:numId w:val="39"/>
        </w:numPr>
        <w:spacing w:after="0" w:line="360" w:lineRule="auto"/>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t>доповнено дані щодо принципів, методів та показників оцінки якості професійної освіти майбутніх вчителів фізичної культури у різних освітніх моделях;</w:t>
      </w:r>
    </w:p>
    <w:p w14:paraId="7265E01D" w14:textId="37535A75" w:rsidR="008B26F6" w:rsidRDefault="32A25B13">
      <w:pPr>
        <w:pStyle w:val="a4"/>
        <w:numPr>
          <w:ilvl w:val="0"/>
          <w:numId w:val="39"/>
        </w:numPr>
        <w:spacing w:after="0" w:line="360" w:lineRule="auto"/>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t>узагальнено ефективні практики викладання фізичної культури у закладах загальної середньої освіти Нідерландів, які можуть бути адаптовані до української системи освіти;</w:t>
      </w:r>
    </w:p>
    <w:p w14:paraId="2813CA9E" w14:textId="42395BC4" w:rsidR="008B26F6" w:rsidRDefault="32A25B13">
      <w:pPr>
        <w:pStyle w:val="a4"/>
        <w:numPr>
          <w:ilvl w:val="0"/>
          <w:numId w:val="39"/>
        </w:numPr>
        <w:spacing w:after="0" w:line="360" w:lineRule="auto"/>
        <w:jc w:val="both"/>
        <w:rPr>
          <w:rFonts w:ascii="Times New Roman" w:eastAsia="Times New Roman" w:hAnsi="Times New Roman" w:cs="Times New Roman"/>
          <w:sz w:val="28"/>
          <w:szCs w:val="28"/>
          <w:lang w:val="uk"/>
        </w:rPr>
      </w:pPr>
      <w:r w:rsidRPr="7544EEE2">
        <w:rPr>
          <w:rFonts w:ascii="Times New Roman" w:eastAsia="Times New Roman" w:hAnsi="Times New Roman" w:cs="Times New Roman"/>
          <w:sz w:val="28"/>
          <w:szCs w:val="28"/>
          <w:lang w:val="uk"/>
        </w:rPr>
        <w:t>визначено ключові фактори, що впливають на якість фізичного виховання учнів у різних освітніх системах, зокрема у підготовці вчителів фізичної культури.</w:t>
      </w:r>
    </w:p>
    <w:p w14:paraId="7491470E" w14:textId="27445FBC" w:rsidR="008B26F6" w:rsidRDefault="32A25B13" w:rsidP="7544EEE2">
      <w:pPr>
        <w:spacing w:after="0" w:line="360" w:lineRule="auto"/>
        <w:ind w:firstLine="720"/>
        <w:jc w:val="both"/>
      </w:pPr>
      <w:r w:rsidRPr="7544EEE2">
        <w:rPr>
          <w:rFonts w:ascii="Times New Roman" w:eastAsia="Times New Roman" w:hAnsi="Times New Roman" w:cs="Times New Roman"/>
          <w:b/>
          <w:bCs/>
          <w:sz w:val="28"/>
          <w:szCs w:val="28"/>
          <w:lang w:val="uk"/>
        </w:rPr>
        <w:t>Практична значущість одержаних результатів</w:t>
      </w:r>
      <w:r w:rsidRPr="7544EEE2">
        <w:rPr>
          <w:rFonts w:ascii="Times New Roman" w:eastAsia="Times New Roman" w:hAnsi="Times New Roman" w:cs="Times New Roman"/>
          <w:sz w:val="28"/>
          <w:szCs w:val="28"/>
          <w:lang w:val="uk"/>
        </w:rPr>
        <w:t xml:space="preserve"> полягає в можливості застосування отриманих знань для удосконалення системи підготовки вчителів фізичної культури в Україні та Нідерландах. Вивчення особливостей освітнього процесу в обох країнах дає змогу ідентифікувати ефективні методи і підходи, які можуть бути адаптовані до різних освітніх контекстів. Це дозволяє підвищити якість підготовки майбутніх педагогів, розвивати у них необхідні компетенції та забезпечувати відповідність сучасним вимогам фізичної культури в школах, що в свою чергу сприяє покращенню фізичної підготовленості учнів та розвитку загальної культури здоров'я в освітньому середовищі.</w:t>
      </w:r>
    </w:p>
    <w:p w14:paraId="141E081C" w14:textId="76A6FB6D" w:rsidR="008B26F6" w:rsidRDefault="32A25B13" w:rsidP="7544EEE2">
      <w:pPr>
        <w:spacing w:after="0" w:line="360" w:lineRule="auto"/>
        <w:ind w:firstLine="720"/>
        <w:jc w:val="both"/>
        <w:rPr>
          <w:rFonts w:ascii="Times New Roman" w:eastAsia="Times New Roman" w:hAnsi="Times New Roman" w:cs="Times New Roman"/>
          <w:lang w:val="uk"/>
        </w:rPr>
      </w:pPr>
      <w:r w:rsidRPr="7544EEE2">
        <w:rPr>
          <w:rFonts w:ascii="Times New Roman" w:eastAsia="Times New Roman" w:hAnsi="Times New Roman" w:cs="Times New Roman"/>
          <w:b/>
          <w:bCs/>
          <w:sz w:val="28"/>
          <w:szCs w:val="28"/>
          <w:lang w:val="uk"/>
        </w:rPr>
        <w:t>Структура роботи.</w:t>
      </w:r>
      <w:r w:rsidRPr="7544EEE2">
        <w:rPr>
          <w:rFonts w:ascii="Times New Roman" w:eastAsia="Times New Roman" w:hAnsi="Times New Roman" w:cs="Times New Roman"/>
          <w:sz w:val="28"/>
          <w:szCs w:val="28"/>
          <w:lang w:val="uk"/>
        </w:rPr>
        <w:t xml:space="preserve"> Кваліфікаційна робота складається з вступу, чотирьох розділів, практичних рекомендацій, висновків, списку використаних джерел та додатків.</w:t>
      </w:r>
    </w:p>
    <w:p w14:paraId="6AE07A15" w14:textId="1BD82FB8" w:rsidR="7544EEE2" w:rsidRDefault="6485BBC0" w:rsidP="1075A3B8">
      <w:pPr>
        <w:spacing w:after="0" w:line="276" w:lineRule="auto"/>
        <w:jc w:val="center"/>
      </w:pPr>
      <w:r w:rsidRPr="1075A3B8">
        <w:rPr>
          <w:rFonts w:ascii="Times New Roman" w:eastAsia="Times New Roman" w:hAnsi="Times New Roman" w:cs="Times New Roman"/>
          <w:b/>
          <w:bCs/>
          <w:sz w:val="28"/>
          <w:szCs w:val="28"/>
          <w:lang w:val="uk"/>
        </w:rPr>
        <w:lastRenderedPageBreak/>
        <w:t>РОЗДІЛ 1. ТЕОРЕТИЧНІ АСПЕКТИ ОСОБЛИВОСТЕЙ ОСВІТНІХ МОДЕЛЕЙ ФІЗИЧНОЇ КУЛЬТУРИ</w:t>
      </w:r>
    </w:p>
    <w:p w14:paraId="053C40F0" w14:textId="01597793" w:rsidR="7544EEE2" w:rsidRDefault="6485BBC0" w:rsidP="1075A3B8">
      <w:pPr>
        <w:spacing w:after="0" w:line="276" w:lineRule="auto"/>
        <w:jc w:val="center"/>
      </w:pPr>
      <w:r w:rsidRPr="1075A3B8">
        <w:rPr>
          <w:rFonts w:ascii="Times New Roman" w:eastAsia="Times New Roman" w:hAnsi="Times New Roman" w:cs="Times New Roman"/>
          <w:sz w:val="28"/>
          <w:szCs w:val="28"/>
          <w:lang w:val="uk"/>
        </w:rPr>
        <w:t xml:space="preserve"> </w:t>
      </w:r>
    </w:p>
    <w:p w14:paraId="002B5DA5" w14:textId="763FFFFC" w:rsidR="7544EEE2" w:rsidRDefault="6485BBC0" w:rsidP="1075A3B8">
      <w:pPr>
        <w:spacing w:after="0" w:line="360" w:lineRule="auto"/>
        <w:jc w:val="center"/>
      </w:pPr>
      <w:r w:rsidRPr="1075A3B8">
        <w:rPr>
          <w:rFonts w:ascii="Times New Roman" w:eastAsia="Times New Roman" w:hAnsi="Times New Roman" w:cs="Times New Roman"/>
          <w:b/>
          <w:bCs/>
          <w:sz w:val="28"/>
          <w:szCs w:val="28"/>
          <w:lang w:val="uk"/>
        </w:rPr>
        <w:t>1.1. Концепція Нової української школи: значення та роль в освітній системі України. Фізична культура в закладах загальної середньої освіти як складова частина цієї концепції.</w:t>
      </w:r>
    </w:p>
    <w:p w14:paraId="7D33D024" w14:textId="36CE2920" w:rsidR="7544EEE2" w:rsidRDefault="6485BBC0"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Законодавчі документи, які регулюють функціонування закладів загальної середньої освіти, постійно оновлюються у процесі реалізації освітніх реформ. Ухвалення Закону України «Про освіту» заклало основи нової освітньої системи, визначивши її ключові принципи та норми. Із впровадженням у 2016 році концепції Нової української школи (НУШ) розпочалася масштабна трансформація системи загальної середньої освіти, що базується на компетентнісному підході, інтерактивних методах навчання, індивідуалізації освітнього процесу, нових підходах до оцінювання та використанні сучасних інформаційних технологій</w:t>
      </w:r>
      <w:r w:rsidR="4C1F239D" w:rsidRPr="55E157D3">
        <w:rPr>
          <w:rFonts w:ascii="Times New Roman" w:eastAsia="Times New Roman" w:hAnsi="Times New Roman" w:cs="Times New Roman"/>
          <w:sz w:val="28"/>
          <w:szCs w:val="28"/>
          <w:lang w:val="uk"/>
        </w:rPr>
        <w:t xml:space="preserve"> </w:t>
      </w:r>
      <w:r w:rsidR="4C1F239D" w:rsidRPr="55E157D3">
        <w:rPr>
          <w:rFonts w:ascii="Times New Roman" w:eastAsia="Times New Roman" w:hAnsi="Times New Roman" w:cs="Times New Roman"/>
          <w:color w:val="000000" w:themeColor="text1"/>
          <w:sz w:val="28"/>
          <w:szCs w:val="28"/>
          <w:lang w:val="uk"/>
        </w:rPr>
        <w:t>[15, 23, 36].</w:t>
      </w:r>
    </w:p>
    <w:p w14:paraId="1B95C506" w14:textId="4C21F223" w:rsidR="7544EEE2" w:rsidRDefault="6485BBC0" w:rsidP="55E157D3">
      <w:pPr>
        <w:spacing w:after="0" w:line="360" w:lineRule="auto"/>
        <w:ind w:firstLine="81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Концепція Нової української школи (НУШ) є основою трансформації системи середньої освіти України. Метою НУШ є створення освітнього середовища, яке не лише передає знання, а й формує ключові компетентності для успішного застосування в житті. Акцент робиться на розвитку особистості, здатної до інновацій, прийняття рішень і дотримання принципів прав людини. Важливим завданням НУШ є впровадження компетентнісного підходу, інтерактивних методів, індивідуалізації освіти та використання новітніх технологій, що відповідає сучасним викликам</w:t>
      </w:r>
      <w:r w:rsidR="0C15FBC1" w:rsidRPr="55E157D3">
        <w:rPr>
          <w:rFonts w:ascii="Times New Roman" w:eastAsia="Times New Roman" w:hAnsi="Times New Roman" w:cs="Times New Roman"/>
          <w:sz w:val="28"/>
          <w:szCs w:val="28"/>
          <w:lang w:val="uk"/>
        </w:rPr>
        <w:t xml:space="preserve"> </w:t>
      </w:r>
      <w:r w:rsidR="0C15FBC1" w:rsidRPr="55E157D3">
        <w:rPr>
          <w:rFonts w:ascii="Times New Roman" w:eastAsia="Times New Roman" w:hAnsi="Times New Roman" w:cs="Times New Roman"/>
          <w:color w:val="000000" w:themeColor="text1"/>
          <w:sz w:val="28"/>
          <w:szCs w:val="28"/>
          <w:lang w:val="uk"/>
        </w:rPr>
        <w:t>(Рис. 1)</w:t>
      </w:r>
      <w:r w:rsidR="013689FD" w:rsidRPr="55E157D3">
        <w:rPr>
          <w:rFonts w:ascii="Times New Roman" w:eastAsia="Times New Roman" w:hAnsi="Times New Roman" w:cs="Times New Roman"/>
          <w:color w:val="000000" w:themeColor="text1"/>
          <w:sz w:val="28"/>
          <w:szCs w:val="28"/>
          <w:lang w:val="uk"/>
        </w:rPr>
        <w:t xml:space="preserve"> [18, 22].</w:t>
      </w:r>
    </w:p>
    <w:p w14:paraId="03363771" w14:textId="26194E82" w:rsidR="7544EEE2" w:rsidRDefault="5E2A49EF" w:rsidP="1875B5DC">
      <w:pPr>
        <w:spacing w:after="0" w:line="360" w:lineRule="auto"/>
        <w:jc w:val="center"/>
        <w:rPr>
          <w:rFonts w:ascii="Times New Roman" w:eastAsia="Times New Roman" w:hAnsi="Times New Roman" w:cs="Times New Roman"/>
          <w:sz w:val="28"/>
          <w:szCs w:val="28"/>
          <w:lang w:val="uk"/>
        </w:rPr>
      </w:pPr>
      <w:r>
        <w:rPr>
          <w:noProof/>
          <w:lang w:eastAsia="uk-UA"/>
        </w:rPr>
        <w:lastRenderedPageBreak/>
        <w:drawing>
          <wp:inline distT="0" distB="0" distL="0" distR="0" wp14:anchorId="270BF843" wp14:editId="7912D3D3">
            <wp:extent cx="5600508" cy="4901609"/>
            <wp:effectExtent l="0" t="0" r="635" b="0"/>
            <wp:docPr id="155261527" name="Рисунок 155261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5616225" cy="4915365"/>
                    </a:xfrm>
                    <a:prstGeom prst="rect">
                      <a:avLst/>
                    </a:prstGeom>
                  </pic:spPr>
                </pic:pic>
              </a:graphicData>
            </a:graphic>
          </wp:inline>
        </w:drawing>
      </w:r>
    </w:p>
    <w:p w14:paraId="3D9A562C" w14:textId="1B35A0D6" w:rsidR="7544EEE2" w:rsidRPr="00004503" w:rsidRDefault="5E2A49EF" w:rsidP="1875B5DC">
      <w:pPr>
        <w:spacing w:after="0" w:line="360" w:lineRule="auto"/>
        <w:jc w:val="center"/>
        <w:rPr>
          <w:rFonts w:ascii="Times New Roman" w:eastAsia="Times New Roman" w:hAnsi="Times New Roman" w:cs="Times New Roman"/>
          <w:sz w:val="28"/>
          <w:szCs w:val="28"/>
        </w:rPr>
      </w:pPr>
      <w:r w:rsidRPr="55E157D3">
        <w:rPr>
          <w:rFonts w:ascii="Times New Roman" w:eastAsia="Times New Roman" w:hAnsi="Times New Roman" w:cs="Times New Roman"/>
          <w:b/>
          <w:bCs/>
          <w:color w:val="000000" w:themeColor="text1"/>
          <w:sz w:val="28"/>
          <w:szCs w:val="28"/>
        </w:rPr>
        <w:t>Рис. 1.</w:t>
      </w:r>
      <w:r w:rsidRPr="55E157D3">
        <w:rPr>
          <w:rFonts w:ascii="Times New Roman" w:eastAsia="Times New Roman" w:hAnsi="Times New Roman" w:cs="Times New Roman"/>
          <w:color w:val="000000" w:themeColor="text1"/>
          <w:sz w:val="28"/>
          <w:szCs w:val="28"/>
        </w:rPr>
        <w:t xml:space="preserve"> Концептуальна модель освітнього простору учня в закладах загальної середньої освіти</w:t>
      </w:r>
      <w:r w:rsidR="00004503">
        <w:rPr>
          <w:rFonts w:ascii="Times New Roman" w:eastAsia="Times New Roman" w:hAnsi="Times New Roman" w:cs="Times New Roman"/>
          <w:color w:val="000000" w:themeColor="text1"/>
          <w:sz w:val="28"/>
          <w:szCs w:val="28"/>
          <w:lang w:val="ru-RU"/>
        </w:rPr>
        <w:t xml:space="preserve"> Укра</w:t>
      </w:r>
      <w:r w:rsidR="00004503">
        <w:rPr>
          <w:rFonts w:ascii="Times New Roman" w:eastAsia="Times New Roman" w:hAnsi="Times New Roman" w:cs="Times New Roman"/>
          <w:color w:val="000000" w:themeColor="text1"/>
          <w:sz w:val="28"/>
          <w:szCs w:val="28"/>
        </w:rPr>
        <w:t>їни</w:t>
      </w:r>
    </w:p>
    <w:p w14:paraId="0276C590" w14:textId="7AFF701C" w:rsidR="7544EEE2" w:rsidRDefault="7544EEE2" w:rsidP="1875B5DC">
      <w:pPr>
        <w:spacing w:after="0" w:line="360" w:lineRule="auto"/>
        <w:ind w:firstLine="720"/>
        <w:jc w:val="both"/>
        <w:rPr>
          <w:rFonts w:ascii="Times New Roman" w:eastAsia="Times New Roman" w:hAnsi="Times New Roman" w:cs="Times New Roman"/>
          <w:sz w:val="28"/>
          <w:szCs w:val="28"/>
          <w:lang w:val="uk"/>
        </w:rPr>
      </w:pPr>
    </w:p>
    <w:p w14:paraId="18F83BEB" w14:textId="7ABC4771" w:rsidR="7544EEE2" w:rsidRDefault="6485BBC0" w:rsidP="1075A3B8">
      <w:pPr>
        <w:spacing w:after="0" w:line="360" w:lineRule="auto"/>
        <w:ind w:firstLine="720"/>
        <w:jc w:val="both"/>
      </w:pPr>
      <w:r w:rsidRPr="1075A3B8">
        <w:rPr>
          <w:rFonts w:ascii="Times New Roman" w:eastAsia="Times New Roman" w:hAnsi="Times New Roman" w:cs="Times New Roman"/>
          <w:sz w:val="28"/>
          <w:szCs w:val="28"/>
          <w:lang w:val="uk"/>
        </w:rPr>
        <w:t>Реформа НУШ є тривалим процесом, адже адаптація нових педагогічних підходів потребує часу та відповідної підготовки педагогічного складу. Міністерство освіти і науки України активно працює над забезпеченням стабільності та незворотності впроваджених змін, розробляючи відповідну нормативну базу, методичні рекомендації та програми навчання</w:t>
      </w:r>
      <w:r w:rsidR="000A47AC" w:rsidRPr="000A47AC">
        <w:rPr>
          <w:rFonts w:ascii="Times New Roman" w:eastAsia="Times New Roman" w:hAnsi="Times New Roman" w:cs="Times New Roman"/>
          <w:sz w:val="28"/>
          <w:szCs w:val="28"/>
          <w:lang w:val="uk"/>
        </w:rPr>
        <w:t>[]</w:t>
      </w:r>
      <w:r w:rsidRPr="1075A3B8">
        <w:rPr>
          <w:rFonts w:ascii="Times New Roman" w:eastAsia="Times New Roman" w:hAnsi="Times New Roman" w:cs="Times New Roman"/>
          <w:sz w:val="28"/>
          <w:szCs w:val="28"/>
          <w:lang w:val="uk"/>
        </w:rPr>
        <w:t>.</w:t>
      </w:r>
    </w:p>
    <w:p w14:paraId="53039435" w14:textId="01D96A91" w:rsidR="7544EEE2" w:rsidRDefault="6485BBC0" w:rsidP="1075A3B8">
      <w:pPr>
        <w:spacing w:after="0" w:line="360" w:lineRule="auto"/>
        <w:ind w:firstLine="720"/>
        <w:jc w:val="both"/>
      </w:pPr>
      <w:r w:rsidRPr="1875B5DC">
        <w:rPr>
          <w:rFonts w:ascii="Times New Roman" w:eastAsia="Times New Roman" w:hAnsi="Times New Roman" w:cs="Times New Roman"/>
          <w:sz w:val="28"/>
          <w:szCs w:val="28"/>
          <w:lang w:val="uk"/>
        </w:rPr>
        <w:t xml:space="preserve">Одним із ключових принципів НУШ є партнерство між закладом освіти, учнями та їхніми батьками. Такий підхід сприяє досягненню високих освітніх і виховних результатів, формуванню освітнього </w:t>
      </w:r>
      <w:r w:rsidRPr="1875B5DC">
        <w:rPr>
          <w:rFonts w:ascii="Times New Roman" w:eastAsia="Times New Roman" w:hAnsi="Times New Roman" w:cs="Times New Roman"/>
          <w:sz w:val="28"/>
          <w:szCs w:val="28"/>
          <w:lang w:val="uk"/>
        </w:rPr>
        <w:lastRenderedPageBreak/>
        <w:t>середовища, яке орієнтоване на розв’язання практичних життєвих завдань. У рамках цього принципу важливого значення набуває активна участь усіх учасників освітнього процесу в розробці спільних стратегій розвитку, що дозволяє забезпечити інтеграцію інтересів учнів, батьків і педагогів.</w:t>
      </w:r>
    </w:p>
    <w:p w14:paraId="65D393E2" w14:textId="216EAB0C" w:rsidR="7544EEE2" w:rsidRDefault="6485BBC0"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Трансформація української школи передбачає створення безпечного й сучасного освітнього середовища. Концепція «Безпечна і дружня до дитини школа» (БДДШ) акцентує увагу на розвитку життєвих навичок, підготовці педагогів, формуванні безпечного середовища та розвитку самоврядування через партнерство в освітньому процесі. Реформа НУШ спрямована на забезпечення всебічного розвитку учнів відповідно до сучасних вимог. Концепція НУШ ґрунтується на шести принципах: презумпція талановитості кожної дитини, цінність дитинства, радість пізнання, розвиток особистості, збереження здоров’я та важливість безпеки. Ці принципи доповнюють одна одну, формуючи позитивне та безпечне освітнє середовище для всебічного розвитку дитини</w:t>
      </w:r>
      <w:r w:rsidR="6D907DCC" w:rsidRPr="55E157D3">
        <w:rPr>
          <w:rFonts w:ascii="Times New Roman" w:eastAsia="Times New Roman" w:hAnsi="Times New Roman" w:cs="Times New Roman"/>
          <w:sz w:val="28"/>
          <w:szCs w:val="28"/>
          <w:lang w:val="uk"/>
        </w:rPr>
        <w:t xml:space="preserve"> </w:t>
      </w:r>
      <w:r w:rsidR="6D907DCC" w:rsidRPr="55E157D3">
        <w:rPr>
          <w:rFonts w:ascii="Times New Roman" w:eastAsia="Times New Roman" w:hAnsi="Times New Roman" w:cs="Times New Roman"/>
          <w:color w:val="000000" w:themeColor="text1"/>
          <w:sz w:val="28"/>
          <w:szCs w:val="28"/>
          <w:lang w:val="uk"/>
        </w:rPr>
        <w:t>[31, 11, 26].</w:t>
      </w:r>
    </w:p>
    <w:p w14:paraId="5466E981" w14:textId="7282DE78" w:rsidR="7544EEE2" w:rsidRDefault="6485BBC0" w:rsidP="1075A3B8">
      <w:pPr>
        <w:spacing w:after="0" w:line="360" w:lineRule="auto"/>
        <w:ind w:firstLine="720"/>
        <w:jc w:val="both"/>
      </w:pPr>
      <w:r w:rsidRPr="1075A3B8">
        <w:rPr>
          <w:rFonts w:ascii="Times New Roman" w:eastAsia="Times New Roman" w:hAnsi="Times New Roman" w:cs="Times New Roman"/>
          <w:sz w:val="28"/>
          <w:szCs w:val="28"/>
          <w:lang w:val="uk"/>
        </w:rPr>
        <w:t>Фізична культура у концепції Нової української школи (НУШ) є важливою складовою освітнього процесу, спрямованою на формування ключових компетентностей учнів, розвиток їхньої мотивації до занять спортом і зміцнення здоров’я. Основною метою є гармонійний фізичний розвиток школярів, удосконалення їхніх рухових умінь, підвищення функціональних можливостей організму та формування здорового способу життя.</w:t>
      </w:r>
    </w:p>
    <w:p w14:paraId="721239DD" w14:textId="3E13BCE9" w:rsidR="7544EEE2" w:rsidRDefault="6485BBC0" w:rsidP="1075A3B8">
      <w:pPr>
        <w:spacing w:after="0" w:line="360" w:lineRule="auto"/>
        <w:ind w:firstLine="720"/>
        <w:jc w:val="both"/>
      </w:pPr>
      <w:r w:rsidRPr="1075A3B8">
        <w:rPr>
          <w:rFonts w:ascii="Times New Roman" w:eastAsia="Times New Roman" w:hAnsi="Times New Roman" w:cs="Times New Roman"/>
          <w:sz w:val="28"/>
          <w:szCs w:val="28"/>
          <w:lang w:val="uk"/>
        </w:rPr>
        <w:t>Концепція НУШ передбачає адаптацію освітнього процесу до сучасних потреб шляхом застосування інноваційних методик, інтерактивних форм навчання та педагогічних технологій. Зміст фізичної культури орієнтований на практичне застосування знань у повсякденному житті, що сприяє комплексному розвитку особистості учнів та їх соціалізації</w:t>
      </w:r>
      <w:r w:rsidR="000A47AC" w:rsidRPr="000A47AC">
        <w:rPr>
          <w:rFonts w:ascii="Times New Roman" w:eastAsia="Times New Roman" w:hAnsi="Times New Roman" w:cs="Times New Roman"/>
          <w:sz w:val="28"/>
          <w:szCs w:val="28"/>
          <w:lang w:val="ru-RU"/>
        </w:rPr>
        <w:t>[]</w:t>
      </w:r>
      <w:r w:rsidRPr="1075A3B8">
        <w:rPr>
          <w:rFonts w:ascii="Times New Roman" w:eastAsia="Times New Roman" w:hAnsi="Times New Roman" w:cs="Times New Roman"/>
          <w:sz w:val="28"/>
          <w:szCs w:val="28"/>
          <w:lang w:val="uk"/>
        </w:rPr>
        <w:t>.</w:t>
      </w:r>
    </w:p>
    <w:p w14:paraId="033265B9" w14:textId="238371C0" w:rsidR="7544EEE2" w:rsidRDefault="6485BBC0" w:rsidP="55E157D3">
      <w:pPr>
        <w:spacing w:after="0" w:line="360" w:lineRule="auto"/>
        <w:ind w:firstLine="720"/>
        <w:jc w:val="both"/>
      </w:pPr>
      <w:r w:rsidRPr="55E157D3">
        <w:rPr>
          <w:rFonts w:ascii="Times New Roman" w:eastAsia="Times New Roman" w:hAnsi="Times New Roman" w:cs="Times New Roman"/>
          <w:sz w:val="28"/>
          <w:szCs w:val="28"/>
          <w:lang w:val="uk"/>
        </w:rPr>
        <w:lastRenderedPageBreak/>
        <w:t>Навчальні програми з фізичної культури затверджені Міністерством освіти і науки України та розроблені з урахуванням вікових особливостей учнів. Структура програм забезпечує поступовість і логічність викладання матеріалу</w:t>
      </w:r>
      <w:r w:rsidR="211D5A5A" w:rsidRPr="55E157D3">
        <w:rPr>
          <w:rFonts w:ascii="Times New Roman" w:eastAsia="Times New Roman" w:hAnsi="Times New Roman" w:cs="Times New Roman"/>
          <w:color w:val="000000" w:themeColor="text1"/>
          <w:sz w:val="28"/>
          <w:szCs w:val="28"/>
          <w:lang w:val="uk"/>
        </w:rPr>
        <w:t xml:space="preserve"> (Рис. 2)</w:t>
      </w:r>
      <w:r w:rsidR="000A47AC">
        <w:rPr>
          <w:rFonts w:ascii="Times New Roman" w:eastAsia="Times New Roman" w:hAnsi="Times New Roman" w:cs="Times New Roman"/>
          <w:color w:val="000000" w:themeColor="text1"/>
          <w:sz w:val="28"/>
          <w:szCs w:val="28"/>
          <w:lang w:val="en-US"/>
        </w:rPr>
        <w:t>[]</w:t>
      </w:r>
      <w:r w:rsidRPr="55E157D3">
        <w:rPr>
          <w:rFonts w:ascii="Times New Roman" w:eastAsia="Times New Roman" w:hAnsi="Times New Roman" w:cs="Times New Roman"/>
          <w:sz w:val="28"/>
          <w:szCs w:val="28"/>
          <w:lang w:val="uk"/>
        </w:rPr>
        <w:t>:</w:t>
      </w:r>
    </w:p>
    <w:p w14:paraId="2291ED0A" w14:textId="0E834BF5" w:rsidR="7544EEE2" w:rsidRDefault="6485BBC0">
      <w:pPr>
        <w:pStyle w:val="a4"/>
        <w:numPr>
          <w:ilvl w:val="0"/>
          <w:numId w:val="38"/>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У молодшій школі</w:t>
      </w:r>
      <w:r w:rsidRPr="1075A3B8">
        <w:rPr>
          <w:rFonts w:ascii="Times New Roman" w:eastAsia="Times New Roman" w:hAnsi="Times New Roman" w:cs="Times New Roman"/>
          <w:sz w:val="28"/>
          <w:szCs w:val="28"/>
          <w:lang w:val="uk"/>
        </w:rPr>
        <w:t xml:space="preserve"> фізична культура інтегрується у загальний навчальний процес із акцентом на формування основних рухових навичок та загальної фізичної активності за допомогою рухливих ігор, елементів спортивних ігор та фізичних вправ спрямованих на загальний фізичний розвиток дітей.</w:t>
      </w:r>
    </w:p>
    <w:p w14:paraId="2027F67D" w14:textId="7C526673" w:rsidR="7544EEE2" w:rsidRDefault="6485BBC0">
      <w:pPr>
        <w:pStyle w:val="a4"/>
        <w:numPr>
          <w:ilvl w:val="0"/>
          <w:numId w:val="38"/>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У середній школі</w:t>
      </w:r>
      <w:r w:rsidRPr="1075A3B8">
        <w:rPr>
          <w:rFonts w:ascii="Times New Roman" w:eastAsia="Times New Roman" w:hAnsi="Times New Roman" w:cs="Times New Roman"/>
          <w:sz w:val="28"/>
          <w:szCs w:val="28"/>
          <w:lang w:val="uk"/>
        </w:rPr>
        <w:t xml:space="preserve"> програми побудовані за модульною системою та розділені на інваріантну частину (обов’язковий компонент) та варіативні модулі за видами спорту, які школа обирає відповідно до своїх можливостей і побажань учнів. На цьому етапі навчання існує 2 модельні програми: для 5-6 класів, яка є адаптаційною у переході від навчання від молодшої до середньої школи, а також програма з фізичної культури для 6-9 класів.</w:t>
      </w:r>
    </w:p>
    <w:p w14:paraId="072CD20B" w14:textId="1D6C7FF9" w:rsidR="7544EEE2" w:rsidRDefault="6485BBC0">
      <w:pPr>
        <w:pStyle w:val="a4"/>
        <w:numPr>
          <w:ilvl w:val="0"/>
          <w:numId w:val="38"/>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У старшій школі</w:t>
      </w:r>
      <w:r w:rsidRPr="1075A3B8">
        <w:rPr>
          <w:rFonts w:ascii="Times New Roman" w:eastAsia="Times New Roman" w:hAnsi="Times New Roman" w:cs="Times New Roman"/>
          <w:sz w:val="28"/>
          <w:szCs w:val="28"/>
          <w:lang w:val="uk"/>
        </w:rPr>
        <w:t xml:space="preserve"> реалізуються програми двох рівнів: стандартного та профільного, що дозволяє диференційовано підходити до фізичного розвитку учнів, такі програми спрямовані більше на спеціальну фізичну підготовку.</w:t>
      </w:r>
    </w:p>
    <w:p w14:paraId="6A147596" w14:textId="5F43F3A4" w:rsidR="7544EEE2" w:rsidRDefault="6485BBC0" w:rsidP="1075A3B8">
      <w:pPr>
        <w:spacing w:after="0" w:line="360" w:lineRule="auto"/>
        <w:ind w:firstLine="566"/>
        <w:jc w:val="both"/>
      </w:pPr>
      <w:r w:rsidRPr="1075A3B8">
        <w:rPr>
          <w:rFonts w:ascii="Times New Roman" w:eastAsia="Times New Roman" w:hAnsi="Times New Roman" w:cs="Times New Roman"/>
          <w:sz w:val="28"/>
          <w:szCs w:val="28"/>
          <w:lang w:val="uk"/>
        </w:rPr>
        <w:t>У середній та старшій школах програми мають однаковий принцип побудови і складаються з</w:t>
      </w:r>
      <w:r w:rsidR="000A47AC" w:rsidRPr="000A47AC">
        <w:rPr>
          <w:rFonts w:ascii="Times New Roman" w:eastAsia="Times New Roman" w:hAnsi="Times New Roman" w:cs="Times New Roman"/>
          <w:sz w:val="28"/>
          <w:szCs w:val="28"/>
          <w:lang w:val="ru-RU"/>
        </w:rPr>
        <w:t>[]</w:t>
      </w:r>
      <w:r w:rsidRPr="1075A3B8">
        <w:rPr>
          <w:rFonts w:ascii="Times New Roman" w:eastAsia="Times New Roman" w:hAnsi="Times New Roman" w:cs="Times New Roman"/>
          <w:sz w:val="28"/>
          <w:szCs w:val="28"/>
          <w:lang w:val="uk"/>
        </w:rPr>
        <w:t>:</w:t>
      </w:r>
    </w:p>
    <w:p w14:paraId="1AAA57BF" w14:textId="691399A9" w:rsidR="7544EEE2" w:rsidRDefault="6485BBC0">
      <w:pPr>
        <w:pStyle w:val="a4"/>
        <w:numPr>
          <w:ilvl w:val="0"/>
          <w:numId w:val="37"/>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інваріантної частини</w:t>
      </w:r>
      <w:r w:rsidRPr="1075A3B8">
        <w:rPr>
          <w:rFonts w:ascii="Times New Roman" w:eastAsia="Times New Roman" w:hAnsi="Times New Roman" w:cs="Times New Roman"/>
          <w:sz w:val="28"/>
          <w:szCs w:val="28"/>
          <w:lang w:val="uk"/>
        </w:rPr>
        <w:t>, яка охоплює теоретичні основи фізичної культури, загальну фізичну підготовку і розвиток рухових якостей;</w:t>
      </w:r>
    </w:p>
    <w:p w14:paraId="09900842" w14:textId="7870BA8B" w:rsidR="7544EEE2" w:rsidRDefault="6485BBC0">
      <w:pPr>
        <w:pStyle w:val="a4"/>
        <w:numPr>
          <w:ilvl w:val="0"/>
          <w:numId w:val="37"/>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варіативної частини</w:t>
      </w:r>
      <w:r w:rsidRPr="1075A3B8">
        <w:rPr>
          <w:rFonts w:ascii="Times New Roman" w:eastAsia="Times New Roman" w:hAnsi="Times New Roman" w:cs="Times New Roman"/>
          <w:sz w:val="28"/>
          <w:szCs w:val="28"/>
          <w:lang w:val="uk"/>
        </w:rPr>
        <w:t>, що включає спортивні модулі, адаптовані до умов школи, регіональних традицій і вподобань учнів. Кількість модулів за видами спорту варіюється в середній і старшій школах.</w:t>
      </w:r>
    </w:p>
    <w:p w14:paraId="5F5176A8" w14:textId="642111F5" w:rsidR="7544EEE2" w:rsidRDefault="6485BBC0" w:rsidP="1075A3B8">
      <w:pPr>
        <w:spacing w:after="0" w:line="360" w:lineRule="auto"/>
        <w:ind w:firstLine="566"/>
        <w:jc w:val="both"/>
      </w:pPr>
      <w:r w:rsidRPr="1075A3B8">
        <w:rPr>
          <w:rFonts w:ascii="Times New Roman" w:eastAsia="Times New Roman" w:hAnsi="Times New Roman" w:cs="Times New Roman"/>
          <w:sz w:val="28"/>
          <w:szCs w:val="28"/>
          <w:lang w:val="uk"/>
        </w:rPr>
        <w:t xml:space="preserve">Вибір варіативних модулів здійснюється на основі анкетування школярів, аналізу наявної матеріально-технічної бази та кадрового </w:t>
      </w:r>
      <w:r w:rsidRPr="1075A3B8">
        <w:rPr>
          <w:rFonts w:ascii="Times New Roman" w:eastAsia="Times New Roman" w:hAnsi="Times New Roman" w:cs="Times New Roman"/>
          <w:sz w:val="28"/>
          <w:szCs w:val="28"/>
          <w:lang w:val="uk"/>
        </w:rPr>
        <w:lastRenderedPageBreak/>
        <w:t>забезпечення. На початку навчального року методичні об’єднання вчителів визначають остаточний перелік модулів, які будуть реалізовані у класах.</w:t>
      </w:r>
    </w:p>
    <w:p w14:paraId="30792BC8" w14:textId="15F8A5D9" w:rsidR="7544EEE2" w:rsidRDefault="6BF1C2BD" w:rsidP="1075A3B8">
      <w:pPr>
        <w:spacing w:after="0" w:line="360" w:lineRule="auto"/>
        <w:jc w:val="center"/>
        <w:rPr>
          <w:rFonts w:ascii="Times New Roman" w:eastAsia="Times New Roman" w:hAnsi="Times New Roman" w:cs="Times New Roman"/>
          <w:sz w:val="28"/>
          <w:szCs w:val="28"/>
          <w:lang w:val="uk"/>
        </w:rPr>
      </w:pPr>
      <w:r>
        <w:rPr>
          <w:noProof/>
          <w:lang w:eastAsia="uk-UA"/>
        </w:rPr>
        <w:drawing>
          <wp:inline distT="0" distB="0" distL="0" distR="0" wp14:anchorId="2F6506FC" wp14:editId="4AFACDE8">
            <wp:extent cx="5672763" cy="6198782"/>
            <wp:effectExtent l="0" t="0" r="4445" b="0"/>
            <wp:docPr id="1137139380" name="Рисунок 1137139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5699785" cy="6228310"/>
                    </a:xfrm>
                    <a:prstGeom prst="rect">
                      <a:avLst/>
                    </a:prstGeom>
                  </pic:spPr>
                </pic:pic>
              </a:graphicData>
            </a:graphic>
          </wp:inline>
        </w:drawing>
      </w:r>
    </w:p>
    <w:p w14:paraId="16D84323" w14:textId="12CFA8FC" w:rsidR="7544EEE2" w:rsidRDefault="6BF1C2BD" w:rsidP="1075A3B8">
      <w:pPr>
        <w:spacing w:after="0" w:line="360" w:lineRule="auto"/>
        <w:jc w:val="center"/>
        <w:rPr>
          <w:rFonts w:ascii="Times New Roman" w:eastAsia="Times New Roman" w:hAnsi="Times New Roman" w:cs="Times New Roman"/>
          <w:sz w:val="28"/>
          <w:szCs w:val="28"/>
          <w:lang w:val="uk"/>
        </w:rPr>
      </w:pPr>
      <w:r w:rsidRPr="55E157D3">
        <w:rPr>
          <w:rFonts w:ascii="Times New Roman" w:eastAsia="Times New Roman" w:hAnsi="Times New Roman" w:cs="Times New Roman"/>
          <w:b/>
          <w:bCs/>
          <w:color w:val="000000" w:themeColor="text1"/>
          <w:sz w:val="28"/>
          <w:szCs w:val="28"/>
        </w:rPr>
        <w:t xml:space="preserve">Рис. </w:t>
      </w:r>
      <w:r w:rsidR="10CBF629" w:rsidRPr="55E157D3">
        <w:rPr>
          <w:rFonts w:ascii="Times New Roman" w:eastAsia="Times New Roman" w:hAnsi="Times New Roman" w:cs="Times New Roman"/>
          <w:b/>
          <w:bCs/>
          <w:color w:val="000000" w:themeColor="text1"/>
          <w:sz w:val="28"/>
          <w:szCs w:val="28"/>
        </w:rPr>
        <w:t>2</w:t>
      </w:r>
      <w:r w:rsidRPr="55E157D3">
        <w:rPr>
          <w:rFonts w:ascii="Times New Roman" w:eastAsia="Times New Roman" w:hAnsi="Times New Roman" w:cs="Times New Roman"/>
          <w:b/>
          <w:bCs/>
          <w:color w:val="000000" w:themeColor="text1"/>
          <w:sz w:val="28"/>
          <w:szCs w:val="28"/>
        </w:rPr>
        <w:t>.</w:t>
      </w:r>
      <w:r w:rsidRPr="55E157D3">
        <w:rPr>
          <w:rFonts w:ascii="Times New Roman" w:eastAsia="Times New Roman" w:hAnsi="Times New Roman" w:cs="Times New Roman"/>
          <w:color w:val="000000" w:themeColor="text1"/>
          <w:sz w:val="28"/>
          <w:szCs w:val="28"/>
        </w:rPr>
        <w:t xml:space="preserve"> </w:t>
      </w:r>
      <w:r w:rsidR="292DEBB2" w:rsidRPr="55E157D3">
        <w:rPr>
          <w:rFonts w:ascii="Times New Roman" w:eastAsia="Times New Roman" w:hAnsi="Times New Roman" w:cs="Times New Roman"/>
          <w:color w:val="000000" w:themeColor="text1"/>
          <w:sz w:val="28"/>
          <w:szCs w:val="28"/>
        </w:rPr>
        <w:t>Інфографіка структури</w:t>
      </w:r>
      <w:r w:rsidRPr="55E157D3">
        <w:rPr>
          <w:rFonts w:ascii="Times New Roman" w:eastAsia="Times New Roman" w:hAnsi="Times New Roman" w:cs="Times New Roman"/>
          <w:color w:val="000000" w:themeColor="text1"/>
          <w:sz w:val="28"/>
          <w:szCs w:val="28"/>
        </w:rPr>
        <w:t xml:space="preserve"> Нової української школи</w:t>
      </w:r>
    </w:p>
    <w:p w14:paraId="29DF8E02" w14:textId="2F04E612" w:rsidR="7544EEE2" w:rsidRDefault="7544EEE2" w:rsidP="1075A3B8">
      <w:pPr>
        <w:spacing w:after="0" w:line="360" w:lineRule="auto"/>
        <w:ind w:firstLine="566"/>
        <w:jc w:val="both"/>
        <w:rPr>
          <w:rFonts w:ascii="Times New Roman" w:eastAsia="Times New Roman" w:hAnsi="Times New Roman" w:cs="Times New Roman"/>
          <w:sz w:val="28"/>
          <w:szCs w:val="28"/>
          <w:lang w:val="uk"/>
        </w:rPr>
      </w:pPr>
    </w:p>
    <w:p w14:paraId="6054BE52" w14:textId="7E5EE259" w:rsidR="7544EEE2" w:rsidRDefault="6485BBC0"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 xml:space="preserve">Фізична культура в концепції Нової української школи (НУШ) є невід’ємною складовою освітнього процесу, спрямованою на формування здорового способу життя, розвиток фізичних якостей та загальної підготовленості учнів. Інтеграція фізичної культури в освітній процес </w:t>
      </w:r>
      <w:r w:rsidRPr="55E157D3">
        <w:rPr>
          <w:rFonts w:ascii="Times New Roman" w:eastAsia="Times New Roman" w:hAnsi="Times New Roman" w:cs="Times New Roman"/>
          <w:sz w:val="28"/>
          <w:szCs w:val="28"/>
          <w:lang w:val="uk"/>
        </w:rPr>
        <w:lastRenderedPageBreak/>
        <w:t>забезпечує гармонійний фізичний розвиток учнів, вдосконалення їхніх рухових навичок та зміцнення здоров’я. Реалізація сучасних методик і педагогічних технологій дозволяє зробити уроки фізичної культури цікавими та ефективними, орієнтованими на інтереси і потреби учнів</w:t>
      </w:r>
      <w:r w:rsidR="72FBFC3F" w:rsidRPr="55E157D3">
        <w:rPr>
          <w:rFonts w:ascii="Times New Roman" w:eastAsia="Times New Roman" w:hAnsi="Times New Roman" w:cs="Times New Roman"/>
          <w:sz w:val="28"/>
          <w:szCs w:val="28"/>
          <w:lang w:val="uk"/>
        </w:rPr>
        <w:t xml:space="preserve"> </w:t>
      </w:r>
      <w:r w:rsidR="72FBFC3F" w:rsidRPr="55E157D3">
        <w:rPr>
          <w:rFonts w:ascii="Times New Roman" w:eastAsia="Times New Roman" w:hAnsi="Times New Roman" w:cs="Times New Roman"/>
          <w:color w:val="000000" w:themeColor="text1"/>
          <w:sz w:val="28"/>
          <w:szCs w:val="28"/>
        </w:rPr>
        <w:t>[9, 11, 23].</w:t>
      </w:r>
    </w:p>
    <w:p w14:paraId="22AF390B" w14:textId="25617352" w:rsidR="7544EEE2" w:rsidRDefault="6485BBC0" w:rsidP="1075A3B8">
      <w:pPr>
        <w:spacing w:after="0" w:line="360" w:lineRule="auto"/>
        <w:ind w:firstLine="566"/>
        <w:jc w:val="both"/>
      </w:pPr>
      <w:r w:rsidRPr="1075A3B8">
        <w:rPr>
          <w:rFonts w:ascii="Times New Roman" w:eastAsia="Times New Roman" w:hAnsi="Times New Roman" w:cs="Times New Roman"/>
          <w:sz w:val="28"/>
          <w:szCs w:val="28"/>
          <w:lang w:val="uk"/>
        </w:rPr>
        <w:t>Окрім традиційних підходів, фізична культура в НУШ враховує індивідуальні особливості кожної дитини, створюючи умови для розвитку її природного потенціалу. Впровадження інноваційних форм навчання, таких як рухливі ігри, спортивні квести, інтерактивні вправи, сприяє не лише фізичному розвитку, а й формуванню соціальних навичок, таких як командна робота, лідерство, вміння ефективно спілкуватися.</w:t>
      </w:r>
    </w:p>
    <w:p w14:paraId="73B85615" w14:textId="4F378A56" w:rsidR="7544EEE2" w:rsidRDefault="6485BBC0" w:rsidP="1075A3B8">
      <w:pPr>
        <w:spacing w:after="0" w:line="360" w:lineRule="auto"/>
        <w:ind w:firstLine="566"/>
        <w:jc w:val="both"/>
      </w:pPr>
      <w:r w:rsidRPr="1075A3B8">
        <w:rPr>
          <w:rFonts w:ascii="Times New Roman" w:eastAsia="Times New Roman" w:hAnsi="Times New Roman" w:cs="Times New Roman"/>
          <w:sz w:val="28"/>
          <w:szCs w:val="28"/>
          <w:lang w:val="ru"/>
        </w:rPr>
        <w:t>Особлива увага приділяється залученню учнів до здоров’язбережувальної діяльності, розвитку свідомого ставлення до власного здоров’я та фізичної активності. Для цього використовуються міждисциплінарні підходи, що інтегрують фізичну культуру з іншими навчальними предметами, такими як біологія, основи здоров’я, мистецтво.</w:t>
      </w:r>
    </w:p>
    <w:p w14:paraId="358A5C45" w14:textId="02479165" w:rsidR="7544EEE2" w:rsidRDefault="6485BBC0" w:rsidP="1075A3B8">
      <w:pPr>
        <w:spacing w:after="0" w:line="360" w:lineRule="auto"/>
        <w:ind w:firstLine="566"/>
        <w:jc w:val="both"/>
      </w:pPr>
      <w:r w:rsidRPr="00004503">
        <w:rPr>
          <w:rFonts w:ascii="Times New Roman" w:eastAsia="Times New Roman" w:hAnsi="Times New Roman" w:cs="Times New Roman"/>
          <w:sz w:val="28"/>
          <w:szCs w:val="28"/>
        </w:rPr>
        <w:t xml:space="preserve">Не менш важливою складовою є організація позакласної спортивної діяльності, яка розширює можливості дітей для самореалізації та розкриття своїх талантів у різних видах спорту. </w:t>
      </w:r>
      <w:r w:rsidRPr="1075A3B8">
        <w:rPr>
          <w:rFonts w:ascii="Times New Roman" w:eastAsia="Times New Roman" w:hAnsi="Times New Roman" w:cs="Times New Roman"/>
          <w:sz w:val="28"/>
          <w:szCs w:val="28"/>
          <w:lang w:val="ru"/>
        </w:rPr>
        <w:t xml:space="preserve">Змагання, спортивні заходи, шкільні олімпіади стають не тільки платформою для розвитку фізичних якостей, а й сприяють формуванню цінностей здорового суперництва, витривалості та поваги до </w:t>
      </w:r>
      <w:proofErr w:type="gramStart"/>
      <w:r w:rsidRPr="1075A3B8">
        <w:rPr>
          <w:rFonts w:ascii="Times New Roman" w:eastAsia="Times New Roman" w:hAnsi="Times New Roman" w:cs="Times New Roman"/>
          <w:sz w:val="28"/>
          <w:szCs w:val="28"/>
          <w:lang w:val="ru"/>
        </w:rPr>
        <w:t>суперників</w:t>
      </w:r>
      <w:r w:rsidR="000A47AC" w:rsidRPr="000A47AC">
        <w:rPr>
          <w:rFonts w:ascii="Times New Roman" w:eastAsia="Times New Roman" w:hAnsi="Times New Roman" w:cs="Times New Roman"/>
          <w:sz w:val="28"/>
          <w:szCs w:val="28"/>
          <w:lang w:val="ru-RU"/>
        </w:rPr>
        <w:t>[</w:t>
      </w:r>
      <w:proofErr w:type="gramEnd"/>
      <w:r w:rsidR="000A47AC" w:rsidRPr="000A47AC">
        <w:rPr>
          <w:rFonts w:ascii="Times New Roman" w:eastAsia="Times New Roman" w:hAnsi="Times New Roman" w:cs="Times New Roman"/>
          <w:sz w:val="28"/>
          <w:szCs w:val="28"/>
          <w:lang w:val="ru-RU"/>
        </w:rPr>
        <w:t>]</w:t>
      </w:r>
      <w:r w:rsidRPr="1075A3B8">
        <w:rPr>
          <w:rFonts w:ascii="Times New Roman" w:eastAsia="Times New Roman" w:hAnsi="Times New Roman" w:cs="Times New Roman"/>
          <w:sz w:val="28"/>
          <w:szCs w:val="28"/>
          <w:lang w:val="ru"/>
        </w:rPr>
        <w:t>.</w:t>
      </w:r>
    </w:p>
    <w:p w14:paraId="45D1FFED" w14:textId="59702A32" w:rsidR="7544EEE2" w:rsidRDefault="6485BBC0" w:rsidP="1075A3B8">
      <w:pPr>
        <w:spacing w:after="0" w:line="360" w:lineRule="auto"/>
        <w:ind w:firstLine="566"/>
        <w:jc w:val="both"/>
      </w:pPr>
      <w:r w:rsidRPr="1075A3B8">
        <w:rPr>
          <w:rFonts w:ascii="Times New Roman" w:eastAsia="Times New Roman" w:hAnsi="Times New Roman" w:cs="Times New Roman"/>
          <w:sz w:val="28"/>
          <w:szCs w:val="28"/>
          <w:lang w:val="ru"/>
        </w:rPr>
        <w:t>В результаті, фізична культура у Новій українській школі стає не просто уроком, а життєвою навичкою, яка допомагає учням зберігати здоров’я, підтримувати активний спосіб життя та бути успішними у сучасному динамічному світі.</w:t>
      </w:r>
    </w:p>
    <w:p w14:paraId="1FC4101F" w14:textId="2F4755E8" w:rsidR="7544EEE2" w:rsidRPr="00241EB0" w:rsidRDefault="7544EEE2" w:rsidP="1075A3B8">
      <w:pPr>
        <w:spacing w:after="0" w:line="360" w:lineRule="auto"/>
        <w:ind w:firstLine="566"/>
        <w:jc w:val="both"/>
        <w:rPr>
          <w:rFonts w:ascii="Times New Roman" w:eastAsia="Times New Roman" w:hAnsi="Times New Roman" w:cs="Times New Roman"/>
          <w:sz w:val="28"/>
          <w:szCs w:val="28"/>
          <w:lang w:val="ru-RU"/>
        </w:rPr>
      </w:pPr>
    </w:p>
    <w:p w14:paraId="0AADD410" w14:textId="77777777" w:rsidR="000A47AC" w:rsidRPr="00241EB0" w:rsidRDefault="000A47AC" w:rsidP="1075A3B8">
      <w:pPr>
        <w:spacing w:after="0" w:line="360" w:lineRule="auto"/>
        <w:ind w:firstLine="566"/>
        <w:jc w:val="both"/>
        <w:rPr>
          <w:rFonts w:ascii="Times New Roman" w:eastAsia="Times New Roman" w:hAnsi="Times New Roman" w:cs="Times New Roman"/>
          <w:sz w:val="28"/>
          <w:szCs w:val="28"/>
          <w:lang w:val="ru-RU"/>
        </w:rPr>
      </w:pPr>
    </w:p>
    <w:p w14:paraId="745FE396" w14:textId="78C898D1" w:rsidR="7544EEE2" w:rsidRDefault="69B1A39D" w:rsidP="1075A3B8">
      <w:pPr>
        <w:spacing w:after="0" w:line="360" w:lineRule="auto"/>
        <w:jc w:val="center"/>
      </w:pPr>
      <w:r w:rsidRPr="1075A3B8">
        <w:rPr>
          <w:rFonts w:ascii="Times New Roman" w:eastAsia="Times New Roman" w:hAnsi="Times New Roman" w:cs="Times New Roman"/>
          <w:b/>
          <w:bCs/>
          <w:sz w:val="28"/>
          <w:szCs w:val="28"/>
          <w:lang w:val="uk"/>
        </w:rPr>
        <w:lastRenderedPageBreak/>
        <w:t>1.2. Структура освітньої системи Нідерландів: напрями, розподіл і цілі. Значення фізичної культури в освітньому процесі Нідерландів.</w:t>
      </w:r>
    </w:p>
    <w:p w14:paraId="723B9E8C" w14:textId="75D8B1BE" w:rsidR="7544EEE2" w:rsidRDefault="69B1A39D"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 xml:space="preserve">Освітня система Нідерландів характеризується високим рівнем організації, гнучкістю, інноваційністю та орієнтацією на досягнення максимальної якості навчання. Вона ґрунтується на принципах рівності, доступності та свободи вибору, що гарантує кожному учню можливість здобути освіту відповідно до його інтересів, здібностей та життєвих потреб </w:t>
      </w:r>
      <w:r w:rsidR="7ABDFB07" w:rsidRPr="55E157D3">
        <w:rPr>
          <w:rFonts w:ascii="Times New Roman" w:eastAsia="Times New Roman" w:hAnsi="Times New Roman" w:cs="Times New Roman"/>
          <w:color w:val="000000" w:themeColor="text1"/>
          <w:sz w:val="28"/>
          <w:szCs w:val="28"/>
        </w:rPr>
        <w:t>[49,59].</w:t>
      </w:r>
    </w:p>
    <w:p w14:paraId="78F02BE4" w14:textId="04867332"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Також цій системі притаманні адаптації до нових викликів і потреб часу. Зокрема, регулювання функцій закладів загальної середньої освіти в Нідерландах здійснюється через законодавчі акти, які регулярно оновлюються у відповідь на освітні реформи та зміни в суспільстві. Основні принципи і норми освітньої системи закріплені в таких законодавчих документах, як Закон про освіту, який визначає ключові вимоги до організації навчального процесу, забезпечення рівного доступу до освіти та підтримки інклюзивності.</w:t>
      </w:r>
    </w:p>
    <w:p w14:paraId="1A3A15C7" w14:textId="0E2C9CFB" w:rsidR="7544EEE2" w:rsidRDefault="69B1A39D"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Нідерландська система освіти базується на принципах доступності та інклюзії, що дозволяє створити сприятливе освітнє середовище для всіх учнів. Акцент робиться на розвиток ключових компетентностей, таких як критичне мислення, інноваційний підхід та соціальні навички. Важливим аспектом є індивідуалізація освіти, що дозволяє кожному учню отримувати освіту відповідно до його здібностей та інтересів.</w:t>
      </w:r>
      <w:r w:rsidR="50594C23" w:rsidRPr="55E157D3">
        <w:rPr>
          <w:rFonts w:ascii="Times New Roman" w:eastAsia="Times New Roman" w:hAnsi="Times New Roman" w:cs="Times New Roman"/>
          <w:color w:val="000000" w:themeColor="text1"/>
          <w:sz w:val="28"/>
          <w:szCs w:val="28"/>
        </w:rPr>
        <w:t xml:space="preserve"> [55,57].</w:t>
      </w:r>
    </w:p>
    <w:p w14:paraId="029F4560" w14:textId="00C98DBE"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Загалом, Нідерланди орієнтовані на інтеграцію сучасних методів навчання та інформаційних технологій у освітній процес, що сприяє формуванню учнів, здатних адаптуватися до швидко змінюваного світу. Це також відображається в постійному оновленні навчальних планів та програм, які відповідають сучасним вимогам і стандартам, що сприяє досягненню високої якості навчання.</w:t>
      </w:r>
    </w:p>
    <w:p w14:paraId="23630E5D" w14:textId="0E35D2A0"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lastRenderedPageBreak/>
        <w:t>Реформа освітньої системи в Нідерландах, подібно до України, є безперервним процесом, який вимагає часу для впровадження нових педагогічних підходів. Важливим елементом цієї трансформації є підготовка педагогічного складу, здатного працювати в умовах нових технологій та інноваційних методів навчання.</w:t>
      </w:r>
    </w:p>
    <w:p w14:paraId="23E592B0" w14:textId="1249460C"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Освітній процес у Нідерландах поділяється на кілька рівнів, що забезпечує логічну послідовність і взаємозв’язок між етапами навчання. Ключовими елементами структури є</w:t>
      </w:r>
      <w:r w:rsidR="000A47AC">
        <w:rPr>
          <w:rFonts w:ascii="Times New Roman" w:eastAsia="Times New Roman" w:hAnsi="Times New Roman" w:cs="Times New Roman"/>
          <w:sz w:val="28"/>
          <w:szCs w:val="28"/>
          <w:lang w:val="en-US"/>
        </w:rPr>
        <w:t>[]</w:t>
      </w:r>
      <w:r w:rsidRPr="1075A3B8">
        <w:rPr>
          <w:rFonts w:ascii="Times New Roman" w:eastAsia="Times New Roman" w:hAnsi="Times New Roman" w:cs="Times New Roman"/>
          <w:sz w:val="28"/>
          <w:szCs w:val="28"/>
          <w:lang w:val="uk"/>
        </w:rPr>
        <w:t>:</w:t>
      </w:r>
    </w:p>
    <w:p w14:paraId="2995A015" w14:textId="733D9D93" w:rsidR="7544EEE2" w:rsidRDefault="69B1A39D">
      <w:pPr>
        <w:pStyle w:val="a4"/>
        <w:numPr>
          <w:ilvl w:val="0"/>
          <w:numId w:val="36"/>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 xml:space="preserve">Дошкільна освіта (Voorschools onderwijs). </w:t>
      </w:r>
      <w:r w:rsidRPr="1075A3B8">
        <w:rPr>
          <w:rFonts w:ascii="Times New Roman" w:eastAsia="Times New Roman" w:hAnsi="Times New Roman" w:cs="Times New Roman"/>
          <w:sz w:val="28"/>
          <w:szCs w:val="28"/>
          <w:lang w:val="uk"/>
        </w:rPr>
        <w:t>Хоча дошкільна освіта не є обов’язковою, більшість дітей у Нідерландах відвідують дошкільні заклади (зазвичай у віці від 2 до 4 років). Цей етап орієнтований на розвиток соціальних навичок, мовлення та підготовку до формальної освіти.</w:t>
      </w:r>
    </w:p>
    <w:p w14:paraId="7EFAEF74" w14:textId="46F68017" w:rsidR="7544EEE2" w:rsidRDefault="69B1A39D">
      <w:pPr>
        <w:pStyle w:val="a4"/>
        <w:numPr>
          <w:ilvl w:val="0"/>
          <w:numId w:val="36"/>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 xml:space="preserve">Початкова освіта (Basisonderwijs). </w:t>
      </w:r>
      <w:r w:rsidRPr="1075A3B8">
        <w:rPr>
          <w:rFonts w:ascii="Times New Roman" w:eastAsia="Times New Roman" w:hAnsi="Times New Roman" w:cs="Times New Roman"/>
          <w:sz w:val="28"/>
          <w:szCs w:val="28"/>
          <w:lang w:val="uk"/>
        </w:rPr>
        <w:t>Початкова школа є обов’язковою для дітей віком від 4 до 12 років. Вона триває вісім років і спрямована на здобуття базових знань із математики, мови, природничих наук, мистецтва та фізичної культури. Особливістю є інтегративний підхід, що дозволяє поєднувати різні дисципліни для розвитку критичного мислення та творчих здібностей</w:t>
      </w:r>
      <w:r w:rsidR="000A47AC" w:rsidRPr="000A47AC">
        <w:rPr>
          <w:rFonts w:ascii="Times New Roman" w:eastAsia="Times New Roman" w:hAnsi="Times New Roman" w:cs="Times New Roman"/>
          <w:sz w:val="28"/>
          <w:szCs w:val="28"/>
          <w:lang w:val="ru-RU"/>
        </w:rPr>
        <w:t>[]</w:t>
      </w:r>
      <w:r w:rsidRPr="1075A3B8">
        <w:rPr>
          <w:rFonts w:ascii="Times New Roman" w:eastAsia="Times New Roman" w:hAnsi="Times New Roman" w:cs="Times New Roman"/>
          <w:sz w:val="28"/>
          <w:szCs w:val="28"/>
          <w:lang w:val="uk"/>
        </w:rPr>
        <w:t>.</w:t>
      </w:r>
    </w:p>
    <w:p w14:paraId="249206A1" w14:textId="658C1063" w:rsidR="7544EEE2" w:rsidRDefault="69B1A39D">
      <w:pPr>
        <w:pStyle w:val="a4"/>
        <w:numPr>
          <w:ilvl w:val="0"/>
          <w:numId w:val="36"/>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 xml:space="preserve">Середня освіта (Voortgezet onderwijs). </w:t>
      </w:r>
      <w:r w:rsidRPr="1075A3B8">
        <w:rPr>
          <w:rFonts w:ascii="Times New Roman" w:eastAsia="Times New Roman" w:hAnsi="Times New Roman" w:cs="Times New Roman"/>
          <w:sz w:val="28"/>
          <w:szCs w:val="28"/>
          <w:lang w:val="uk"/>
        </w:rPr>
        <w:t>Після завершення початкової школи учні вступають до одного з трьох основних напрямів середньої освіти, залежно від їхніх академічних успіхів і професійних орієнтацій:</w:t>
      </w:r>
    </w:p>
    <w:p w14:paraId="335A8E1D" w14:textId="638E607D" w:rsidR="7544EEE2" w:rsidRDefault="69B1A39D">
      <w:pPr>
        <w:pStyle w:val="a4"/>
        <w:numPr>
          <w:ilvl w:val="0"/>
          <w:numId w:val="35"/>
        </w:numPr>
        <w:spacing w:after="0" w:line="360" w:lineRule="auto"/>
        <w:ind w:left="1276" w:hanging="283"/>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b/>
          <w:bCs/>
          <w:sz w:val="28"/>
          <w:szCs w:val="28"/>
          <w:lang w:val="uk"/>
        </w:rPr>
        <w:t>VMBO (</w:t>
      </w:r>
      <w:r w:rsidR="70D1E677" w:rsidRPr="55E157D3">
        <w:rPr>
          <w:rFonts w:ascii="Times New Roman" w:eastAsia="Times New Roman" w:hAnsi="Times New Roman" w:cs="Times New Roman"/>
          <w:b/>
          <w:bCs/>
          <w:sz w:val="28"/>
          <w:szCs w:val="28"/>
          <w:lang w:val="uk"/>
        </w:rPr>
        <w:t>het voorbereidend middelbaar beroepsonderwijs</w:t>
      </w:r>
      <w:r w:rsidRPr="55E157D3">
        <w:rPr>
          <w:rFonts w:ascii="Times New Roman" w:eastAsia="Times New Roman" w:hAnsi="Times New Roman" w:cs="Times New Roman"/>
          <w:b/>
          <w:bCs/>
          <w:sz w:val="28"/>
          <w:szCs w:val="28"/>
          <w:lang w:val="uk"/>
        </w:rPr>
        <w:t xml:space="preserve">) – </w:t>
      </w:r>
      <w:r w:rsidRPr="55E157D3">
        <w:rPr>
          <w:rFonts w:ascii="Times New Roman" w:eastAsia="Times New Roman" w:hAnsi="Times New Roman" w:cs="Times New Roman"/>
          <w:sz w:val="28"/>
          <w:szCs w:val="28"/>
          <w:lang w:val="uk"/>
        </w:rPr>
        <w:t>програма підготовки до професійної освіти, яка триває чотири роки.</w:t>
      </w:r>
    </w:p>
    <w:p w14:paraId="060D74DA" w14:textId="76961B71" w:rsidR="7544EEE2" w:rsidRDefault="69B1A39D">
      <w:pPr>
        <w:pStyle w:val="a4"/>
        <w:numPr>
          <w:ilvl w:val="0"/>
          <w:numId w:val="35"/>
        </w:numPr>
        <w:spacing w:after="0" w:line="360" w:lineRule="auto"/>
        <w:ind w:left="1276" w:hanging="283"/>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b/>
          <w:bCs/>
          <w:sz w:val="28"/>
          <w:szCs w:val="28"/>
          <w:lang w:val="uk"/>
        </w:rPr>
        <w:t>HAVO (</w:t>
      </w:r>
      <w:r w:rsidR="5CB947E6" w:rsidRPr="55E157D3">
        <w:rPr>
          <w:rFonts w:ascii="Times New Roman" w:eastAsia="Times New Roman" w:hAnsi="Times New Roman" w:cs="Times New Roman"/>
          <w:b/>
          <w:bCs/>
          <w:sz w:val="28"/>
          <w:szCs w:val="28"/>
          <w:lang w:val="uk"/>
        </w:rPr>
        <w:t>het hoger algemeen voortgezet onderwijs</w:t>
      </w:r>
      <w:r w:rsidRPr="55E157D3">
        <w:rPr>
          <w:rFonts w:ascii="Times New Roman" w:eastAsia="Times New Roman" w:hAnsi="Times New Roman" w:cs="Times New Roman"/>
          <w:b/>
          <w:bCs/>
          <w:sz w:val="28"/>
          <w:szCs w:val="28"/>
          <w:lang w:val="uk"/>
        </w:rPr>
        <w:t>) –</w:t>
      </w:r>
      <w:r w:rsidRPr="55E157D3">
        <w:rPr>
          <w:rFonts w:ascii="Times New Roman" w:eastAsia="Times New Roman" w:hAnsi="Times New Roman" w:cs="Times New Roman"/>
          <w:sz w:val="28"/>
          <w:szCs w:val="28"/>
          <w:lang w:val="uk"/>
        </w:rPr>
        <w:t xml:space="preserve"> п’ятирічна програма, яка готує учнів до професійної вищої освіти.</w:t>
      </w:r>
    </w:p>
    <w:p w14:paraId="37A5ECE2" w14:textId="1903081D" w:rsidR="7544EEE2" w:rsidRDefault="69B1A39D">
      <w:pPr>
        <w:pStyle w:val="a4"/>
        <w:numPr>
          <w:ilvl w:val="0"/>
          <w:numId w:val="35"/>
        </w:numPr>
        <w:spacing w:after="0" w:line="360" w:lineRule="auto"/>
        <w:ind w:left="1276" w:hanging="283"/>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b/>
          <w:bCs/>
          <w:sz w:val="28"/>
          <w:szCs w:val="28"/>
          <w:lang w:val="uk"/>
        </w:rPr>
        <w:lastRenderedPageBreak/>
        <w:t>VWO (</w:t>
      </w:r>
      <w:r w:rsidR="26D9413A" w:rsidRPr="55E157D3">
        <w:rPr>
          <w:rFonts w:ascii="Times New Roman" w:eastAsia="Times New Roman" w:hAnsi="Times New Roman" w:cs="Times New Roman"/>
          <w:b/>
          <w:bCs/>
          <w:sz w:val="28"/>
          <w:szCs w:val="28"/>
          <w:lang w:val="uk"/>
        </w:rPr>
        <w:t>voorbereidend wetenschappelijk onderwijs)</w:t>
      </w:r>
      <w:r w:rsidRPr="55E157D3">
        <w:rPr>
          <w:rFonts w:ascii="Times New Roman" w:eastAsia="Times New Roman" w:hAnsi="Times New Roman" w:cs="Times New Roman"/>
          <w:b/>
          <w:bCs/>
          <w:sz w:val="28"/>
          <w:szCs w:val="28"/>
          <w:lang w:val="uk"/>
        </w:rPr>
        <w:t xml:space="preserve"> – </w:t>
      </w:r>
      <w:r w:rsidRPr="55E157D3">
        <w:rPr>
          <w:rFonts w:ascii="Times New Roman" w:eastAsia="Times New Roman" w:hAnsi="Times New Roman" w:cs="Times New Roman"/>
          <w:sz w:val="28"/>
          <w:szCs w:val="28"/>
          <w:lang w:val="uk"/>
        </w:rPr>
        <w:t>шестирічна програма, орієнтована на підготовку до навчання в університетах.</w:t>
      </w:r>
    </w:p>
    <w:p w14:paraId="40006E1B" w14:textId="11FBAD30" w:rsidR="7544EEE2" w:rsidRDefault="69B1A39D">
      <w:pPr>
        <w:pStyle w:val="a4"/>
        <w:numPr>
          <w:ilvl w:val="0"/>
          <w:numId w:val="34"/>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 xml:space="preserve">Професійна освіта (Beroepsonderwijs). </w:t>
      </w:r>
      <w:r w:rsidRPr="1075A3B8">
        <w:rPr>
          <w:rFonts w:ascii="Times New Roman" w:eastAsia="Times New Roman" w:hAnsi="Times New Roman" w:cs="Times New Roman"/>
          <w:sz w:val="28"/>
          <w:szCs w:val="28"/>
          <w:lang w:val="uk"/>
        </w:rPr>
        <w:t>Професійна освіта поділяється на початковий (MBO) і вищий (HBO) рівні. MBO охоплює практичну підготовку до певних професій, тоді як HBO готує фахівців для технічних, бізнесових та інших спеціалізованих галузей</w:t>
      </w:r>
      <w:r w:rsidR="000A47AC" w:rsidRPr="000A47AC">
        <w:rPr>
          <w:rFonts w:ascii="Times New Roman" w:eastAsia="Times New Roman" w:hAnsi="Times New Roman" w:cs="Times New Roman"/>
          <w:sz w:val="28"/>
          <w:szCs w:val="28"/>
          <w:lang w:val="uk"/>
        </w:rPr>
        <w:t>[]</w:t>
      </w:r>
      <w:r w:rsidRPr="1075A3B8">
        <w:rPr>
          <w:rFonts w:ascii="Times New Roman" w:eastAsia="Times New Roman" w:hAnsi="Times New Roman" w:cs="Times New Roman"/>
          <w:sz w:val="28"/>
          <w:szCs w:val="28"/>
          <w:lang w:val="uk"/>
        </w:rPr>
        <w:t>.</w:t>
      </w:r>
    </w:p>
    <w:p w14:paraId="1919475D" w14:textId="2C64EB1A" w:rsidR="7544EEE2" w:rsidRDefault="69B1A39D">
      <w:pPr>
        <w:pStyle w:val="a4"/>
        <w:numPr>
          <w:ilvl w:val="0"/>
          <w:numId w:val="34"/>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 xml:space="preserve">Вища освіта (Hoger onderwijs). </w:t>
      </w:r>
      <w:r w:rsidRPr="1075A3B8">
        <w:rPr>
          <w:rFonts w:ascii="Times New Roman" w:eastAsia="Times New Roman" w:hAnsi="Times New Roman" w:cs="Times New Roman"/>
          <w:sz w:val="28"/>
          <w:szCs w:val="28"/>
          <w:lang w:val="uk"/>
        </w:rPr>
        <w:t>Система вищої освіти включає університети дослідницького типу (WO) та університети прикладних наук (HBO). Університети дослідницького типу орієнтовані на академічну освіту та наукові дослідження, тоді як HBO забезпечують більш практичну підготовку для ринку праці.</w:t>
      </w:r>
    </w:p>
    <w:p w14:paraId="75A3B3D0" w14:textId="6CF33517" w:rsidR="7544EEE2" w:rsidRDefault="69B1A39D">
      <w:pPr>
        <w:pStyle w:val="a4"/>
        <w:numPr>
          <w:ilvl w:val="0"/>
          <w:numId w:val="34"/>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 xml:space="preserve">Освіта для дорослих (Volwassenenonderwijs). </w:t>
      </w:r>
      <w:r w:rsidRPr="1075A3B8">
        <w:rPr>
          <w:rFonts w:ascii="Times New Roman" w:eastAsia="Times New Roman" w:hAnsi="Times New Roman" w:cs="Times New Roman"/>
          <w:sz w:val="28"/>
          <w:szCs w:val="28"/>
          <w:lang w:val="uk"/>
        </w:rPr>
        <w:t>Освітні програми для дорослих спрямовані на підвищення кваліфікації, здобуття нових професій чи інтеграцію в суспільство (наприклад, для іммігрантів).</w:t>
      </w:r>
    </w:p>
    <w:p w14:paraId="786DB89D" w14:textId="77A26938" w:rsidR="7544EEE2" w:rsidRDefault="69B1A39D"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Основною метою освітньої системи Нідерландів є забезпечення всебічного розвитку особистості учнів, їхньої інтеграції в суспільство та адаптації до потреб сучасного ринку праці. Освіта орієнтована на формування ключових компетентностей, розвиток самостійності, творчого мислення та здатності до інновацій</w:t>
      </w:r>
      <w:r w:rsidR="15595805" w:rsidRPr="55E157D3">
        <w:rPr>
          <w:rFonts w:ascii="Times New Roman" w:eastAsia="Times New Roman" w:hAnsi="Times New Roman" w:cs="Times New Roman"/>
          <w:color w:val="000000" w:themeColor="text1"/>
          <w:sz w:val="28"/>
          <w:szCs w:val="28"/>
        </w:rPr>
        <w:t xml:space="preserve"> [49, 57, 58].</w:t>
      </w:r>
    </w:p>
    <w:p w14:paraId="2F8E8FD7" w14:textId="546428B8"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Важливою особливістю є свобода вибору освіти. Батьки можуть обирати навчальний заклад із державних, приватних чи релігійних шкіл, які фінансуються на рівних умовах. Освітня політика також спрямована на інклюзію, забезпечуючи рівний доступ до навчання для дітей незалежно від їхніх фізичних можливостей чи соціально-економічного статусу.</w:t>
      </w:r>
    </w:p>
    <w:p w14:paraId="3FA5EB9D" w14:textId="68A36880"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Фізична культура в Нідерландах має глибоко інтегрований підхід, який охоплює всі аспекти освіти, культури та суспільного життя. Ця система спрямована на всебічний розвиток особистості, гармонійне </w:t>
      </w:r>
      <w:r w:rsidRPr="1075A3B8">
        <w:rPr>
          <w:rFonts w:ascii="Times New Roman" w:eastAsia="Times New Roman" w:hAnsi="Times New Roman" w:cs="Times New Roman"/>
          <w:sz w:val="28"/>
          <w:szCs w:val="28"/>
          <w:lang w:val="uk"/>
        </w:rPr>
        <w:lastRenderedPageBreak/>
        <w:t>поєднання фізичного, емоційного та соціального зростання. Освітній підхід до фізичної культури в Нідерландах можна вважати зразковим завдяки його інноваційності, різноманітності та орієнтації на індивідуальні потреби кожного учня</w:t>
      </w:r>
      <w:r w:rsidR="000A47AC" w:rsidRPr="000A47AC">
        <w:rPr>
          <w:rFonts w:ascii="Times New Roman" w:eastAsia="Times New Roman" w:hAnsi="Times New Roman" w:cs="Times New Roman"/>
          <w:sz w:val="28"/>
          <w:szCs w:val="28"/>
          <w:lang w:val="uk"/>
        </w:rPr>
        <w:t>[]</w:t>
      </w:r>
      <w:r w:rsidRPr="1075A3B8">
        <w:rPr>
          <w:rFonts w:ascii="Times New Roman" w:eastAsia="Times New Roman" w:hAnsi="Times New Roman" w:cs="Times New Roman"/>
          <w:sz w:val="28"/>
          <w:szCs w:val="28"/>
          <w:lang w:val="uk"/>
        </w:rPr>
        <w:t>.</w:t>
      </w:r>
    </w:p>
    <w:p w14:paraId="4608044E" w14:textId="3BF6A87B"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У початковій та середній школі фізична культура займає центральне місце у формуванні здорового способу життя. Програми розробляються з урахуванням вікових особливостей дітей і спрямовані на поступове вдосконалення їхньої фізичної підготовленості. Учнів заохочують до різних видів активності: від базових гімнастичних вправ до участі в командних іграх, таких як футбол, волейбол, хокей, а також занять індивідуальними видами спорту, як-от легка атлетика чи плавання.</w:t>
      </w:r>
    </w:p>
    <w:p w14:paraId="1A19087E" w14:textId="2BC800B9" w:rsidR="7544EEE2" w:rsidRDefault="69B1A39D"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Особливе місце в системі фізичної освіти Нідерландів займає плавання. Навчання базовим навичкам у воді є обов’язковим для всіх школярів, і багато дітей починають відвідувати басейни ще до вступу до школи. Це зумовлено тим, що країна має багато водойм, а вміння плавати розглядається не лише як елемент фізичного виховання, а й як життєво необхідна навичка. Учні здають офіційні тести на отримання так званих "водних дипломів", які підтверджують їхню здатність безпечно поводитися у воді</w:t>
      </w:r>
      <w:r w:rsidR="2AF69451" w:rsidRPr="55E157D3">
        <w:rPr>
          <w:rFonts w:ascii="Times New Roman" w:eastAsia="Times New Roman" w:hAnsi="Times New Roman" w:cs="Times New Roman"/>
          <w:color w:val="000000" w:themeColor="text1"/>
          <w:sz w:val="28"/>
          <w:szCs w:val="28"/>
        </w:rPr>
        <w:t xml:space="preserve"> [50, 52].</w:t>
      </w:r>
    </w:p>
    <w:p w14:paraId="4E65E2A6" w14:textId="52B2E549"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На рівні старшої школи система фізичної культури стає ще більш індивідуалізованою. Учні мають можливість обирати модулі, які відповідають їхнім інтересам та майбутнім професійним планам. Наприклад, модулі зі спортивної психології розвивають розуміння мотивації, лідерства та подолання стресу, а фізична терапія дозволяє вивчати основи реабілітації та догляду за тілом.</w:t>
      </w:r>
    </w:p>
    <w:p w14:paraId="403F45AB" w14:textId="446C9142"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Нідерланди також відомі своєю співпрацею між школами, спортивними клубами та місцевими органами влади. Ця кооперація забезпечує доступ дітей до сучасної інфраструктури: професійно обладнаних спортивних залів, відкритих майданчиків, стадіонів, басейнів і </w:t>
      </w:r>
      <w:r w:rsidRPr="1075A3B8">
        <w:rPr>
          <w:rFonts w:ascii="Times New Roman" w:eastAsia="Times New Roman" w:hAnsi="Times New Roman" w:cs="Times New Roman"/>
          <w:sz w:val="28"/>
          <w:szCs w:val="28"/>
          <w:lang w:val="uk"/>
        </w:rPr>
        <w:lastRenderedPageBreak/>
        <w:t>велосипедних доріжок. Завдяки цьому учні можуть займатися спортом поза межами шкільних уроків, беручи участь у різних гуртках, змаганнях і громадських заходах.</w:t>
      </w:r>
    </w:p>
    <w:p w14:paraId="7B5B6ADE" w14:textId="1F73B811"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Одним із ключових елементів фізичної культури в Нідерландах є її роль у розвитку інклюзії. Заняття спортом організовуються таким чином, щоб забезпечити участь усіх дітей, включно з тими, хто має фізичні або когнітивні особливості. Для цього в програми включають адаптовані вправи, використовують спеціальне обладнання та створюють інклюзивну атмосферу, що сприяє подоланню бар’єрів і розвитку соціальної згуртованості</w:t>
      </w:r>
      <w:r w:rsidR="000A47AC" w:rsidRPr="000A47AC">
        <w:rPr>
          <w:rFonts w:ascii="Times New Roman" w:eastAsia="Times New Roman" w:hAnsi="Times New Roman" w:cs="Times New Roman"/>
          <w:sz w:val="28"/>
          <w:szCs w:val="28"/>
          <w:lang w:val="uk"/>
        </w:rPr>
        <w:t>[]</w:t>
      </w:r>
      <w:r w:rsidRPr="1075A3B8">
        <w:rPr>
          <w:rFonts w:ascii="Times New Roman" w:eastAsia="Times New Roman" w:hAnsi="Times New Roman" w:cs="Times New Roman"/>
          <w:sz w:val="28"/>
          <w:szCs w:val="28"/>
          <w:lang w:val="uk"/>
        </w:rPr>
        <w:t>.</w:t>
      </w:r>
    </w:p>
    <w:p w14:paraId="7D0FB759" w14:textId="7C4462A6"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Окремо варто згадати про те, як фізична культура підтримується в університетах і коледжах. Багато університетів мають власні спортивні центри, які обладнані сучасними тренажерами, басейнами та майданчиками для різних видів спорту.  Університетські спортивні центри пропонують широкий вибір активностей: від традиційних видів спорту, як-от футбол чи теніс, до сучасних, таких як кросфіт, йога, скелелазіння чи водні види спорту. Для студентів організовують регулярні турніри, марафони та спортивні фестивалі, що сприяє популяризації здорового способу життя серед молоді.</w:t>
      </w:r>
    </w:p>
    <w:p w14:paraId="356B0603" w14:textId="356928E3" w:rsidR="7544EEE2" w:rsidRDefault="69B1A39D"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Крім того, у Нідерландах активно впроваджуються сучасні технології у сферу фізичної культури. Використання цифрових платформ, таких як фітнес-додатки, інтерактивні тренувальні програми та інструменти для моніторингу фізичної активності, дозволяє учням краще розуміти свій прогрес і ставити персональні цілі. Це сприяє більшому залученню до занять спортом та розвиває відповідальність за власне здоров’я</w:t>
      </w:r>
      <w:r w:rsidR="328BDCF0" w:rsidRPr="55E157D3">
        <w:rPr>
          <w:rFonts w:ascii="Times New Roman" w:eastAsia="Times New Roman" w:hAnsi="Times New Roman" w:cs="Times New Roman"/>
          <w:sz w:val="28"/>
          <w:szCs w:val="28"/>
          <w:lang w:val="uk"/>
        </w:rPr>
        <w:t xml:space="preserve"> </w:t>
      </w:r>
      <w:r w:rsidR="328BDCF0" w:rsidRPr="55E157D3">
        <w:rPr>
          <w:rFonts w:ascii="Times New Roman" w:eastAsia="Times New Roman" w:hAnsi="Times New Roman" w:cs="Times New Roman"/>
          <w:color w:val="000000" w:themeColor="text1"/>
          <w:sz w:val="28"/>
          <w:szCs w:val="28"/>
        </w:rPr>
        <w:t>[50, 56, 58].</w:t>
      </w:r>
    </w:p>
    <w:p w14:paraId="485ABE94" w14:textId="60A597D5" w:rsidR="7544EEE2" w:rsidRDefault="69B1A39D" w:rsidP="1075A3B8">
      <w:pPr>
        <w:spacing w:after="0" w:line="360" w:lineRule="auto"/>
        <w:ind w:firstLine="720"/>
        <w:jc w:val="both"/>
      </w:pPr>
      <w:r w:rsidRPr="1075A3B8">
        <w:rPr>
          <w:rFonts w:ascii="Times New Roman" w:eastAsia="Times New Roman" w:hAnsi="Times New Roman" w:cs="Times New Roman"/>
          <w:sz w:val="28"/>
          <w:szCs w:val="28"/>
          <w:lang w:val="uk"/>
        </w:rPr>
        <w:t>Особлива увага приділяється формуванню екологічної свідомості через фізичну активність. Наприклад, організовуються уроки на відкритому повітрі, велопоходи та еко-змагання, що не лише підтримують фізичну форму, а й виховують повагу до природи та довкілля.</w:t>
      </w:r>
    </w:p>
    <w:p w14:paraId="08CA344E" w14:textId="24DE482A" w:rsidR="7544EEE2" w:rsidRDefault="69B1A39D" w:rsidP="1075A3B8">
      <w:pPr>
        <w:spacing w:after="0" w:line="360" w:lineRule="auto"/>
        <w:ind w:firstLine="720"/>
        <w:jc w:val="both"/>
      </w:pPr>
      <w:r w:rsidRPr="1875B5DC">
        <w:rPr>
          <w:rFonts w:ascii="Times New Roman" w:eastAsia="Times New Roman" w:hAnsi="Times New Roman" w:cs="Times New Roman"/>
          <w:sz w:val="28"/>
          <w:szCs w:val="28"/>
          <w:lang w:val="uk"/>
        </w:rPr>
        <w:lastRenderedPageBreak/>
        <w:t>Фізична культура в Нідерландах</w:t>
      </w:r>
      <w:r w:rsidR="000A47AC" w:rsidRPr="000A47AC">
        <w:rPr>
          <w:rFonts w:ascii="Times New Roman" w:eastAsia="Times New Roman" w:hAnsi="Times New Roman" w:cs="Times New Roman"/>
          <w:sz w:val="28"/>
          <w:szCs w:val="28"/>
        </w:rPr>
        <w:t xml:space="preserve"> – </w:t>
      </w:r>
      <w:r w:rsidRPr="1875B5DC">
        <w:rPr>
          <w:rFonts w:ascii="Times New Roman" w:eastAsia="Times New Roman" w:hAnsi="Times New Roman" w:cs="Times New Roman"/>
          <w:sz w:val="28"/>
          <w:szCs w:val="28"/>
          <w:lang w:val="uk"/>
        </w:rPr>
        <w:t>це більше, ніж уроки</w:t>
      </w:r>
      <w:r w:rsidR="000A47AC" w:rsidRPr="000A47AC">
        <w:rPr>
          <w:rFonts w:ascii="Times New Roman" w:eastAsia="Times New Roman" w:hAnsi="Times New Roman" w:cs="Times New Roman"/>
          <w:sz w:val="28"/>
          <w:szCs w:val="28"/>
        </w:rPr>
        <w:t xml:space="preserve"> </w:t>
      </w:r>
      <w:r w:rsidR="000A47AC">
        <w:rPr>
          <w:rFonts w:ascii="Times New Roman" w:eastAsia="Times New Roman" w:hAnsi="Times New Roman" w:cs="Times New Roman"/>
          <w:sz w:val="28"/>
          <w:szCs w:val="28"/>
        </w:rPr>
        <w:t xml:space="preserve">і виконання фізичних вправ. </w:t>
      </w:r>
      <w:r w:rsidRPr="1875B5DC">
        <w:rPr>
          <w:rFonts w:ascii="Times New Roman" w:eastAsia="Times New Roman" w:hAnsi="Times New Roman" w:cs="Times New Roman"/>
          <w:sz w:val="28"/>
          <w:szCs w:val="28"/>
          <w:lang w:val="uk"/>
        </w:rPr>
        <w:t>Це цілісна система, яка об’єднує освітні, соціальні та культурні аспекти, спрямовані на формування фізично та морально здорової особистості. Завдяки такому підходу Нідерланди створюють суспільство, де активний спосіб життя, спорт і здоров’я стають частиною національної ідентичності.</w:t>
      </w:r>
    </w:p>
    <w:p w14:paraId="29F75C63" w14:textId="3EF24E37" w:rsidR="1875B5DC" w:rsidRDefault="1875B5DC" w:rsidP="1875B5DC">
      <w:pPr>
        <w:spacing w:after="0" w:line="360" w:lineRule="auto"/>
        <w:ind w:firstLine="720"/>
        <w:jc w:val="both"/>
        <w:rPr>
          <w:rFonts w:ascii="Times New Roman" w:eastAsia="Times New Roman" w:hAnsi="Times New Roman" w:cs="Times New Roman"/>
          <w:sz w:val="28"/>
          <w:szCs w:val="28"/>
          <w:lang w:val="uk"/>
        </w:rPr>
      </w:pPr>
    </w:p>
    <w:p w14:paraId="08BEEFF8" w14:textId="3019C742" w:rsidR="7544EEE2" w:rsidRDefault="7B8535A8" w:rsidP="1075A3B8">
      <w:pPr>
        <w:spacing w:after="0" w:line="360" w:lineRule="auto"/>
        <w:ind w:firstLine="566"/>
        <w:jc w:val="center"/>
      </w:pPr>
      <w:r w:rsidRPr="1075A3B8">
        <w:rPr>
          <w:rFonts w:ascii="Times New Roman" w:eastAsia="Times New Roman" w:hAnsi="Times New Roman" w:cs="Times New Roman"/>
          <w:b/>
          <w:bCs/>
          <w:sz w:val="28"/>
          <w:szCs w:val="28"/>
          <w:lang w:val="uk"/>
        </w:rPr>
        <w:t>1.3. Принципи та підходи до оцінювання якості професійної освіти у підготовці вчителів фізичної культури в Україні та Нідерландах</w:t>
      </w:r>
    </w:p>
    <w:p w14:paraId="542AE9C6" w14:textId="0871CBF9" w:rsidR="7544EEE2" w:rsidRDefault="7B8535A8" w:rsidP="1075A3B8">
      <w:pPr>
        <w:spacing w:after="0" w:line="360" w:lineRule="auto"/>
        <w:ind w:firstLine="720"/>
        <w:jc w:val="both"/>
      </w:pPr>
      <w:r w:rsidRPr="1075A3B8">
        <w:rPr>
          <w:rFonts w:ascii="Times New Roman" w:eastAsia="Times New Roman" w:hAnsi="Times New Roman" w:cs="Times New Roman"/>
          <w:sz w:val="28"/>
          <w:szCs w:val="28"/>
          <w:lang w:val="uk"/>
        </w:rPr>
        <w:t>Оцінювання якості професійної освіти у підготовці вчителів фізичної культури є важливою складовою формування кваліфікованих педагогічних кадрів, здатних відповідати сучасним вимогам суспільства. У контексті освітніх реформ і впровадження нових стандартів професійної підготовки в Україні та Нідерландах, підходи до оцінювання базуються на принципах компетентнісного підходу, інклюзивності та інтеграції теоретичних і практичних компонентів</w:t>
      </w:r>
      <w:r w:rsidR="000A47AC" w:rsidRPr="000A47AC">
        <w:rPr>
          <w:rFonts w:ascii="Times New Roman" w:eastAsia="Times New Roman" w:hAnsi="Times New Roman" w:cs="Times New Roman"/>
          <w:sz w:val="28"/>
          <w:szCs w:val="28"/>
          <w:lang w:val="uk"/>
        </w:rPr>
        <w:t>[]</w:t>
      </w:r>
      <w:r w:rsidRPr="1075A3B8">
        <w:rPr>
          <w:rFonts w:ascii="Times New Roman" w:eastAsia="Times New Roman" w:hAnsi="Times New Roman" w:cs="Times New Roman"/>
          <w:sz w:val="28"/>
          <w:szCs w:val="28"/>
          <w:lang w:val="uk"/>
        </w:rPr>
        <w:t>.</w:t>
      </w:r>
    </w:p>
    <w:p w14:paraId="41F089B9" w14:textId="01F99D04" w:rsidR="7544EEE2" w:rsidRDefault="7B8535A8"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В Україні підготовка вчителів фізичної культури регулюється державними освітніми стандартами, які визначають перелік компетентностей, необхідних для педагогічної діяльності. Цей процес базується на компетентнісному підході, що передбачає формування професійних компетентностей, здатності працювати в інноваційному середовищі та впроваджувати сучасні методики. Оцінювання орієнтоване на поєднання теоретичних знань, практичних умінь та особистісного розвитку. Основу оцінювання складають знаннєвий, діяльнісний та ціннісний компоненти. Застосування різноманітних методів, таких як тести, практичні завдання та аналіз портфоліо, дозволяє об’єктивно оцінити досягнення студентів і надає можливість врахувати їхні індивідуальні потреби. Формативне оцінювання та зворотний зв’язок сприяють </w:t>
      </w:r>
      <w:r w:rsidRPr="1075A3B8">
        <w:rPr>
          <w:rFonts w:ascii="Times New Roman" w:eastAsia="Times New Roman" w:hAnsi="Times New Roman" w:cs="Times New Roman"/>
          <w:sz w:val="28"/>
          <w:szCs w:val="28"/>
          <w:lang w:val="uk"/>
        </w:rPr>
        <w:lastRenderedPageBreak/>
        <w:t>покращенню навчального процесу й стимулюють саморозвиток майбутніх педагогів</w:t>
      </w:r>
      <w:r w:rsidR="000A47AC" w:rsidRPr="000A47AC">
        <w:rPr>
          <w:rFonts w:ascii="Times New Roman" w:eastAsia="Times New Roman" w:hAnsi="Times New Roman" w:cs="Times New Roman"/>
          <w:sz w:val="28"/>
          <w:szCs w:val="28"/>
          <w:lang w:val="ru-RU"/>
        </w:rPr>
        <w:t>[]</w:t>
      </w:r>
      <w:r w:rsidRPr="1075A3B8">
        <w:rPr>
          <w:rFonts w:ascii="Times New Roman" w:eastAsia="Times New Roman" w:hAnsi="Times New Roman" w:cs="Times New Roman"/>
          <w:sz w:val="28"/>
          <w:szCs w:val="28"/>
          <w:lang w:val="uk"/>
        </w:rPr>
        <w:t>.</w:t>
      </w:r>
    </w:p>
    <w:p w14:paraId="64118CB5" w14:textId="0B7B58EF" w:rsidR="7544EEE2" w:rsidRDefault="7B8535A8" w:rsidP="1075A3B8">
      <w:pPr>
        <w:spacing w:after="0" w:line="360" w:lineRule="auto"/>
        <w:ind w:firstLine="720"/>
        <w:jc w:val="both"/>
      </w:pPr>
      <w:r w:rsidRPr="1075A3B8">
        <w:rPr>
          <w:rFonts w:ascii="Times New Roman" w:eastAsia="Times New Roman" w:hAnsi="Times New Roman" w:cs="Times New Roman"/>
          <w:sz w:val="28"/>
          <w:szCs w:val="28"/>
          <w:lang w:val="uk"/>
        </w:rPr>
        <w:t>Оцінювання професійної підготовки в Україні має кілька ключових аспектів:</w:t>
      </w:r>
    </w:p>
    <w:p w14:paraId="4058C888" w14:textId="0311E862" w:rsidR="7544EEE2" w:rsidRDefault="7B8535A8">
      <w:pPr>
        <w:pStyle w:val="a4"/>
        <w:numPr>
          <w:ilvl w:val="0"/>
          <w:numId w:val="33"/>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формативне оцінювання – орієнтоване на моніторинг прогресу студентів упродовж навчання. Викладачі аналізують результати практичних занять, проведення уроків фізичної культури та виконання самостійних проєктів;</w:t>
      </w:r>
    </w:p>
    <w:p w14:paraId="712F7852" w14:textId="67283C45" w:rsidR="7544EEE2" w:rsidRDefault="7B8535A8">
      <w:pPr>
        <w:pStyle w:val="a4"/>
        <w:numPr>
          <w:ilvl w:val="0"/>
          <w:numId w:val="33"/>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сумативне оцінювання – відображає підсумкові результати навчання, зокрема екзамени, атестацію та захист наукових робіт;</w:t>
      </w:r>
    </w:p>
    <w:p w14:paraId="636821BD" w14:textId="52EF6E19" w:rsidR="7544EEE2" w:rsidRDefault="7B8535A8">
      <w:pPr>
        <w:pStyle w:val="a4"/>
        <w:numPr>
          <w:ilvl w:val="0"/>
          <w:numId w:val="33"/>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інтеграція теорії та практики – студенти повинні продемонструвати здатність ефективно організовувати заняття, враховуючи вікові, фізичні та психологічні особливості учнів;</w:t>
      </w:r>
    </w:p>
    <w:p w14:paraId="41029007" w14:textId="0B539088" w:rsidR="7544EEE2" w:rsidRDefault="7B8535A8">
      <w:pPr>
        <w:pStyle w:val="a4"/>
        <w:numPr>
          <w:ilvl w:val="0"/>
          <w:numId w:val="33"/>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індивідуалізація оцінювання – передбачає врахування рівня підготовки студентів, їхніх особистісних досягнень і потенціалу.</w:t>
      </w:r>
    </w:p>
    <w:p w14:paraId="5212B027" w14:textId="4BA5C701" w:rsidR="7544EEE2" w:rsidRDefault="7B8535A8"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Важливим компонентом системи оцінювання є практична підготовка студентів, яка включає педагогічну практику в школах. Це дозволяє оцінити здатність студентів адаптуватися до реальних умов навчального процесу, впроваджувати інноваційні методики та працювати з різними групами учнів</w:t>
      </w:r>
      <w:r w:rsidR="2582C4BD" w:rsidRPr="55E157D3">
        <w:rPr>
          <w:rFonts w:ascii="Times New Roman" w:eastAsia="Times New Roman" w:hAnsi="Times New Roman" w:cs="Times New Roman"/>
          <w:sz w:val="28"/>
          <w:szCs w:val="28"/>
          <w:lang w:val="uk"/>
        </w:rPr>
        <w:t xml:space="preserve"> </w:t>
      </w:r>
      <w:r w:rsidR="2582C4BD" w:rsidRPr="55E157D3">
        <w:rPr>
          <w:rFonts w:ascii="Times New Roman" w:eastAsia="Times New Roman" w:hAnsi="Times New Roman" w:cs="Times New Roman"/>
          <w:color w:val="000000" w:themeColor="text1"/>
          <w:sz w:val="28"/>
          <w:szCs w:val="28"/>
        </w:rPr>
        <w:t>[4, 16, 38].</w:t>
      </w:r>
    </w:p>
    <w:p w14:paraId="411A7B3B" w14:textId="3A2603F8" w:rsidR="7544EEE2" w:rsidRDefault="7B8535A8" w:rsidP="1075A3B8">
      <w:pPr>
        <w:spacing w:after="0" w:line="360" w:lineRule="auto"/>
        <w:ind w:firstLine="566"/>
        <w:jc w:val="both"/>
      </w:pPr>
      <w:r w:rsidRPr="1075A3B8">
        <w:rPr>
          <w:rFonts w:ascii="Times New Roman" w:eastAsia="Times New Roman" w:hAnsi="Times New Roman" w:cs="Times New Roman"/>
          <w:sz w:val="28"/>
          <w:szCs w:val="28"/>
          <w:lang w:val="uk"/>
        </w:rPr>
        <w:t>В свою чергу, о</w:t>
      </w:r>
      <w:r w:rsidR="7544EEE2">
        <w:tab/>
      </w:r>
      <w:r w:rsidRPr="1075A3B8">
        <w:rPr>
          <w:rFonts w:ascii="Times New Roman" w:eastAsia="Times New Roman" w:hAnsi="Times New Roman" w:cs="Times New Roman"/>
          <w:sz w:val="28"/>
          <w:szCs w:val="28"/>
          <w:lang w:val="uk"/>
        </w:rPr>
        <w:t>світня система Нідерландів ґрунтується на компетентнісному підході, що також є основою підготовки вчителів фізичної культури. Особливістю нідерландської системи є акцент на автентичності оцінювання, що максимально наближене до реальних умов професійної діяльності.</w:t>
      </w:r>
    </w:p>
    <w:p w14:paraId="2865BEA0" w14:textId="63998175" w:rsidR="7544EEE2" w:rsidRDefault="7B8535A8" w:rsidP="1075A3B8">
      <w:pPr>
        <w:spacing w:after="0" w:line="360" w:lineRule="auto"/>
        <w:ind w:firstLine="566"/>
        <w:jc w:val="both"/>
      </w:pPr>
      <w:r w:rsidRPr="1075A3B8">
        <w:rPr>
          <w:rFonts w:ascii="Times New Roman" w:eastAsia="Times New Roman" w:hAnsi="Times New Roman" w:cs="Times New Roman"/>
          <w:sz w:val="28"/>
          <w:szCs w:val="28"/>
          <w:lang w:val="uk"/>
        </w:rPr>
        <w:t>У Нідерландах професійна освіта вчителів фізичної культури передбачає</w:t>
      </w:r>
      <w:r w:rsidR="000A47AC" w:rsidRPr="000A47AC">
        <w:rPr>
          <w:rFonts w:ascii="Times New Roman" w:eastAsia="Times New Roman" w:hAnsi="Times New Roman" w:cs="Times New Roman"/>
          <w:sz w:val="28"/>
          <w:szCs w:val="28"/>
          <w:lang w:val="ru-RU"/>
        </w:rPr>
        <w:t>[]</w:t>
      </w:r>
      <w:r w:rsidRPr="1075A3B8">
        <w:rPr>
          <w:rFonts w:ascii="Times New Roman" w:eastAsia="Times New Roman" w:hAnsi="Times New Roman" w:cs="Times New Roman"/>
          <w:sz w:val="28"/>
          <w:szCs w:val="28"/>
          <w:lang w:val="uk"/>
        </w:rPr>
        <w:t>:</w:t>
      </w:r>
    </w:p>
    <w:p w14:paraId="39526811" w14:textId="458CE952" w:rsidR="7544EEE2" w:rsidRDefault="7B8535A8">
      <w:pPr>
        <w:pStyle w:val="a4"/>
        <w:numPr>
          <w:ilvl w:val="0"/>
          <w:numId w:val="32"/>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lastRenderedPageBreak/>
        <w:t>практико-орієнтоване навчання</w:t>
      </w:r>
      <w:r w:rsidRPr="1075A3B8">
        <w:rPr>
          <w:rFonts w:ascii="Times New Roman" w:eastAsia="Times New Roman" w:hAnsi="Times New Roman" w:cs="Times New Roman"/>
          <w:sz w:val="28"/>
          <w:szCs w:val="28"/>
          <w:lang w:val="uk"/>
        </w:rPr>
        <w:t xml:space="preserve"> – студенти залучаються до роботи в школах уже на ранніх етапах навчання. Це дозволяє оцінити їхню здатність застосовувати отримані знання у практичній діяльності;</w:t>
      </w:r>
    </w:p>
    <w:p w14:paraId="661D3F55" w14:textId="0A2F77F9" w:rsidR="7544EEE2" w:rsidRDefault="7B8535A8">
      <w:pPr>
        <w:pStyle w:val="a4"/>
        <w:numPr>
          <w:ilvl w:val="0"/>
          <w:numId w:val="32"/>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проєктна діяльність</w:t>
      </w:r>
      <w:r w:rsidRPr="1075A3B8">
        <w:rPr>
          <w:rFonts w:ascii="Times New Roman" w:eastAsia="Times New Roman" w:hAnsi="Times New Roman" w:cs="Times New Roman"/>
          <w:sz w:val="28"/>
          <w:szCs w:val="28"/>
          <w:lang w:val="uk"/>
        </w:rPr>
        <w:t xml:space="preserve"> – значна увага приділяється реалізації командних проєктів, спрямованих на організацію спортивних заходів, розробку освітніх програм та інтеграцію фізичної культури в різні аспекти навчального процесу;</w:t>
      </w:r>
    </w:p>
    <w:p w14:paraId="294712A7" w14:textId="7C56B6EB" w:rsidR="7544EEE2" w:rsidRDefault="7B8535A8">
      <w:pPr>
        <w:pStyle w:val="a4"/>
        <w:numPr>
          <w:ilvl w:val="0"/>
          <w:numId w:val="32"/>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різноманітність методів оцінювання</w:t>
      </w:r>
      <w:r w:rsidRPr="1075A3B8">
        <w:rPr>
          <w:rFonts w:ascii="Times New Roman" w:eastAsia="Times New Roman" w:hAnsi="Times New Roman" w:cs="Times New Roman"/>
          <w:sz w:val="28"/>
          <w:szCs w:val="28"/>
          <w:lang w:val="uk"/>
        </w:rPr>
        <w:t xml:space="preserve"> – включає портфоліо, практичні завдання, моделювання уроків, виконання індивідуальних і групових проєктів;</w:t>
      </w:r>
    </w:p>
    <w:p w14:paraId="108DF765" w14:textId="61733975" w:rsidR="7544EEE2" w:rsidRDefault="7B8535A8">
      <w:pPr>
        <w:pStyle w:val="a4"/>
        <w:numPr>
          <w:ilvl w:val="0"/>
          <w:numId w:val="32"/>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sz w:val="28"/>
          <w:szCs w:val="28"/>
          <w:lang w:val="uk"/>
        </w:rPr>
        <w:t>зворотний зв'язок</w:t>
      </w:r>
      <w:r w:rsidRPr="1075A3B8">
        <w:rPr>
          <w:rFonts w:ascii="Times New Roman" w:eastAsia="Times New Roman" w:hAnsi="Times New Roman" w:cs="Times New Roman"/>
          <w:sz w:val="28"/>
          <w:szCs w:val="28"/>
          <w:lang w:val="uk"/>
        </w:rPr>
        <w:t xml:space="preserve"> – оцінювання супроводжується детальним аналізом результатів, рекомендаціями та настановами для студентів, що сприяє їхньому професійному зростанню.</w:t>
      </w:r>
    </w:p>
    <w:p w14:paraId="7CD42ADC" w14:textId="796724FB" w:rsidR="7544EEE2" w:rsidRDefault="7B8535A8" w:rsidP="55E157D3">
      <w:pPr>
        <w:spacing w:after="0" w:line="360" w:lineRule="auto"/>
        <w:ind w:firstLine="720"/>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Одним із ключових принципів є формування в студентів здатності до рефлексії. У Нідерландах вважається, що успішний педагог повинен не лише володіти необхідними знаннями, але й уміти критично оцінювати власну діяльність, розвивати свої професійні компетенції та адаптуватися до змінних умов освітнього середовища</w:t>
      </w:r>
      <w:r w:rsidR="520C2F13" w:rsidRPr="55E157D3">
        <w:rPr>
          <w:rFonts w:ascii="Times New Roman" w:eastAsia="Times New Roman" w:hAnsi="Times New Roman" w:cs="Times New Roman"/>
          <w:sz w:val="28"/>
          <w:szCs w:val="28"/>
          <w:lang w:val="uk"/>
        </w:rPr>
        <w:t xml:space="preserve"> </w:t>
      </w:r>
      <w:r w:rsidR="520C2F13" w:rsidRPr="55E157D3">
        <w:rPr>
          <w:rFonts w:ascii="Times New Roman" w:eastAsia="Times New Roman" w:hAnsi="Times New Roman" w:cs="Times New Roman"/>
          <w:color w:val="000000" w:themeColor="text1"/>
          <w:sz w:val="28"/>
          <w:szCs w:val="28"/>
        </w:rPr>
        <w:t>[54, 56, 58].</w:t>
      </w:r>
    </w:p>
    <w:p w14:paraId="79AC4225" w14:textId="4A44B6C8" w:rsidR="7544EEE2" w:rsidRDefault="7B8535A8"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Рефлексія є важливим інструментом у підготовці педагогів фізичної культури як в Україні, так і в Нідерландах. </w:t>
      </w:r>
      <w:r w:rsidRPr="1075A3B8">
        <w:rPr>
          <w:rFonts w:ascii="Times New Roman" w:eastAsia="Times New Roman" w:hAnsi="Times New Roman" w:cs="Times New Roman"/>
          <w:sz w:val="28"/>
          <w:szCs w:val="28"/>
          <w:lang w:val="ru"/>
        </w:rPr>
        <w:t>Вона дозволяє майбутнім вчителям аналізувати свої сильні й слабкі сторони, визначати напрями для самовдосконалення та підвищення якості викладання. Наприклад, у процесі педагогічної практики студенти можуть самостійно оцінювати ефективність своїх уроків, враховуючи результати зворотного зв’язку від учнів, наставників і колег.</w:t>
      </w:r>
    </w:p>
    <w:p w14:paraId="697DD6E3" w14:textId="41E55CF0" w:rsidR="7544EEE2" w:rsidRDefault="7B8535A8" w:rsidP="1075A3B8">
      <w:pPr>
        <w:spacing w:after="0" w:line="360" w:lineRule="auto"/>
        <w:ind w:firstLine="720"/>
        <w:jc w:val="both"/>
      </w:pPr>
      <w:r w:rsidRPr="1075A3B8">
        <w:rPr>
          <w:rFonts w:ascii="Times New Roman" w:eastAsia="Times New Roman" w:hAnsi="Times New Roman" w:cs="Times New Roman"/>
          <w:sz w:val="28"/>
          <w:szCs w:val="28"/>
          <w:lang w:val="ru"/>
        </w:rPr>
        <w:t xml:space="preserve">Важливим аспектом підготовки вчителів у Нідерландах є мультикультурний підхід. Оскільки країна є багатонаціональною, освітня система враховує культурну різноманітність учнів. Це відображається у програмах підготовки педагогів, де значна увага приділяється </w:t>
      </w:r>
      <w:r w:rsidRPr="1075A3B8">
        <w:rPr>
          <w:rFonts w:ascii="Times New Roman" w:eastAsia="Times New Roman" w:hAnsi="Times New Roman" w:cs="Times New Roman"/>
          <w:sz w:val="28"/>
          <w:szCs w:val="28"/>
          <w:lang w:val="ru"/>
        </w:rPr>
        <w:lastRenderedPageBreak/>
        <w:t xml:space="preserve">інклюзивності, розумінню різних культурних контекстів та адаптації методик викладання до потреб кожного </w:t>
      </w:r>
      <w:proofErr w:type="gramStart"/>
      <w:r w:rsidRPr="1075A3B8">
        <w:rPr>
          <w:rFonts w:ascii="Times New Roman" w:eastAsia="Times New Roman" w:hAnsi="Times New Roman" w:cs="Times New Roman"/>
          <w:sz w:val="28"/>
          <w:szCs w:val="28"/>
          <w:lang w:val="ru"/>
        </w:rPr>
        <w:t>учня</w:t>
      </w:r>
      <w:r w:rsidR="000A47AC" w:rsidRPr="000A47AC">
        <w:rPr>
          <w:rFonts w:ascii="Times New Roman" w:eastAsia="Times New Roman" w:hAnsi="Times New Roman" w:cs="Times New Roman"/>
          <w:sz w:val="28"/>
          <w:szCs w:val="28"/>
          <w:lang w:val="ru"/>
        </w:rPr>
        <w:t>[</w:t>
      </w:r>
      <w:proofErr w:type="gramEnd"/>
      <w:r w:rsidR="000A47AC" w:rsidRPr="000A47AC">
        <w:rPr>
          <w:rFonts w:ascii="Times New Roman" w:eastAsia="Times New Roman" w:hAnsi="Times New Roman" w:cs="Times New Roman"/>
          <w:sz w:val="28"/>
          <w:szCs w:val="28"/>
          <w:lang w:val="ru"/>
        </w:rPr>
        <w:t>]</w:t>
      </w:r>
      <w:r w:rsidRPr="1075A3B8">
        <w:rPr>
          <w:rFonts w:ascii="Times New Roman" w:eastAsia="Times New Roman" w:hAnsi="Times New Roman" w:cs="Times New Roman"/>
          <w:sz w:val="28"/>
          <w:szCs w:val="28"/>
          <w:lang w:val="ru"/>
        </w:rPr>
        <w:t>.</w:t>
      </w:r>
    </w:p>
    <w:p w14:paraId="4A2C1CEF" w14:textId="66A2E87F" w:rsidR="7544EEE2" w:rsidRDefault="7B8535A8" w:rsidP="55E157D3">
      <w:pPr>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sz w:val="28"/>
          <w:szCs w:val="28"/>
          <w:lang w:val="ru"/>
        </w:rPr>
        <w:t>В Україні питання інклюзії також набуває актуальності. Підготовка вчителів фізичної культури орієнтована на навчання роботі з учнями з особливими освітніми потребами. Включення модулів, присвячених адаптивному спорту та методикам роботи з дітьми, які мають обмежені фізичні можливості, є частиною сучасних програм. Практичні заняття включають моделювання уроків у інклюзивних класах, що дозволяє студентам здобути досвід у створенні комфортного та результативного середовища для всіх учнів</w:t>
      </w:r>
      <w:r w:rsidR="5330FDE4" w:rsidRPr="55E157D3">
        <w:rPr>
          <w:rFonts w:ascii="Times New Roman" w:eastAsia="Times New Roman" w:hAnsi="Times New Roman" w:cs="Times New Roman"/>
          <w:color w:val="000000" w:themeColor="text1"/>
          <w:sz w:val="28"/>
          <w:szCs w:val="28"/>
        </w:rPr>
        <w:t xml:space="preserve"> [44, 46].</w:t>
      </w:r>
    </w:p>
    <w:p w14:paraId="55EF6C08" w14:textId="604B368A" w:rsidR="7544EEE2" w:rsidRDefault="7B8535A8" w:rsidP="55E157D3">
      <w:pPr>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sz w:val="28"/>
          <w:szCs w:val="28"/>
          <w:lang w:val="ru"/>
        </w:rPr>
        <w:t>Ще однією особливістю нідерландської системи є акцент на міждисциплінарному підході. Фізична культура тісно інтегрується з іншими предметами, такими як біологія, психологія, соціологія та навіть технології. Це дозволяє майбутнім вчителям розширити свій світогляд і знайти нові шляхи для зацікавлення учнів у здоровому способі життя. Наприклад, учителі можуть використовувати технологічні інструменти для відстеження фізичної активності або впроваджувати елементи ігрового навчання, щоб зробити уроки інтерактивнішими</w:t>
      </w:r>
      <w:r w:rsidR="6142EB27" w:rsidRPr="55E157D3">
        <w:rPr>
          <w:rFonts w:ascii="Times New Roman" w:eastAsia="Times New Roman" w:hAnsi="Times New Roman" w:cs="Times New Roman"/>
          <w:sz w:val="28"/>
          <w:szCs w:val="28"/>
          <w:lang w:val="ru"/>
        </w:rPr>
        <w:t xml:space="preserve"> </w:t>
      </w:r>
      <w:r w:rsidR="6142EB27" w:rsidRPr="55E157D3">
        <w:rPr>
          <w:rFonts w:ascii="Times New Roman" w:eastAsia="Times New Roman" w:hAnsi="Times New Roman" w:cs="Times New Roman"/>
          <w:color w:val="000000" w:themeColor="text1"/>
          <w:sz w:val="28"/>
          <w:szCs w:val="28"/>
        </w:rPr>
        <w:t>[49].</w:t>
      </w:r>
    </w:p>
    <w:p w14:paraId="14A1DC91" w14:textId="607DADED" w:rsidR="7544EEE2" w:rsidRDefault="7B8535A8" w:rsidP="1075A3B8">
      <w:pPr>
        <w:spacing w:after="0" w:line="360" w:lineRule="auto"/>
        <w:ind w:firstLine="720"/>
        <w:jc w:val="both"/>
      </w:pPr>
      <w:r w:rsidRPr="1075A3B8">
        <w:rPr>
          <w:rFonts w:ascii="Times New Roman" w:eastAsia="Times New Roman" w:hAnsi="Times New Roman" w:cs="Times New Roman"/>
          <w:sz w:val="28"/>
          <w:szCs w:val="28"/>
          <w:lang w:val="ru"/>
        </w:rPr>
        <w:t>Україна поступово впроваджує подібні інноваційні підходи. Зокрема, дедалі більшого поширення набуває використання цифрових інструментів для моніторингу фізичної активності учнів. Серед викладачів зростає розуміння важливості інтеграції фізичної культури з іншими дисциплінами, що дозволяє розкрити потенціал учнів не лише в спорті, а й у розвитку критичного мислення, креативності та навичок вирішення проблем.</w:t>
      </w:r>
    </w:p>
    <w:p w14:paraId="203CB5E3" w14:textId="70DF6691" w:rsidR="7544EEE2" w:rsidRDefault="7B8535A8" w:rsidP="1075A3B8">
      <w:pPr>
        <w:spacing w:after="0" w:line="360" w:lineRule="auto"/>
        <w:ind w:firstLine="720"/>
        <w:jc w:val="both"/>
      </w:pPr>
      <w:r w:rsidRPr="00004503">
        <w:rPr>
          <w:rFonts w:ascii="Times New Roman" w:eastAsia="Times New Roman" w:hAnsi="Times New Roman" w:cs="Times New Roman"/>
          <w:sz w:val="28"/>
          <w:szCs w:val="28"/>
        </w:rPr>
        <w:t xml:space="preserve">В обох країнах важливим є постійне підвищення кваліфікації викладачів. У Нідерландах учителі фізичної культури мають доступ до численних курсів, семінарів і тренінгів, що дозволяють залишатися в курсі останніх освітніх і спортивних тенденцій. </w:t>
      </w:r>
      <w:r w:rsidRPr="1075A3B8">
        <w:rPr>
          <w:rFonts w:ascii="Times New Roman" w:eastAsia="Times New Roman" w:hAnsi="Times New Roman" w:cs="Times New Roman"/>
          <w:sz w:val="28"/>
          <w:szCs w:val="28"/>
          <w:lang w:val="ru"/>
        </w:rPr>
        <w:t xml:space="preserve">Українські педагоги також активно залучаються до професійного зростання через програми </w:t>
      </w:r>
      <w:r w:rsidRPr="1075A3B8">
        <w:rPr>
          <w:rFonts w:ascii="Times New Roman" w:eastAsia="Times New Roman" w:hAnsi="Times New Roman" w:cs="Times New Roman"/>
          <w:sz w:val="28"/>
          <w:szCs w:val="28"/>
          <w:lang w:val="ru"/>
        </w:rPr>
        <w:lastRenderedPageBreak/>
        <w:t xml:space="preserve">підвищення кваліфікації, співпрацю з міжнародними організаціями та участь у педагогічних </w:t>
      </w:r>
      <w:proofErr w:type="gramStart"/>
      <w:r w:rsidRPr="1075A3B8">
        <w:rPr>
          <w:rFonts w:ascii="Times New Roman" w:eastAsia="Times New Roman" w:hAnsi="Times New Roman" w:cs="Times New Roman"/>
          <w:sz w:val="28"/>
          <w:szCs w:val="28"/>
          <w:lang w:val="ru"/>
        </w:rPr>
        <w:t>форумах</w:t>
      </w:r>
      <w:r w:rsidR="000A47AC" w:rsidRPr="000A47AC">
        <w:rPr>
          <w:rFonts w:ascii="Times New Roman" w:eastAsia="Times New Roman" w:hAnsi="Times New Roman" w:cs="Times New Roman"/>
          <w:sz w:val="28"/>
          <w:szCs w:val="28"/>
          <w:lang w:val="ru-RU"/>
        </w:rPr>
        <w:t>[</w:t>
      </w:r>
      <w:proofErr w:type="gramEnd"/>
      <w:r w:rsidR="000A47AC" w:rsidRPr="000A47AC">
        <w:rPr>
          <w:rFonts w:ascii="Times New Roman" w:eastAsia="Times New Roman" w:hAnsi="Times New Roman" w:cs="Times New Roman"/>
          <w:sz w:val="28"/>
          <w:szCs w:val="28"/>
          <w:lang w:val="ru-RU"/>
        </w:rPr>
        <w:t>]</w:t>
      </w:r>
      <w:r w:rsidRPr="1075A3B8">
        <w:rPr>
          <w:rFonts w:ascii="Times New Roman" w:eastAsia="Times New Roman" w:hAnsi="Times New Roman" w:cs="Times New Roman"/>
          <w:sz w:val="28"/>
          <w:szCs w:val="28"/>
          <w:lang w:val="ru"/>
        </w:rPr>
        <w:t>.</w:t>
      </w:r>
    </w:p>
    <w:p w14:paraId="5DEBF65E" w14:textId="24DEC703" w:rsidR="7544EEE2" w:rsidRDefault="7B8535A8" w:rsidP="1075A3B8">
      <w:pPr>
        <w:spacing w:after="0" w:line="360" w:lineRule="auto"/>
        <w:ind w:firstLine="720"/>
        <w:jc w:val="both"/>
      </w:pPr>
      <w:r w:rsidRPr="00004503">
        <w:rPr>
          <w:rFonts w:ascii="Times New Roman" w:eastAsia="Times New Roman" w:hAnsi="Times New Roman" w:cs="Times New Roman"/>
          <w:sz w:val="28"/>
          <w:szCs w:val="28"/>
        </w:rPr>
        <w:t xml:space="preserve">Загалом, оцінювання якості професійної освіти в підготовці вчителів фізичної культури в Україні та Нідерландах є багатоаспектним процесом, що охоплює не лише технічні та методичні знання, а й розвиток особистісних якостей, рефлексивних навичок та адаптивності. </w:t>
      </w:r>
      <w:r w:rsidRPr="1075A3B8">
        <w:rPr>
          <w:rFonts w:ascii="Times New Roman" w:eastAsia="Times New Roman" w:hAnsi="Times New Roman" w:cs="Times New Roman"/>
          <w:sz w:val="28"/>
          <w:szCs w:val="28"/>
          <w:lang w:val="ru"/>
        </w:rPr>
        <w:t>Такий підхід дозволяє формувати педагогів, здатних не лише навчати, а й надихати учнів до активного, здорового і гармонійного життя.</w:t>
      </w:r>
    </w:p>
    <w:p w14:paraId="48278C99" w14:textId="73D726C1" w:rsidR="7544EEE2" w:rsidRDefault="7544EEE2" w:rsidP="00004503">
      <w:pPr>
        <w:spacing w:after="0" w:line="360" w:lineRule="auto"/>
        <w:jc w:val="both"/>
      </w:pPr>
    </w:p>
    <w:p w14:paraId="345FFD8E" w14:textId="292A3FD6" w:rsidR="7544EEE2" w:rsidRDefault="7B8535A8" w:rsidP="1075A3B8">
      <w:pPr>
        <w:spacing w:after="0" w:line="360" w:lineRule="auto"/>
        <w:jc w:val="both"/>
      </w:pPr>
      <w:r w:rsidRPr="1075A3B8">
        <w:rPr>
          <w:rFonts w:ascii="Times New Roman" w:eastAsia="Times New Roman" w:hAnsi="Times New Roman" w:cs="Times New Roman"/>
          <w:b/>
          <w:bCs/>
          <w:sz w:val="28"/>
          <w:szCs w:val="28"/>
          <w:lang w:val="uk"/>
        </w:rPr>
        <w:t>Висновки до розділу 1</w:t>
      </w:r>
    </w:p>
    <w:p w14:paraId="0FBD76D3" w14:textId="01F94346" w:rsidR="7544EEE2" w:rsidRDefault="7B8535A8"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Концепція Нової української школи (НУШ) відіграє ключову роль у трансформації системи освіти в Україні, орієнтуючись на формування сучасного освітнього середовища, яке сприяє гармонійному розвитку учнів. </w:t>
      </w:r>
      <w:r w:rsidRPr="1075A3B8">
        <w:rPr>
          <w:rFonts w:ascii="Times New Roman" w:eastAsia="Times New Roman" w:hAnsi="Times New Roman" w:cs="Times New Roman"/>
          <w:sz w:val="28"/>
          <w:szCs w:val="28"/>
          <w:lang w:val="ru"/>
        </w:rPr>
        <w:t xml:space="preserve">Важливим елементом НУШ є фізична культура, що забезпечує всебічний фізичний розвиток, зміцнення здоров’я та виховання культури здорового способу життя. Інтеграція фізичної культури в освітній процес </w:t>
      </w:r>
      <w:proofErr w:type="gramStart"/>
      <w:r w:rsidRPr="1075A3B8">
        <w:rPr>
          <w:rFonts w:ascii="Times New Roman" w:eastAsia="Times New Roman" w:hAnsi="Times New Roman" w:cs="Times New Roman"/>
          <w:sz w:val="28"/>
          <w:szCs w:val="28"/>
          <w:lang w:val="ru"/>
        </w:rPr>
        <w:t>у рамках</w:t>
      </w:r>
      <w:proofErr w:type="gramEnd"/>
      <w:r w:rsidRPr="1075A3B8">
        <w:rPr>
          <w:rFonts w:ascii="Times New Roman" w:eastAsia="Times New Roman" w:hAnsi="Times New Roman" w:cs="Times New Roman"/>
          <w:sz w:val="28"/>
          <w:szCs w:val="28"/>
          <w:lang w:val="ru"/>
        </w:rPr>
        <w:t xml:space="preserve"> НУШ базується на інноваційних методах навчання, індивідуалізації та адаптації до потреб учнів, що сприяє підготовці їх до сучасних викликів і формуванню активних громадян.</w:t>
      </w:r>
    </w:p>
    <w:p w14:paraId="1C54361E" w14:textId="3DDF9209" w:rsidR="7544EEE2" w:rsidRDefault="7B8535A8" w:rsidP="1075A3B8">
      <w:pPr>
        <w:spacing w:after="0" w:line="360" w:lineRule="auto"/>
        <w:ind w:firstLine="720"/>
        <w:jc w:val="both"/>
      </w:pPr>
      <w:r w:rsidRPr="00004503">
        <w:rPr>
          <w:rFonts w:ascii="Times New Roman" w:eastAsia="Times New Roman" w:hAnsi="Times New Roman" w:cs="Times New Roman"/>
          <w:sz w:val="28"/>
          <w:szCs w:val="28"/>
        </w:rPr>
        <w:t xml:space="preserve">Освітня система Нідерландів, яка є однією з провідних у світі, також підкреслює значення фізичної культури як невід’ємної складової навчального процесу. </w:t>
      </w:r>
      <w:r w:rsidRPr="1075A3B8">
        <w:rPr>
          <w:rFonts w:ascii="Times New Roman" w:eastAsia="Times New Roman" w:hAnsi="Times New Roman" w:cs="Times New Roman"/>
          <w:sz w:val="28"/>
          <w:szCs w:val="28"/>
          <w:lang w:val="ru"/>
        </w:rPr>
        <w:t>Її програми орієнтовані не лише на фізичний розвиток, але й на виховання соціальних навичок, таких як командна робота, лідерство та стресостійкість. Важливим аспектом є інклюзивність, яка забезпечує залучення всіх учнів, незалежно від їхніх можливостей. Співпраця з місцевими спортивними організаціями та активне використання сучасної спортивної інфраструктури підсилюють ефективність фізичного виховання, роблячи його важливим інструментом соціальної інтеграції.</w:t>
      </w:r>
    </w:p>
    <w:p w14:paraId="0633124E" w14:textId="2C81EEAF" w:rsidR="7544EEE2" w:rsidRDefault="7B8535A8" w:rsidP="1075A3B8">
      <w:pPr>
        <w:spacing w:after="0" w:line="360" w:lineRule="auto"/>
        <w:ind w:firstLine="720"/>
        <w:jc w:val="both"/>
      </w:pPr>
      <w:r w:rsidRPr="00004503">
        <w:rPr>
          <w:rFonts w:ascii="Times New Roman" w:eastAsia="Times New Roman" w:hAnsi="Times New Roman" w:cs="Times New Roman"/>
          <w:sz w:val="28"/>
          <w:szCs w:val="28"/>
        </w:rPr>
        <w:lastRenderedPageBreak/>
        <w:t xml:space="preserve">Оцінювання якості професійної освіти у підготовці вчителів фізичної культури є визначальним фактором забезпечення високого рівня педагогічних кадрів як в Україні, так і в Нідерландах. В обох країнах застосовуються компетентнісні підходи, що включають інтеграцію теоретичних і практичних знань, а також індивідуалізацію навчання. </w:t>
      </w:r>
      <w:r w:rsidRPr="1075A3B8">
        <w:rPr>
          <w:rFonts w:ascii="Times New Roman" w:eastAsia="Times New Roman" w:hAnsi="Times New Roman" w:cs="Times New Roman"/>
          <w:sz w:val="28"/>
          <w:szCs w:val="28"/>
          <w:lang w:val="ru"/>
        </w:rPr>
        <w:t>В Україні процес оцінювання охоплює формативні та сумативні методи, з акцентом на практичну підготовку. У Нідерландах пріоритет надається автентичності оцінювання та здатності студентів до рефлексії, що є важливим для їхнього професійного зростання.</w:t>
      </w:r>
    </w:p>
    <w:p w14:paraId="39FA67A0" w14:textId="4BCBB3B0" w:rsidR="7544EEE2" w:rsidRDefault="7B8535A8" w:rsidP="1075A3B8">
      <w:pPr>
        <w:spacing w:after="0" w:line="360" w:lineRule="auto"/>
        <w:ind w:firstLine="720"/>
        <w:jc w:val="both"/>
        <w:rPr>
          <w:rFonts w:ascii="Times New Roman" w:eastAsia="Times New Roman" w:hAnsi="Times New Roman" w:cs="Times New Roman"/>
          <w:sz w:val="28"/>
          <w:szCs w:val="28"/>
          <w:lang w:val="ru"/>
        </w:rPr>
      </w:pPr>
      <w:r w:rsidRPr="00004503">
        <w:rPr>
          <w:rFonts w:ascii="Times New Roman" w:eastAsia="Times New Roman" w:hAnsi="Times New Roman" w:cs="Times New Roman"/>
          <w:sz w:val="28"/>
          <w:szCs w:val="28"/>
        </w:rPr>
        <w:t xml:space="preserve">Загалом, підходи до фізичної культури та підготовки педагогів у двох країнах мають спільні риси, такі як орієнтація на розвиток ключових компетентностей, інклюзію та інтеграцію теорії й практики. </w:t>
      </w:r>
      <w:r w:rsidRPr="1075A3B8">
        <w:rPr>
          <w:rFonts w:ascii="Times New Roman" w:eastAsia="Times New Roman" w:hAnsi="Times New Roman" w:cs="Times New Roman"/>
          <w:sz w:val="28"/>
          <w:szCs w:val="28"/>
          <w:lang w:val="ru"/>
        </w:rPr>
        <w:t>Водночас, унікальні аспекти кожної системи сприяють удосконаленню навчального процесу та формуванню педагогів, здатних ефективно відповідати на сучасні виклики освіти й суспільства</w:t>
      </w:r>
    </w:p>
    <w:p w14:paraId="3F07B6A1" w14:textId="3908BDE4" w:rsidR="7544EEE2" w:rsidRDefault="7544EEE2" w:rsidP="1075A3B8">
      <w:r>
        <w:br w:type="page"/>
      </w:r>
    </w:p>
    <w:p w14:paraId="4B182375" w14:textId="3F6DAAD0" w:rsidR="7544EEE2" w:rsidRDefault="5F5D749C" w:rsidP="1075A3B8">
      <w:pPr>
        <w:shd w:val="clear" w:color="auto" w:fill="FFFFFF" w:themeFill="background1"/>
        <w:spacing w:after="0" w:line="360" w:lineRule="auto"/>
        <w:jc w:val="center"/>
      </w:pPr>
      <w:r w:rsidRPr="1875B5DC">
        <w:rPr>
          <w:rFonts w:ascii="Times New Roman" w:eastAsia="Times New Roman" w:hAnsi="Times New Roman" w:cs="Times New Roman"/>
          <w:b/>
          <w:bCs/>
          <w:color w:val="000000" w:themeColor="text1"/>
          <w:sz w:val="28"/>
          <w:szCs w:val="28"/>
          <w:lang w:val="uk"/>
        </w:rPr>
        <w:lastRenderedPageBreak/>
        <w:t xml:space="preserve">РОЗДІЛ 2. МЕТОДИ ТА ОРГАНІЗАЦІЯ ДОСЛІДЖЕННЯ </w:t>
      </w:r>
    </w:p>
    <w:p w14:paraId="43BFC912" w14:textId="65E1E2CB" w:rsidR="1875B5DC" w:rsidRDefault="1875B5DC" w:rsidP="1875B5DC">
      <w:pPr>
        <w:shd w:val="clear" w:color="auto" w:fill="FFFFFF" w:themeFill="background1"/>
        <w:spacing w:after="0" w:line="360" w:lineRule="auto"/>
        <w:jc w:val="center"/>
        <w:rPr>
          <w:rFonts w:ascii="Times New Roman" w:eastAsia="Times New Roman" w:hAnsi="Times New Roman" w:cs="Times New Roman"/>
          <w:b/>
          <w:bCs/>
          <w:color w:val="000000" w:themeColor="text1"/>
          <w:sz w:val="28"/>
          <w:szCs w:val="28"/>
          <w:lang w:val="uk"/>
        </w:rPr>
      </w:pPr>
    </w:p>
    <w:p w14:paraId="16356B8C" w14:textId="3C0BECFF" w:rsidR="7544EEE2" w:rsidRDefault="5F5D749C" w:rsidP="1075A3B8">
      <w:pPr>
        <w:shd w:val="clear" w:color="auto" w:fill="FFFFFF" w:themeFill="background1"/>
        <w:spacing w:after="0" w:line="360" w:lineRule="auto"/>
        <w:jc w:val="center"/>
      </w:pPr>
      <w:r w:rsidRPr="1075A3B8">
        <w:rPr>
          <w:rFonts w:ascii="Times New Roman" w:eastAsia="Times New Roman" w:hAnsi="Times New Roman" w:cs="Times New Roman"/>
          <w:b/>
          <w:bCs/>
          <w:color w:val="000000" w:themeColor="text1"/>
          <w:sz w:val="28"/>
          <w:szCs w:val="28"/>
          <w:lang w:val="uk"/>
        </w:rPr>
        <w:t xml:space="preserve">2.1. Методи дослідження </w:t>
      </w:r>
    </w:p>
    <w:p w14:paraId="6821A2C7" w14:textId="76FB6D0C" w:rsidR="7544EEE2" w:rsidRDefault="5F5D749C" w:rsidP="1075A3B8">
      <w:pPr>
        <w:shd w:val="clear" w:color="auto" w:fill="FFFFFF" w:themeFill="background1"/>
        <w:spacing w:after="0" w:line="360" w:lineRule="auto"/>
        <w:ind w:firstLine="700"/>
        <w:jc w:val="both"/>
      </w:pPr>
      <w:r w:rsidRPr="1075A3B8">
        <w:rPr>
          <w:rFonts w:ascii="Times New Roman" w:eastAsia="Times New Roman" w:hAnsi="Times New Roman" w:cs="Times New Roman"/>
          <w:color w:val="000000" w:themeColor="text1"/>
          <w:sz w:val="28"/>
          <w:szCs w:val="28"/>
          <w:lang w:val="ru"/>
        </w:rPr>
        <w:t>Вибір методів дослідження був зумовлений необхідністю комплексного і системного аналізу різних аспектів предмета дослідження. Це дозволило забезпечити отримання достовірних, обґрунтованих результатів та провести якісне дослідження, що відповідає науковим стандартам. Особливу увагу було приділено коректності математичного опрацювання зібраних даних, що забезпечило їх точність і об’єктивність.</w:t>
      </w:r>
    </w:p>
    <w:p w14:paraId="1A8C95CE" w14:textId="3EF530D1" w:rsidR="7544EEE2" w:rsidRDefault="5F5D749C" w:rsidP="1075A3B8">
      <w:pPr>
        <w:shd w:val="clear" w:color="auto" w:fill="FFFFFF" w:themeFill="background1"/>
        <w:spacing w:after="0" w:line="360" w:lineRule="auto"/>
        <w:ind w:firstLine="700"/>
        <w:jc w:val="both"/>
      </w:pPr>
      <w:r w:rsidRPr="1075A3B8">
        <w:rPr>
          <w:rFonts w:ascii="Times New Roman" w:eastAsia="Times New Roman" w:hAnsi="Times New Roman" w:cs="Times New Roman"/>
          <w:color w:val="000000" w:themeColor="text1"/>
          <w:sz w:val="28"/>
          <w:szCs w:val="28"/>
          <w:lang w:val="ru"/>
        </w:rPr>
        <w:t>Застосовані методи включали кількісний та якісний підходи, які доповнювали один одного, сприяючи багатовимірному аналізу проблеми. Кількісні методи дозволили провести математичну обробку даних, виконати статистичний аналіз і виявити закономірності, тоді як якісні методи забезпечили глибоке розуміння контексту досліджуваного явища. Такий підхід забезпечив цілісність і наукову значущість дослідження.</w:t>
      </w:r>
    </w:p>
    <w:p w14:paraId="1FD35E4B" w14:textId="30CE2BE4" w:rsidR="7544EEE2" w:rsidRDefault="5F5D749C" w:rsidP="1075A3B8">
      <w:pPr>
        <w:shd w:val="clear" w:color="auto" w:fill="FFFFFF" w:themeFill="background1"/>
        <w:spacing w:after="0" w:line="360" w:lineRule="auto"/>
        <w:ind w:firstLine="700"/>
        <w:jc w:val="both"/>
      </w:pPr>
      <w:r w:rsidRPr="1075A3B8">
        <w:rPr>
          <w:rFonts w:ascii="Times New Roman" w:eastAsia="Times New Roman" w:hAnsi="Times New Roman" w:cs="Times New Roman"/>
          <w:color w:val="000000" w:themeColor="text1"/>
          <w:sz w:val="28"/>
          <w:szCs w:val="28"/>
          <w:lang w:val="uk"/>
        </w:rPr>
        <w:t xml:space="preserve">Для вирішення поставлених у роботі завдань нами були використані наступні методи дослідження: </w:t>
      </w:r>
    </w:p>
    <w:p w14:paraId="3379DD9E" w14:textId="262C371F" w:rsidR="7544EEE2" w:rsidRDefault="5F5D749C">
      <w:pPr>
        <w:pStyle w:val="a4"/>
        <w:numPr>
          <w:ilvl w:val="0"/>
          <w:numId w:val="31"/>
        </w:numPr>
        <w:spacing w:after="0" w:line="360" w:lineRule="auto"/>
        <w:ind w:left="1080"/>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 xml:space="preserve">Теоретичний аналіз та узагальнення даних літературних джерел. </w:t>
      </w:r>
    </w:p>
    <w:p w14:paraId="474AA5E1" w14:textId="572AD46B" w:rsidR="7544EEE2" w:rsidRDefault="5F5D749C">
      <w:pPr>
        <w:pStyle w:val="a4"/>
        <w:numPr>
          <w:ilvl w:val="0"/>
          <w:numId w:val="30"/>
        </w:numPr>
        <w:spacing w:after="0" w:line="360" w:lineRule="auto"/>
        <w:ind w:left="1080"/>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 xml:space="preserve">Соціологічні методи (опитування, анкетування).  </w:t>
      </w:r>
    </w:p>
    <w:p w14:paraId="1F590F36" w14:textId="6B45A37D" w:rsidR="7544EEE2" w:rsidRDefault="5F5D749C">
      <w:pPr>
        <w:pStyle w:val="a4"/>
        <w:numPr>
          <w:ilvl w:val="0"/>
          <w:numId w:val="29"/>
        </w:numPr>
        <w:spacing w:after="0" w:line="360" w:lineRule="auto"/>
        <w:ind w:left="1080"/>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 xml:space="preserve">Метод системного аналізу. </w:t>
      </w:r>
    </w:p>
    <w:p w14:paraId="692D091B" w14:textId="2BB0CC63" w:rsidR="7544EEE2" w:rsidRDefault="5F5D749C">
      <w:pPr>
        <w:pStyle w:val="a4"/>
        <w:numPr>
          <w:ilvl w:val="0"/>
          <w:numId w:val="28"/>
        </w:numPr>
        <w:spacing w:after="0" w:line="360" w:lineRule="auto"/>
        <w:ind w:left="1080"/>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 xml:space="preserve">Методи математичної статистики.  </w:t>
      </w:r>
    </w:p>
    <w:p w14:paraId="2C620418" w14:textId="4FA1B53C" w:rsidR="7544EEE2" w:rsidRDefault="5F5D749C">
      <w:pPr>
        <w:pStyle w:val="a4"/>
        <w:numPr>
          <w:ilvl w:val="0"/>
          <w:numId w:val="27"/>
        </w:numPr>
        <w:spacing w:after="0" w:line="360" w:lineRule="auto"/>
        <w:ind w:left="1080"/>
        <w:jc w:val="both"/>
        <w:rPr>
          <w:rFonts w:ascii="Times New Roman" w:eastAsia="Times New Roman" w:hAnsi="Times New Roman" w:cs="Times New Roman"/>
          <w:sz w:val="28"/>
          <w:szCs w:val="28"/>
          <w:lang w:val="uk"/>
        </w:rPr>
      </w:pPr>
      <w:r w:rsidRPr="1875B5DC">
        <w:rPr>
          <w:rFonts w:ascii="Times New Roman" w:eastAsia="Times New Roman" w:hAnsi="Times New Roman" w:cs="Times New Roman"/>
          <w:sz w:val="28"/>
          <w:szCs w:val="28"/>
          <w:lang w:val="uk"/>
        </w:rPr>
        <w:t>Метод узагальнення отриманої інформації.</w:t>
      </w:r>
      <w:r w:rsidRPr="1875B5DC">
        <w:rPr>
          <w:rFonts w:ascii="Times New Roman" w:eastAsia="Times New Roman" w:hAnsi="Times New Roman" w:cs="Times New Roman"/>
          <w:b/>
          <w:bCs/>
          <w:sz w:val="28"/>
          <w:szCs w:val="28"/>
          <w:lang w:val="uk"/>
        </w:rPr>
        <w:t xml:space="preserve"> </w:t>
      </w:r>
    </w:p>
    <w:p w14:paraId="0A6294B9" w14:textId="3D2F02A9" w:rsidR="1875B5DC" w:rsidRDefault="1875B5DC" w:rsidP="1875B5DC">
      <w:pPr>
        <w:pStyle w:val="a4"/>
        <w:spacing w:after="0" w:line="360" w:lineRule="auto"/>
        <w:ind w:left="1080" w:hanging="360"/>
        <w:jc w:val="both"/>
        <w:rPr>
          <w:rFonts w:ascii="Times New Roman" w:eastAsia="Times New Roman" w:hAnsi="Times New Roman" w:cs="Times New Roman"/>
          <w:sz w:val="28"/>
          <w:szCs w:val="28"/>
          <w:lang w:val="uk"/>
        </w:rPr>
      </w:pPr>
    </w:p>
    <w:p w14:paraId="274F9846" w14:textId="6D1A0F04" w:rsidR="7544EEE2" w:rsidRDefault="5F5D749C" w:rsidP="1075A3B8">
      <w:pPr>
        <w:shd w:val="clear" w:color="auto" w:fill="FFFFFF" w:themeFill="background1"/>
        <w:spacing w:after="0" w:line="360" w:lineRule="auto"/>
        <w:jc w:val="center"/>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b/>
          <w:bCs/>
          <w:color w:val="000000" w:themeColor="text1"/>
          <w:sz w:val="28"/>
          <w:szCs w:val="28"/>
          <w:lang w:val="uk"/>
        </w:rPr>
        <w:t>2.1.1. Теоретичний аналіз та узагальнення даних літературних джерел</w:t>
      </w:r>
    </w:p>
    <w:p w14:paraId="57521524" w14:textId="303308B4" w:rsidR="7544EEE2" w:rsidRDefault="5F5D749C" w:rsidP="55E157D3">
      <w:pPr>
        <w:shd w:val="clear" w:color="auto" w:fill="FFFFFF" w:themeFill="background1"/>
        <w:spacing w:after="0" w:line="360" w:lineRule="auto"/>
        <w:ind w:firstLine="70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color w:val="000000" w:themeColor="text1"/>
          <w:sz w:val="28"/>
          <w:szCs w:val="28"/>
          <w:lang w:val="ru"/>
        </w:rPr>
        <w:t xml:space="preserve">Теоретичний аналіз і узагальнення літературних джерел стали одним із основоположних методів у нашій роботі, адже саме вони забезпечили ґрунтовну базу для вивчення проблеми. Цей підхід дозволив оцінити сучасний стан досліджуваної проблеми на основі актуальних наукових даних, ідентифікувати специфічні аспекти та розбіжності в підходах різних </w:t>
      </w:r>
      <w:r w:rsidRPr="55E157D3">
        <w:rPr>
          <w:rFonts w:ascii="Times New Roman" w:eastAsia="Times New Roman" w:hAnsi="Times New Roman" w:cs="Times New Roman"/>
          <w:color w:val="000000" w:themeColor="text1"/>
          <w:sz w:val="28"/>
          <w:szCs w:val="28"/>
          <w:lang w:val="ru"/>
        </w:rPr>
        <w:lastRenderedPageBreak/>
        <w:t>науковців і практиків, а також виявити тенденції та прогалини в дослідженнях</w:t>
      </w:r>
      <w:r w:rsidR="57084E5B" w:rsidRPr="55E157D3">
        <w:rPr>
          <w:rFonts w:ascii="Times New Roman" w:eastAsia="Times New Roman" w:hAnsi="Times New Roman" w:cs="Times New Roman"/>
          <w:color w:val="000000" w:themeColor="text1"/>
          <w:sz w:val="28"/>
          <w:szCs w:val="28"/>
          <w:lang w:val="ru"/>
        </w:rPr>
        <w:t xml:space="preserve"> [12, 21].</w:t>
      </w:r>
    </w:p>
    <w:p w14:paraId="21A9D1AD" w14:textId="34364296" w:rsidR="7544EEE2" w:rsidRDefault="5F5D749C" w:rsidP="1075A3B8">
      <w:pPr>
        <w:shd w:val="clear" w:color="auto" w:fill="FFFFFF" w:themeFill="background1"/>
        <w:spacing w:after="0" w:line="360" w:lineRule="auto"/>
        <w:ind w:firstLine="700"/>
        <w:jc w:val="both"/>
      </w:pPr>
      <w:r w:rsidRPr="1075A3B8">
        <w:rPr>
          <w:rFonts w:ascii="Times New Roman" w:eastAsia="Times New Roman" w:hAnsi="Times New Roman" w:cs="Times New Roman"/>
          <w:color w:val="000000" w:themeColor="text1"/>
          <w:sz w:val="28"/>
          <w:szCs w:val="28"/>
          <w:lang w:val="ru"/>
        </w:rPr>
        <w:t>Під час аналізу використовувались джерела, що містять об’єктивну інформацію, яка максимально точно відображає сутність і контекст предмета дослідження. Завдяки теоретичному аналізу вдалося систематизувати існуючі знання, що забезпечило чітке бачення проблеми та можливість формування власного наукового підходу.</w:t>
      </w:r>
    </w:p>
    <w:p w14:paraId="26FE571B" w14:textId="548813D9" w:rsidR="7544EEE2" w:rsidRDefault="5F5D749C" w:rsidP="55E157D3">
      <w:pPr>
        <w:shd w:val="clear" w:color="auto" w:fill="FFFFFF" w:themeFill="background1"/>
        <w:spacing w:after="0" w:line="360" w:lineRule="auto"/>
        <w:ind w:firstLine="700"/>
        <w:jc w:val="both"/>
      </w:pPr>
      <w:r w:rsidRPr="55E157D3">
        <w:rPr>
          <w:rFonts w:ascii="Times New Roman" w:eastAsia="Times New Roman" w:hAnsi="Times New Roman" w:cs="Times New Roman"/>
          <w:color w:val="000000" w:themeColor="text1"/>
          <w:sz w:val="28"/>
          <w:szCs w:val="28"/>
          <w:lang w:val="ru"/>
        </w:rPr>
        <w:t>Теоретичний аналіз і узагальнення виконували кілька важливих функцій, серед яких</w:t>
      </w:r>
      <w:r w:rsidR="11F9EBDC" w:rsidRPr="55E157D3">
        <w:rPr>
          <w:rFonts w:ascii="Times New Roman" w:eastAsia="Times New Roman" w:hAnsi="Times New Roman" w:cs="Times New Roman"/>
          <w:color w:val="000000" w:themeColor="text1"/>
          <w:sz w:val="28"/>
          <w:szCs w:val="28"/>
          <w:lang w:val="ru"/>
        </w:rPr>
        <w:t xml:space="preserve"> [14]</w:t>
      </w:r>
      <w:r w:rsidRPr="55E157D3">
        <w:rPr>
          <w:rFonts w:ascii="Times New Roman" w:eastAsia="Times New Roman" w:hAnsi="Times New Roman" w:cs="Times New Roman"/>
          <w:color w:val="000000" w:themeColor="text1"/>
          <w:sz w:val="28"/>
          <w:szCs w:val="28"/>
          <w:lang w:val="ru"/>
        </w:rPr>
        <w:t>:</w:t>
      </w:r>
    </w:p>
    <w:p w14:paraId="773865E1" w14:textId="4125C6D3" w:rsidR="7544EEE2" w:rsidRPr="00004503" w:rsidRDefault="5F5D749C">
      <w:pPr>
        <w:pStyle w:val="a4"/>
        <w:numPr>
          <w:ilvl w:val="0"/>
          <w:numId w:val="26"/>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rPr>
      </w:pPr>
      <w:r w:rsidRPr="00004503">
        <w:rPr>
          <w:rFonts w:ascii="Times New Roman" w:eastAsia="Times New Roman" w:hAnsi="Times New Roman" w:cs="Times New Roman"/>
          <w:b/>
          <w:bCs/>
          <w:color w:val="000000" w:themeColor="text1"/>
          <w:sz w:val="28"/>
          <w:szCs w:val="28"/>
        </w:rPr>
        <w:t>Розвідувальна функція</w:t>
      </w:r>
      <w:r w:rsidRPr="00004503">
        <w:rPr>
          <w:rFonts w:ascii="Times New Roman" w:eastAsia="Times New Roman" w:hAnsi="Times New Roman" w:cs="Times New Roman"/>
          <w:color w:val="000000" w:themeColor="text1"/>
          <w:sz w:val="28"/>
          <w:szCs w:val="28"/>
        </w:rPr>
        <w:t xml:space="preserve"> – створення інформаційної бази, яка слугує основою для планування подальших досліджень і формування гіпотез.</w:t>
      </w:r>
    </w:p>
    <w:p w14:paraId="427DE5C0" w14:textId="184066B3" w:rsidR="7544EEE2" w:rsidRDefault="5F5D749C">
      <w:pPr>
        <w:pStyle w:val="a4"/>
        <w:numPr>
          <w:ilvl w:val="0"/>
          <w:numId w:val="26"/>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075A3B8">
        <w:rPr>
          <w:rFonts w:ascii="Times New Roman" w:eastAsia="Times New Roman" w:hAnsi="Times New Roman" w:cs="Times New Roman"/>
          <w:b/>
          <w:bCs/>
          <w:color w:val="000000" w:themeColor="text1"/>
          <w:sz w:val="28"/>
          <w:szCs w:val="28"/>
          <w:lang w:val="ru"/>
        </w:rPr>
        <w:t>Додаткова функція</w:t>
      </w:r>
      <w:r w:rsidRPr="1075A3B8">
        <w:rPr>
          <w:rFonts w:ascii="Times New Roman" w:eastAsia="Times New Roman" w:hAnsi="Times New Roman" w:cs="Times New Roman"/>
          <w:color w:val="000000" w:themeColor="text1"/>
          <w:sz w:val="28"/>
          <w:szCs w:val="28"/>
          <w:lang w:val="ru"/>
        </w:rPr>
        <w:t xml:space="preserve"> – доповнення та перевірка результатів, отриманих іншими методами, що підвищує достовірність висновків.</w:t>
      </w:r>
    </w:p>
    <w:p w14:paraId="729E728C" w14:textId="65EF6656" w:rsidR="7544EEE2" w:rsidRDefault="5F5D749C">
      <w:pPr>
        <w:pStyle w:val="a4"/>
        <w:numPr>
          <w:ilvl w:val="0"/>
          <w:numId w:val="26"/>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075A3B8">
        <w:rPr>
          <w:rFonts w:ascii="Times New Roman" w:eastAsia="Times New Roman" w:hAnsi="Times New Roman" w:cs="Times New Roman"/>
          <w:b/>
          <w:bCs/>
          <w:color w:val="000000" w:themeColor="text1"/>
          <w:sz w:val="28"/>
          <w:szCs w:val="28"/>
          <w:lang w:val="ru"/>
        </w:rPr>
        <w:t>Описова функція</w:t>
      </w:r>
      <w:r w:rsidRPr="1075A3B8">
        <w:rPr>
          <w:rFonts w:ascii="Times New Roman" w:eastAsia="Times New Roman" w:hAnsi="Times New Roman" w:cs="Times New Roman"/>
          <w:color w:val="000000" w:themeColor="text1"/>
          <w:sz w:val="28"/>
          <w:szCs w:val="28"/>
          <w:lang w:val="ru"/>
        </w:rPr>
        <w:t xml:space="preserve"> – інтерпретація, класифікація та систематизація зібраних даних для забезпечення їх повного розуміння.</w:t>
      </w:r>
    </w:p>
    <w:p w14:paraId="3FC0EA33" w14:textId="30DC93F3" w:rsidR="7544EEE2" w:rsidRDefault="5F5D749C">
      <w:pPr>
        <w:pStyle w:val="a4"/>
        <w:numPr>
          <w:ilvl w:val="0"/>
          <w:numId w:val="26"/>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075A3B8">
        <w:rPr>
          <w:rFonts w:ascii="Times New Roman" w:eastAsia="Times New Roman" w:hAnsi="Times New Roman" w:cs="Times New Roman"/>
          <w:b/>
          <w:bCs/>
          <w:color w:val="000000" w:themeColor="text1"/>
          <w:sz w:val="28"/>
          <w:szCs w:val="28"/>
          <w:lang w:val="ru"/>
        </w:rPr>
        <w:t>Узагальнююча функція</w:t>
      </w:r>
      <w:r w:rsidRPr="1075A3B8">
        <w:rPr>
          <w:rFonts w:ascii="Times New Roman" w:eastAsia="Times New Roman" w:hAnsi="Times New Roman" w:cs="Times New Roman"/>
          <w:color w:val="000000" w:themeColor="text1"/>
          <w:sz w:val="28"/>
          <w:szCs w:val="28"/>
          <w:lang w:val="ru"/>
        </w:rPr>
        <w:t xml:space="preserve"> – логічний перехід від розгляду окремих випадків до формулювання загальних висновків і закономірностей.</w:t>
      </w:r>
    </w:p>
    <w:p w14:paraId="6E3E025D" w14:textId="1FF6B1A0" w:rsidR="1875B5DC" w:rsidRDefault="5F5D749C" w:rsidP="00004503">
      <w:pPr>
        <w:shd w:val="clear" w:color="auto" w:fill="FFFFFF" w:themeFill="background1"/>
        <w:spacing w:after="0" w:line="360" w:lineRule="auto"/>
        <w:ind w:firstLine="700"/>
        <w:jc w:val="both"/>
        <w:rPr>
          <w:rFonts w:ascii="Times New Roman" w:eastAsia="Times New Roman" w:hAnsi="Times New Roman" w:cs="Times New Roman"/>
          <w:color w:val="000000" w:themeColor="text1"/>
          <w:sz w:val="28"/>
          <w:szCs w:val="28"/>
          <w:lang w:val="ru"/>
        </w:rPr>
      </w:pPr>
      <w:r w:rsidRPr="55E157D3">
        <w:rPr>
          <w:rFonts w:ascii="Times New Roman" w:eastAsia="Times New Roman" w:hAnsi="Times New Roman" w:cs="Times New Roman"/>
          <w:color w:val="000000" w:themeColor="text1"/>
          <w:sz w:val="28"/>
          <w:szCs w:val="28"/>
          <w:lang w:val="ru"/>
        </w:rPr>
        <w:t>Проведений бібліографічний пошук і подальший аналіз літературних джерел дозволили створити цілісне уявлення про об’єкт і предмет дослідження, уточнити проблему, підтвердити актуальність теми та закласти міцне підґрунтя для виконання подальших наукових розробок</w:t>
      </w:r>
      <w:r w:rsidR="706F68A3" w:rsidRPr="55E157D3">
        <w:rPr>
          <w:rFonts w:ascii="Times New Roman" w:eastAsia="Times New Roman" w:hAnsi="Times New Roman" w:cs="Times New Roman"/>
          <w:color w:val="000000" w:themeColor="text1"/>
          <w:sz w:val="28"/>
          <w:szCs w:val="28"/>
          <w:lang w:val="ru"/>
        </w:rPr>
        <w:t xml:space="preserve"> [12, 14].</w:t>
      </w:r>
    </w:p>
    <w:p w14:paraId="35A48807" w14:textId="77777777" w:rsidR="00004503" w:rsidRPr="00004503" w:rsidRDefault="00004503" w:rsidP="00004503">
      <w:pPr>
        <w:shd w:val="clear" w:color="auto" w:fill="FFFFFF" w:themeFill="background1"/>
        <w:spacing w:after="0" w:line="360" w:lineRule="auto"/>
        <w:ind w:firstLine="700"/>
        <w:jc w:val="both"/>
        <w:rPr>
          <w:rFonts w:ascii="Times New Roman" w:eastAsia="Times New Roman" w:hAnsi="Times New Roman" w:cs="Times New Roman"/>
          <w:sz w:val="28"/>
          <w:szCs w:val="28"/>
          <w:lang w:val="ru"/>
        </w:rPr>
      </w:pPr>
    </w:p>
    <w:p w14:paraId="7C311E08" w14:textId="5E808E77" w:rsidR="7544EEE2" w:rsidRDefault="5F5D749C" w:rsidP="1075A3B8">
      <w:pPr>
        <w:shd w:val="clear" w:color="auto" w:fill="FFFFFF" w:themeFill="background1"/>
        <w:spacing w:after="0" w:line="360" w:lineRule="auto"/>
        <w:jc w:val="center"/>
      </w:pPr>
      <w:r w:rsidRPr="1075A3B8">
        <w:rPr>
          <w:rFonts w:ascii="Times New Roman" w:eastAsia="Times New Roman" w:hAnsi="Times New Roman" w:cs="Times New Roman"/>
          <w:b/>
          <w:bCs/>
          <w:color w:val="000000" w:themeColor="text1"/>
          <w:sz w:val="28"/>
          <w:szCs w:val="28"/>
          <w:lang w:val="uk"/>
        </w:rPr>
        <w:t>2.1.2. Соціологічні методи (опитування, анкетування)</w:t>
      </w:r>
      <w:r w:rsidRPr="1075A3B8">
        <w:rPr>
          <w:rFonts w:ascii="Times New Roman" w:eastAsia="Times New Roman" w:hAnsi="Times New Roman" w:cs="Times New Roman"/>
          <w:color w:val="000000" w:themeColor="text1"/>
          <w:sz w:val="28"/>
          <w:szCs w:val="28"/>
          <w:lang w:val="uk"/>
        </w:rPr>
        <w:t xml:space="preserve"> </w:t>
      </w:r>
    </w:p>
    <w:p w14:paraId="57440112" w14:textId="4A2FC1A2" w:rsidR="7544EEE2" w:rsidRDefault="5F5D749C" w:rsidP="1075A3B8">
      <w:pPr>
        <w:shd w:val="clear" w:color="auto" w:fill="FFFFFF" w:themeFill="background1"/>
        <w:spacing w:after="0" w:line="360" w:lineRule="auto"/>
        <w:ind w:firstLine="700"/>
        <w:jc w:val="both"/>
      </w:pPr>
      <w:r w:rsidRPr="1075A3B8">
        <w:rPr>
          <w:rFonts w:ascii="Times New Roman" w:eastAsia="Times New Roman" w:hAnsi="Times New Roman" w:cs="Times New Roman"/>
          <w:color w:val="000000" w:themeColor="text1"/>
          <w:sz w:val="28"/>
          <w:szCs w:val="28"/>
          <w:lang w:val="ru"/>
        </w:rPr>
        <w:t xml:space="preserve">Одним із центральних методів збору первинних даних у нашому дослідженні був соціологічний метод, що включав опитування та анкетування. Використання цього підходу дозволило отримати широкий спектр інформації, що відображає різні аспекти досліджуваної проблеми. </w:t>
      </w:r>
      <w:r w:rsidRPr="1075A3B8">
        <w:rPr>
          <w:rFonts w:ascii="Times New Roman" w:eastAsia="Times New Roman" w:hAnsi="Times New Roman" w:cs="Times New Roman"/>
          <w:color w:val="000000" w:themeColor="text1"/>
          <w:sz w:val="28"/>
          <w:szCs w:val="28"/>
          <w:lang w:val="ru"/>
        </w:rPr>
        <w:lastRenderedPageBreak/>
        <w:t>Соціологічне опитування забезпечило можливість формування вибірки респондентів, які добре розуміли предмет дослідження та могли надати змістовні відповіді.</w:t>
      </w:r>
    </w:p>
    <w:p w14:paraId="638D2F96" w14:textId="7C06E75E" w:rsidR="7544EEE2" w:rsidRDefault="5F5D749C" w:rsidP="55E157D3">
      <w:pPr>
        <w:shd w:val="clear" w:color="auto" w:fill="FFFFFF" w:themeFill="background1"/>
        <w:spacing w:after="0" w:line="360" w:lineRule="auto"/>
        <w:ind w:firstLine="70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color w:val="000000" w:themeColor="text1"/>
          <w:sz w:val="28"/>
          <w:szCs w:val="28"/>
          <w:lang w:val="ru"/>
        </w:rPr>
        <w:t>Основним інструментом збору даних стала анкета (Додаток А), спеціально розроблена для досягнення цілей дослідження. Для обробки результатів була використана спеціальна програма, яка забезпечила ефективну систематизацію та аналіз отриманої інформації</w:t>
      </w:r>
      <w:r w:rsidR="356EAA10" w:rsidRPr="55E157D3">
        <w:rPr>
          <w:rFonts w:ascii="Times New Roman" w:eastAsia="Times New Roman" w:hAnsi="Times New Roman" w:cs="Times New Roman"/>
          <w:color w:val="000000" w:themeColor="text1"/>
          <w:sz w:val="28"/>
          <w:szCs w:val="28"/>
          <w:lang w:val="ru"/>
        </w:rPr>
        <w:t xml:space="preserve"> [12, 14, 21].</w:t>
      </w:r>
    </w:p>
    <w:p w14:paraId="2A0562A8" w14:textId="77E8A76D" w:rsidR="7544EEE2" w:rsidRDefault="5F5D749C" w:rsidP="1075A3B8">
      <w:pPr>
        <w:shd w:val="clear" w:color="auto" w:fill="FFFFFF" w:themeFill="background1"/>
        <w:spacing w:after="0" w:line="360" w:lineRule="auto"/>
        <w:ind w:firstLine="700"/>
        <w:jc w:val="both"/>
      </w:pPr>
      <w:r w:rsidRPr="1075A3B8">
        <w:rPr>
          <w:rFonts w:ascii="Times New Roman" w:eastAsia="Times New Roman" w:hAnsi="Times New Roman" w:cs="Times New Roman"/>
          <w:color w:val="000000" w:themeColor="text1"/>
          <w:sz w:val="28"/>
          <w:szCs w:val="28"/>
          <w:lang w:val="ru"/>
        </w:rPr>
        <w:t xml:space="preserve">Анкетування надало можливість виявити думки респондентів щодо ключових питань, які становили інтерес </w:t>
      </w:r>
      <w:proofErr w:type="gramStart"/>
      <w:r w:rsidRPr="1075A3B8">
        <w:rPr>
          <w:rFonts w:ascii="Times New Roman" w:eastAsia="Times New Roman" w:hAnsi="Times New Roman" w:cs="Times New Roman"/>
          <w:color w:val="000000" w:themeColor="text1"/>
          <w:sz w:val="28"/>
          <w:szCs w:val="28"/>
          <w:lang w:val="ru"/>
        </w:rPr>
        <w:t>у межах</w:t>
      </w:r>
      <w:proofErr w:type="gramEnd"/>
      <w:r w:rsidRPr="1075A3B8">
        <w:rPr>
          <w:rFonts w:ascii="Times New Roman" w:eastAsia="Times New Roman" w:hAnsi="Times New Roman" w:cs="Times New Roman"/>
          <w:color w:val="000000" w:themeColor="text1"/>
          <w:sz w:val="28"/>
          <w:szCs w:val="28"/>
          <w:lang w:val="ru"/>
        </w:rPr>
        <w:t xml:space="preserve"> дослідження. Зокрема, увага зосереджувалася на аспектах, що стосуються оцінювання якості освіти майбутніх учителів фізичної культури в Україні. Проведення опитувань дозволило отримати не лише кількісні дані, але й розкрити якісні характеристики, які поглиблюють розуміння проблематики.</w:t>
      </w:r>
    </w:p>
    <w:p w14:paraId="183540A4" w14:textId="6A949D5B" w:rsidR="7544EEE2" w:rsidRDefault="5F5D749C" w:rsidP="1075A3B8">
      <w:pPr>
        <w:shd w:val="clear" w:color="auto" w:fill="FFFFFF" w:themeFill="background1"/>
        <w:spacing w:after="0" w:line="360" w:lineRule="auto"/>
        <w:ind w:firstLine="700"/>
        <w:jc w:val="both"/>
      </w:pPr>
      <w:r w:rsidRPr="1875B5DC">
        <w:rPr>
          <w:rFonts w:ascii="Times New Roman" w:eastAsia="Times New Roman" w:hAnsi="Times New Roman" w:cs="Times New Roman"/>
          <w:color w:val="000000" w:themeColor="text1"/>
          <w:sz w:val="28"/>
          <w:szCs w:val="28"/>
          <w:lang w:val="uk"/>
        </w:rPr>
        <w:t xml:space="preserve">Отримані результати стали базисом для подальших наукових розробок, а також сприяли формуванню практичних рекомендацій для вдосконалення системи підготовки майбутніх учителів фізичної культури. Крім того, експертний аналіз зібраних даних дозволив виділити найбільш цінні аспекти, які можуть бути інтегровані у подальші дослідження та використані для вдосконалення освітніх програм. </w:t>
      </w:r>
    </w:p>
    <w:p w14:paraId="6F85E629" w14:textId="139BBBE5" w:rsidR="1875B5DC" w:rsidRDefault="1875B5DC" w:rsidP="1875B5DC">
      <w:pPr>
        <w:shd w:val="clear" w:color="auto" w:fill="FFFFFF" w:themeFill="background1"/>
        <w:spacing w:after="0" w:line="360" w:lineRule="auto"/>
        <w:ind w:firstLine="700"/>
        <w:jc w:val="both"/>
        <w:rPr>
          <w:rFonts w:ascii="Times New Roman" w:eastAsia="Times New Roman" w:hAnsi="Times New Roman" w:cs="Times New Roman"/>
          <w:color w:val="000000" w:themeColor="text1"/>
          <w:sz w:val="28"/>
          <w:szCs w:val="28"/>
          <w:lang w:val="uk"/>
        </w:rPr>
      </w:pPr>
    </w:p>
    <w:p w14:paraId="003BCCCF" w14:textId="792FAD95" w:rsidR="7544EEE2" w:rsidRDefault="5F5D749C" w:rsidP="1075A3B8">
      <w:pPr>
        <w:shd w:val="clear" w:color="auto" w:fill="FFFFFF" w:themeFill="background1"/>
        <w:spacing w:after="0" w:line="360" w:lineRule="auto"/>
        <w:jc w:val="center"/>
      </w:pPr>
      <w:r w:rsidRPr="1075A3B8">
        <w:rPr>
          <w:rFonts w:ascii="Times New Roman" w:eastAsia="Times New Roman" w:hAnsi="Times New Roman" w:cs="Times New Roman"/>
          <w:b/>
          <w:bCs/>
          <w:color w:val="000000" w:themeColor="text1"/>
          <w:sz w:val="28"/>
          <w:szCs w:val="28"/>
          <w:lang w:val="uk"/>
        </w:rPr>
        <w:t>2.1.3. Метод системного аналізу</w:t>
      </w:r>
      <w:r w:rsidRPr="1075A3B8">
        <w:rPr>
          <w:rFonts w:ascii="Times New Roman" w:eastAsia="Times New Roman" w:hAnsi="Times New Roman" w:cs="Times New Roman"/>
          <w:color w:val="000000" w:themeColor="text1"/>
          <w:sz w:val="28"/>
          <w:szCs w:val="28"/>
          <w:lang w:val="uk"/>
        </w:rPr>
        <w:t xml:space="preserve"> </w:t>
      </w:r>
    </w:p>
    <w:p w14:paraId="79A6116A" w14:textId="4AE73E88" w:rsidR="7544EEE2" w:rsidRDefault="5F5D749C" w:rsidP="1075A3B8">
      <w:pPr>
        <w:shd w:val="clear" w:color="auto" w:fill="FFFFFF" w:themeFill="background1"/>
        <w:spacing w:after="0" w:line="360" w:lineRule="auto"/>
        <w:ind w:firstLine="705"/>
        <w:jc w:val="both"/>
      </w:pPr>
      <w:r w:rsidRPr="1075A3B8">
        <w:rPr>
          <w:rFonts w:ascii="Times New Roman" w:eastAsia="Times New Roman" w:hAnsi="Times New Roman" w:cs="Times New Roman"/>
          <w:color w:val="000000" w:themeColor="text1"/>
          <w:sz w:val="28"/>
          <w:szCs w:val="28"/>
          <w:lang w:val="uk"/>
        </w:rPr>
        <w:t>Важливість системного підходу полягає в тому, що використання принципів і категорій системного аналізу забезпечує логічність і послідовність у вирішенні завдань, пов’язаних із процесом прийняття рішень.</w:t>
      </w:r>
    </w:p>
    <w:p w14:paraId="479CAE2B" w14:textId="1D928101" w:rsidR="7544EEE2" w:rsidRDefault="5F5D749C" w:rsidP="1075A3B8">
      <w:pPr>
        <w:shd w:val="clear" w:color="auto" w:fill="FFFFFF" w:themeFill="background1"/>
        <w:spacing w:after="0" w:line="360" w:lineRule="auto"/>
        <w:ind w:firstLine="705"/>
        <w:jc w:val="both"/>
      </w:pPr>
      <w:r w:rsidRPr="1075A3B8">
        <w:rPr>
          <w:rFonts w:ascii="Times New Roman" w:eastAsia="Times New Roman" w:hAnsi="Times New Roman" w:cs="Times New Roman"/>
          <w:color w:val="000000" w:themeColor="text1"/>
          <w:sz w:val="28"/>
          <w:szCs w:val="28"/>
          <w:lang w:val="ru"/>
        </w:rPr>
        <w:t xml:space="preserve">Застосування методу системного аналізу дозволило провести детальний огляд наукових досліджень, присвячених оцінці якості підготовки майбутніх учителів фізичної культури. Це дало змогу визначити та охарактеризувати ключові концептуальні парадигми, які лежать в основі </w:t>
      </w:r>
      <w:r w:rsidRPr="1075A3B8">
        <w:rPr>
          <w:rFonts w:ascii="Times New Roman" w:eastAsia="Times New Roman" w:hAnsi="Times New Roman" w:cs="Times New Roman"/>
          <w:color w:val="000000" w:themeColor="text1"/>
          <w:sz w:val="28"/>
          <w:szCs w:val="28"/>
          <w:lang w:val="ru"/>
        </w:rPr>
        <w:lastRenderedPageBreak/>
        <w:t>досліджень у цій сфері, а також проаналізувати особливості розвитку наукових підходів у галузі фізичного виховання.</w:t>
      </w:r>
    </w:p>
    <w:p w14:paraId="7A2B0981" w14:textId="5B85D869" w:rsidR="7544EEE2" w:rsidRDefault="5F5D749C" w:rsidP="1075A3B8">
      <w:pPr>
        <w:shd w:val="clear" w:color="auto" w:fill="FFFFFF" w:themeFill="background1"/>
        <w:spacing w:after="0" w:line="360" w:lineRule="auto"/>
        <w:ind w:firstLine="705"/>
        <w:jc w:val="both"/>
      </w:pPr>
      <w:r w:rsidRPr="55E157D3">
        <w:rPr>
          <w:rFonts w:ascii="Times New Roman" w:eastAsia="Times New Roman" w:hAnsi="Times New Roman" w:cs="Times New Roman"/>
          <w:color w:val="000000" w:themeColor="text1"/>
          <w:sz w:val="28"/>
          <w:szCs w:val="28"/>
          <w:lang w:val="ru"/>
        </w:rPr>
        <w:t>Ретельний аналіз наукової літератури сприяв виявленню сучасних концептуальних моделей, що використовуються у підготовці майбутніх фахівців. Крім того, систематизація цих моделей забезпечила розуміння актуальних тенденцій і дозволила виділити найбільш ефективні освітні підходи, що відповідають вимогам сучасної системи освіти [</w:t>
      </w:r>
      <w:r w:rsidR="10169D44" w:rsidRPr="55E157D3">
        <w:rPr>
          <w:rFonts w:ascii="Times New Roman" w:eastAsia="Times New Roman" w:hAnsi="Times New Roman" w:cs="Times New Roman"/>
          <w:color w:val="000000" w:themeColor="text1"/>
          <w:sz w:val="28"/>
          <w:szCs w:val="28"/>
          <w:lang w:val="ru"/>
        </w:rPr>
        <w:t>21</w:t>
      </w:r>
      <w:r w:rsidRPr="55E157D3">
        <w:rPr>
          <w:rFonts w:ascii="Times New Roman" w:eastAsia="Times New Roman" w:hAnsi="Times New Roman" w:cs="Times New Roman"/>
          <w:color w:val="000000" w:themeColor="text1"/>
          <w:sz w:val="28"/>
          <w:szCs w:val="28"/>
          <w:lang w:val="ru"/>
        </w:rPr>
        <w:t>]</w:t>
      </w:r>
      <w:r w:rsidRPr="55E157D3">
        <w:rPr>
          <w:rFonts w:ascii="Times New Roman" w:eastAsia="Times New Roman" w:hAnsi="Times New Roman" w:cs="Times New Roman"/>
          <w:color w:val="000000" w:themeColor="text1"/>
          <w:sz w:val="28"/>
          <w:szCs w:val="28"/>
          <w:lang w:val="uk"/>
        </w:rPr>
        <w:t>.</w:t>
      </w:r>
    </w:p>
    <w:p w14:paraId="78FAD604" w14:textId="0F811B8B" w:rsidR="1875B5DC" w:rsidRDefault="1875B5DC" w:rsidP="1875B5DC">
      <w:pPr>
        <w:shd w:val="clear" w:color="auto" w:fill="FFFFFF" w:themeFill="background1"/>
        <w:spacing w:after="0" w:line="360" w:lineRule="auto"/>
        <w:ind w:firstLine="705"/>
        <w:jc w:val="both"/>
        <w:rPr>
          <w:rFonts w:ascii="Times New Roman" w:eastAsia="Times New Roman" w:hAnsi="Times New Roman" w:cs="Times New Roman"/>
          <w:color w:val="000000" w:themeColor="text1"/>
          <w:sz w:val="28"/>
          <w:szCs w:val="28"/>
          <w:lang w:val="uk"/>
        </w:rPr>
      </w:pPr>
    </w:p>
    <w:p w14:paraId="042EC38B" w14:textId="0023929E" w:rsidR="7544EEE2" w:rsidRDefault="5F5D749C" w:rsidP="1075A3B8">
      <w:pPr>
        <w:shd w:val="clear" w:color="auto" w:fill="FFFFFF" w:themeFill="background1"/>
        <w:spacing w:after="0" w:line="360" w:lineRule="auto"/>
        <w:jc w:val="center"/>
      </w:pPr>
      <w:r w:rsidRPr="1075A3B8">
        <w:rPr>
          <w:rFonts w:ascii="Times New Roman" w:eastAsia="Times New Roman" w:hAnsi="Times New Roman" w:cs="Times New Roman"/>
          <w:b/>
          <w:bCs/>
          <w:color w:val="000000" w:themeColor="text1"/>
          <w:sz w:val="28"/>
          <w:szCs w:val="28"/>
          <w:lang w:val="uk"/>
        </w:rPr>
        <w:t>2.1.4. Методи математичної статистики</w:t>
      </w:r>
      <w:r w:rsidRPr="1075A3B8">
        <w:rPr>
          <w:rFonts w:ascii="Times New Roman" w:eastAsia="Times New Roman" w:hAnsi="Times New Roman" w:cs="Times New Roman"/>
          <w:color w:val="000000" w:themeColor="text1"/>
          <w:sz w:val="28"/>
          <w:szCs w:val="28"/>
          <w:lang w:val="uk"/>
        </w:rPr>
        <w:t xml:space="preserve"> </w:t>
      </w:r>
    </w:p>
    <w:p w14:paraId="6D2A062C" w14:textId="70FCAFEA" w:rsidR="7544EEE2" w:rsidRDefault="5F5D749C" w:rsidP="1075A3B8">
      <w:pPr>
        <w:shd w:val="clear" w:color="auto" w:fill="FFFFFF" w:themeFill="background1"/>
        <w:spacing w:after="0" w:line="360" w:lineRule="auto"/>
        <w:ind w:firstLine="720"/>
        <w:jc w:val="both"/>
      </w:pPr>
      <w:r w:rsidRPr="55E157D3">
        <w:rPr>
          <w:rFonts w:ascii="Times New Roman" w:eastAsia="Times New Roman" w:hAnsi="Times New Roman" w:cs="Times New Roman"/>
          <w:color w:val="000000" w:themeColor="text1"/>
          <w:sz w:val="28"/>
          <w:szCs w:val="28"/>
          <w:lang w:val="uk"/>
        </w:rPr>
        <w:t>Усі зібрані дані, як якісного, так і кількісного характеру, були проаналізовані із застосуванням методів математичної статистики. Використання цих методів забезпечило можливість характеристики вибірки за заданими ознаками. Для цього здійснювалося підсумовування відповідей на кожне питання, а також проводився розрахунок їх процентного співвідношення (%), що дозволило отримати об'єктивну оцінку розподілу відповідей [</w:t>
      </w:r>
      <w:r w:rsidR="711516E8" w:rsidRPr="55E157D3">
        <w:rPr>
          <w:rFonts w:ascii="Times New Roman" w:eastAsia="Times New Roman" w:hAnsi="Times New Roman" w:cs="Times New Roman"/>
          <w:color w:val="000000" w:themeColor="text1"/>
          <w:sz w:val="28"/>
          <w:szCs w:val="28"/>
          <w:lang w:val="uk"/>
        </w:rPr>
        <w:t>14, 21</w:t>
      </w:r>
      <w:r w:rsidRPr="55E157D3">
        <w:rPr>
          <w:rFonts w:ascii="Times New Roman" w:eastAsia="Times New Roman" w:hAnsi="Times New Roman" w:cs="Times New Roman"/>
          <w:color w:val="000000" w:themeColor="text1"/>
          <w:sz w:val="28"/>
          <w:szCs w:val="28"/>
          <w:lang w:val="uk"/>
        </w:rPr>
        <w:t>].</w:t>
      </w:r>
    </w:p>
    <w:p w14:paraId="6BF84C9D" w14:textId="15635F85" w:rsidR="1875B5DC" w:rsidRDefault="1875B5DC" w:rsidP="1875B5DC">
      <w:pPr>
        <w:shd w:val="clear" w:color="auto" w:fill="FFFFFF" w:themeFill="background1"/>
        <w:spacing w:after="0" w:line="360" w:lineRule="auto"/>
        <w:ind w:firstLine="720"/>
        <w:jc w:val="both"/>
        <w:rPr>
          <w:rFonts w:ascii="Times New Roman" w:eastAsia="Times New Roman" w:hAnsi="Times New Roman" w:cs="Times New Roman"/>
          <w:color w:val="000000" w:themeColor="text1"/>
          <w:sz w:val="28"/>
          <w:szCs w:val="28"/>
          <w:lang w:val="uk"/>
        </w:rPr>
      </w:pPr>
    </w:p>
    <w:p w14:paraId="6BCBED0E" w14:textId="760105FD" w:rsidR="7544EEE2" w:rsidRDefault="5F5D749C" w:rsidP="1075A3B8">
      <w:pPr>
        <w:shd w:val="clear" w:color="auto" w:fill="FFFFFF" w:themeFill="background1"/>
        <w:spacing w:after="0" w:line="360" w:lineRule="auto"/>
        <w:jc w:val="center"/>
      </w:pPr>
      <w:r w:rsidRPr="1075A3B8">
        <w:rPr>
          <w:rFonts w:ascii="Times New Roman" w:eastAsia="Times New Roman" w:hAnsi="Times New Roman" w:cs="Times New Roman"/>
          <w:b/>
          <w:bCs/>
          <w:color w:val="000000" w:themeColor="text1"/>
          <w:sz w:val="28"/>
          <w:szCs w:val="28"/>
          <w:lang w:val="uk"/>
        </w:rPr>
        <w:t>2.1.5. Метод узагальнення отриманої інформації</w:t>
      </w:r>
      <w:r w:rsidRPr="1075A3B8">
        <w:rPr>
          <w:rFonts w:ascii="Times New Roman" w:eastAsia="Times New Roman" w:hAnsi="Times New Roman" w:cs="Times New Roman"/>
          <w:color w:val="000000" w:themeColor="text1"/>
          <w:sz w:val="28"/>
          <w:szCs w:val="28"/>
          <w:lang w:val="uk"/>
        </w:rPr>
        <w:t xml:space="preserve"> </w:t>
      </w:r>
    </w:p>
    <w:p w14:paraId="52DC2C9E" w14:textId="2C9DE566" w:rsidR="7544EEE2" w:rsidRDefault="5F5D749C" w:rsidP="1075A3B8">
      <w:pPr>
        <w:shd w:val="clear" w:color="auto" w:fill="FFFFFF" w:themeFill="background1"/>
        <w:spacing w:after="0" w:line="360" w:lineRule="auto"/>
        <w:ind w:firstLine="720"/>
        <w:jc w:val="both"/>
      </w:pPr>
      <w:r w:rsidRPr="55E157D3">
        <w:rPr>
          <w:rFonts w:ascii="Times New Roman" w:eastAsia="Times New Roman" w:hAnsi="Times New Roman" w:cs="Times New Roman"/>
          <w:color w:val="000000" w:themeColor="text1"/>
          <w:sz w:val="28"/>
          <w:szCs w:val="28"/>
          <w:lang w:val="uk"/>
        </w:rPr>
        <w:t>У цьому дослідженні було застосовано метод узагальнення отриманої інформації, який виступає як логічний процес і результат переходу від окремого до загального або від менш загального до більш загального. Цей підхід був використаний для інтеграції результатів експертної оцінки та аналізу спеціалізованої літератури. Завдяки застосуванню методу узагальнення вдалося систематизувати зібрані дані, впорядкувати їх за ключовими аспектами та сформулювати обґрунтовані висновки щодо проблематики, що розглядається у роботі [</w:t>
      </w:r>
      <w:r w:rsidR="7B8ABB7F" w:rsidRPr="55E157D3">
        <w:rPr>
          <w:rFonts w:ascii="Times New Roman" w:eastAsia="Times New Roman" w:hAnsi="Times New Roman" w:cs="Times New Roman"/>
          <w:color w:val="000000" w:themeColor="text1"/>
          <w:sz w:val="28"/>
          <w:szCs w:val="28"/>
          <w:lang w:val="uk"/>
        </w:rPr>
        <w:t>12, 21</w:t>
      </w:r>
      <w:r w:rsidRPr="55E157D3">
        <w:rPr>
          <w:rFonts w:ascii="Times New Roman" w:eastAsia="Times New Roman" w:hAnsi="Times New Roman" w:cs="Times New Roman"/>
          <w:color w:val="000000" w:themeColor="text1"/>
          <w:sz w:val="28"/>
          <w:szCs w:val="28"/>
          <w:lang w:val="uk"/>
        </w:rPr>
        <w:t xml:space="preserve">]. </w:t>
      </w:r>
      <w:r w:rsidRPr="55E157D3">
        <w:rPr>
          <w:rFonts w:ascii="Times New Roman" w:eastAsia="Times New Roman" w:hAnsi="Times New Roman" w:cs="Times New Roman"/>
          <w:b/>
          <w:bCs/>
          <w:sz w:val="28"/>
          <w:szCs w:val="28"/>
          <w:lang w:val="uk"/>
        </w:rPr>
        <w:t xml:space="preserve"> </w:t>
      </w:r>
    </w:p>
    <w:p w14:paraId="0AC3BB3B" w14:textId="77777777" w:rsidR="00004503" w:rsidRDefault="00004503" w:rsidP="1075A3B8">
      <w:pPr>
        <w:shd w:val="clear" w:color="auto" w:fill="FFFFFF" w:themeFill="background1"/>
        <w:spacing w:after="0" w:line="360" w:lineRule="auto"/>
        <w:jc w:val="center"/>
        <w:rPr>
          <w:rFonts w:ascii="Times New Roman" w:eastAsia="Times New Roman" w:hAnsi="Times New Roman" w:cs="Times New Roman"/>
          <w:b/>
          <w:bCs/>
          <w:color w:val="000000" w:themeColor="text1"/>
          <w:sz w:val="28"/>
          <w:szCs w:val="28"/>
          <w:lang w:val="uk"/>
        </w:rPr>
      </w:pPr>
    </w:p>
    <w:p w14:paraId="1D613B26" w14:textId="77777777" w:rsidR="00004503" w:rsidRDefault="00004503" w:rsidP="1075A3B8">
      <w:pPr>
        <w:shd w:val="clear" w:color="auto" w:fill="FFFFFF" w:themeFill="background1"/>
        <w:spacing w:after="0" w:line="360" w:lineRule="auto"/>
        <w:jc w:val="center"/>
        <w:rPr>
          <w:rFonts w:ascii="Times New Roman" w:eastAsia="Times New Roman" w:hAnsi="Times New Roman" w:cs="Times New Roman"/>
          <w:b/>
          <w:bCs/>
          <w:color w:val="000000" w:themeColor="text1"/>
          <w:sz w:val="28"/>
          <w:szCs w:val="28"/>
          <w:lang w:val="uk"/>
        </w:rPr>
      </w:pPr>
    </w:p>
    <w:p w14:paraId="0B8AD5BF" w14:textId="77777777" w:rsidR="00004503" w:rsidRDefault="00004503" w:rsidP="1075A3B8">
      <w:pPr>
        <w:shd w:val="clear" w:color="auto" w:fill="FFFFFF" w:themeFill="background1"/>
        <w:spacing w:after="0" w:line="360" w:lineRule="auto"/>
        <w:jc w:val="center"/>
        <w:rPr>
          <w:rFonts w:ascii="Times New Roman" w:eastAsia="Times New Roman" w:hAnsi="Times New Roman" w:cs="Times New Roman"/>
          <w:b/>
          <w:bCs/>
          <w:color w:val="000000" w:themeColor="text1"/>
          <w:sz w:val="28"/>
          <w:szCs w:val="28"/>
          <w:lang w:val="uk"/>
        </w:rPr>
      </w:pPr>
    </w:p>
    <w:p w14:paraId="30383910" w14:textId="3626DA20" w:rsidR="7544EEE2" w:rsidRDefault="5F5D749C" w:rsidP="1075A3B8">
      <w:pPr>
        <w:shd w:val="clear" w:color="auto" w:fill="FFFFFF" w:themeFill="background1"/>
        <w:spacing w:after="0" w:line="360" w:lineRule="auto"/>
        <w:jc w:val="center"/>
      </w:pPr>
      <w:r w:rsidRPr="1075A3B8">
        <w:rPr>
          <w:rFonts w:ascii="Times New Roman" w:eastAsia="Times New Roman" w:hAnsi="Times New Roman" w:cs="Times New Roman"/>
          <w:b/>
          <w:bCs/>
          <w:color w:val="000000" w:themeColor="text1"/>
          <w:sz w:val="28"/>
          <w:szCs w:val="28"/>
          <w:lang w:val="uk"/>
        </w:rPr>
        <w:lastRenderedPageBreak/>
        <w:t xml:space="preserve">2.2. Організація дослідження </w:t>
      </w:r>
    </w:p>
    <w:p w14:paraId="2D936E3C" w14:textId="710368C8" w:rsidR="7544EEE2" w:rsidRDefault="5F5D749C" w:rsidP="1075A3B8">
      <w:pPr>
        <w:shd w:val="clear" w:color="auto" w:fill="FFFFFF" w:themeFill="background1"/>
        <w:spacing w:after="0" w:line="360" w:lineRule="auto"/>
        <w:ind w:firstLine="708"/>
        <w:jc w:val="both"/>
      </w:pPr>
      <w:r w:rsidRPr="1075A3B8">
        <w:rPr>
          <w:rFonts w:ascii="Times New Roman" w:eastAsia="Times New Roman" w:hAnsi="Times New Roman" w:cs="Times New Roman"/>
          <w:color w:val="000000" w:themeColor="text1"/>
          <w:sz w:val="28"/>
          <w:szCs w:val="28"/>
          <w:lang w:val="uk"/>
        </w:rPr>
        <w:t>Відповідно до мети та завдань дослідження, експериментальна робота здійснювалася у три етапи:</w:t>
      </w:r>
    </w:p>
    <w:p w14:paraId="5E418ED8" w14:textId="44F22360" w:rsidR="7544EEE2" w:rsidRDefault="5F5D749C" w:rsidP="1075A3B8">
      <w:pPr>
        <w:shd w:val="clear" w:color="auto" w:fill="FFFFFF" w:themeFill="background1"/>
        <w:spacing w:after="0" w:line="360" w:lineRule="auto"/>
        <w:ind w:firstLine="708"/>
        <w:jc w:val="both"/>
      </w:pPr>
      <w:r w:rsidRPr="1075A3B8">
        <w:rPr>
          <w:rFonts w:ascii="Times New Roman" w:eastAsia="Times New Roman" w:hAnsi="Times New Roman" w:cs="Times New Roman"/>
          <w:b/>
          <w:bCs/>
          <w:color w:val="000000" w:themeColor="text1"/>
          <w:sz w:val="28"/>
          <w:szCs w:val="28"/>
          <w:lang w:val="uk"/>
        </w:rPr>
        <w:t xml:space="preserve">1-й етап — підготовчо-організаційний (жовтень 2024 – листопад 2024). </w:t>
      </w:r>
      <w:r w:rsidRPr="1075A3B8">
        <w:rPr>
          <w:rFonts w:ascii="Times New Roman" w:eastAsia="Times New Roman" w:hAnsi="Times New Roman" w:cs="Times New Roman"/>
          <w:color w:val="000000" w:themeColor="text1"/>
          <w:sz w:val="28"/>
          <w:szCs w:val="28"/>
          <w:lang w:val="uk"/>
        </w:rPr>
        <w:t>На цьому етапі обґрунтовано актуальність дослідження, визначено цілі, завдання та основні інструменти (методики й техніки). Проведено аналіз і класифікацію інформації щодо досліджуваної проблематики, визначено ключові напрями роботи. Особливу увагу приділено аналізу літературних джерел (підручників, посібників, монографій, матеріалів конференцій, періодичних видань та статистичних даних). Також зібрано первинний емпіричний матеріал.</w:t>
      </w:r>
    </w:p>
    <w:p w14:paraId="28F57B89" w14:textId="3C32721B" w:rsidR="7544EEE2" w:rsidRDefault="5F5D749C" w:rsidP="1075A3B8">
      <w:pPr>
        <w:shd w:val="clear" w:color="auto" w:fill="FFFFFF" w:themeFill="background1"/>
        <w:spacing w:after="0" w:line="360" w:lineRule="auto"/>
        <w:ind w:firstLine="708"/>
        <w:jc w:val="both"/>
      </w:pPr>
      <w:r w:rsidRPr="1075A3B8">
        <w:rPr>
          <w:rFonts w:ascii="Times New Roman" w:eastAsia="Times New Roman" w:hAnsi="Times New Roman" w:cs="Times New Roman"/>
          <w:b/>
          <w:bCs/>
          <w:color w:val="000000" w:themeColor="text1"/>
          <w:sz w:val="28"/>
          <w:szCs w:val="28"/>
          <w:lang w:val="uk"/>
        </w:rPr>
        <w:t>2-й етап — збір і обробка інформації (листопад 2024).</w:t>
      </w:r>
      <w:r w:rsidR="7544EEE2">
        <w:br/>
      </w:r>
      <w:r w:rsidRPr="1075A3B8">
        <w:rPr>
          <w:rFonts w:ascii="Times New Roman" w:eastAsia="Times New Roman" w:hAnsi="Times New Roman" w:cs="Times New Roman"/>
          <w:b/>
          <w:bCs/>
          <w:color w:val="000000" w:themeColor="text1"/>
          <w:sz w:val="28"/>
          <w:szCs w:val="28"/>
          <w:lang w:val="uk"/>
        </w:rPr>
        <w:t xml:space="preserve"> </w:t>
      </w:r>
      <w:r w:rsidRPr="1075A3B8">
        <w:rPr>
          <w:rFonts w:ascii="Times New Roman" w:eastAsia="Times New Roman" w:hAnsi="Times New Roman" w:cs="Times New Roman"/>
          <w:color w:val="000000" w:themeColor="text1"/>
          <w:sz w:val="28"/>
          <w:szCs w:val="28"/>
          <w:lang w:val="uk"/>
        </w:rPr>
        <w:t xml:space="preserve">На другому етапі було розроблено програму емпіричних досліджень, науковий інструментарій та проведено анонімне соціологічне опитування через </w:t>
      </w:r>
      <w:r w:rsidRPr="1075A3B8">
        <w:rPr>
          <w:rFonts w:ascii="Times New Roman" w:eastAsia="Times New Roman" w:hAnsi="Times New Roman" w:cs="Times New Roman"/>
          <w:color w:val="000000" w:themeColor="text1"/>
          <w:sz w:val="28"/>
          <w:szCs w:val="28"/>
          <w:lang w:val="ru"/>
        </w:rPr>
        <w:t>Google</w:t>
      </w:r>
      <w:r w:rsidRPr="00004503">
        <w:rPr>
          <w:rFonts w:ascii="Times New Roman" w:eastAsia="Times New Roman" w:hAnsi="Times New Roman" w:cs="Times New Roman"/>
          <w:color w:val="000000" w:themeColor="text1"/>
          <w:sz w:val="28"/>
          <w:szCs w:val="28"/>
          <w:lang w:val="uk"/>
        </w:rPr>
        <w:t xml:space="preserve"> </w:t>
      </w:r>
      <w:r w:rsidRPr="1075A3B8">
        <w:rPr>
          <w:rFonts w:ascii="Times New Roman" w:eastAsia="Times New Roman" w:hAnsi="Times New Roman" w:cs="Times New Roman"/>
          <w:color w:val="000000" w:themeColor="text1"/>
          <w:sz w:val="28"/>
          <w:szCs w:val="28"/>
          <w:lang w:val="ru"/>
        </w:rPr>
        <w:t>Forms</w:t>
      </w:r>
      <w:r w:rsidRPr="1075A3B8">
        <w:rPr>
          <w:rFonts w:ascii="Times New Roman" w:eastAsia="Times New Roman" w:hAnsi="Times New Roman" w:cs="Times New Roman"/>
          <w:color w:val="000000" w:themeColor="text1"/>
          <w:sz w:val="28"/>
          <w:szCs w:val="28"/>
          <w:lang w:val="uk"/>
        </w:rPr>
        <w:t xml:space="preserve"> серед студентів Національного університету фізичного виховання і спорту України за предметною спеціальністю </w:t>
      </w:r>
      <w:r w:rsidRPr="1075A3B8">
        <w:rPr>
          <w:rFonts w:ascii="Times New Roman" w:eastAsia="Times New Roman" w:hAnsi="Times New Roman" w:cs="Times New Roman"/>
          <w:color w:val="000000" w:themeColor="text1"/>
          <w:sz w:val="28"/>
          <w:szCs w:val="28"/>
          <w:lang w:val="ru"/>
        </w:rPr>
        <w:t>(Середня освіта, фізична культура). Участь взяли 34 респонденти: студенти III-IV курсів бакалаврату та I курсу магістратури (18 юнаків і 16 дівчат). Усі процедури проводилися зі згоди учасників.</w:t>
      </w:r>
    </w:p>
    <w:p w14:paraId="53066149" w14:textId="74CF480F" w:rsidR="7544EEE2" w:rsidRDefault="5F5D749C" w:rsidP="1075A3B8">
      <w:pPr>
        <w:shd w:val="clear" w:color="auto" w:fill="FFFFFF" w:themeFill="background1"/>
        <w:spacing w:after="0" w:line="360" w:lineRule="auto"/>
        <w:ind w:firstLine="708"/>
        <w:jc w:val="both"/>
      </w:pPr>
      <w:r w:rsidRPr="1875B5DC">
        <w:rPr>
          <w:rFonts w:ascii="Times New Roman" w:eastAsia="Times New Roman" w:hAnsi="Times New Roman" w:cs="Times New Roman"/>
          <w:color w:val="000000" w:themeColor="text1"/>
          <w:sz w:val="28"/>
          <w:szCs w:val="28"/>
          <w:lang w:val="ru"/>
        </w:rPr>
        <w:t>Програма опитування складалася з 23 запитань, представлених в анкеті. На цьому етапі також виконано обробку та математичний аналіз отриманих даних.</w:t>
      </w:r>
    </w:p>
    <w:p w14:paraId="7747DD7C" w14:textId="10D61FD3" w:rsidR="7544EEE2" w:rsidRDefault="5F5D749C" w:rsidP="1075A3B8">
      <w:pPr>
        <w:shd w:val="clear" w:color="auto" w:fill="FFFFFF" w:themeFill="background1"/>
        <w:spacing w:after="0" w:line="360" w:lineRule="auto"/>
        <w:ind w:firstLine="708"/>
        <w:jc w:val="both"/>
      </w:pPr>
      <w:r w:rsidRPr="1075A3B8">
        <w:rPr>
          <w:rFonts w:ascii="Times New Roman" w:eastAsia="Times New Roman" w:hAnsi="Times New Roman" w:cs="Times New Roman"/>
          <w:b/>
          <w:bCs/>
          <w:color w:val="000000" w:themeColor="text1"/>
          <w:sz w:val="28"/>
          <w:szCs w:val="28"/>
          <w:lang w:val="uk"/>
        </w:rPr>
        <w:t xml:space="preserve">3-й етап — аналіз та інтерпретація інформації (грудень 2024 – січень 2025). </w:t>
      </w:r>
      <w:r w:rsidRPr="1075A3B8">
        <w:rPr>
          <w:rFonts w:ascii="Times New Roman" w:eastAsia="Times New Roman" w:hAnsi="Times New Roman" w:cs="Times New Roman"/>
          <w:color w:val="000000" w:themeColor="text1"/>
          <w:sz w:val="28"/>
          <w:szCs w:val="28"/>
          <w:lang w:val="uk"/>
        </w:rPr>
        <w:t>На цьому етапі проводився аналіз результатів математичної обробки даних, а також формулювалися висновки на основі отриманих результатів.</w:t>
      </w:r>
    </w:p>
    <w:p w14:paraId="7F77A060" w14:textId="104B686D" w:rsidR="7544EEE2" w:rsidRDefault="7544EEE2" w:rsidP="1075A3B8">
      <w:pPr>
        <w:spacing w:after="0" w:line="360" w:lineRule="auto"/>
        <w:ind w:firstLine="720"/>
        <w:jc w:val="both"/>
        <w:rPr>
          <w:rFonts w:ascii="Times New Roman" w:eastAsia="Times New Roman" w:hAnsi="Times New Roman" w:cs="Times New Roman"/>
          <w:sz w:val="28"/>
          <w:szCs w:val="28"/>
          <w:lang w:val="uk"/>
        </w:rPr>
      </w:pPr>
    </w:p>
    <w:p w14:paraId="788CBEC5" w14:textId="28F165F7" w:rsidR="7544EEE2" w:rsidRDefault="7544EEE2" w:rsidP="1075A3B8">
      <w:r>
        <w:br w:type="page"/>
      </w:r>
    </w:p>
    <w:p w14:paraId="19E307F9" w14:textId="6BDF6B6E" w:rsidR="7544EEE2" w:rsidRDefault="6288967B" w:rsidP="1075A3B8">
      <w:pPr>
        <w:spacing w:after="0" w:line="276" w:lineRule="auto"/>
        <w:jc w:val="center"/>
      </w:pPr>
      <w:r w:rsidRPr="1075A3B8">
        <w:rPr>
          <w:rFonts w:ascii="Times New Roman" w:eastAsia="Times New Roman" w:hAnsi="Times New Roman" w:cs="Times New Roman"/>
          <w:b/>
          <w:bCs/>
          <w:sz w:val="28"/>
          <w:szCs w:val="28"/>
          <w:lang w:val="uk"/>
        </w:rPr>
        <w:lastRenderedPageBreak/>
        <w:t>РОЗДІЛ 3. АНАЛІЗ РЕЗУЛЬТАТІВ ДОСЛІДЖЕННЯ ТА ЇХ ОБГОВОРЕННЯ</w:t>
      </w:r>
    </w:p>
    <w:p w14:paraId="5E8FEBAC" w14:textId="0AE7D330" w:rsidR="7544EEE2" w:rsidRDefault="6288967B" w:rsidP="1075A3B8">
      <w:pPr>
        <w:spacing w:after="0" w:line="276" w:lineRule="auto"/>
        <w:jc w:val="center"/>
      </w:pPr>
      <w:r w:rsidRPr="1075A3B8">
        <w:rPr>
          <w:rFonts w:ascii="Times New Roman" w:eastAsia="Times New Roman" w:hAnsi="Times New Roman" w:cs="Times New Roman"/>
          <w:b/>
          <w:bCs/>
          <w:sz w:val="28"/>
          <w:szCs w:val="28"/>
          <w:lang w:val="uk"/>
        </w:rPr>
        <w:t xml:space="preserve"> </w:t>
      </w:r>
    </w:p>
    <w:p w14:paraId="59908254" w14:textId="014CBB68" w:rsidR="7544EEE2" w:rsidRDefault="6288967B" w:rsidP="1075A3B8">
      <w:pPr>
        <w:spacing w:after="0" w:line="360" w:lineRule="auto"/>
        <w:jc w:val="center"/>
      </w:pPr>
      <w:r w:rsidRPr="1075A3B8">
        <w:rPr>
          <w:rFonts w:ascii="Times New Roman" w:eastAsia="Times New Roman" w:hAnsi="Times New Roman" w:cs="Times New Roman"/>
          <w:b/>
          <w:bCs/>
          <w:sz w:val="28"/>
          <w:szCs w:val="28"/>
          <w:lang w:val="uk"/>
        </w:rPr>
        <w:t>3.1. Визначення показників, які впливають на якість освіти майбутніх вчителів фізичної культури в Україні та Нідерландах</w:t>
      </w:r>
    </w:p>
    <w:p w14:paraId="5A0729C9" w14:textId="6840DD31"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Визначення ключових показників, що впливають на якість підготовки майбутніх учителів фізичної культури, є основним завданням для вдосконалення освітніх процесів як в Україні, так і в Нідерландах. Освітні системи цих країн мають свої унікальні підходи, які зумовлені соціально-економічними, культурними та політичними факторами, проте обидві країни акцентують увагу на важливості підготовки висококваліфікованих педагогів, здатних ефективно працювати в умовах сучасного освітнього середовища.</w:t>
      </w:r>
    </w:p>
    <w:p w14:paraId="0BFB3ABD" w14:textId="1C8FA0DF" w:rsidR="7544EEE2" w:rsidRDefault="6288967B" w:rsidP="55E157D3">
      <w:pPr>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sz w:val="28"/>
          <w:szCs w:val="28"/>
          <w:lang w:val="ru"/>
        </w:rPr>
        <w:t>Україна, впроваджуючи реформи, зокрема в межах концепції «Нова українська школа» (НУШ), прагне перейти до компетентнісного підходу, спрямованого на формування у студентів практичних умінь і навичок. Велике значення надається інтеграції інноваційних методик викладання, таких як інтерактивне навчання, використання цифрових платформ, а також створенню інклюзивного навчального середовища, яке враховує потреби всіх учнів. Важливим показником якості підготовки майбутніх учителів є відповідність освітніх програм сучасним вимогам, що передбачає регулярну актуалізацію навчальних планів та інтеграцію новітніх освітніх технологій</w:t>
      </w:r>
      <w:r w:rsidR="30D2F735" w:rsidRPr="55E157D3">
        <w:rPr>
          <w:rFonts w:ascii="Times New Roman" w:eastAsia="Times New Roman" w:hAnsi="Times New Roman" w:cs="Times New Roman"/>
          <w:color w:val="000000" w:themeColor="text1"/>
          <w:sz w:val="28"/>
          <w:szCs w:val="28"/>
          <w:lang w:val="ru"/>
        </w:rPr>
        <w:t xml:space="preserve"> [32, 39].</w:t>
      </w:r>
    </w:p>
    <w:p w14:paraId="4B68020A" w14:textId="6EDCA388" w:rsidR="7544EEE2" w:rsidRDefault="6288967B" w:rsidP="55E157D3">
      <w:pPr>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sz w:val="28"/>
          <w:szCs w:val="28"/>
          <w:lang w:val="ru"/>
        </w:rPr>
        <w:t xml:space="preserve">Методичне забезпечення також відіграє ключову роль у процесі підготовки педагогів. Доступ до якісних навчальних матеріалів, підручників, тренінгів і методичних посібників є важливою умовою для формування професійних компетентностей. Однак складна соціально-політична ситуація, викликана пандемією COVID-19 та </w:t>
      </w:r>
      <w:r w:rsidR="23A5969A" w:rsidRPr="55E157D3">
        <w:rPr>
          <w:rFonts w:ascii="Times New Roman" w:eastAsia="Times New Roman" w:hAnsi="Times New Roman" w:cs="Times New Roman"/>
          <w:color w:val="000000" w:themeColor="text1"/>
          <w:sz w:val="28"/>
          <w:szCs w:val="28"/>
        </w:rPr>
        <w:t>військовою агресією Російської Федерації</w:t>
      </w:r>
      <w:r w:rsidRPr="55E157D3">
        <w:rPr>
          <w:rFonts w:ascii="Times New Roman" w:eastAsia="Times New Roman" w:hAnsi="Times New Roman" w:cs="Times New Roman"/>
          <w:sz w:val="28"/>
          <w:szCs w:val="28"/>
          <w:lang w:val="ru"/>
        </w:rPr>
        <w:t xml:space="preserve">, вплинула на освітній процес в Україні, змусивши педагогів адаптуватися до нових умов. Викладачам довелося </w:t>
      </w:r>
      <w:r w:rsidRPr="55E157D3">
        <w:rPr>
          <w:rFonts w:ascii="Times New Roman" w:eastAsia="Times New Roman" w:hAnsi="Times New Roman" w:cs="Times New Roman"/>
          <w:sz w:val="28"/>
          <w:szCs w:val="28"/>
          <w:lang w:val="ru"/>
        </w:rPr>
        <w:lastRenderedPageBreak/>
        <w:t>впроваджувати гнучкі підходи до навчання, у тому числі дистанційні формати, що поставило нові виклики перед системою освіти</w:t>
      </w:r>
      <w:r w:rsidR="53891660" w:rsidRPr="55E157D3">
        <w:rPr>
          <w:rFonts w:ascii="Times New Roman" w:eastAsia="Times New Roman" w:hAnsi="Times New Roman" w:cs="Times New Roman"/>
          <w:color w:val="000000" w:themeColor="text1"/>
          <w:sz w:val="28"/>
          <w:szCs w:val="28"/>
        </w:rPr>
        <w:t xml:space="preserve"> [37, </w:t>
      </w:r>
      <w:r w:rsidR="4F4F5AAF" w:rsidRPr="55E157D3">
        <w:rPr>
          <w:rFonts w:ascii="Times New Roman" w:eastAsia="Times New Roman" w:hAnsi="Times New Roman" w:cs="Times New Roman"/>
          <w:color w:val="000000" w:themeColor="text1"/>
          <w:sz w:val="28"/>
          <w:szCs w:val="28"/>
        </w:rPr>
        <w:t>3</w:t>
      </w:r>
      <w:r w:rsidR="53891660" w:rsidRPr="55E157D3">
        <w:rPr>
          <w:rFonts w:ascii="Times New Roman" w:eastAsia="Times New Roman" w:hAnsi="Times New Roman" w:cs="Times New Roman"/>
          <w:color w:val="000000" w:themeColor="text1"/>
          <w:sz w:val="28"/>
          <w:szCs w:val="28"/>
        </w:rPr>
        <w:t xml:space="preserve">9, </w:t>
      </w:r>
      <w:r w:rsidR="692AAD11" w:rsidRPr="55E157D3">
        <w:rPr>
          <w:rFonts w:ascii="Times New Roman" w:eastAsia="Times New Roman" w:hAnsi="Times New Roman" w:cs="Times New Roman"/>
          <w:color w:val="000000" w:themeColor="text1"/>
          <w:sz w:val="28"/>
          <w:szCs w:val="28"/>
        </w:rPr>
        <w:t>4</w:t>
      </w:r>
      <w:r w:rsidR="53891660" w:rsidRPr="55E157D3">
        <w:rPr>
          <w:rFonts w:ascii="Times New Roman" w:eastAsia="Times New Roman" w:hAnsi="Times New Roman" w:cs="Times New Roman"/>
          <w:color w:val="000000" w:themeColor="text1"/>
          <w:sz w:val="28"/>
          <w:szCs w:val="28"/>
        </w:rPr>
        <w:t>0].</w:t>
      </w:r>
    </w:p>
    <w:p w14:paraId="11252633" w14:textId="4F54A45A" w:rsidR="7544EEE2" w:rsidRDefault="6288967B" w:rsidP="55E157D3">
      <w:pPr>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sz w:val="28"/>
          <w:szCs w:val="28"/>
          <w:lang w:val="ru"/>
        </w:rPr>
        <w:t xml:space="preserve">У Нідерландах система освіти базується на високих стандартах якості, що включає адаптацію навчання до індивідуальних потреб учнів і активне використання сучасних технологій. Одним із визначальних факторів є автентичність оцінювання, яке наближене до реальних умов професійної діяльності. У цьому контексті майбутні вчителі фізичної культури залучаються до практичної роботи </w:t>
      </w:r>
      <w:proofErr w:type="gramStart"/>
      <w:r w:rsidRPr="55E157D3">
        <w:rPr>
          <w:rFonts w:ascii="Times New Roman" w:eastAsia="Times New Roman" w:hAnsi="Times New Roman" w:cs="Times New Roman"/>
          <w:sz w:val="28"/>
          <w:szCs w:val="28"/>
          <w:lang w:val="ru"/>
        </w:rPr>
        <w:t>у школах</w:t>
      </w:r>
      <w:proofErr w:type="gramEnd"/>
      <w:r w:rsidRPr="55E157D3">
        <w:rPr>
          <w:rFonts w:ascii="Times New Roman" w:eastAsia="Times New Roman" w:hAnsi="Times New Roman" w:cs="Times New Roman"/>
          <w:sz w:val="28"/>
          <w:szCs w:val="28"/>
          <w:lang w:val="ru"/>
        </w:rPr>
        <w:t xml:space="preserve"> ще на ранніх етапах навчання, що сприяє набуттю ними необхідного досвіду. Важливим компонентом підготовки є проєктна діяльність, </w:t>
      </w:r>
      <w:proofErr w:type="gramStart"/>
      <w:r w:rsidRPr="55E157D3">
        <w:rPr>
          <w:rFonts w:ascii="Times New Roman" w:eastAsia="Times New Roman" w:hAnsi="Times New Roman" w:cs="Times New Roman"/>
          <w:sz w:val="28"/>
          <w:szCs w:val="28"/>
          <w:lang w:val="ru"/>
        </w:rPr>
        <w:t>у межах</w:t>
      </w:r>
      <w:proofErr w:type="gramEnd"/>
      <w:r w:rsidRPr="55E157D3">
        <w:rPr>
          <w:rFonts w:ascii="Times New Roman" w:eastAsia="Times New Roman" w:hAnsi="Times New Roman" w:cs="Times New Roman"/>
          <w:sz w:val="28"/>
          <w:szCs w:val="28"/>
          <w:lang w:val="ru"/>
        </w:rPr>
        <w:t xml:space="preserve"> якої студенти розробляють спортивні програми, організовують спортивні заходи та впроваджують фізичну культуру в освітній процес</w:t>
      </w:r>
      <w:r w:rsidR="484ED814" w:rsidRPr="55E157D3">
        <w:rPr>
          <w:rFonts w:ascii="Times New Roman" w:eastAsia="Times New Roman" w:hAnsi="Times New Roman" w:cs="Times New Roman"/>
          <w:sz w:val="28"/>
          <w:szCs w:val="28"/>
          <w:lang w:val="ru"/>
        </w:rPr>
        <w:t xml:space="preserve"> </w:t>
      </w:r>
      <w:r w:rsidR="484ED814" w:rsidRPr="55E157D3">
        <w:rPr>
          <w:rFonts w:ascii="Times New Roman" w:eastAsia="Times New Roman" w:hAnsi="Times New Roman" w:cs="Times New Roman"/>
          <w:color w:val="000000" w:themeColor="text1"/>
          <w:sz w:val="28"/>
          <w:szCs w:val="28"/>
        </w:rPr>
        <w:t>[</w:t>
      </w:r>
      <w:r w:rsidR="50635F44" w:rsidRPr="55E157D3">
        <w:rPr>
          <w:rFonts w:ascii="Times New Roman" w:eastAsia="Times New Roman" w:hAnsi="Times New Roman" w:cs="Times New Roman"/>
          <w:color w:val="000000" w:themeColor="text1"/>
          <w:sz w:val="28"/>
          <w:szCs w:val="28"/>
        </w:rPr>
        <w:t>55</w:t>
      </w:r>
      <w:r w:rsidR="484ED814" w:rsidRPr="55E157D3">
        <w:rPr>
          <w:rFonts w:ascii="Times New Roman" w:eastAsia="Times New Roman" w:hAnsi="Times New Roman" w:cs="Times New Roman"/>
          <w:color w:val="000000" w:themeColor="text1"/>
          <w:sz w:val="28"/>
          <w:szCs w:val="28"/>
        </w:rPr>
        <w:t xml:space="preserve">, </w:t>
      </w:r>
      <w:r w:rsidR="2682AB4A" w:rsidRPr="55E157D3">
        <w:rPr>
          <w:rFonts w:ascii="Times New Roman" w:eastAsia="Times New Roman" w:hAnsi="Times New Roman" w:cs="Times New Roman"/>
          <w:color w:val="000000" w:themeColor="text1"/>
          <w:sz w:val="28"/>
          <w:szCs w:val="28"/>
        </w:rPr>
        <w:t>57</w:t>
      </w:r>
      <w:r w:rsidR="484ED814" w:rsidRPr="55E157D3">
        <w:rPr>
          <w:rFonts w:ascii="Times New Roman" w:eastAsia="Times New Roman" w:hAnsi="Times New Roman" w:cs="Times New Roman"/>
          <w:color w:val="000000" w:themeColor="text1"/>
          <w:sz w:val="28"/>
          <w:szCs w:val="28"/>
        </w:rPr>
        <w:t xml:space="preserve">, </w:t>
      </w:r>
      <w:r w:rsidR="6AF7AD5A" w:rsidRPr="55E157D3">
        <w:rPr>
          <w:rFonts w:ascii="Times New Roman" w:eastAsia="Times New Roman" w:hAnsi="Times New Roman" w:cs="Times New Roman"/>
          <w:color w:val="000000" w:themeColor="text1"/>
          <w:sz w:val="28"/>
          <w:szCs w:val="28"/>
        </w:rPr>
        <w:t>6</w:t>
      </w:r>
      <w:r w:rsidR="484ED814" w:rsidRPr="55E157D3">
        <w:rPr>
          <w:rFonts w:ascii="Times New Roman" w:eastAsia="Times New Roman" w:hAnsi="Times New Roman" w:cs="Times New Roman"/>
          <w:color w:val="000000" w:themeColor="text1"/>
          <w:sz w:val="28"/>
          <w:szCs w:val="28"/>
        </w:rPr>
        <w:t>0].</w:t>
      </w:r>
    </w:p>
    <w:p w14:paraId="241EC885" w14:textId="16410580" w:rsidR="7544EEE2" w:rsidRDefault="6288967B" w:rsidP="55E157D3">
      <w:pPr>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sz w:val="28"/>
          <w:szCs w:val="28"/>
          <w:lang w:val="uk"/>
        </w:rPr>
        <w:t xml:space="preserve">Оцінювання у Нідерландах проводиться за допомогою різноманітних інструментів, таких як портфоліо, практичні завдання та моделювання уроків, що дозволяє комплексно оцінити компетентності майбутніх педагогів. </w:t>
      </w:r>
      <w:r w:rsidRPr="55E157D3">
        <w:rPr>
          <w:rFonts w:ascii="Times New Roman" w:eastAsia="Times New Roman" w:hAnsi="Times New Roman" w:cs="Times New Roman"/>
          <w:sz w:val="28"/>
          <w:szCs w:val="28"/>
          <w:lang w:val="ru"/>
        </w:rPr>
        <w:t>Велика увага приділяється інтеграції цифрових технологій у навчальний процес, зокрема використанню платформ для планування уроків, моніторингу фізичних показників учнів та аналізу результатів навчання</w:t>
      </w:r>
      <w:r w:rsidR="3163CD1F" w:rsidRPr="55E157D3">
        <w:rPr>
          <w:rFonts w:ascii="Times New Roman" w:eastAsia="Times New Roman" w:hAnsi="Times New Roman" w:cs="Times New Roman"/>
          <w:sz w:val="28"/>
          <w:szCs w:val="28"/>
          <w:lang w:val="ru"/>
        </w:rPr>
        <w:t xml:space="preserve"> </w:t>
      </w:r>
      <w:r w:rsidR="3163CD1F" w:rsidRPr="55E157D3">
        <w:rPr>
          <w:rFonts w:ascii="Times New Roman" w:eastAsia="Times New Roman" w:hAnsi="Times New Roman" w:cs="Times New Roman"/>
          <w:color w:val="000000" w:themeColor="text1"/>
          <w:sz w:val="28"/>
          <w:szCs w:val="28"/>
        </w:rPr>
        <w:t>[50, 51, 57].</w:t>
      </w:r>
    </w:p>
    <w:p w14:paraId="0D1364C2" w14:textId="23D91653"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Порівняльний аналіз показує, що в Нідерландах більший акцент робиться на практико-орієнтованому підході та адаптації до реальних умов професійної діяльності, тоді як в Україні основними проблемами залишаються недостатній рівень матеріально-технічного забезпечення та необхідність адаптації освітніх програм до сучасних викликів. </w:t>
      </w:r>
      <w:r w:rsidRPr="00004503">
        <w:rPr>
          <w:rFonts w:ascii="Times New Roman" w:eastAsia="Times New Roman" w:hAnsi="Times New Roman" w:cs="Times New Roman"/>
          <w:sz w:val="28"/>
          <w:szCs w:val="28"/>
          <w:lang w:val="uk"/>
        </w:rPr>
        <w:t>Урахування досвіду Нідерландів може стати основою для вдосконалення української системи підготовки педагогів, зокрема шляхом посилення практичної складової в навчальних програмах, вдосконалення методик оцінювання та впровадження сучасних технологій.</w:t>
      </w:r>
    </w:p>
    <w:p w14:paraId="7F8DE091" w14:textId="42BE5322"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lastRenderedPageBreak/>
        <w:t xml:space="preserve">Одним із важливих напрямів вдосконалення підготовки майбутніх учителів фізичної культури є активне впровадження міждисциплінарного підходу, який сприяє розвитку не лише фізичних, а й психо-соціальних компетентностей студентів. </w:t>
      </w:r>
      <w:r w:rsidRPr="00004503">
        <w:rPr>
          <w:rFonts w:ascii="Times New Roman" w:eastAsia="Times New Roman" w:hAnsi="Times New Roman" w:cs="Times New Roman"/>
          <w:sz w:val="28"/>
          <w:szCs w:val="28"/>
          <w:lang w:val="uk"/>
        </w:rPr>
        <w:t>У рамках цього підходу акцент робиться на формуванні у майбутніх педагогів здатності працювати з різними категоріями учнів, враховуючи їх індивідуальні особливості, соціокультурний контекст та психологічні потреби.</w:t>
      </w:r>
    </w:p>
    <w:p w14:paraId="7A783B03" w14:textId="40BAC4AB" w:rsidR="7544EEE2" w:rsidRDefault="6288967B" w:rsidP="1075A3B8">
      <w:pPr>
        <w:spacing w:after="0" w:line="360" w:lineRule="auto"/>
        <w:ind w:firstLine="720"/>
        <w:jc w:val="both"/>
      </w:pPr>
      <w:r w:rsidRPr="00004503">
        <w:rPr>
          <w:rFonts w:ascii="Times New Roman" w:eastAsia="Times New Roman" w:hAnsi="Times New Roman" w:cs="Times New Roman"/>
          <w:sz w:val="28"/>
          <w:szCs w:val="28"/>
        </w:rPr>
        <w:t>В Україні та Нідерландах важливим є також розвиток педагогічної рефлексії, що дозволяє майбутнім вчителям фізичної культури оцінювати власну професійну діяльність, виявляти сильні та слабкі сторони навчального процесу, а також адаптувати методики викладання до змінюваних умов. Використання сучасних методів оцінювання, зокрема самооцінки та взаємооцінки, дозволяє студентам розвивати критичне мислення та вміння ставити адекватні цілі у професійній діяльності.</w:t>
      </w:r>
    </w:p>
    <w:p w14:paraId="0AE3A12C" w14:textId="7BB58484" w:rsidR="7544EEE2" w:rsidRDefault="6288967B" w:rsidP="1075A3B8">
      <w:pPr>
        <w:spacing w:after="0" w:line="360" w:lineRule="auto"/>
        <w:ind w:firstLine="720"/>
        <w:jc w:val="both"/>
      </w:pPr>
      <w:r w:rsidRPr="00004503">
        <w:rPr>
          <w:rFonts w:ascii="Times New Roman" w:eastAsia="Times New Roman" w:hAnsi="Times New Roman" w:cs="Times New Roman"/>
          <w:sz w:val="28"/>
          <w:szCs w:val="28"/>
        </w:rPr>
        <w:t xml:space="preserve">Нідерланди активно використовують концепцію «навчання через досвід», яка надає студентам можливість брати участь у реальних проектах, таких як організація шкільних спортивних заходів, що значно підвищує рівень їхньої професійної підготовки. </w:t>
      </w:r>
      <w:r w:rsidRPr="1075A3B8">
        <w:rPr>
          <w:rFonts w:ascii="Times New Roman" w:eastAsia="Times New Roman" w:hAnsi="Times New Roman" w:cs="Times New Roman"/>
          <w:sz w:val="28"/>
          <w:szCs w:val="28"/>
          <w:lang w:val="ru"/>
        </w:rPr>
        <w:t>В Україні, незважаючи на певні труднощі, також робиться спроба впроваджувати цей підхід через розвиток співпраці між університетами та школами, а також залучення студентів до практичної роботи ще на етапі навчання.</w:t>
      </w:r>
    </w:p>
    <w:p w14:paraId="306DA49A" w14:textId="16BFED17"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ru"/>
        </w:rPr>
        <w:t>Покращення матеріально-технічної бази, зокрема оновлення спортивного інвентарю, комп'ютерних технологій та інтернет-платформ, є необхідним кроком для забезпечення сучасної підготовки педагогів. Оновлення навчальних планів та програм у відповідності до світових стандартів та сучасних тенденцій також є ключовим завданням для України, щоб забезпечити конкурентоспроможність своїх випускників на міжнародному ринку праці.</w:t>
      </w:r>
    </w:p>
    <w:p w14:paraId="45722EE0" w14:textId="30AA4542" w:rsidR="7544EEE2" w:rsidRDefault="6288967B" w:rsidP="1075A3B8">
      <w:pPr>
        <w:spacing w:after="0" w:line="360" w:lineRule="auto"/>
        <w:ind w:firstLine="720"/>
        <w:jc w:val="both"/>
      </w:pPr>
      <w:r w:rsidRPr="00004503">
        <w:rPr>
          <w:rFonts w:ascii="Times New Roman" w:eastAsia="Times New Roman" w:hAnsi="Times New Roman" w:cs="Times New Roman"/>
          <w:sz w:val="28"/>
          <w:szCs w:val="28"/>
        </w:rPr>
        <w:lastRenderedPageBreak/>
        <w:t>Таким чином, підвищення якості підготовки майбутніх учителів фізичної культури в Україні та Нідерландах вимагає комплексного підходу, включаючи інноваційні методики викладання, інтеграцію цифрових технологій, розвиток практичних навичок та педагогічної рефлексії, а також удосконалення матеріально-технічної бази освітніх установ.</w:t>
      </w:r>
    </w:p>
    <w:p w14:paraId="39742A33" w14:textId="31710C75" w:rsidR="1875B5DC" w:rsidRPr="00004503" w:rsidRDefault="1875B5DC" w:rsidP="1875B5DC">
      <w:pPr>
        <w:spacing w:after="0" w:line="360" w:lineRule="auto"/>
        <w:ind w:firstLine="720"/>
        <w:jc w:val="both"/>
        <w:rPr>
          <w:rFonts w:ascii="Times New Roman" w:eastAsia="Times New Roman" w:hAnsi="Times New Roman" w:cs="Times New Roman"/>
          <w:sz w:val="28"/>
          <w:szCs w:val="28"/>
        </w:rPr>
      </w:pPr>
    </w:p>
    <w:p w14:paraId="131163E0" w14:textId="6D9227ED" w:rsidR="7544EEE2" w:rsidRDefault="6288967B" w:rsidP="1075A3B8">
      <w:pPr>
        <w:spacing w:after="0" w:line="360" w:lineRule="auto"/>
        <w:jc w:val="center"/>
      </w:pPr>
      <w:r w:rsidRPr="1075A3B8">
        <w:rPr>
          <w:rFonts w:ascii="Times New Roman" w:eastAsia="Times New Roman" w:hAnsi="Times New Roman" w:cs="Times New Roman"/>
          <w:b/>
          <w:bCs/>
          <w:sz w:val="28"/>
          <w:szCs w:val="28"/>
          <w:lang w:val="uk"/>
        </w:rPr>
        <w:t>3.2. Аналіз результатів соціологічного опитування серед студентів предметної спеціальності «Середня освіта (фізична культура)» в Україні: дослідження підготовки майбутніх вчителів фізичної культури</w:t>
      </w:r>
    </w:p>
    <w:p w14:paraId="55EB0591" w14:textId="7C1672F9"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Наукове дослідження проводилося за допомогою анонімного опитування, реалізованого через платформу Google Forms, серед здобувачів вищої освіти Національного університету фізичного виховання і спорту України. До вибірки респондентів увійшли студенти III та IV курсів освітнього ступеня бакалавра, а також I курсу освітнього ступеня магістра предметної спеціальності «Середня освіта (фізична культура)». Загальна кількість учасників склала 34 особи, серед яких 18 (52,9 %) становили юнаки, а 16 (47,1 %) – дівчата. Усі процедури наукового експерименту проводилися із дотриманням етичних норм і за попередньою згодою учасників дослідження.</w:t>
      </w:r>
    </w:p>
    <w:p w14:paraId="560CD610" w14:textId="16ED4FAC"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Основною метою дослідження було ідентифікувати ключові аспекти, які впливають на оцінку якості освіти майбутніх фахівців у сфері фізичної культури, шляхом вивчення рівня теоретичної підготовки та професійної компетентності здобувачів вищої освіти.</w:t>
      </w:r>
    </w:p>
    <w:p w14:paraId="5A51D2AD" w14:textId="41029551"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Вивчення даної проблематики обґрунтовано необхідністю аналізу якості освітнього процесу з погляду здобувачів освіти. Це дозволило визначити його значення у формуванні професійних компетентностей та ефективності підготовки майбутніх учителів фізичної культури для роботи </w:t>
      </w:r>
      <w:r w:rsidRPr="1075A3B8">
        <w:rPr>
          <w:rFonts w:ascii="Times New Roman" w:eastAsia="Times New Roman" w:hAnsi="Times New Roman" w:cs="Times New Roman"/>
          <w:sz w:val="28"/>
          <w:szCs w:val="28"/>
          <w:lang w:val="uk"/>
        </w:rPr>
        <w:lastRenderedPageBreak/>
        <w:t>в закладах загальної середньої освіти в умовах модернізації освітньої системи України.</w:t>
      </w:r>
    </w:p>
    <w:p w14:paraId="2C2760AE" w14:textId="0C167F8C"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Аналіз освітнього процесу передбачає оцінку загального досвіду навчання здобувачів вищої освіти за предметною спеціальністю «Середня освіта (фізична культура)», що є важливим індикатором їхньої професійної готовності до майбутньої педагогічної діяльності. Результати дослідження демонструють, що 50% респондентів позитивно оцінили загальний досвід навчання у закладі вищої освіти, 23,5% визнали його задовільним, 17,6% відзначили цей досвід як «дуже добре». Інші варіанти відповідей, зокрема «погано», «дуже погано» та «важко відповісти», отримали по 2,9%.</w:t>
      </w:r>
    </w:p>
    <w:p w14:paraId="7F72D2F6" w14:textId="29CA5AF7"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Отримані дані вказують на загальну позитивну оцінку респондентами якості освітнього процесу, що свідчить про достатній рівень задоволеності студентів отриманими знаннями та навичками. Такий рівень оцінок демонструє, що більшість здобувачів освіти вважають навчання у закладі ефективним і таким, що сприяє їхній професійній підготовці.</w:t>
      </w:r>
    </w:p>
    <w:p w14:paraId="05237C77" w14:textId="7B7B6D1B"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У ході аналізу освітніх компонентів процесу підготовки майбутніх учителів фізичної культури особливу увагу було приділено рівню задоволеності здобувачів вищої освіти теоретичними та практичними складовими освітньої програми. У межах дослідження респондентам були поставлені питання щодо їхньої оцінки якості зазначених частин навчального процесу.</w:t>
      </w:r>
    </w:p>
    <w:p w14:paraId="0074DADD" w14:textId="2B8E6046"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Оцінюючи рівень теоретичної підготовки, більшість респондентів продемонстрували позитивну позицію: 64,7% висловили задоволення, 20,6% зазначили, що вони «скоріше задоволені», 5,9% виявили часткове незадоволення, а 2,9% респондентів повністю незадоволені. Водночас рівень задоволеності практичною частиною освітньої програми був дещо нижчим. Зокрема, 29,4% респондентів оцінили її позитивно, 44,1% висловили часткове задоволення, 17,6% зазначили, що вони «скоріше незадоволені», а частина уникнула прямої відповіді.</w:t>
      </w:r>
    </w:p>
    <w:p w14:paraId="46B5960F" w14:textId="4228C399"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lastRenderedPageBreak/>
        <w:t>Такі результати вказують на існуючий дисбаланс між теоретичною та практичною складовими підготовки майбутніх учителів фізичної культури. Вищий рівень задоволеності теоретичною частиною свідчить про належний рівень інформаційного наповнення навчального процесу, тоді як нижчі показники щодо практичної частини вказують на необхідність удосконалення цієї складової. Це підтверджує потребу в оптимізації освітньої програми з метою досягнення гармонійного поєднання теоретичних знань і практичних навичок, що відповідають сучасним викликам у професійній підготовці здобувачів вищої освіти.</w:t>
      </w:r>
    </w:p>
    <w:p w14:paraId="578EDC4A" w14:textId="45637FEE" w:rsidR="7544EEE2" w:rsidRDefault="6288967B" w:rsidP="1075A3B8">
      <w:pPr>
        <w:spacing w:after="0" w:line="360" w:lineRule="auto"/>
        <w:ind w:firstLine="720"/>
        <w:jc w:val="both"/>
      </w:pPr>
      <w:r w:rsidRPr="55E157D3">
        <w:rPr>
          <w:rFonts w:ascii="Times New Roman" w:eastAsia="Times New Roman" w:hAnsi="Times New Roman" w:cs="Times New Roman"/>
          <w:sz w:val="28"/>
          <w:szCs w:val="28"/>
          <w:lang w:val="uk"/>
        </w:rPr>
        <w:t xml:space="preserve">У рамках оцінювання якості теоретичної та практичної підготовки за освітньою програмою «Середня освіта (фізична культура)» респондентам було запропоновано надати суб’єктивну оцінку власного рівня професійної підготовленості та його відповідності сучасним вимогам до вчителя фізичної культури (Рис. </w:t>
      </w:r>
      <w:r w:rsidR="0DBE62F9" w:rsidRPr="55E157D3">
        <w:rPr>
          <w:rFonts w:ascii="Times New Roman" w:eastAsia="Times New Roman" w:hAnsi="Times New Roman" w:cs="Times New Roman"/>
          <w:sz w:val="28"/>
          <w:szCs w:val="28"/>
          <w:lang w:val="uk"/>
        </w:rPr>
        <w:t>3</w:t>
      </w:r>
      <w:r w:rsidRPr="55E157D3">
        <w:rPr>
          <w:rFonts w:ascii="Times New Roman" w:eastAsia="Times New Roman" w:hAnsi="Times New Roman" w:cs="Times New Roman"/>
          <w:sz w:val="28"/>
          <w:szCs w:val="28"/>
          <w:lang w:val="uk"/>
        </w:rPr>
        <w:t>). Лише 26,5% опитаних зазначили, що їхній особистий рівень теоретичної та практичної підготовки повністю відповідає зазначеним професійним стандартам. Водночас 61,8% респондентів вважають, що їхня підготовка лише частково відповідає професійним вимогам.</w:t>
      </w:r>
    </w:p>
    <w:p w14:paraId="012AE1C3" w14:textId="77777777" w:rsidR="005A612A" w:rsidRDefault="6288967B" w:rsidP="005A612A">
      <w:pPr>
        <w:spacing w:after="0" w:line="360" w:lineRule="auto"/>
        <w:ind w:firstLine="720"/>
        <w:jc w:val="both"/>
      </w:pPr>
      <w:r w:rsidRPr="1075A3B8">
        <w:rPr>
          <w:rFonts w:ascii="Times New Roman" w:eastAsia="Times New Roman" w:hAnsi="Times New Roman" w:cs="Times New Roman"/>
          <w:sz w:val="28"/>
          <w:szCs w:val="28"/>
          <w:lang w:val="uk"/>
        </w:rPr>
        <w:t>Ці результати свідчать про наявність суттєвих недоліків у системі професійної підготовки майбутніх учителів фізичної культури. Виявлені проблеми негативно впливають на загальну якість освіти і підкреслюють необхідність коригування підходів до організації навчального процесу. Зокрема, актуальним є перегляд освітніх програм з метою посилення інтеграції теоретичних знань і практичних навичок, а також адаптація навчального процесу до сучасних вимог професійного середовища. Оптимізація таких аспектів дозволить підвищити ефективність підготовки майбутніх фахівців і забезпечити відповідність отриманих компетентностей реальним потребам освітньої галузі.</w:t>
      </w:r>
    </w:p>
    <w:p w14:paraId="25ED5C82" w14:textId="46FA08A8" w:rsidR="7544EEE2" w:rsidRDefault="00935F41" w:rsidP="005A612A">
      <w:pPr>
        <w:spacing w:after="0" w:line="360" w:lineRule="auto"/>
        <w:ind w:firstLine="720"/>
        <w:jc w:val="both"/>
        <w:rPr>
          <w:rFonts w:ascii="Times New Roman" w:eastAsia="Times New Roman" w:hAnsi="Times New Roman" w:cs="Times New Roman"/>
          <w:color w:val="000000" w:themeColor="text1"/>
          <w:sz w:val="28"/>
          <w:szCs w:val="28"/>
        </w:rPr>
      </w:pPr>
      <w:r>
        <w:rPr>
          <w:noProof/>
          <w:color w:val="000000" w:themeColor="text1"/>
          <w:sz w:val="28"/>
          <w:szCs w:val="28"/>
          <w:lang w:eastAsia="uk-UA"/>
        </w:rPr>
        <w:lastRenderedPageBreak/>
        <w:drawing>
          <wp:anchor distT="0" distB="0" distL="114300" distR="114300" simplePos="0" relativeHeight="251659264" behindDoc="1" locked="0" layoutInCell="1" allowOverlap="1" wp14:anchorId="6ECC145B" wp14:editId="5DA9BBE5">
            <wp:simplePos x="0" y="0"/>
            <wp:positionH relativeFrom="margin">
              <wp:align>left</wp:align>
            </wp:positionH>
            <wp:positionV relativeFrom="margin">
              <wp:align>top</wp:align>
            </wp:positionV>
            <wp:extent cx="5943600" cy="3061970"/>
            <wp:effectExtent l="0" t="0" r="0" b="5080"/>
            <wp:wrapTight wrapText="bothSides">
              <wp:wrapPolygon edited="0">
                <wp:start x="0" y="0"/>
                <wp:lineTo x="0" y="21501"/>
                <wp:lineTo x="21531" y="21501"/>
                <wp:lineTo x="21531" y="0"/>
                <wp:lineTo x="0" y="0"/>
              </wp:wrapPolygon>
            </wp:wrapTight>
            <wp:docPr id="192496192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2295F7D2" w:rsidRPr="1075A3B8">
        <w:rPr>
          <w:rFonts w:ascii="Times New Roman" w:eastAsia="Times New Roman" w:hAnsi="Times New Roman" w:cs="Times New Roman"/>
          <w:b/>
          <w:bCs/>
          <w:color w:val="000000" w:themeColor="text1"/>
          <w:sz w:val="28"/>
          <w:szCs w:val="28"/>
        </w:rPr>
        <w:t xml:space="preserve">Рис. 3. </w:t>
      </w:r>
      <w:r w:rsidR="2295F7D2" w:rsidRPr="1075A3B8">
        <w:rPr>
          <w:rFonts w:ascii="Times New Roman" w:eastAsia="Times New Roman" w:hAnsi="Times New Roman" w:cs="Times New Roman"/>
          <w:color w:val="000000" w:themeColor="text1"/>
          <w:sz w:val="28"/>
          <w:szCs w:val="28"/>
        </w:rPr>
        <w:t>Суб’єктивна оцінка респондентами відповідності власного рівня теоретичної та практичної підготовки професійним вимогам сучасного вчителя фізичної культури</w:t>
      </w:r>
    </w:p>
    <w:p w14:paraId="24235A1A" w14:textId="77777777" w:rsidR="005A612A" w:rsidRPr="005A612A" w:rsidRDefault="005A612A" w:rsidP="005A612A">
      <w:pPr>
        <w:spacing w:after="0" w:line="360" w:lineRule="auto"/>
        <w:ind w:firstLine="720"/>
        <w:jc w:val="both"/>
      </w:pPr>
    </w:p>
    <w:p w14:paraId="6512E78B" w14:textId="2021552E"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Одним із ключових елементів сучасного освітнього процесу є зміст навчальних дисциплін, що входять до навчального плану освітньої програми. Саме структура і наповнення цих дисциплін визначають не лише академічний рівень знань, які здобувають студенти, але й сприяють формуванню їхньої професійної компетентності, здатності до вирішення практичних завдань та підготовленості до майбутніх професійних викликів.</w:t>
      </w:r>
    </w:p>
    <w:p w14:paraId="62F7CB64" w14:textId="283D45C9"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Результати проведеного анкетування показали, що лише 17,6% респондентів висловили повне задоволення змістом навчальних дисциплін у рамках освітньої програми «Середня освіта (фізична культура)». Більшість – 58,8% опитаних – зазначили, що скоріше задоволені, тоді як 11,8% респондентів відповіли, що скоріше не задоволені. Ще 2,9% респондентів виявили повне незадоволення змістом дисциплін, а 8,8% уникнули надання відповіді.</w:t>
      </w:r>
    </w:p>
    <w:p w14:paraId="07BD6680" w14:textId="30054755"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Дані свідчать про певну неоднорідність у сприйнятті якості змісту навчальних дисциплін студентами. З одного боку, більшість респондентів </w:t>
      </w:r>
      <w:r w:rsidRPr="1075A3B8">
        <w:rPr>
          <w:rFonts w:ascii="Times New Roman" w:eastAsia="Times New Roman" w:hAnsi="Times New Roman" w:cs="Times New Roman"/>
          <w:sz w:val="28"/>
          <w:szCs w:val="28"/>
          <w:lang w:val="uk"/>
        </w:rPr>
        <w:lastRenderedPageBreak/>
        <w:t>високо оцінюють наповнення навчального плану, з іншого – частина студентів вважає його недостатньо відповідним для формування ключових компетентностей майбутнього вчителя фізичної культури. Це підкреслює необхідність періодичного перегляду навчальних планів, їхньої адаптації до сучасних викликів професійного середовища, а також посилення зворотного зв’язку з учасниками освітнього процесу для врахування їхніх думок і потреб.</w:t>
      </w:r>
    </w:p>
    <w:p w14:paraId="18823117" w14:textId="38452FFA"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Рівень якості викладання навчальних дисциплін визначається не лише обсягом знань, якими володіє викладач, але й його здатністю мотивувати студентів до активної участі в освітньому процесі, створювати позитивне навчальне середовище та впроваджувати інноваційні педагогічні методики. Під час анкетування за питанням: «Як Ви оцінюєте якість викладання дисциплін за освітньою програмою «Середня освіта (фізична культура)»?» 52,9% опитаних високо оцінили якість викладання, вказавши, що вона є «доброю», 23,5% визначили її як «дуже добру», 20,6% респондентів залишилися задоволені рівнем викладання, тоді як 2,9% зазначили про незадовільну якість викладання.</w:t>
      </w:r>
    </w:p>
    <w:p w14:paraId="2050E9EC" w14:textId="56B8AA5D"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Дослідження також продемонструвало, що переважна більшість студентів (88,2%) вважають, що обсяг часу, виділений на вивчення дисциплін за освітньою програмою «Середня освіта (фізична культура)», є оптимальним для досягнення поставлених освітніх цілей. Водночас 11,8% респондентів утрималися від чіткої відповіді, що може вказувати на наявність певних питань чи труднощів, які вимагають подальшого аналізу.</w:t>
      </w:r>
    </w:p>
    <w:p w14:paraId="24EE3A24" w14:textId="52293496"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Таким чином, результати анкетування свідчать про загалом позитивну оцінку студентами якості викладання дисциплін та організації навчального процесу. Однак вони також акцентують увагу на необхідності додаткового вивчення певних аспектів навчального середовища для забезпечення ще більш ефективної підготовки майбутніх фахівців у сфері фізичної культури.</w:t>
      </w:r>
    </w:p>
    <w:p w14:paraId="1288DE31" w14:textId="516B17E5"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lastRenderedPageBreak/>
        <w:t>Перехід до дистанційного навчання поставив перед освітніми закладами низку викликів, серед яких ключовим стало перегляд і адаптація навчальних програм для віддалених форматів. Це зумовило необхідність розробки нових підходів і методів викладання фізичної культури в умовах онлайн-освіти. У цьому контексті важливим стало питання забезпеченості здобувачів освіти навчальними матеріалами. Зокрема, респондентам було поставлено запитання: «Чи доступні Вам підручники, методичні посібники, лекції тощо в електронній та друкованій формах?». Результати опитування показали, що 85,3% студентів мають доступ до цих ресурсів у обох форматах, тоді як 8,8% опитаних визнали, що їм важко відповісти, а 5,9% зазначили, що такі ресурси для них недоступні.</w:t>
      </w:r>
    </w:p>
    <w:p w14:paraId="177F255E" w14:textId="04DFF97E" w:rsidR="7544EEE2" w:rsidRDefault="6288967B" w:rsidP="1075A3B8">
      <w:pPr>
        <w:spacing w:after="0" w:line="360" w:lineRule="auto"/>
        <w:ind w:firstLine="720"/>
        <w:jc w:val="both"/>
      </w:pPr>
      <w:r w:rsidRPr="55E157D3">
        <w:rPr>
          <w:rFonts w:ascii="Times New Roman" w:eastAsia="Times New Roman" w:hAnsi="Times New Roman" w:cs="Times New Roman"/>
          <w:sz w:val="28"/>
          <w:szCs w:val="28"/>
          <w:lang w:val="uk"/>
        </w:rPr>
        <w:t xml:space="preserve">Навчальні дисципліни, які входять до підготовки майбутніх учителів фізичної культури, мають фундаментальне значення для формування практичних компетентностей, що забезпечують ефективну педагогічну та тренерську діяльність. Ці дисципліни спрямовані не лише на теоретичну підготовку, але й на надання студентам конкретних інструментів для практичної реалізації завдань у сфері фізичної культури та спорту (Рис. </w:t>
      </w:r>
      <w:r w:rsidR="59E30AC6" w:rsidRPr="55E157D3">
        <w:rPr>
          <w:rFonts w:ascii="Times New Roman" w:eastAsia="Times New Roman" w:hAnsi="Times New Roman" w:cs="Times New Roman"/>
          <w:sz w:val="28"/>
          <w:szCs w:val="28"/>
          <w:lang w:val="uk"/>
        </w:rPr>
        <w:t>4</w:t>
      </w:r>
      <w:r w:rsidRPr="55E157D3">
        <w:rPr>
          <w:rFonts w:ascii="Times New Roman" w:eastAsia="Times New Roman" w:hAnsi="Times New Roman" w:cs="Times New Roman"/>
          <w:sz w:val="28"/>
          <w:szCs w:val="28"/>
          <w:lang w:val="uk"/>
        </w:rPr>
        <w:t>). Однак лише 17,6% респондентів вважають, що зміст дисциплін повністю відповідає потребам практичної діяльності, що може свідчити про ефективність окремих компонентів програми. Водночас 41,2% студентів висловили думку, що дисципліни лише частково відповідають потребам практики, 35% вважають, що вони скоріше відповідають, ніж не відповідають, а 2,9% респондентів оцінили дисципліни як такі, що зовсім не відповідають практичним вимогам. Крім того, 2,9% студентів утрималися від відповіді, що може свідчити про невизначеність у сприйнятті зв’язку між теоретичною підготовкою та потребами практики.</w:t>
      </w:r>
    </w:p>
    <w:p w14:paraId="653A2757" w14:textId="2D12A0B0" w:rsidR="7544EEE2" w:rsidRDefault="00935F41" w:rsidP="1075A3B8">
      <w:pPr>
        <w:spacing w:after="240" w:line="360" w:lineRule="auto"/>
        <w:ind w:firstLine="720"/>
        <w:jc w:val="both"/>
        <w:rPr>
          <w:rFonts w:ascii="Times New Roman" w:eastAsia="Times New Roman" w:hAnsi="Times New Roman" w:cs="Times New Roman"/>
          <w:sz w:val="28"/>
          <w:szCs w:val="28"/>
          <w:lang w:val="uk"/>
        </w:rPr>
      </w:pPr>
      <w:r>
        <w:rPr>
          <w:noProof/>
          <w:color w:val="000000" w:themeColor="text1"/>
          <w:sz w:val="28"/>
          <w:szCs w:val="28"/>
          <w:lang w:eastAsia="uk-UA"/>
        </w:rPr>
        <w:lastRenderedPageBreak/>
        <w:drawing>
          <wp:anchor distT="0" distB="0" distL="114300" distR="114300" simplePos="0" relativeHeight="251661312" behindDoc="1" locked="0" layoutInCell="1" allowOverlap="1" wp14:anchorId="03A501F0" wp14:editId="1336EC18">
            <wp:simplePos x="0" y="0"/>
            <wp:positionH relativeFrom="margin">
              <wp:posOffset>42530</wp:posOffset>
            </wp:positionH>
            <wp:positionV relativeFrom="page">
              <wp:posOffset>2812696</wp:posOffset>
            </wp:positionV>
            <wp:extent cx="5943600" cy="4029710"/>
            <wp:effectExtent l="0" t="0" r="0" b="8890"/>
            <wp:wrapTight wrapText="bothSides">
              <wp:wrapPolygon edited="0">
                <wp:start x="0" y="0"/>
                <wp:lineTo x="0" y="21546"/>
                <wp:lineTo x="21531" y="21546"/>
                <wp:lineTo x="21531" y="0"/>
                <wp:lineTo x="0" y="0"/>
              </wp:wrapPolygon>
            </wp:wrapTight>
            <wp:docPr id="43526751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6288967B" w:rsidRPr="1075A3B8">
        <w:rPr>
          <w:rFonts w:ascii="Times New Roman" w:eastAsia="Times New Roman" w:hAnsi="Times New Roman" w:cs="Times New Roman"/>
          <w:sz w:val="28"/>
          <w:szCs w:val="28"/>
          <w:lang w:val="uk"/>
        </w:rPr>
        <w:t>Отримані дані підкреслюють необхідність подальшого вдосконалення навчальних програм із акцентом на практичну спрямованість дисциплін, актуалізацію їх змісту відповідно до сучасних вимог галузі фізичної культури та спорту, а також забезпечення доступності навчальних матеріалів для всіх здобувачів освіти незалежно від формату навчання.</w:t>
      </w:r>
    </w:p>
    <w:p w14:paraId="293B75BF" w14:textId="7B4455EF" w:rsidR="7544EEE2" w:rsidRDefault="22E87A75" w:rsidP="005A612A">
      <w:pPr>
        <w:spacing w:after="240" w:line="360" w:lineRule="auto"/>
        <w:ind w:firstLine="708"/>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b/>
          <w:bCs/>
          <w:color w:val="000000" w:themeColor="text1"/>
          <w:sz w:val="28"/>
          <w:szCs w:val="28"/>
        </w:rPr>
        <w:t>Рис. 4.</w:t>
      </w:r>
      <w:r w:rsidRPr="1075A3B8">
        <w:rPr>
          <w:rFonts w:ascii="Times New Roman" w:eastAsia="Times New Roman" w:hAnsi="Times New Roman" w:cs="Times New Roman"/>
          <w:color w:val="000000" w:themeColor="text1"/>
          <w:sz w:val="28"/>
          <w:szCs w:val="28"/>
        </w:rPr>
        <w:t xml:space="preserve"> Відповідність дисциплін освітньої програми Середня освіта (фізична культура) потребам практичної діяльності майбутніх вчителів фізичної культури</w:t>
      </w:r>
    </w:p>
    <w:p w14:paraId="0A044ADF" w14:textId="3B71E6D3"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Реформування системи загальної середньої освіти в рамках концепції Нової української школи (НУШ) вимагає значних ресурсів, серед яких ключову роль відіграють майбутні вчителі фізичної культури. Вони мають бути підготовлені відповідно до сучасних освітніх стандартів, які передбачає зазначена реформа. З метою виявлення зв’язку між навчальними </w:t>
      </w:r>
      <w:r w:rsidRPr="1075A3B8">
        <w:rPr>
          <w:rFonts w:ascii="Times New Roman" w:eastAsia="Times New Roman" w:hAnsi="Times New Roman" w:cs="Times New Roman"/>
          <w:sz w:val="28"/>
          <w:szCs w:val="28"/>
          <w:lang w:val="uk"/>
        </w:rPr>
        <w:lastRenderedPageBreak/>
        <w:t>планами, змістом освітніх компонентів та вимогами НУШ, у дослідженні було розроблено блок питань, що стосувалися присутності відомостей про НУШ в освітній програмі «Середня освіта (фізична культура)».</w:t>
      </w:r>
    </w:p>
    <w:p w14:paraId="649828D3" w14:textId="301F3E54"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Результати опитування свідчать, що більшість студентів ознайомлені (58,8%) або частково ознайомлені (23,5%) з поняттям та змістом концепції НУШ, тоді як 14,7% респондентів повідомили про недостатній рівень ознайомленості. Аналіз отриманих даних стосовно інтеграції відомостей про НУШ у навчальний план демонструє неоднорідність думок респондентів.</w:t>
      </w:r>
    </w:p>
    <w:p w14:paraId="027AEE0A" w14:textId="1B65F0D2"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Зокрема, лише 8,2% студентів зазначили, що інформація про НУШ чітко включена до освітньої програми. Ще 26,5% вважають, що такі відомості скоріше включені, ніж ні, тоді як 8,8% зазначили відсутність цих відомостей у навчальному плані. Крім того, 11,8% респондентів схиляються до думки, що відомості, ймовірно, включені, а 14,7% утрималися від відповіді.</w:t>
      </w:r>
    </w:p>
    <w:p w14:paraId="01517EAB" w14:textId="7A481473"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Ці результати свідчать про потребу посилення інтеграції концептуальних основ НУШ у навчальні програми підготовки майбутніх учителів фізичної культури. Удосконалення освітніх планів у цьому напрямі сприятиме формуванню фахівців, здатних ефективно реалізувати цілі та завдання реформи загальної середньої освіти, забезпечуючи її якісну трансформацію.</w:t>
      </w:r>
    </w:p>
    <w:p w14:paraId="3A3EDEBB" w14:textId="04BA2E61"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У процесі дослідження було поставлено питання: «Чи достатньо навчального матеріалу для підготовки майбутніх учителів фізичної культури у закладах загальної середньої освіти в умовах Нової української школи (НУШ) за освітньою програмою «Середня освіта (фізична культура)»?». Відповіді респондентів засвідчили, що 58,8% студентів вважають кількість навчального матеріалу достатньою, 23,5% відзначили, що такий матеріал скоріше є в програмі, тоді як 8,8% висловили думку, що подібний матеріал скоріше відсутній.</w:t>
      </w:r>
    </w:p>
    <w:p w14:paraId="2BF123B8" w14:textId="3588D43C" w:rsidR="7544EEE2" w:rsidRDefault="6288967B" w:rsidP="1075A3B8">
      <w:pPr>
        <w:spacing w:after="0" w:line="360" w:lineRule="auto"/>
        <w:ind w:firstLine="720"/>
        <w:jc w:val="both"/>
      </w:pPr>
      <w:r w:rsidRPr="55E157D3">
        <w:rPr>
          <w:rFonts w:ascii="Times New Roman" w:eastAsia="Times New Roman" w:hAnsi="Times New Roman" w:cs="Times New Roman"/>
          <w:sz w:val="28"/>
          <w:szCs w:val="28"/>
          <w:lang w:val="uk"/>
        </w:rPr>
        <w:lastRenderedPageBreak/>
        <w:t>Щодо питання про рівень володіння знаннями, необхідними для впровадження реформи НУШ як освітньої моделі для закладів загальної середньої освіти, 58,8% респондентів зазначили, що вони частково володіють такими знаннями, 20,6% заявили про повне володіння, 8,8% респондентів вказали на відсутність відповідних знань, а 11,8% не змогли дати однозначну відповідь</w:t>
      </w:r>
      <w:r w:rsidRPr="55E157D3">
        <w:rPr>
          <w:rFonts w:ascii="Times New Roman" w:eastAsia="Times New Roman" w:hAnsi="Times New Roman" w:cs="Times New Roman"/>
          <w:color w:val="FF0000"/>
          <w:sz w:val="28"/>
          <w:szCs w:val="28"/>
          <w:lang w:val="uk"/>
        </w:rPr>
        <w:t xml:space="preserve"> </w:t>
      </w:r>
      <w:r w:rsidRPr="55E157D3">
        <w:rPr>
          <w:rFonts w:ascii="Times New Roman" w:eastAsia="Times New Roman" w:hAnsi="Times New Roman" w:cs="Times New Roman"/>
          <w:sz w:val="28"/>
          <w:szCs w:val="28"/>
          <w:lang w:val="uk"/>
        </w:rPr>
        <w:t xml:space="preserve">(Рис. </w:t>
      </w:r>
      <w:r w:rsidR="15BC4B35" w:rsidRPr="55E157D3">
        <w:rPr>
          <w:rFonts w:ascii="Times New Roman" w:eastAsia="Times New Roman" w:hAnsi="Times New Roman" w:cs="Times New Roman"/>
          <w:sz w:val="28"/>
          <w:szCs w:val="28"/>
          <w:lang w:val="uk"/>
        </w:rPr>
        <w:t>5</w:t>
      </w:r>
      <w:r w:rsidRPr="55E157D3">
        <w:rPr>
          <w:rFonts w:ascii="Times New Roman" w:eastAsia="Times New Roman" w:hAnsi="Times New Roman" w:cs="Times New Roman"/>
          <w:sz w:val="28"/>
          <w:szCs w:val="28"/>
          <w:lang w:val="uk"/>
        </w:rPr>
        <w:t>).</w:t>
      </w:r>
    </w:p>
    <w:p w14:paraId="1776A189" w14:textId="2D5E5F97" w:rsidR="7544EEE2" w:rsidRDefault="6288967B" w:rsidP="1075A3B8">
      <w:pPr>
        <w:spacing w:after="0" w:line="360" w:lineRule="auto"/>
        <w:ind w:firstLine="720"/>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Отримані результати свідчать, що більшість здобувачів освіти проходять підготовку відповідно до сучасних вимог концепції НУШ, що орієнтована на реформування освітнього процесу. Водночас наявність частини респондентів, які висловили негативні відповіді або утрималися від оцінки, може вказувати на індивідуальні фактори, зокрема недостатню вмотивованість або особисте ставлення до навчального процесу. Ці аспекти потребують додаткового аналізу з метою удосконалення освітніх програм і підвищення рівня професійної підготовки майбутніх учителів фізичної культури.</w:t>
      </w:r>
    </w:p>
    <w:p w14:paraId="414FAF1F" w14:textId="4382A03F" w:rsidR="005A612A" w:rsidRDefault="005A612A" w:rsidP="1075A3B8">
      <w:pPr>
        <w:spacing w:after="0" w:line="360" w:lineRule="auto"/>
        <w:ind w:firstLine="720"/>
        <w:jc w:val="both"/>
      </w:pPr>
      <w:r>
        <w:rPr>
          <w:noProof/>
          <w:sz w:val="28"/>
          <w:szCs w:val="28"/>
          <w:lang w:eastAsia="uk-UA"/>
        </w:rPr>
        <w:drawing>
          <wp:anchor distT="0" distB="0" distL="114300" distR="114300" simplePos="0" relativeHeight="251663360" behindDoc="1" locked="0" layoutInCell="1" allowOverlap="1" wp14:anchorId="054A7093" wp14:editId="50E68E61">
            <wp:simplePos x="0" y="0"/>
            <wp:positionH relativeFrom="margin">
              <wp:align>left</wp:align>
            </wp:positionH>
            <wp:positionV relativeFrom="page">
              <wp:posOffset>5794375</wp:posOffset>
            </wp:positionV>
            <wp:extent cx="5848350" cy="2955290"/>
            <wp:effectExtent l="0" t="0" r="0" b="16510"/>
            <wp:wrapTight wrapText="bothSides">
              <wp:wrapPolygon edited="0">
                <wp:start x="0" y="0"/>
                <wp:lineTo x="0" y="21581"/>
                <wp:lineTo x="21530" y="21581"/>
                <wp:lineTo x="21530" y="0"/>
                <wp:lineTo x="0" y="0"/>
              </wp:wrapPolygon>
            </wp:wrapTight>
            <wp:docPr id="145990766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p>
    <w:p w14:paraId="57285052" w14:textId="5CB9E51E" w:rsidR="7544EEE2" w:rsidRDefault="1B009410" w:rsidP="005A612A">
      <w:pPr>
        <w:spacing w:after="240" w:line="360" w:lineRule="auto"/>
        <w:ind w:firstLine="708"/>
        <w:jc w:val="both"/>
        <w:rPr>
          <w:rFonts w:ascii="Aptos" w:eastAsia="Aptos" w:hAnsi="Aptos" w:cs="Aptos"/>
        </w:rPr>
      </w:pPr>
      <w:r w:rsidRPr="1075A3B8">
        <w:rPr>
          <w:rFonts w:ascii="Times New Roman" w:eastAsia="Times New Roman" w:hAnsi="Times New Roman" w:cs="Times New Roman"/>
          <w:b/>
          <w:bCs/>
          <w:color w:val="000000" w:themeColor="text1"/>
          <w:sz w:val="28"/>
          <w:szCs w:val="28"/>
        </w:rPr>
        <w:t>Рис. 5.</w:t>
      </w:r>
      <w:r w:rsidRPr="1075A3B8">
        <w:rPr>
          <w:rFonts w:ascii="Times New Roman" w:eastAsia="Times New Roman" w:hAnsi="Times New Roman" w:cs="Times New Roman"/>
          <w:color w:val="000000" w:themeColor="text1"/>
          <w:sz w:val="28"/>
          <w:szCs w:val="28"/>
        </w:rPr>
        <w:t xml:space="preserve"> Ступінь володіння респондентів знаннями щодо впровадження реформи Нової української школи, як освітньої моделі для закладів загальної середньої освіти</w:t>
      </w:r>
    </w:p>
    <w:p w14:paraId="69C5143E" w14:textId="489F34F7"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lastRenderedPageBreak/>
        <w:t>У рамках нашого дослідження респонденти були запрошені висловити свою думку щодо питання «Яким чином сучасні навчальні плани забезпечують наступність у навчально-виховному процесі професійної підготовки майбутніх учителів фізичної культури для діяльності в загальноосвітніх навчальних закладах у контексті Нової української школи?». За результатами опитування було виявлено різноманітні оцінки студентів щодо рівня наступності в сучасних навчальних планах. Майже дві третини респондентів (64,7%) зазначили, що ці плани лише частково забезпечують наступність у навчально-виховному процесі. У той же час 32,4% учасників вважають, що навчальні плани повністю відповідають вимогам наступності.</w:t>
      </w:r>
    </w:p>
    <w:p w14:paraId="33A6B3D4" w14:textId="1568A8E8"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Не менш важливим аспектом у здобутті вищої освіти є особистісний компонент, що суттєво впливає на професійну підготовку. У зв’язку з цим ми поставили питання щодо факторів, які можуть перешкоджати студентам в удосконаленні своїх компетентностей у контексті Нової української школи як освітньої моделі для загальноосвітніх установ. Серед основних перешкод було виявлено відсутність зацікавленості у самоосвіті (29,4%), відсутність потреби в підвищенні професійної кваліфікації (11,8%), брак вільного часу (35,3%) та відсутність відповіді (20,6%). Визначені фактори, що безпосередньо залежать від самих здобувачів вищої освіти, суттєво впливають на якість їх професійної підготовки. Тому вирішення цих проблем потребує застосування комплексного підходу до навчання майбутніх фахівців, зокрема з урахуванням особистісних чинників, а також сприяння підвищенню мотивації та зацікавленості студентів через використання інноваційних методів і технологій навчання.</w:t>
      </w:r>
    </w:p>
    <w:p w14:paraId="07B79249" w14:textId="0489E80D" w:rsidR="7544EEE2" w:rsidRDefault="6288967B" w:rsidP="1075A3B8">
      <w:pPr>
        <w:spacing w:after="0" w:line="360" w:lineRule="auto"/>
        <w:ind w:firstLine="720"/>
        <w:jc w:val="both"/>
      </w:pPr>
      <w:r w:rsidRPr="55E157D3">
        <w:rPr>
          <w:rFonts w:ascii="Times New Roman" w:eastAsia="Times New Roman" w:hAnsi="Times New Roman" w:cs="Times New Roman"/>
          <w:sz w:val="28"/>
          <w:szCs w:val="28"/>
          <w:lang w:val="uk"/>
        </w:rPr>
        <w:t xml:space="preserve">Одним із ключових інструментів оцінки якості професійної підготовки майбутніх учителів фізичної культури є їхня самооцінка. Такий підхід дає змогу студентам самостійно аналізувати свій професійний прогрес, визначати сильні й слабкі аспекти своєї підготовки, а також </w:t>
      </w:r>
      <w:r w:rsidRPr="55E157D3">
        <w:rPr>
          <w:rFonts w:ascii="Times New Roman" w:eastAsia="Times New Roman" w:hAnsi="Times New Roman" w:cs="Times New Roman"/>
          <w:sz w:val="28"/>
          <w:szCs w:val="28"/>
          <w:lang w:val="uk"/>
        </w:rPr>
        <w:lastRenderedPageBreak/>
        <w:t xml:space="preserve">оцінювати рівень володіння педагогічними компетенціями. Самооцінка також слугує ефективним методом визначення актуальності та відповідності освітніх програм сучасним вимогам. Згідно з результатами нашого дослідження, на запитання «Як Ви оцінюєте рівень своїх знань щодо професійних функцій сучасного вчителя фізичної культури?» 41,2% респондентів підтвердили, що повністю володіють знаннями в цій сфері. Водночас 58,8% учасників опитування вказали на часткове володіння цією </w:t>
      </w:r>
      <w:r w:rsidR="005A612A" w:rsidRPr="00242928">
        <w:rPr>
          <w:noProof/>
          <w:lang w:eastAsia="uk-UA"/>
        </w:rPr>
        <w:drawing>
          <wp:anchor distT="0" distB="0" distL="114300" distR="114300" simplePos="0" relativeHeight="251665408" behindDoc="1" locked="0" layoutInCell="1" allowOverlap="1" wp14:anchorId="0331E7C8" wp14:editId="05F976D8">
            <wp:simplePos x="0" y="0"/>
            <wp:positionH relativeFrom="margin">
              <wp:posOffset>31898</wp:posOffset>
            </wp:positionH>
            <wp:positionV relativeFrom="page">
              <wp:posOffset>3462670</wp:posOffset>
            </wp:positionV>
            <wp:extent cx="5905500" cy="2987675"/>
            <wp:effectExtent l="0" t="0" r="0" b="3175"/>
            <wp:wrapTight wrapText="bothSides">
              <wp:wrapPolygon edited="0">
                <wp:start x="0" y="0"/>
                <wp:lineTo x="0" y="21485"/>
                <wp:lineTo x="21530" y="21485"/>
                <wp:lineTo x="21530" y="0"/>
                <wp:lineTo x="0" y="0"/>
              </wp:wrapPolygon>
            </wp:wrapTight>
            <wp:docPr id="70066439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Pr="55E157D3">
        <w:rPr>
          <w:rFonts w:ascii="Times New Roman" w:eastAsia="Times New Roman" w:hAnsi="Times New Roman" w:cs="Times New Roman"/>
          <w:sz w:val="28"/>
          <w:szCs w:val="28"/>
          <w:lang w:val="uk"/>
        </w:rPr>
        <w:t xml:space="preserve">темою (Рис. </w:t>
      </w:r>
      <w:r w:rsidR="7DF1B2AC" w:rsidRPr="55E157D3">
        <w:rPr>
          <w:rFonts w:ascii="Times New Roman" w:eastAsia="Times New Roman" w:hAnsi="Times New Roman" w:cs="Times New Roman"/>
          <w:sz w:val="28"/>
          <w:szCs w:val="28"/>
          <w:lang w:val="uk"/>
        </w:rPr>
        <w:t>6</w:t>
      </w:r>
      <w:r w:rsidRPr="55E157D3">
        <w:rPr>
          <w:rFonts w:ascii="Times New Roman" w:eastAsia="Times New Roman" w:hAnsi="Times New Roman" w:cs="Times New Roman"/>
          <w:sz w:val="28"/>
          <w:szCs w:val="28"/>
          <w:lang w:val="uk"/>
        </w:rPr>
        <w:t>).</w:t>
      </w:r>
    </w:p>
    <w:p w14:paraId="16385E2C" w14:textId="6CAB5933" w:rsidR="005A612A" w:rsidRDefault="005A612A" w:rsidP="1075A3B8">
      <w:pPr>
        <w:spacing w:after="0" w:line="360" w:lineRule="auto"/>
        <w:jc w:val="center"/>
        <w:rPr>
          <w:noProof/>
        </w:rPr>
      </w:pPr>
    </w:p>
    <w:p w14:paraId="2B0CF70F" w14:textId="4E50E933" w:rsidR="7544EEE2" w:rsidRDefault="66EE2598" w:rsidP="005A612A">
      <w:pPr>
        <w:spacing w:after="0" w:line="360" w:lineRule="auto"/>
        <w:ind w:firstLine="708"/>
        <w:jc w:val="both"/>
      </w:pPr>
      <w:r w:rsidRPr="1075A3B8">
        <w:rPr>
          <w:rFonts w:ascii="Times New Roman" w:eastAsia="Times New Roman" w:hAnsi="Times New Roman" w:cs="Times New Roman"/>
          <w:b/>
          <w:bCs/>
          <w:color w:val="000000" w:themeColor="text1"/>
          <w:sz w:val="28"/>
          <w:szCs w:val="28"/>
        </w:rPr>
        <w:t xml:space="preserve">Рис. </w:t>
      </w:r>
      <w:r w:rsidR="048D84C5" w:rsidRPr="1075A3B8">
        <w:rPr>
          <w:rFonts w:ascii="Times New Roman" w:eastAsia="Times New Roman" w:hAnsi="Times New Roman" w:cs="Times New Roman"/>
          <w:b/>
          <w:bCs/>
          <w:color w:val="000000" w:themeColor="text1"/>
          <w:sz w:val="28"/>
          <w:szCs w:val="28"/>
        </w:rPr>
        <w:t>6</w:t>
      </w:r>
      <w:r w:rsidRPr="1075A3B8">
        <w:rPr>
          <w:rFonts w:ascii="Times New Roman" w:eastAsia="Times New Roman" w:hAnsi="Times New Roman" w:cs="Times New Roman"/>
          <w:b/>
          <w:bCs/>
          <w:color w:val="000000" w:themeColor="text1"/>
          <w:sz w:val="28"/>
          <w:szCs w:val="28"/>
        </w:rPr>
        <w:t>.</w:t>
      </w:r>
      <w:r w:rsidRPr="1075A3B8">
        <w:rPr>
          <w:rFonts w:ascii="Times New Roman" w:eastAsia="Times New Roman" w:hAnsi="Times New Roman" w:cs="Times New Roman"/>
          <w:color w:val="000000" w:themeColor="text1"/>
          <w:sz w:val="28"/>
          <w:szCs w:val="28"/>
        </w:rPr>
        <w:t xml:space="preserve"> Ступінь володіння респондентами знаннями про професійні функції сучасного вчителя фізичної культури </w:t>
      </w:r>
    </w:p>
    <w:p w14:paraId="21F2427B" w14:textId="4E615821" w:rsidR="7544EEE2" w:rsidRDefault="7544EEE2" w:rsidP="1075A3B8">
      <w:pPr>
        <w:spacing w:after="0" w:line="360" w:lineRule="auto"/>
        <w:ind w:firstLine="720"/>
        <w:jc w:val="both"/>
        <w:rPr>
          <w:rFonts w:ascii="Times New Roman" w:eastAsia="Times New Roman" w:hAnsi="Times New Roman" w:cs="Times New Roman"/>
          <w:color w:val="000000" w:themeColor="text1"/>
          <w:sz w:val="28"/>
          <w:szCs w:val="28"/>
        </w:rPr>
      </w:pPr>
    </w:p>
    <w:p w14:paraId="5D7014EC" w14:textId="7CABDAE2" w:rsidR="7544EEE2" w:rsidRPr="0049019D" w:rsidRDefault="6288967B" w:rsidP="0049019D">
      <w:pPr>
        <w:spacing w:after="0" w:line="360" w:lineRule="auto"/>
        <w:ind w:firstLine="720"/>
        <w:jc w:val="both"/>
      </w:pPr>
      <w:r w:rsidRPr="55E157D3">
        <w:rPr>
          <w:rFonts w:ascii="Times New Roman" w:eastAsia="Times New Roman" w:hAnsi="Times New Roman" w:cs="Times New Roman"/>
          <w:sz w:val="28"/>
          <w:szCs w:val="28"/>
          <w:lang w:val="uk"/>
        </w:rPr>
        <w:t xml:space="preserve">Одним із важливих аспектів оцінки якості освіти є готовність студентів до подальшої професійної діяльності в галузі фізичної культури та спорту. Враховуючи це, ми поставили питання: «Чи вважаєте Ви, що здобуті компетенції під час навчання за освітньою програмою «Середня освіта (фізична культура)» є достатніми для подальшої роботи в галузі фізичної культури і спорту?» Результати показали, що 47,1% респондентів вважають свої компетенції достатніми для здійснення професійної </w:t>
      </w:r>
      <w:r w:rsidRPr="55E157D3">
        <w:rPr>
          <w:rFonts w:ascii="Times New Roman" w:eastAsia="Times New Roman" w:hAnsi="Times New Roman" w:cs="Times New Roman"/>
          <w:sz w:val="28"/>
          <w:szCs w:val="28"/>
          <w:lang w:val="uk"/>
        </w:rPr>
        <w:lastRenderedPageBreak/>
        <w:t xml:space="preserve">діяльності в зазначеній сфері. Однак 35,3% учасників опитування відповіли, що їхня підготовка є достатньою в певній мірі, але потребує додаткового вдосконалення (Рис. </w:t>
      </w:r>
      <w:r w:rsidR="58A47D21" w:rsidRPr="55E157D3">
        <w:rPr>
          <w:rFonts w:ascii="Times New Roman" w:eastAsia="Times New Roman" w:hAnsi="Times New Roman" w:cs="Times New Roman"/>
          <w:sz w:val="28"/>
          <w:szCs w:val="28"/>
          <w:lang w:val="uk"/>
        </w:rPr>
        <w:t>7</w:t>
      </w:r>
      <w:r w:rsidRPr="55E157D3">
        <w:rPr>
          <w:rFonts w:ascii="Times New Roman" w:eastAsia="Times New Roman" w:hAnsi="Times New Roman" w:cs="Times New Roman"/>
          <w:sz w:val="28"/>
          <w:szCs w:val="28"/>
          <w:lang w:val="uk"/>
        </w:rPr>
        <w:t xml:space="preserve">). Ці результати можуть свідчити про те, що більшість студентів оцінює свою підготовку як ефективну, але одночасно вказують на потребу в додатковому розвитку або удосконаленні певних аспектів своїх знань і навичок для досягнення повної готовності до професійної </w:t>
      </w:r>
      <w:r w:rsidR="0049019D">
        <w:rPr>
          <w:noProof/>
          <w:sz w:val="28"/>
          <w:szCs w:val="28"/>
          <w:lang w:eastAsia="uk-UA"/>
        </w:rPr>
        <w:drawing>
          <wp:anchor distT="0" distB="0" distL="114300" distR="114300" simplePos="0" relativeHeight="251667456" behindDoc="1" locked="0" layoutInCell="1" allowOverlap="1" wp14:anchorId="6F60584C" wp14:editId="33EA1EB4">
            <wp:simplePos x="0" y="0"/>
            <wp:positionH relativeFrom="margin">
              <wp:align>left</wp:align>
            </wp:positionH>
            <wp:positionV relativeFrom="page">
              <wp:posOffset>3189192</wp:posOffset>
            </wp:positionV>
            <wp:extent cx="5924550" cy="3264195"/>
            <wp:effectExtent l="0" t="0" r="0" b="12700"/>
            <wp:wrapTight wrapText="bothSides">
              <wp:wrapPolygon edited="0">
                <wp:start x="0" y="0"/>
                <wp:lineTo x="0" y="21558"/>
                <wp:lineTo x="21531" y="21558"/>
                <wp:lineTo x="21531" y="0"/>
                <wp:lineTo x="0" y="0"/>
              </wp:wrapPolygon>
            </wp:wrapTight>
            <wp:docPr id="76043457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Pr="55E157D3">
        <w:rPr>
          <w:rFonts w:ascii="Times New Roman" w:eastAsia="Times New Roman" w:hAnsi="Times New Roman" w:cs="Times New Roman"/>
          <w:sz w:val="28"/>
          <w:szCs w:val="28"/>
          <w:lang w:val="uk"/>
        </w:rPr>
        <w:t>діяльності.</w:t>
      </w:r>
    </w:p>
    <w:p w14:paraId="372C6FAE" w14:textId="67D64D9E" w:rsidR="7544EEE2" w:rsidRPr="0049019D" w:rsidRDefault="169BC3FF" w:rsidP="0049019D">
      <w:pPr>
        <w:spacing w:after="240" w:line="360" w:lineRule="auto"/>
        <w:ind w:firstLine="708"/>
        <w:jc w:val="both"/>
        <w:rPr>
          <w:rFonts w:ascii="Aptos" w:eastAsia="Aptos" w:hAnsi="Aptos" w:cs="Aptos"/>
        </w:rPr>
      </w:pPr>
      <w:r w:rsidRPr="1075A3B8">
        <w:rPr>
          <w:rFonts w:ascii="Times New Roman" w:eastAsia="Times New Roman" w:hAnsi="Times New Roman" w:cs="Times New Roman"/>
          <w:b/>
          <w:bCs/>
          <w:color w:val="000000" w:themeColor="text1"/>
          <w:sz w:val="28"/>
          <w:szCs w:val="28"/>
        </w:rPr>
        <w:t xml:space="preserve">Рис. 7. </w:t>
      </w:r>
      <w:r w:rsidRPr="1075A3B8">
        <w:rPr>
          <w:rFonts w:ascii="Times New Roman" w:eastAsia="Times New Roman" w:hAnsi="Times New Roman" w:cs="Times New Roman"/>
          <w:color w:val="000000" w:themeColor="text1"/>
          <w:sz w:val="28"/>
          <w:szCs w:val="28"/>
        </w:rPr>
        <w:t>Оцінка рівня здобутих компетенцій під час навчання за освітньою програмою «Середня освіта (фізична культура) для подальшої роботи в галузі фізичної культури і спорту</w:t>
      </w:r>
      <w:r w:rsidR="0049019D">
        <w:rPr>
          <w:rFonts w:ascii="Times New Roman" w:eastAsia="Times New Roman" w:hAnsi="Times New Roman" w:cs="Times New Roman"/>
          <w:color w:val="000000" w:themeColor="text1"/>
          <w:sz w:val="28"/>
          <w:szCs w:val="28"/>
        </w:rPr>
        <w:t>.</w:t>
      </w:r>
    </w:p>
    <w:p w14:paraId="595E5344" w14:textId="644DFCC3"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Аналізуючи результати опитування щодо відповідності між очікуваннями від фахової підготовки та реальними результатами, можна зазначити, що більшість респондентів (50%) підтвердили, що їхні очікування від навчання за освітньою програмою «Середня освіта (фізична культура)» були повністю виправданими. Ще 47,1% респондентів вказали на часткову відповідність між їхніми очікуваннями та реальними результатами, що може свідчити про наявність аспектів навчального </w:t>
      </w:r>
      <w:r w:rsidRPr="1075A3B8">
        <w:rPr>
          <w:rFonts w:ascii="Times New Roman" w:eastAsia="Times New Roman" w:hAnsi="Times New Roman" w:cs="Times New Roman"/>
          <w:sz w:val="28"/>
          <w:szCs w:val="28"/>
          <w:lang w:val="uk"/>
        </w:rPr>
        <w:lastRenderedPageBreak/>
        <w:t>процесу, які потребують подальшого удосконалення або розвитку. Лише 2,9% учасників опитування зазначили, що їхні очікування не були виконані.</w:t>
      </w:r>
    </w:p>
    <w:p w14:paraId="29560985" w14:textId="760DC615"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У сучасних умовах набуття освіти не є кінцевою метою, важливим є також ефективне застосування отриманих знань і навичок у професійній діяльності. Згідно з результатами дослідження, половина респондентів (50%) висловили намір працювати за обраною спеціальністю, орієнтуючись на максимальну реалізацію своїх професійних можливостей. У той же час, 26,5% студентів зазначили, що планують частково реалізовувати себе у галузі фізичного виховання та спорту, що може свідчити про варіативність професійних амбіцій або наявність потенційних труднощів у досягненні цих цілей. Крім того, 23,5% учасників опитування висловили намір не працювати за спеціальністю, що вказує на певну невизначеність чи зміну професійних планів.</w:t>
      </w:r>
    </w:p>
    <w:p w14:paraId="29413557" w14:textId="58C1D68A"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У ході подальшого аналізу ми звернули увагу на оцінку студентами своїх компетенцій, набуті в процесі навчання, та їх готовність застосовувати їх у професійній діяльності. Згідно з результатами опитування, більшість респондентів (47,1%) підтвердили, що мають достатні знання та навички для подальшої професійної діяльності, а 35,3% відзначили, що вони скоріше готові, ніж не готові. Це свідчить про високий рівень впевненості майбутніх фахівців у власних здібностях і їх здатності ефективно реалізувати набуті компетенції у професійній сфері.</w:t>
      </w:r>
    </w:p>
    <w:p w14:paraId="7A2309F2" w14:textId="712EBFD5"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У ході дослідження ми запропонували респондентам надати детальну відповідь на питання «Які зміни, на Вашу думку, слід внести до компонентів навчання освітньої програми «Середня освіта (фізична культура)»?». Аналіз отриманих відповідей свідчить про актуальність необхідності оптимізації змісту навчальних курсів з урахуванням вимог сучасної професійної підготовки майбутніх учителів фізичної культури. Більшість учасників опитування вказали на доцільність зменшення кількості предметів, які не мають прямого відношення до спеціальності, </w:t>
      </w:r>
      <w:r w:rsidRPr="1075A3B8">
        <w:rPr>
          <w:rFonts w:ascii="Times New Roman" w:eastAsia="Times New Roman" w:hAnsi="Times New Roman" w:cs="Times New Roman"/>
          <w:sz w:val="28"/>
          <w:szCs w:val="28"/>
          <w:lang w:val="uk"/>
        </w:rPr>
        <w:lastRenderedPageBreak/>
        <w:t>зокрема шляхом виключення теоретичних дисциплін, що не відповідають специфіці професійної діяльності.</w:t>
      </w:r>
    </w:p>
    <w:p w14:paraId="0CE94FEB" w14:textId="48DFB3F1"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Основним пріоритетом, що був виокремлений респондентами, є розширення практичної складової навчання, що дозволяє інтегрувати теоретичні знання в реальні педагогічні ситуації. У цьому контексті особливу увагу учасники приділили спортивним тренуванням, рухливим іграм та іншим видам фізичної активності, що сприяють розвитку професійних компетенцій майбутніх учителів фізичної культури.</w:t>
      </w:r>
    </w:p>
    <w:p w14:paraId="79B82599" w14:textId="50C30A60"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Наголошена потреба у застосуванні теоретичних знань на практиці підкреслює важливість практичного навчання, яке дозволяє студентам ефективно впроваджувати набуті знання в процес викладання та взаємодії з учнями. Такий підхід сприяє кращому засвоєнню теоретичних концепцій та їх адаптації до реальних умов педагогічної практики.</w:t>
      </w:r>
    </w:p>
    <w:p w14:paraId="09A95176" w14:textId="40AA02CC" w:rsidR="7544EEE2" w:rsidRDefault="6288967B" w:rsidP="1075A3B8">
      <w:pPr>
        <w:spacing w:after="0" w:line="360" w:lineRule="auto"/>
        <w:ind w:firstLine="720"/>
        <w:jc w:val="both"/>
      </w:pPr>
      <w:r w:rsidRPr="1075A3B8">
        <w:rPr>
          <w:rFonts w:ascii="Times New Roman" w:eastAsia="Times New Roman" w:hAnsi="Times New Roman" w:cs="Times New Roman"/>
          <w:sz w:val="28"/>
          <w:szCs w:val="28"/>
          <w:lang w:val="uk"/>
        </w:rPr>
        <w:t>Результати проведеного опитування вказують на різноманітність поглядів студентів щодо освітньої програми «Середня освіта (фізична культура)». Більшість респондентів висловили позитивну оцінку загальному досвіду навчання та якості навчальних дисциплін, хоча при цьому вони виявили різні точки зору щодо якості викладання та часу, відведеного на навчання. Це свідчить про потенціал для удосконалення програми в цих аспектах. Також респонденти активно висловлювали свої думки щодо відповідності навчальних дисциплін теоретичним і практичним потребам, зокрема щодо включення інформації про концепцію Нової української школи.</w:t>
      </w:r>
    </w:p>
    <w:p w14:paraId="6765D440" w14:textId="5B6432EE" w:rsidR="7544EEE2" w:rsidRDefault="6288967B" w:rsidP="1075A3B8">
      <w:pPr>
        <w:spacing w:after="0" w:line="360" w:lineRule="auto"/>
        <w:ind w:firstLine="720"/>
        <w:jc w:val="both"/>
      </w:pPr>
      <w:r w:rsidRPr="1875B5DC">
        <w:rPr>
          <w:rFonts w:ascii="Times New Roman" w:eastAsia="Times New Roman" w:hAnsi="Times New Roman" w:cs="Times New Roman"/>
          <w:sz w:val="28"/>
          <w:szCs w:val="28"/>
          <w:lang w:val="uk"/>
        </w:rPr>
        <w:t xml:space="preserve">Водночас, виникають виклики в оцінці достатності навчального матеріалу для підготовки майбутніх учителів фізичної культури в контексті Нової української школи. Зокрема, студенти зазначають необхідність удосконалення своїх навичок та вмінь у галузі організації та управління фізкультурно-оздоровчою діяльністю, підкреслюючи наявність </w:t>
      </w:r>
      <w:r w:rsidRPr="1875B5DC">
        <w:rPr>
          <w:rFonts w:ascii="Times New Roman" w:eastAsia="Times New Roman" w:hAnsi="Times New Roman" w:cs="Times New Roman"/>
          <w:sz w:val="28"/>
          <w:szCs w:val="28"/>
          <w:lang w:val="uk"/>
        </w:rPr>
        <w:lastRenderedPageBreak/>
        <w:t>можливостей для покращення цих компетенцій в процесі подальшого навчання.</w:t>
      </w:r>
    </w:p>
    <w:p w14:paraId="0FCC4105" w14:textId="4CC831E3" w:rsidR="1875B5DC" w:rsidRDefault="1875B5DC" w:rsidP="1875B5DC">
      <w:pPr>
        <w:spacing w:after="0" w:line="360" w:lineRule="auto"/>
        <w:ind w:firstLine="720"/>
        <w:jc w:val="both"/>
        <w:rPr>
          <w:rFonts w:ascii="Times New Roman" w:eastAsia="Times New Roman" w:hAnsi="Times New Roman" w:cs="Times New Roman"/>
          <w:sz w:val="28"/>
          <w:szCs w:val="28"/>
          <w:lang w:val="uk"/>
        </w:rPr>
      </w:pPr>
    </w:p>
    <w:p w14:paraId="3D1BCE0F" w14:textId="11DE539E" w:rsidR="7544EEE2" w:rsidRDefault="5283947B" w:rsidP="1075A3B8">
      <w:pPr>
        <w:spacing w:after="0" w:line="360" w:lineRule="auto"/>
        <w:jc w:val="center"/>
      </w:pPr>
      <w:r w:rsidRPr="1075A3B8">
        <w:rPr>
          <w:rFonts w:ascii="Times New Roman" w:eastAsia="Times New Roman" w:hAnsi="Times New Roman" w:cs="Times New Roman"/>
          <w:b/>
          <w:bCs/>
          <w:sz w:val="28"/>
          <w:szCs w:val="28"/>
          <w:lang w:val="uk"/>
        </w:rPr>
        <w:t>3.3. Перспективи вдосконалення освітнього змісту підготовки майбутніх вчителів фізичної культури на основі досвіду Нідерландів</w:t>
      </w:r>
    </w:p>
    <w:p w14:paraId="70550935" w14:textId="4790193B" w:rsidR="7544EEE2" w:rsidRDefault="5283947B" w:rsidP="55E157D3">
      <w:pPr>
        <w:spacing w:after="0" w:line="360" w:lineRule="auto"/>
        <w:ind w:firstLine="720"/>
        <w:jc w:val="both"/>
      </w:pPr>
      <w:r w:rsidRPr="55E157D3">
        <w:rPr>
          <w:rFonts w:ascii="Times New Roman" w:eastAsia="Times New Roman" w:hAnsi="Times New Roman" w:cs="Times New Roman"/>
          <w:sz w:val="28"/>
          <w:szCs w:val="28"/>
          <w:lang w:val="uk"/>
        </w:rPr>
        <w:t>Система освіти в Нідерландах є однією з провідних у Європі, завдяки високим стандартам та впровадженню інноваційних технологій і методів навчання. Це забезпечує високий рівень розвитку різних освітніх дисциплін, зокрема фізичної культури. Підготовка майбутніх вчителів фізичної культури є важливою складовою освітнього процесу, оскільки якість їх підготовки визначає ефективність фізичного виховання в загальноосвітніх навчальних закладах</w:t>
      </w:r>
      <w:r w:rsidR="5A1CB66A" w:rsidRPr="55E157D3">
        <w:rPr>
          <w:rFonts w:ascii="Times New Roman" w:eastAsia="Times New Roman" w:hAnsi="Times New Roman" w:cs="Times New Roman"/>
          <w:color w:val="000000" w:themeColor="text1"/>
          <w:sz w:val="28"/>
          <w:szCs w:val="28"/>
          <w:lang w:val="uk"/>
        </w:rPr>
        <w:t xml:space="preserve"> (Рис. 8)</w:t>
      </w:r>
      <w:r w:rsidRPr="55E157D3">
        <w:rPr>
          <w:rFonts w:ascii="Times New Roman" w:eastAsia="Times New Roman" w:hAnsi="Times New Roman" w:cs="Times New Roman"/>
          <w:sz w:val="28"/>
          <w:szCs w:val="28"/>
          <w:lang w:val="uk"/>
        </w:rPr>
        <w:t>. Однак, як і в будь-якій освітній системі, в Нідерландах існують аспекти, що потребують вдосконалення для підвищення ефективності та доступності фізичної культури для всіх учнів.</w:t>
      </w:r>
    </w:p>
    <w:p w14:paraId="72A2929C" w14:textId="363B0B47" w:rsidR="7544EEE2" w:rsidRDefault="5283947B" w:rsidP="1075A3B8">
      <w:pPr>
        <w:spacing w:after="0" w:line="360" w:lineRule="auto"/>
        <w:ind w:firstLine="720"/>
        <w:jc w:val="both"/>
      </w:pPr>
      <w:r w:rsidRPr="55E157D3">
        <w:rPr>
          <w:rFonts w:ascii="Times New Roman" w:eastAsia="Times New Roman" w:hAnsi="Times New Roman" w:cs="Times New Roman"/>
          <w:sz w:val="28"/>
          <w:szCs w:val="28"/>
          <w:lang w:val="ru"/>
        </w:rPr>
        <w:t>Одним із критичних аспектів є нерівномірне охоплення фізичного виховання на різних етапах навчання. Згідно з освітніми стандартами Нідерландів, фізична культура є обов'язковим компонентом програми, однак рівень її інтеграції в загальну шкільну освіту варіюється залежно від конкретного навчального закладу. У деяких школах кількість годин на фізичне виховання обмежена, що знижує ефективність навчання та фізичної підготовки учнів. Варіативність у кількості годин створює перешкоди для рівного доступу до якісної фізкультурної освіти і впливає на загальний розвиток учнів.</w:t>
      </w:r>
    </w:p>
    <w:p w14:paraId="1F61A6BF" w14:textId="6504A20B" w:rsidR="55E157D3" w:rsidRDefault="55E157D3" w:rsidP="55E157D3">
      <w:pPr>
        <w:spacing w:after="0" w:line="360" w:lineRule="auto"/>
        <w:ind w:firstLine="720"/>
        <w:jc w:val="both"/>
        <w:rPr>
          <w:rFonts w:ascii="Times New Roman" w:eastAsia="Times New Roman" w:hAnsi="Times New Roman" w:cs="Times New Roman"/>
          <w:sz w:val="28"/>
          <w:szCs w:val="28"/>
          <w:lang w:val="ru"/>
        </w:rPr>
      </w:pPr>
    </w:p>
    <w:p w14:paraId="105406F8" w14:textId="745C4D9A" w:rsidR="68092CCC" w:rsidRDefault="68092CCC" w:rsidP="55E157D3">
      <w:pPr>
        <w:spacing w:after="0" w:line="360" w:lineRule="auto"/>
        <w:jc w:val="center"/>
      </w:pPr>
      <w:r>
        <w:rPr>
          <w:noProof/>
          <w:lang w:eastAsia="uk-UA"/>
        </w:rPr>
        <w:lastRenderedPageBreak/>
        <w:drawing>
          <wp:inline distT="0" distB="0" distL="0" distR="0" wp14:anchorId="00850F63" wp14:editId="01D33C0E">
            <wp:extent cx="5795411" cy="4455042"/>
            <wp:effectExtent l="0" t="0" r="0" b="3175"/>
            <wp:docPr id="892751602" name="Рисунок 892751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823963" cy="4476991"/>
                    </a:xfrm>
                    <a:prstGeom prst="rect">
                      <a:avLst/>
                    </a:prstGeom>
                  </pic:spPr>
                </pic:pic>
              </a:graphicData>
            </a:graphic>
          </wp:inline>
        </w:drawing>
      </w:r>
    </w:p>
    <w:p w14:paraId="6046BAF9" w14:textId="488B94B9" w:rsidR="68092CCC" w:rsidRDefault="68092CCC" w:rsidP="0049019D">
      <w:pPr>
        <w:spacing w:after="0" w:line="360" w:lineRule="auto"/>
        <w:ind w:firstLine="708"/>
        <w:jc w:val="both"/>
        <w:rPr>
          <w:rFonts w:ascii="Times New Roman" w:eastAsia="Times New Roman" w:hAnsi="Times New Roman" w:cs="Times New Roman"/>
          <w:color w:val="000000" w:themeColor="text1"/>
          <w:sz w:val="28"/>
          <w:szCs w:val="28"/>
        </w:rPr>
      </w:pPr>
      <w:r w:rsidRPr="55E157D3">
        <w:rPr>
          <w:rFonts w:ascii="Times New Roman" w:eastAsia="Times New Roman" w:hAnsi="Times New Roman" w:cs="Times New Roman"/>
          <w:b/>
          <w:bCs/>
          <w:color w:val="000000" w:themeColor="text1"/>
          <w:sz w:val="28"/>
          <w:szCs w:val="28"/>
        </w:rPr>
        <w:t xml:space="preserve">Рис. </w:t>
      </w:r>
      <w:r w:rsidR="6A17D606" w:rsidRPr="55E157D3">
        <w:rPr>
          <w:rFonts w:ascii="Times New Roman" w:eastAsia="Times New Roman" w:hAnsi="Times New Roman" w:cs="Times New Roman"/>
          <w:b/>
          <w:bCs/>
          <w:color w:val="000000" w:themeColor="text1"/>
          <w:sz w:val="28"/>
          <w:szCs w:val="28"/>
        </w:rPr>
        <w:t>8</w:t>
      </w:r>
      <w:r w:rsidRPr="55E157D3">
        <w:rPr>
          <w:rFonts w:ascii="Times New Roman" w:eastAsia="Times New Roman" w:hAnsi="Times New Roman" w:cs="Times New Roman"/>
          <w:b/>
          <w:bCs/>
          <w:color w:val="000000" w:themeColor="text1"/>
          <w:sz w:val="28"/>
          <w:szCs w:val="28"/>
        </w:rPr>
        <w:t>.</w:t>
      </w:r>
      <w:r w:rsidRPr="55E157D3">
        <w:rPr>
          <w:rFonts w:ascii="Times New Roman" w:eastAsia="Times New Roman" w:hAnsi="Times New Roman" w:cs="Times New Roman"/>
          <w:color w:val="000000" w:themeColor="text1"/>
          <w:sz w:val="28"/>
          <w:szCs w:val="28"/>
        </w:rPr>
        <w:t xml:space="preserve"> </w:t>
      </w:r>
      <w:r w:rsidR="1B74E783" w:rsidRPr="55E157D3">
        <w:rPr>
          <w:rFonts w:ascii="Times New Roman" w:eastAsia="Times New Roman" w:hAnsi="Times New Roman" w:cs="Times New Roman"/>
          <w:color w:val="000000" w:themeColor="text1"/>
          <w:sz w:val="28"/>
          <w:szCs w:val="28"/>
        </w:rPr>
        <w:t xml:space="preserve">Система освіти в Нідерландах та освітні траєкторії </w:t>
      </w:r>
      <w:r w:rsidR="16BD3DFA" w:rsidRPr="55E157D3">
        <w:rPr>
          <w:rFonts w:ascii="Times New Roman" w:eastAsia="Times New Roman" w:hAnsi="Times New Roman" w:cs="Times New Roman"/>
          <w:color w:val="000000" w:themeColor="text1"/>
          <w:sz w:val="28"/>
          <w:szCs w:val="28"/>
        </w:rPr>
        <w:t>для майбутніх вчителів фізичного виховання</w:t>
      </w:r>
    </w:p>
    <w:p w14:paraId="35A6E618" w14:textId="4F49925A" w:rsidR="55E157D3" w:rsidRDefault="55E157D3" w:rsidP="55E157D3">
      <w:pPr>
        <w:spacing w:after="0" w:line="360" w:lineRule="auto"/>
        <w:ind w:firstLine="720"/>
        <w:jc w:val="both"/>
        <w:rPr>
          <w:rFonts w:ascii="Times New Roman" w:eastAsia="Times New Roman" w:hAnsi="Times New Roman" w:cs="Times New Roman"/>
          <w:color w:val="000000" w:themeColor="text1"/>
          <w:sz w:val="28"/>
          <w:szCs w:val="28"/>
        </w:rPr>
      </w:pPr>
    </w:p>
    <w:p w14:paraId="324D693F" w14:textId="4892C3B6" w:rsidR="7544EEE2" w:rsidRDefault="5283947B" w:rsidP="1075A3B8">
      <w:pPr>
        <w:spacing w:after="0" w:line="360" w:lineRule="auto"/>
        <w:ind w:firstLine="720"/>
        <w:jc w:val="both"/>
      </w:pPr>
      <w:r w:rsidRPr="1075A3B8">
        <w:rPr>
          <w:rFonts w:ascii="Times New Roman" w:eastAsia="Times New Roman" w:hAnsi="Times New Roman" w:cs="Times New Roman"/>
          <w:sz w:val="28"/>
          <w:szCs w:val="28"/>
          <w:lang w:val="ru"/>
        </w:rPr>
        <w:t xml:space="preserve">Іншим важливим викликом є недостатня інтеграція сучасних цифрових технологій </w:t>
      </w:r>
      <w:proofErr w:type="gramStart"/>
      <w:r w:rsidRPr="1075A3B8">
        <w:rPr>
          <w:rFonts w:ascii="Times New Roman" w:eastAsia="Times New Roman" w:hAnsi="Times New Roman" w:cs="Times New Roman"/>
          <w:sz w:val="28"/>
          <w:szCs w:val="28"/>
          <w:lang w:val="ru"/>
        </w:rPr>
        <w:t>у сферу</w:t>
      </w:r>
      <w:proofErr w:type="gramEnd"/>
      <w:r w:rsidRPr="1075A3B8">
        <w:rPr>
          <w:rFonts w:ascii="Times New Roman" w:eastAsia="Times New Roman" w:hAnsi="Times New Roman" w:cs="Times New Roman"/>
          <w:sz w:val="28"/>
          <w:szCs w:val="28"/>
          <w:lang w:val="ru"/>
        </w:rPr>
        <w:t xml:space="preserve"> фізичної культури. В Нідерландах активно використовуються інноваційні методи у багатьох освітніх дисциплінах, однак в сфері фізичної культури ці технології застосовуються не в повній мірі. Цифрові платформи для моніторингу фізичної активності учнів, інтерактивні тренажери та віртуальні класи є відносно новими і не завжди знаходять застосування в освітньому процесі. Це обмежує можливості для індивідуалізації навчання, а також для адаптації освітнього процесу до змінюваних потреб учнів.</w:t>
      </w:r>
    </w:p>
    <w:p w14:paraId="01D3F403" w14:textId="4B4F7FAD" w:rsidR="7544EEE2" w:rsidRDefault="5283947B" w:rsidP="1075A3B8">
      <w:pPr>
        <w:spacing w:after="0" w:line="360" w:lineRule="auto"/>
        <w:ind w:firstLine="720"/>
        <w:jc w:val="both"/>
      </w:pPr>
      <w:r w:rsidRPr="00004503">
        <w:rPr>
          <w:rFonts w:ascii="Times New Roman" w:eastAsia="Times New Roman" w:hAnsi="Times New Roman" w:cs="Times New Roman"/>
          <w:sz w:val="28"/>
          <w:szCs w:val="28"/>
        </w:rPr>
        <w:t xml:space="preserve">Особливо важливим є також підготовка вчителів фізичної культури до роботи з різними категоріями учнів, зокрема з дітьми з особливими </w:t>
      </w:r>
      <w:r w:rsidRPr="00004503">
        <w:rPr>
          <w:rFonts w:ascii="Times New Roman" w:eastAsia="Times New Roman" w:hAnsi="Times New Roman" w:cs="Times New Roman"/>
          <w:sz w:val="28"/>
          <w:szCs w:val="28"/>
        </w:rPr>
        <w:lastRenderedPageBreak/>
        <w:t xml:space="preserve">освітніми потребами. Хоча Нідерланди активно працюють над інклюзивністю в освіті, більшість вчителів фізичної культури не мають достатньої підготовки для роботи з учнями, які потребують спеціальних методик навчання. </w:t>
      </w:r>
      <w:r w:rsidRPr="1075A3B8">
        <w:rPr>
          <w:rFonts w:ascii="Times New Roman" w:eastAsia="Times New Roman" w:hAnsi="Times New Roman" w:cs="Times New Roman"/>
          <w:sz w:val="28"/>
          <w:szCs w:val="28"/>
          <w:lang w:val="ru"/>
        </w:rPr>
        <w:t>Ця проблема стає особливо актуальною в контексті забезпечення рівних можливостей для всіх учнів, незалежно від їхніх фізичних чи психологічних потреб.</w:t>
      </w:r>
    </w:p>
    <w:p w14:paraId="2BB586DF" w14:textId="65FB1D27" w:rsidR="7544EEE2" w:rsidRDefault="5283947B" w:rsidP="1075A3B8">
      <w:pPr>
        <w:spacing w:after="0" w:line="360" w:lineRule="auto"/>
        <w:ind w:firstLine="720"/>
        <w:jc w:val="both"/>
      </w:pPr>
      <w:r w:rsidRPr="1075A3B8">
        <w:rPr>
          <w:rFonts w:ascii="Times New Roman" w:eastAsia="Times New Roman" w:hAnsi="Times New Roman" w:cs="Times New Roman"/>
          <w:sz w:val="28"/>
          <w:szCs w:val="28"/>
          <w:lang w:val="ru"/>
        </w:rPr>
        <w:t>Для подолання цих критичних факторів існують кілька можливих шляхів вдосконалення освітнього процесу в Нідерландах. Зокрема, одним із ключових кроків є збільшення кількості годин на фізичне виховання в навчальних програмах. Це дозволить забезпечити більш системний і комплексний підхід до навчання, сприятиме розвитку фізичної підготовленості учнів і сприятиме поширенню принципів здорового способу життя серед школярів. Збільшення годин фізичної культури на рівнях початкової та середньої освіти покращить якість освіти та дозволить досягти кращих результатів у фізичному розвитку дітей.</w:t>
      </w:r>
    </w:p>
    <w:p w14:paraId="2DD49B86" w14:textId="26B1B83F" w:rsidR="7544EEE2" w:rsidRDefault="5283947B" w:rsidP="1075A3B8">
      <w:pPr>
        <w:spacing w:after="0" w:line="360" w:lineRule="auto"/>
        <w:ind w:firstLine="720"/>
        <w:jc w:val="both"/>
      </w:pPr>
      <w:r w:rsidRPr="00004503">
        <w:rPr>
          <w:rFonts w:ascii="Times New Roman" w:eastAsia="Times New Roman" w:hAnsi="Times New Roman" w:cs="Times New Roman"/>
          <w:sz w:val="28"/>
          <w:szCs w:val="28"/>
        </w:rPr>
        <w:t xml:space="preserve">Важливим аспектом вдосконалення є розвиток інноваційних методів навчання та інтеграція цифрових технологій. </w:t>
      </w:r>
      <w:r w:rsidRPr="1075A3B8">
        <w:rPr>
          <w:rFonts w:ascii="Times New Roman" w:eastAsia="Times New Roman" w:hAnsi="Times New Roman" w:cs="Times New Roman"/>
          <w:sz w:val="28"/>
          <w:szCs w:val="28"/>
          <w:lang w:val="ru"/>
        </w:rPr>
        <w:t>Наприклад, використання програм для моніторингу фізичної активності учнів, інтерактивних платформ для тренувань, віртуальних тренажерів дозволить забезпечити персоналізований підхід до кожного учня, дасть можливість для гнучкого коригування навчального процесу відповідно до потреб учнів. Застосування таких технологій також дозволить вдосконалити оцінювання фізичної підготовленості та адаптацію фізичних вправ до індивідуальних характеристик учнів.</w:t>
      </w:r>
    </w:p>
    <w:p w14:paraId="6927B72C" w14:textId="0B9A0161" w:rsidR="7544EEE2" w:rsidRDefault="5283947B" w:rsidP="1075A3B8">
      <w:pPr>
        <w:spacing w:after="0" w:line="360" w:lineRule="auto"/>
        <w:ind w:firstLine="720"/>
        <w:jc w:val="both"/>
      </w:pPr>
      <w:r w:rsidRPr="1075A3B8">
        <w:rPr>
          <w:rFonts w:ascii="Times New Roman" w:eastAsia="Times New Roman" w:hAnsi="Times New Roman" w:cs="Times New Roman"/>
          <w:sz w:val="28"/>
          <w:szCs w:val="28"/>
          <w:lang w:val="ru"/>
        </w:rPr>
        <w:t xml:space="preserve">Покращення підготовки вчителів фізичної культури для роботи з дітьми з особливими потребами є ще одним важливим напрямом для вдосконалення системи освіти в Нідерландах. Розробка спеціалізованих навчальних програм для педагогів, які працюють з дітьми з особливими потребами, дозволить краще адаптувати навчальний процес до </w:t>
      </w:r>
      <w:r w:rsidRPr="1075A3B8">
        <w:rPr>
          <w:rFonts w:ascii="Times New Roman" w:eastAsia="Times New Roman" w:hAnsi="Times New Roman" w:cs="Times New Roman"/>
          <w:sz w:val="28"/>
          <w:szCs w:val="28"/>
          <w:lang w:val="ru"/>
        </w:rPr>
        <w:lastRenderedPageBreak/>
        <w:t>різноманітних умов і створити рівні можливості для всіх учнів. Такі програми повинні включати методики, що враховують фізичні та психологічні потреби кожного учня і сприяють інклюзивному підходу в освіті.</w:t>
      </w:r>
    </w:p>
    <w:p w14:paraId="4CD35DB8" w14:textId="47A1054A" w:rsidR="7544EEE2" w:rsidRDefault="5283947B" w:rsidP="1075A3B8">
      <w:pPr>
        <w:spacing w:after="0" w:line="360" w:lineRule="auto"/>
        <w:ind w:firstLine="720"/>
        <w:jc w:val="both"/>
      </w:pPr>
      <w:r w:rsidRPr="00004503">
        <w:rPr>
          <w:rFonts w:ascii="Times New Roman" w:eastAsia="Times New Roman" w:hAnsi="Times New Roman" w:cs="Times New Roman"/>
          <w:sz w:val="28"/>
          <w:szCs w:val="28"/>
        </w:rPr>
        <w:t xml:space="preserve">Значний внесок у вдосконалення підготовки вчителів фізичної культури в Нідерландах також вносить проєкт </w:t>
      </w:r>
      <w:r w:rsidRPr="1075A3B8">
        <w:rPr>
          <w:rFonts w:ascii="Times New Roman" w:eastAsia="Times New Roman" w:hAnsi="Times New Roman" w:cs="Times New Roman"/>
          <w:sz w:val="28"/>
          <w:szCs w:val="28"/>
          <w:lang w:val="ru"/>
        </w:rPr>
        <w:t>EuPEO</w:t>
      </w:r>
      <w:r w:rsidRPr="00004503">
        <w:rPr>
          <w:rFonts w:ascii="Times New Roman" w:eastAsia="Times New Roman" w:hAnsi="Times New Roman" w:cs="Times New Roman"/>
          <w:sz w:val="28"/>
          <w:szCs w:val="28"/>
        </w:rPr>
        <w:t xml:space="preserve"> (</w:t>
      </w:r>
      <w:r w:rsidRPr="1075A3B8">
        <w:rPr>
          <w:rFonts w:ascii="Times New Roman" w:eastAsia="Times New Roman" w:hAnsi="Times New Roman" w:cs="Times New Roman"/>
          <w:sz w:val="28"/>
          <w:szCs w:val="28"/>
          <w:lang w:val="ru"/>
        </w:rPr>
        <w:t>European</w:t>
      </w:r>
      <w:r w:rsidRPr="00004503">
        <w:rPr>
          <w:rFonts w:ascii="Times New Roman" w:eastAsia="Times New Roman" w:hAnsi="Times New Roman" w:cs="Times New Roman"/>
          <w:sz w:val="28"/>
          <w:szCs w:val="28"/>
        </w:rPr>
        <w:t xml:space="preserve"> </w:t>
      </w:r>
      <w:r w:rsidRPr="1075A3B8">
        <w:rPr>
          <w:rFonts w:ascii="Times New Roman" w:eastAsia="Times New Roman" w:hAnsi="Times New Roman" w:cs="Times New Roman"/>
          <w:sz w:val="28"/>
          <w:szCs w:val="28"/>
          <w:lang w:val="ru"/>
        </w:rPr>
        <w:t>Physical</w:t>
      </w:r>
      <w:r w:rsidRPr="00004503">
        <w:rPr>
          <w:rFonts w:ascii="Times New Roman" w:eastAsia="Times New Roman" w:hAnsi="Times New Roman" w:cs="Times New Roman"/>
          <w:sz w:val="28"/>
          <w:szCs w:val="28"/>
        </w:rPr>
        <w:t xml:space="preserve"> </w:t>
      </w:r>
      <w:r w:rsidRPr="1075A3B8">
        <w:rPr>
          <w:rFonts w:ascii="Times New Roman" w:eastAsia="Times New Roman" w:hAnsi="Times New Roman" w:cs="Times New Roman"/>
          <w:sz w:val="28"/>
          <w:szCs w:val="28"/>
          <w:lang w:val="ru"/>
        </w:rPr>
        <w:t>Education</w:t>
      </w:r>
      <w:r w:rsidRPr="00004503">
        <w:rPr>
          <w:rFonts w:ascii="Times New Roman" w:eastAsia="Times New Roman" w:hAnsi="Times New Roman" w:cs="Times New Roman"/>
          <w:sz w:val="28"/>
          <w:szCs w:val="28"/>
        </w:rPr>
        <w:t xml:space="preserve"> </w:t>
      </w:r>
      <w:r w:rsidRPr="1075A3B8">
        <w:rPr>
          <w:rFonts w:ascii="Times New Roman" w:eastAsia="Times New Roman" w:hAnsi="Times New Roman" w:cs="Times New Roman"/>
          <w:sz w:val="28"/>
          <w:szCs w:val="28"/>
          <w:lang w:val="ru"/>
        </w:rPr>
        <w:t>Observatory</w:t>
      </w:r>
      <w:r w:rsidRPr="00004503">
        <w:rPr>
          <w:rFonts w:ascii="Times New Roman" w:eastAsia="Times New Roman" w:hAnsi="Times New Roman" w:cs="Times New Roman"/>
          <w:sz w:val="28"/>
          <w:szCs w:val="28"/>
        </w:rPr>
        <w:t xml:space="preserve">). </w:t>
      </w:r>
      <w:r w:rsidRPr="1075A3B8">
        <w:rPr>
          <w:rFonts w:ascii="Times New Roman" w:eastAsia="Times New Roman" w:hAnsi="Times New Roman" w:cs="Times New Roman"/>
          <w:sz w:val="28"/>
          <w:szCs w:val="28"/>
          <w:lang w:val="ru"/>
        </w:rPr>
        <w:t>Цей проєкт активно моніторить якість фізичної освіти в Європі та розробляє рекомендації для покращення підготовки вчителів фізичної культури. Нідерланди, завдяки своєму досвіду, є важливим учасником цього проєкту, обмінюючись досвідом з іншими країнами та розробляючи стандарти для інтеграції фізичного виховання в загальноосвітні програми.</w:t>
      </w:r>
    </w:p>
    <w:p w14:paraId="57BD8B94" w14:textId="24FC53E9" w:rsidR="7544EEE2" w:rsidRDefault="5283947B" w:rsidP="1075A3B8">
      <w:pPr>
        <w:spacing w:after="0" w:line="360" w:lineRule="auto"/>
        <w:ind w:firstLine="720"/>
        <w:jc w:val="both"/>
      </w:pPr>
      <w:r w:rsidRPr="00004503">
        <w:rPr>
          <w:rFonts w:ascii="Times New Roman" w:eastAsia="Times New Roman" w:hAnsi="Times New Roman" w:cs="Times New Roman"/>
          <w:sz w:val="28"/>
          <w:szCs w:val="28"/>
        </w:rPr>
        <w:t xml:space="preserve">Проєкт </w:t>
      </w:r>
      <w:r w:rsidRPr="1875B5DC">
        <w:rPr>
          <w:rFonts w:ascii="Times New Roman" w:eastAsia="Times New Roman" w:hAnsi="Times New Roman" w:cs="Times New Roman"/>
          <w:sz w:val="28"/>
          <w:szCs w:val="28"/>
          <w:lang w:val="ru"/>
        </w:rPr>
        <w:t>EuPEO</w:t>
      </w:r>
      <w:r w:rsidRPr="00004503">
        <w:rPr>
          <w:rFonts w:ascii="Times New Roman" w:eastAsia="Times New Roman" w:hAnsi="Times New Roman" w:cs="Times New Roman"/>
          <w:sz w:val="28"/>
          <w:szCs w:val="28"/>
        </w:rPr>
        <w:t xml:space="preserve"> має великий потенціал для вдосконалення підготовки майбутніх вчителів фізичної культури в Україні, оскільки досвід Нідерландів може стати основою для інтеграції сучасних методик і технологій у навчальні програми. Цей досвід допоможе Україні розробити нові стандарти, які дозволять забезпечити більш ефективну підготовку педагогів і інтегрувати фізичне виховання у загальну освітню систему таким чином, щоб відповідати вимогам сучасного суспільства</w:t>
      </w:r>
      <w:r w:rsidR="57ADECE2" w:rsidRPr="00004503">
        <w:rPr>
          <w:rFonts w:ascii="Times New Roman" w:eastAsia="Times New Roman" w:hAnsi="Times New Roman" w:cs="Times New Roman"/>
          <w:sz w:val="28"/>
          <w:szCs w:val="28"/>
        </w:rPr>
        <w:t xml:space="preserve"> [].</w:t>
      </w:r>
    </w:p>
    <w:p w14:paraId="7101D049" w14:textId="0EE53167" w:rsidR="7544EEE2" w:rsidRDefault="5283947B" w:rsidP="1075A3B8">
      <w:pPr>
        <w:spacing w:after="0" w:line="360" w:lineRule="auto"/>
        <w:ind w:firstLine="720"/>
        <w:jc w:val="both"/>
      </w:pPr>
      <w:r w:rsidRPr="00004503">
        <w:rPr>
          <w:rFonts w:ascii="Times New Roman" w:eastAsia="Times New Roman" w:hAnsi="Times New Roman" w:cs="Times New Roman"/>
          <w:sz w:val="28"/>
          <w:szCs w:val="28"/>
        </w:rPr>
        <w:t>Для адаптації досвіду Нідерландів до українських реалій у контексті підготовки майбутніх вчителів фізичної культури важливо враховувати особливості освітньої системи України, соціально-економічні умови та культурні чинники. Однак, незважаючи на ці відмінності, є кілька важливих напрямів, які можуть значно покращити зміст освіти в Україні та сприяти підготовці висококваліфікованих педагогів фізичної культури.</w:t>
      </w:r>
    </w:p>
    <w:p w14:paraId="71D6DBE9" w14:textId="763BADEE" w:rsidR="7544EEE2" w:rsidRDefault="5283947B" w:rsidP="1075A3B8">
      <w:pPr>
        <w:spacing w:after="0" w:line="360" w:lineRule="auto"/>
        <w:ind w:firstLine="720"/>
        <w:jc w:val="both"/>
      </w:pPr>
      <w:r w:rsidRPr="1075A3B8">
        <w:rPr>
          <w:rFonts w:ascii="Times New Roman" w:eastAsia="Times New Roman" w:hAnsi="Times New Roman" w:cs="Times New Roman"/>
          <w:b/>
          <w:bCs/>
          <w:sz w:val="28"/>
          <w:szCs w:val="28"/>
          <w:lang w:val="ru"/>
        </w:rPr>
        <w:t xml:space="preserve">1. Інтеграція сучасних технологій у навчальний процес. </w:t>
      </w:r>
      <w:r w:rsidRPr="1075A3B8">
        <w:rPr>
          <w:rFonts w:ascii="Times New Roman" w:eastAsia="Times New Roman" w:hAnsi="Times New Roman" w:cs="Times New Roman"/>
          <w:sz w:val="28"/>
          <w:szCs w:val="28"/>
          <w:lang w:val="ru"/>
        </w:rPr>
        <w:t xml:space="preserve">Ураховуючи швидкий розвиток цифрових технологій у всіх сферах життя, Україні важливо впроваджувати інноваційні методики в підготовку майбутніх вчителів фізичної культури. Це може включати використання </w:t>
      </w:r>
      <w:r w:rsidRPr="1075A3B8">
        <w:rPr>
          <w:rFonts w:ascii="Times New Roman" w:eastAsia="Times New Roman" w:hAnsi="Times New Roman" w:cs="Times New Roman"/>
          <w:sz w:val="28"/>
          <w:szCs w:val="28"/>
          <w:lang w:val="ru"/>
        </w:rPr>
        <w:lastRenderedPageBreak/>
        <w:t>платформ для моніторингу фізичної активності учнів, віртуальних тренажерів для оцінки фізичних показників і навіть цифрових навчальних посібників. Інтеграція таких технологій дозволить студентам педагогічних вишів краще готуватися до роботи в умовах сучасного освітнього середовища, а також допоможе створити більш індивідуалізований підхід до кожного учня в школі.</w:t>
      </w:r>
    </w:p>
    <w:p w14:paraId="592C5FDD" w14:textId="24DB882E" w:rsidR="7544EEE2" w:rsidRDefault="5283947B" w:rsidP="1075A3B8">
      <w:pPr>
        <w:spacing w:after="0" w:line="360" w:lineRule="auto"/>
        <w:ind w:firstLine="720"/>
        <w:jc w:val="both"/>
      </w:pPr>
      <w:r w:rsidRPr="00004503">
        <w:rPr>
          <w:rFonts w:ascii="Times New Roman" w:eastAsia="Times New Roman" w:hAnsi="Times New Roman" w:cs="Times New Roman"/>
          <w:b/>
          <w:bCs/>
          <w:sz w:val="28"/>
          <w:szCs w:val="28"/>
        </w:rPr>
        <w:t xml:space="preserve">2. Підвищення інклюзивності освітнього процесу. </w:t>
      </w:r>
      <w:r w:rsidRPr="00004503">
        <w:rPr>
          <w:rFonts w:ascii="Times New Roman" w:eastAsia="Times New Roman" w:hAnsi="Times New Roman" w:cs="Times New Roman"/>
          <w:sz w:val="28"/>
          <w:szCs w:val="28"/>
        </w:rPr>
        <w:t xml:space="preserve">Як і в Нідерландах, одним з важливих кроків для України є посилення підготовки вчителів до роботи з різними категоріями учнів, зокрема з дітьми з особливими потребами. </w:t>
      </w:r>
      <w:r w:rsidRPr="1075A3B8">
        <w:rPr>
          <w:rFonts w:ascii="Times New Roman" w:eastAsia="Times New Roman" w:hAnsi="Times New Roman" w:cs="Times New Roman"/>
          <w:sz w:val="28"/>
          <w:szCs w:val="28"/>
          <w:lang w:val="ru"/>
        </w:rPr>
        <w:t>В Україні ще є потреба у розробці і впровадженні спеціалізованих програм для підготовки педагогів, які будуть працювати з учнями з фізичними чи психологічними вадами. Така підготовка включатиме не лише знання спеціальних методик фізичної культури, але й адаптованих підходів до навчання і оцінювання фізичних результатів. Важливо також створювати умови для рівного доступу до фізичного виховання для всіх учнів, незалежно від їхніх особливих потреб.</w:t>
      </w:r>
    </w:p>
    <w:p w14:paraId="438747F3" w14:textId="6661301A" w:rsidR="7544EEE2" w:rsidRDefault="5283947B" w:rsidP="1075A3B8">
      <w:pPr>
        <w:spacing w:after="0" w:line="360" w:lineRule="auto"/>
        <w:ind w:firstLine="720"/>
        <w:jc w:val="both"/>
      </w:pPr>
      <w:r w:rsidRPr="1075A3B8">
        <w:rPr>
          <w:rFonts w:ascii="Times New Roman" w:eastAsia="Times New Roman" w:hAnsi="Times New Roman" w:cs="Times New Roman"/>
          <w:b/>
          <w:bCs/>
          <w:sz w:val="28"/>
          <w:szCs w:val="28"/>
          <w:lang w:val="ru"/>
        </w:rPr>
        <w:t xml:space="preserve">3. Адаптація змісту освітніх програм до сучасних викликів. </w:t>
      </w:r>
      <w:r w:rsidRPr="1075A3B8">
        <w:rPr>
          <w:rFonts w:ascii="Times New Roman" w:eastAsia="Times New Roman" w:hAnsi="Times New Roman" w:cs="Times New Roman"/>
          <w:sz w:val="28"/>
          <w:szCs w:val="28"/>
          <w:lang w:val="ru"/>
        </w:rPr>
        <w:t>В Україні, як і в Нідерландах, важливо збільшити кількість годин фізичної культури у навчальних програмах на всіх етапах освіти, починаючи з початкових класів і до старших років навчання. Це дозволить не лише покращити фізичну підготовленість учнів, але й розвивати їхнє розуміння важливості здорового способу життя. У контексті змісту освіти в Україні слід актуалізувати навчальні плани, враховуючи інноваційні методи та підходи до фізичного виховання. Такі зміни можуть включати розширення спектру активностей, а також інтеграцію нових спортивних дисциплін та технік, що сприяють розвитку фізичних та психологічних якостей учнів.</w:t>
      </w:r>
    </w:p>
    <w:p w14:paraId="49360DAF" w14:textId="06084418" w:rsidR="7544EEE2" w:rsidRDefault="5283947B" w:rsidP="1075A3B8">
      <w:pPr>
        <w:spacing w:after="0" w:line="360" w:lineRule="auto"/>
        <w:ind w:firstLine="720"/>
        <w:jc w:val="both"/>
      </w:pPr>
      <w:r w:rsidRPr="1075A3B8">
        <w:rPr>
          <w:rFonts w:ascii="Times New Roman" w:eastAsia="Times New Roman" w:hAnsi="Times New Roman" w:cs="Times New Roman"/>
          <w:b/>
          <w:bCs/>
          <w:sz w:val="28"/>
          <w:szCs w:val="28"/>
          <w:lang w:val="ru"/>
        </w:rPr>
        <w:t xml:space="preserve">4. Використання проектного підходу та практичної підготовки. </w:t>
      </w:r>
      <w:r w:rsidRPr="1075A3B8">
        <w:rPr>
          <w:rFonts w:ascii="Times New Roman" w:eastAsia="Times New Roman" w:hAnsi="Times New Roman" w:cs="Times New Roman"/>
          <w:sz w:val="28"/>
          <w:szCs w:val="28"/>
          <w:lang w:val="ru"/>
        </w:rPr>
        <w:t xml:space="preserve">У Нідерландах широко використовують проектні методи навчання, де студенти працюють над реальними завданнями, такими як розробка </w:t>
      </w:r>
      <w:r w:rsidRPr="1075A3B8">
        <w:rPr>
          <w:rFonts w:ascii="Times New Roman" w:eastAsia="Times New Roman" w:hAnsi="Times New Roman" w:cs="Times New Roman"/>
          <w:sz w:val="28"/>
          <w:szCs w:val="28"/>
          <w:lang w:val="ru"/>
        </w:rPr>
        <w:lastRenderedPageBreak/>
        <w:t xml:space="preserve">спортивних програм, організація спортивних заходів, моделювання фізкультурних уроків. Цей підхід може бути ефективно адаптований в Україні, де важливо посилити практичну складову підготовки майбутніх вчителів фізичної культури. Студенти могли б брати участь у практичних семінарах, тренінгах і навіть у стажуваннях </w:t>
      </w:r>
      <w:proofErr w:type="gramStart"/>
      <w:r w:rsidRPr="1075A3B8">
        <w:rPr>
          <w:rFonts w:ascii="Times New Roman" w:eastAsia="Times New Roman" w:hAnsi="Times New Roman" w:cs="Times New Roman"/>
          <w:sz w:val="28"/>
          <w:szCs w:val="28"/>
          <w:lang w:val="ru"/>
        </w:rPr>
        <w:t>у школах</w:t>
      </w:r>
      <w:proofErr w:type="gramEnd"/>
      <w:r w:rsidRPr="1075A3B8">
        <w:rPr>
          <w:rFonts w:ascii="Times New Roman" w:eastAsia="Times New Roman" w:hAnsi="Times New Roman" w:cs="Times New Roman"/>
          <w:sz w:val="28"/>
          <w:szCs w:val="28"/>
          <w:lang w:val="ru"/>
        </w:rPr>
        <w:t>, де безпосередньо застосовують свої знання і навички в реальних умовах. Це дозволить випускникам педагогічних вишів бути краще підготовленими до роботи в школах і впевненіше застосовувати сучасні методики.</w:t>
      </w:r>
    </w:p>
    <w:p w14:paraId="45022451" w14:textId="5BCA3417" w:rsidR="7544EEE2" w:rsidRDefault="5283947B" w:rsidP="1075A3B8">
      <w:pPr>
        <w:spacing w:after="0" w:line="360" w:lineRule="auto"/>
        <w:ind w:firstLine="720"/>
        <w:jc w:val="both"/>
      </w:pPr>
      <w:r w:rsidRPr="00004503">
        <w:rPr>
          <w:rFonts w:ascii="Times New Roman" w:eastAsia="Times New Roman" w:hAnsi="Times New Roman" w:cs="Times New Roman"/>
          <w:b/>
          <w:bCs/>
          <w:sz w:val="28"/>
          <w:szCs w:val="28"/>
        </w:rPr>
        <w:t xml:space="preserve">5. Підвищення рівня методичного забезпечення. </w:t>
      </w:r>
      <w:r w:rsidRPr="00004503">
        <w:rPr>
          <w:rFonts w:ascii="Times New Roman" w:eastAsia="Times New Roman" w:hAnsi="Times New Roman" w:cs="Times New Roman"/>
          <w:sz w:val="28"/>
          <w:szCs w:val="28"/>
        </w:rPr>
        <w:t>Для впровадження інноваційних підходів в освіту необхідно також забезпечити якісне методичне забезпечення. Це включає розробку нових навчальних посібників, електронних підручників, відеоуроків, а також програм підготовки вчителів фізичної культури, які зможуть працювати в умовах використання цифрових інструментів. Важливим є також створення умов для постійного професійного розвитку вчителів, включаючи доступ до нових методик і технологій через тренінги та курси підвищення кваліфікації.</w:t>
      </w:r>
    </w:p>
    <w:p w14:paraId="1DA61757" w14:textId="3B7F1445" w:rsidR="7544EEE2" w:rsidRDefault="5283947B" w:rsidP="1075A3B8">
      <w:pPr>
        <w:spacing w:after="0" w:line="360" w:lineRule="auto"/>
        <w:ind w:firstLine="720"/>
        <w:jc w:val="both"/>
      </w:pPr>
      <w:r w:rsidRPr="00004503">
        <w:rPr>
          <w:rFonts w:ascii="Times New Roman" w:eastAsia="Times New Roman" w:hAnsi="Times New Roman" w:cs="Times New Roman"/>
          <w:b/>
          <w:bCs/>
          <w:sz w:val="28"/>
          <w:szCs w:val="28"/>
        </w:rPr>
        <w:t xml:space="preserve">6. Моніторинг та оцінювання результатів. </w:t>
      </w:r>
      <w:r w:rsidRPr="00004503">
        <w:rPr>
          <w:rFonts w:ascii="Times New Roman" w:eastAsia="Times New Roman" w:hAnsi="Times New Roman" w:cs="Times New Roman"/>
          <w:sz w:val="28"/>
          <w:szCs w:val="28"/>
        </w:rPr>
        <w:t xml:space="preserve">Не менш важливим для вдосконалення підготовки вчителів фізичної культури в Україні є адаптація методів оцінювання, що ґрунтуються на реальних показниках фізичної активності та фізичної підготовленості учнів. В Україні можна впроваджувати комплексні системи оцінювання, що включають як традиційні методи, так і новітні технології, такі як цифрові пристрої для вимірювання фізичних показників. </w:t>
      </w:r>
      <w:r w:rsidRPr="1075A3B8">
        <w:rPr>
          <w:rFonts w:ascii="Times New Roman" w:eastAsia="Times New Roman" w:hAnsi="Times New Roman" w:cs="Times New Roman"/>
          <w:sz w:val="28"/>
          <w:szCs w:val="28"/>
          <w:lang w:val="ru"/>
        </w:rPr>
        <w:t>Цей підхід дозволить об'єктивно оцінювати результати і забезпечити більш точний зворотний зв'язок для вчителів і учнів.</w:t>
      </w:r>
    </w:p>
    <w:p w14:paraId="6796A591" w14:textId="2BACD48A" w:rsidR="7544EEE2" w:rsidRDefault="5283947B" w:rsidP="1075A3B8">
      <w:pPr>
        <w:spacing w:after="0" w:line="360" w:lineRule="auto"/>
        <w:ind w:firstLine="720"/>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 xml:space="preserve">У підсумку, аналіз показників якості освіти в Україні та Нідерландах свідчить про необхідність удосконалення підготовки майбутніх вчителів фізичної культури, зокрема через врахування позитивного досвіду </w:t>
      </w:r>
      <w:r w:rsidRPr="1075A3B8">
        <w:rPr>
          <w:rFonts w:ascii="Times New Roman" w:eastAsia="Times New Roman" w:hAnsi="Times New Roman" w:cs="Times New Roman"/>
          <w:sz w:val="28"/>
          <w:szCs w:val="28"/>
          <w:lang w:val="uk"/>
        </w:rPr>
        <w:lastRenderedPageBreak/>
        <w:t>Нідерландів. Адаптація успішних практик, таких як автентичне оцінювання, проєктна діяльність і впровадження сучасних технологій у навчальний процес, дозволить значно підвищити ефективність підготовки педагогів фізичної культури в Україні. Важливими кроками також є оптимізація навчального часу, покращення методичного забезпечення та підвищення кваліфікації викладачів, що сприятиме підвищенню якості фізичного виховання.</w:t>
      </w:r>
    </w:p>
    <w:p w14:paraId="7D09CF04" w14:textId="24B47F30" w:rsidR="7544EEE2" w:rsidRDefault="7415ECB5" w:rsidP="1075A3B8">
      <w:pPr>
        <w:spacing w:after="0" w:line="360" w:lineRule="auto"/>
        <w:ind w:firstLine="720"/>
        <w:jc w:val="both"/>
      </w:pPr>
      <w:r w:rsidRPr="1875B5DC">
        <w:rPr>
          <w:rFonts w:ascii="Times New Roman" w:eastAsia="Times New Roman" w:hAnsi="Times New Roman" w:cs="Times New Roman"/>
          <w:sz w:val="28"/>
          <w:szCs w:val="28"/>
          <w:lang w:val="uk"/>
        </w:rPr>
        <w:t>У свою чергу, дослідження нідерландської освітньої системи вказує на низку критичних аспектів, таких як нерівномірне охоплення фізичним вихованням, недостатня інтеграція новітніх технологій і обмежена підготовка вчителів до роботи з різними категоріями учнів. Рішення цих проблем, зокрема збільшення годин фізичної культури, впровадження інноваційних методик та підвищення кваліфікації педагогів, дозволить покращити якість освіти в Нідерландах та наблизити її до сучасних вимог.</w:t>
      </w:r>
    </w:p>
    <w:p w14:paraId="291EB2D5" w14:textId="3741456C" w:rsidR="1875B5DC" w:rsidRDefault="1875B5DC" w:rsidP="1875B5DC">
      <w:pPr>
        <w:spacing w:after="0" w:line="360" w:lineRule="auto"/>
        <w:ind w:firstLine="720"/>
        <w:jc w:val="both"/>
        <w:rPr>
          <w:rFonts w:ascii="Times New Roman" w:eastAsia="Times New Roman" w:hAnsi="Times New Roman" w:cs="Times New Roman"/>
          <w:sz w:val="28"/>
          <w:szCs w:val="28"/>
          <w:lang w:val="uk"/>
        </w:rPr>
      </w:pPr>
    </w:p>
    <w:p w14:paraId="49FBF4EC" w14:textId="54CA191B" w:rsidR="7544EEE2" w:rsidRDefault="7415ECB5" w:rsidP="1075A3B8">
      <w:pPr>
        <w:spacing w:after="0" w:line="360" w:lineRule="auto"/>
        <w:ind w:firstLine="720"/>
        <w:jc w:val="both"/>
      </w:pPr>
      <w:r w:rsidRPr="00004503">
        <w:rPr>
          <w:rFonts w:ascii="Times New Roman" w:eastAsia="Times New Roman" w:hAnsi="Times New Roman" w:cs="Times New Roman"/>
          <w:b/>
          <w:bCs/>
          <w:sz w:val="28"/>
          <w:szCs w:val="28"/>
          <w:lang w:val="uk"/>
        </w:rPr>
        <w:t>Висновки до розділу 3</w:t>
      </w:r>
    </w:p>
    <w:p w14:paraId="27E0355A" w14:textId="672C07C7" w:rsidR="7544EEE2" w:rsidRDefault="7415ECB5" w:rsidP="1075A3B8">
      <w:pPr>
        <w:spacing w:after="0" w:line="360" w:lineRule="auto"/>
        <w:ind w:firstLine="720"/>
        <w:jc w:val="both"/>
      </w:pPr>
      <w:r w:rsidRPr="1075A3B8">
        <w:rPr>
          <w:rFonts w:ascii="Times New Roman" w:eastAsia="Times New Roman" w:hAnsi="Times New Roman" w:cs="Times New Roman"/>
          <w:sz w:val="28"/>
          <w:szCs w:val="28"/>
          <w:lang w:val="uk"/>
        </w:rPr>
        <w:t>Аналіз ключових показників, які визначають якість освіти майбутніх вчителів фізичної культури в Україні та Нідерландах, показав, що обидві країни акцентують увагу на інтеграції сучасних педагогічних технологій, інклюзивності та адаптації навчальних програм до потреб учнів. Проте в Україні виявлено певні труднощі в матеріально-технічному забезпеченні та необхідності оновлення освітніх планів, тоді як у Нідерландах важливою проблемою є нерівномірне охоплення фізичним вихованням на різних етапах навчання. Урахування цих чинників дозволяє побачити можливості для вдосконалення української системи підготовки педагогів фізичної культури.</w:t>
      </w:r>
    </w:p>
    <w:p w14:paraId="382086AF" w14:textId="2E29E272" w:rsidR="7544EEE2" w:rsidRDefault="7415ECB5" w:rsidP="1075A3B8">
      <w:pPr>
        <w:spacing w:after="0" w:line="360" w:lineRule="auto"/>
        <w:ind w:firstLine="720"/>
        <w:jc w:val="both"/>
      </w:pPr>
      <w:r w:rsidRPr="1075A3B8">
        <w:rPr>
          <w:rFonts w:ascii="Times New Roman" w:eastAsia="Times New Roman" w:hAnsi="Times New Roman" w:cs="Times New Roman"/>
          <w:sz w:val="28"/>
          <w:szCs w:val="28"/>
          <w:lang w:val="uk"/>
        </w:rPr>
        <w:t xml:space="preserve">Результати соціологічного опитування серед студентів українських вишів вказують на високий рівень зацікавленості та мотивації до професії вчителя фізичної культури, однак також виявлено значні проблеми з </w:t>
      </w:r>
      <w:r w:rsidRPr="1075A3B8">
        <w:rPr>
          <w:rFonts w:ascii="Times New Roman" w:eastAsia="Times New Roman" w:hAnsi="Times New Roman" w:cs="Times New Roman"/>
          <w:sz w:val="28"/>
          <w:szCs w:val="28"/>
          <w:lang w:val="uk"/>
        </w:rPr>
        <w:lastRenderedPageBreak/>
        <w:t xml:space="preserve">практичною підготовкою та недостатнім рівнем підготовки до роботи з учнями з особливими потребами. </w:t>
      </w:r>
      <w:r w:rsidRPr="1075A3B8">
        <w:rPr>
          <w:rFonts w:ascii="Times New Roman" w:eastAsia="Times New Roman" w:hAnsi="Times New Roman" w:cs="Times New Roman"/>
          <w:sz w:val="28"/>
          <w:szCs w:val="28"/>
          <w:lang w:val="ru"/>
        </w:rPr>
        <w:t>Студенти вказали на потребу у більшій кількості практичних занять, сучасних методиках викладання та використанні інноваційних технологій в процесі навчання. Ці результати демонструють важливість реформування освітніх програм для забезпечення високої якості підготовки педагогів.</w:t>
      </w:r>
    </w:p>
    <w:p w14:paraId="63898610" w14:textId="725BF9EB" w:rsidR="7544EEE2" w:rsidRDefault="7415ECB5" w:rsidP="1075A3B8">
      <w:pPr>
        <w:spacing w:after="0" w:line="360" w:lineRule="auto"/>
        <w:ind w:firstLine="720"/>
        <w:jc w:val="both"/>
      </w:pPr>
      <w:r w:rsidRPr="1075A3B8">
        <w:rPr>
          <w:rFonts w:ascii="Times New Roman" w:eastAsia="Times New Roman" w:hAnsi="Times New Roman" w:cs="Times New Roman"/>
          <w:sz w:val="28"/>
          <w:szCs w:val="28"/>
          <w:lang w:val="uk"/>
        </w:rPr>
        <w:t>Досвід Нідерландів в підготовці вчителів фізичної культури демонструє високу ефективність інтеграції інноваційних технологій, проектного підходу та інклюзивності в навчальний процес. Для України важливо адаптувати ці практики, враховуючи місцеві реалії, такі як потреба у збільшенні кількості годин фізичної культури, розвиток методик для роботи з дітьми з особливими потребами, а також інтеграцію сучасних цифрових інструментів для моніторингу та оцінки фізичної підготовленості учнів. Успішна адаптація таких підходів може сприяти підвищенню якості освіти в галузі фізичної культури в Україні та підготовці висококваліфікованих педагогів.</w:t>
      </w:r>
    </w:p>
    <w:p w14:paraId="70EB7A98" w14:textId="21412094" w:rsidR="7544EEE2" w:rsidRDefault="7415ECB5" w:rsidP="1075A3B8">
      <w:pPr>
        <w:spacing w:after="0" w:line="360" w:lineRule="auto"/>
        <w:ind w:firstLine="720"/>
        <w:jc w:val="both"/>
      </w:pPr>
      <w:r w:rsidRPr="1875B5DC">
        <w:rPr>
          <w:rFonts w:ascii="Times New Roman" w:eastAsia="Times New Roman" w:hAnsi="Times New Roman" w:cs="Times New Roman"/>
          <w:sz w:val="28"/>
          <w:szCs w:val="28"/>
          <w:lang w:val="uk"/>
        </w:rPr>
        <w:t>Порівняльний аналіз освіти майбутніх вчителів фізичної культури в Україні та Нідерландах дозволяє виділити як спільні риси, так і значні відмінності в підготовці педагогів. Важливим напрямом для вдосконалення української системи є інтеграція інноваційних технологій, оновлення навчальних програм, збільшення практичної складової в підготовці студентів, а також удосконалення інклюзивних підходів. Досвід Нідерландів може стати основою для успішних реформ в Україні, забезпечивши більш високий рівень фізичної підготовленості учнів та розвитку здорового способу життя.</w:t>
      </w:r>
    </w:p>
    <w:p w14:paraId="6A56D0DC" w14:textId="56535D3D" w:rsidR="1075A3B8" w:rsidRDefault="1075A3B8" w:rsidP="1875B5DC">
      <w:pPr>
        <w:spacing w:after="0" w:line="360" w:lineRule="auto"/>
      </w:pPr>
      <w:r>
        <w:br w:type="page"/>
      </w:r>
    </w:p>
    <w:p w14:paraId="52D4D2CE" w14:textId="03271885" w:rsidR="1075A3B8" w:rsidRDefault="6AB9B699" w:rsidP="1875B5DC">
      <w:pPr>
        <w:shd w:val="clear" w:color="auto" w:fill="FFFFFF" w:themeFill="background1"/>
        <w:spacing w:after="0" w:line="360" w:lineRule="auto"/>
        <w:jc w:val="center"/>
      </w:pPr>
      <w:r w:rsidRPr="1875B5DC">
        <w:rPr>
          <w:rFonts w:ascii="Times New Roman" w:eastAsia="Times New Roman" w:hAnsi="Times New Roman" w:cs="Times New Roman"/>
          <w:b/>
          <w:bCs/>
          <w:color w:val="000000" w:themeColor="text1"/>
          <w:sz w:val="28"/>
          <w:szCs w:val="28"/>
          <w:lang w:val="uk"/>
        </w:rPr>
        <w:lastRenderedPageBreak/>
        <w:t>РОЗДІЛ 4. ПОРІВНЯЛЬНИЙ АНАЛІЗ СИСТЕМ ФІЗИЧНОЇ КУЛЬТУРИ В ОСВІТНІХ МОДЕЛЯХ УКРАЇНИ ТА НІДЕРЛАНДІВ</w:t>
      </w:r>
    </w:p>
    <w:p w14:paraId="691055C0" w14:textId="5B3A1336" w:rsidR="1075A3B8" w:rsidRDefault="6AB9B699" w:rsidP="1875B5DC">
      <w:pPr>
        <w:shd w:val="clear" w:color="auto" w:fill="FFFFFF" w:themeFill="background1"/>
        <w:spacing w:after="0" w:line="360" w:lineRule="auto"/>
        <w:jc w:val="both"/>
      </w:pPr>
      <w:r w:rsidRPr="1875B5DC">
        <w:rPr>
          <w:rFonts w:ascii="Times New Roman" w:eastAsia="Times New Roman" w:hAnsi="Times New Roman" w:cs="Times New Roman"/>
          <w:sz w:val="28"/>
          <w:szCs w:val="28"/>
          <w:lang w:val="uk"/>
        </w:rPr>
        <w:t xml:space="preserve"> </w:t>
      </w:r>
    </w:p>
    <w:p w14:paraId="691B6D4F" w14:textId="11A752A7" w:rsidR="1075A3B8" w:rsidRDefault="6AB9B699" w:rsidP="1875B5DC">
      <w:pPr>
        <w:shd w:val="clear" w:color="auto" w:fill="FFFFFF" w:themeFill="background1"/>
        <w:spacing w:after="0" w:line="360" w:lineRule="auto"/>
        <w:jc w:val="center"/>
      </w:pPr>
      <w:r w:rsidRPr="1875B5DC">
        <w:rPr>
          <w:rFonts w:ascii="Times New Roman" w:eastAsia="Times New Roman" w:hAnsi="Times New Roman" w:cs="Times New Roman"/>
          <w:b/>
          <w:bCs/>
          <w:color w:val="000000" w:themeColor="text1"/>
          <w:sz w:val="28"/>
          <w:szCs w:val="28"/>
          <w:lang w:val="uk"/>
        </w:rPr>
        <w:t xml:space="preserve">4.1. Спільні риси та відмінності в підготовці вчителів фізичної культури в Україні та Нідерландах  </w:t>
      </w:r>
    </w:p>
    <w:p w14:paraId="16156DF9" w14:textId="63CF1622" w:rsidR="1075A3B8" w:rsidRPr="00004503" w:rsidRDefault="6AB9B699" w:rsidP="55E157D3">
      <w:pPr>
        <w:shd w:val="clear" w:color="auto" w:fill="FFFFFF" w:themeFill="background1"/>
        <w:spacing w:after="0" w:line="360" w:lineRule="auto"/>
        <w:ind w:firstLine="720"/>
        <w:jc w:val="both"/>
        <w:rPr>
          <w:rFonts w:ascii="Times New Roman" w:eastAsia="Times New Roman" w:hAnsi="Times New Roman" w:cs="Times New Roman"/>
          <w:sz w:val="28"/>
          <w:szCs w:val="28"/>
        </w:rPr>
      </w:pPr>
      <w:r w:rsidRPr="00004503">
        <w:rPr>
          <w:rFonts w:ascii="Times New Roman" w:eastAsia="Times New Roman" w:hAnsi="Times New Roman" w:cs="Times New Roman"/>
          <w:color w:val="000000" w:themeColor="text1"/>
          <w:sz w:val="28"/>
          <w:szCs w:val="28"/>
        </w:rPr>
        <w:t>Підготовка вчителів фізичної культури є важливим елементом освітніх систем як України, так і Нідерландів. Незважаючи на відмінності в історико-культурному контексті, педагогічних традиціях і державній освітній політиці, обидві країни прагнуть забезпечити високу якість підготовки педагогів, які здатні ефективно працювати з учнями, формувати у них позитивне ставлення до фізичної активності та сприяти зміцненню їхнього здоров’я. Аналіз освітніх підходів до підготовки фахівців у сфері фізичної культури в Україні та Нідерландах дозволяє виокремити як спільні риси, що свідчать про схожість загальної стратегії, так і суттєві відмінності, які обумовлені специфікою національних освітніх систем</w:t>
      </w:r>
      <w:r w:rsidR="42ADDABB" w:rsidRPr="55E157D3">
        <w:rPr>
          <w:rFonts w:ascii="Times New Roman" w:eastAsia="Times New Roman" w:hAnsi="Times New Roman" w:cs="Times New Roman"/>
          <w:color w:val="000000" w:themeColor="text1"/>
          <w:sz w:val="28"/>
          <w:szCs w:val="28"/>
        </w:rPr>
        <w:t xml:space="preserve"> [50, 51, 55].</w:t>
      </w:r>
    </w:p>
    <w:p w14:paraId="04E4F092" w14:textId="3750B8E2" w:rsidR="1075A3B8" w:rsidRDefault="6AB9B699" w:rsidP="55E157D3">
      <w:pPr>
        <w:shd w:val="clear" w:color="auto" w:fill="FFFFFF" w:themeFill="background1"/>
        <w:spacing w:after="0" w:line="360" w:lineRule="auto"/>
        <w:ind w:firstLine="720"/>
        <w:jc w:val="both"/>
        <w:rPr>
          <w:rFonts w:ascii="Times New Roman" w:eastAsia="Times New Roman" w:hAnsi="Times New Roman" w:cs="Times New Roman"/>
          <w:sz w:val="28"/>
          <w:szCs w:val="28"/>
          <w:lang w:val="ru"/>
        </w:rPr>
      </w:pPr>
      <w:r w:rsidRPr="00004503">
        <w:rPr>
          <w:rFonts w:ascii="Times New Roman" w:eastAsia="Times New Roman" w:hAnsi="Times New Roman" w:cs="Times New Roman"/>
          <w:color w:val="000000" w:themeColor="text1"/>
          <w:sz w:val="28"/>
          <w:szCs w:val="28"/>
        </w:rPr>
        <w:t xml:space="preserve">Однією з ключових спільних рис є орієнтація на компетентнісний підхід, який передбачає формування професійних навичок, необхідних для ефективного викладання фізичної культури. Обидві системи освіти спрямовані на розвиток педагогів, які не лише володіють теоретичними знаннями про фізичне виховання, а й можуть застосовувати їх у практичній діяльності, адаптуючи свої методики до індивідуальних потреб учнів. </w:t>
      </w:r>
      <w:r w:rsidRPr="55E157D3">
        <w:rPr>
          <w:rFonts w:ascii="Times New Roman" w:eastAsia="Times New Roman" w:hAnsi="Times New Roman" w:cs="Times New Roman"/>
          <w:color w:val="000000" w:themeColor="text1"/>
          <w:sz w:val="28"/>
          <w:szCs w:val="28"/>
          <w:lang w:val="ru"/>
        </w:rPr>
        <w:t xml:space="preserve">Значну увагу приділено практичній підготовці майбутніх учителів, що виражається в обов’язковому проходженні педагогічної практики </w:t>
      </w:r>
      <w:proofErr w:type="gramStart"/>
      <w:r w:rsidRPr="55E157D3">
        <w:rPr>
          <w:rFonts w:ascii="Times New Roman" w:eastAsia="Times New Roman" w:hAnsi="Times New Roman" w:cs="Times New Roman"/>
          <w:color w:val="000000" w:themeColor="text1"/>
          <w:sz w:val="28"/>
          <w:szCs w:val="28"/>
          <w:lang w:val="ru"/>
        </w:rPr>
        <w:t>у школах</w:t>
      </w:r>
      <w:proofErr w:type="gramEnd"/>
      <w:r w:rsidRPr="55E157D3">
        <w:rPr>
          <w:rFonts w:ascii="Times New Roman" w:eastAsia="Times New Roman" w:hAnsi="Times New Roman" w:cs="Times New Roman"/>
          <w:color w:val="000000" w:themeColor="text1"/>
          <w:sz w:val="28"/>
          <w:szCs w:val="28"/>
          <w:lang w:val="ru"/>
        </w:rPr>
        <w:t>. Такий підхід дозволяє студентам отримати необхідний досвід роботи з дітьми, навчитися ефективно проводити уроки, використовувати сучасні методики викладання та розвивати навички організації навчального процесу</w:t>
      </w:r>
      <w:r w:rsidR="7878C410" w:rsidRPr="55E157D3">
        <w:rPr>
          <w:rFonts w:ascii="Times New Roman" w:eastAsia="Times New Roman" w:hAnsi="Times New Roman" w:cs="Times New Roman"/>
          <w:color w:val="000000" w:themeColor="text1"/>
          <w:sz w:val="28"/>
          <w:szCs w:val="28"/>
          <w:lang w:val="ru"/>
        </w:rPr>
        <w:t xml:space="preserve"> </w:t>
      </w:r>
      <w:r w:rsidR="7878C410" w:rsidRPr="55E157D3">
        <w:rPr>
          <w:rFonts w:ascii="Times New Roman" w:eastAsia="Times New Roman" w:hAnsi="Times New Roman" w:cs="Times New Roman"/>
          <w:color w:val="000000" w:themeColor="text1"/>
          <w:sz w:val="28"/>
          <w:szCs w:val="28"/>
        </w:rPr>
        <w:t>[56, 58, 60].</w:t>
      </w:r>
    </w:p>
    <w:p w14:paraId="352B3489" w14:textId="3CEE2FC7" w:rsidR="1075A3B8" w:rsidRDefault="52CEE6C1"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 xml:space="preserve">Сучасні освітні технології також відіграють важливу роль у підготовці вчителів фізичної культури як в Україні, так і в Нідерландах. </w:t>
      </w:r>
      <w:r w:rsidRPr="1875B5DC">
        <w:rPr>
          <w:rFonts w:ascii="Times New Roman" w:eastAsia="Times New Roman" w:hAnsi="Times New Roman" w:cs="Times New Roman"/>
          <w:color w:val="000000" w:themeColor="text1"/>
          <w:sz w:val="28"/>
          <w:szCs w:val="28"/>
          <w:lang w:val="ru"/>
        </w:rPr>
        <w:lastRenderedPageBreak/>
        <w:t>Використання цифрових ресурсів, інтерактивних навчальних платформ, мультимедійних засобів і віртуальних тренажерів сприяє підвищенню ефективності навчання та вдосконаленню професійних компетентностей студентів. Завдяки впровадженню інноваційних підходів до навчання майбутні вчителі здобувають не лише знання з фізичного виховання, а й навички роботи з сучасними освітніми технологіями, що дозволяє їм зробити навчальний процес більш цікавим, інтерактивним і результативним.</w:t>
      </w:r>
    </w:p>
    <w:p w14:paraId="7B74CE9D" w14:textId="46F134C4" w:rsidR="1075A3B8" w:rsidRDefault="52CEE6C1"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Окрему увагу в обох країнах приділено здоров’язбережувальному аспекту освіти. Фізична культура розглядається не лише як навчальна дисципліна, а й як інструмент формування здорового способу життя серед дітей та молоді. Освітні програми включають дисципліни, пов’язані зі здоров’ям, фізичним розвитком, спортивною реабілітацією та профілактикою захворювань. У результаті майбутні вчителі отримують комплексні знання про фізичний розвиток дітей та методи, які допомагають забезпечити гармонійний фізичний та психоемоційний стан учнів.</w:t>
      </w:r>
    </w:p>
    <w:p w14:paraId="3F728FB7" w14:textId="1143519E" w:rsidR="1075A3B8" w:rsidRDefault="52CEE6C1" w:rsidP="55E157D3">
      <w:pPr>
        <w:shd w:val="clear" w:color="auto" w:fill="FFFFFF" w:themeFill="background1"/>
        <w:spacing w:after="0" w:line="360" w:lineRule="auto"/>
        <w:ind w:firstLine="720"/>
        <w:jc w:val="both"/>
        <w:rPr>
          <w:rFonts w:ascii="Times New Roman" w:eastAsia="Times New Roman" w:hAnsi="Times New Roman" w:cs="Times New Roman"/>
          <w:sz w:val="28"/>
          <w:szCs w:val="28"/>
          <w:lang w:val="ru"/>
        </w:rPr>
      </w:pPr>
      <w:r w:rsidRPr="00004503">
        <w:rPr>
          <w:rFonts w:ascii="Times New Roman" w:eastAsia="Times New Roman" w:hAnsi="Times New Roman" w:cs="Times New Roman"/>
          <w:color w:val="000000" w:themeColor="text1"/>
          <w:sz w:val="28"/>
          <w:szCs w:val="28"/>
        </w:rPr>
        <w:t xml:space="preserve">Попри значну кількість спільних елементів, між системами підготовки вчителів фізичної культури в Україні та Нідерландах існують і суттєві відмінності, які обумовлені особливостями освітньої політики, методиками оцінювання, рівнем індивідуалізації навчання та міждисциплінарним підходом. Однією з ключових відмінностей є ступінь гнучкості навчальних програм. В освітній системі Нідерландів студенти мають можливість обирати спеціалізацію, формуючи власну траєкторію професійного розвитку відповідно до індивідуальних інтересів та кар’єрних цілей. Такий підхід сприяє підготовці фахівців, які мають ширші можливості для працевлаштування та можуть адаптувати свої навички до різних сфер професійної діяльності. </w:t>
      </w:r>
      <w:r w:rsidRPr="55E157D3">
        <w:rPr>
          <w:rFonts w:ascii="Times New Roman" w:eastAsia="Times New Roman" w:hAnsi="Times New Roman" w:cs="Times New Roman"/>
          <w:color w:val="000000" w:themeColor="text1"/>
          <w:sz w:val="28"/>
          <w:szCs w:val="28"/>
          <w:lang w:val="ru"/>
        </w:rPr>
        <w:t xml:space="preserve">В Україні ж освітні програми залишаються більш уніфікованими, хоча останнім часом спостерігається </w:t>
      </w:r>
      <w:r w:rsidRPr="55E157D3">
        <w:rPr>
          <w:rFonts w:ascii="Times New Roman" w:eastAsia="Times New Roman" w:hAnsi="Times New Roman" w:cs="Times New Roman"/>
          <w:color w:val="000000" w:themeColor="text1"/>
          <w:sz w:val="28"/>
          <w:szCs w:val="28"/>
          <w:lang w:val="ru"/>
        </w:rPr>
        <w:lastRenderedPageBreak/>
        <w:t>тенденція до їхнього оновлення та розширення варіативних компонентів, що дозволяє студентам частково обирати напрямок навчання</w:t>
      </w:r>
      <w:r w:rsidR="0D00A580" w:rsidRPr="55E157D3">
        <w:rPr>
          <w:rFonts w:ascii="Times New Roman" w:eastAsia="Times New Roman" w:hAnsi="Times New Roman" w:cs="Times New Roman"/>
          <w:color w:val="000000" w:themeColor="text1"/>
          <w:sz w:val="28"/>
          <w:szCs w:val="28"/>
          <w:lang w:val="ru"/>
        </w:rPr>
        <w:t xml:space="preserve"> </w:t>
      </w:r>
      <w:r w:rsidR="0D00A580" w:rsidRPr="55E157D3">
        <w:rPr>
          <w:rFonts w:ascii="Times New Roman" w:eastAsia="Times New Roman" w:hAnsi="Times New Roman" w:cs="Times New Roman"/>
          <w:color w:val="000000" w:themeColor="text1"/>
          <w:sz w:val="28"/>
          <w:szCs w:val="28"/>
        </w:rPr>
        <w:t>[53, 54, 57].</w:t>
      </w:r>
    </w:p>
    <w:p w14:paraId="73EA3DA4" w14:textId="464479C5" w:rsidR="1075A3B8" w:rsidRDefault="52CEE6C1"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Ще однією суттєвою відмінністю є методи оцінювання знань і навичок майбутніх педагогів. У Нідерландах широко застосовуються автентичні методи оцінювання, такі як портфоліо, виконання проєктів, моделювання навчальних ситуацій, а також отримання зворотного зв’язку від учнів і викладачів. Це дозволяє оцінювати студентів комплексно, з урахуванням їхніх практичних навичок і педагогічної майстерності. В Україні оцінювання традиційно базується на теоретичних тестах, практичних завданнях і підсумковій педагогічній практиці, що не завжди дозволяє повною мірою врахувати всі аспекти професійної підготовки студента.</w:t>
      </w:r>
    </w:p>
    <w:p w14:paraId="3C8821AF" w14:textId="40F4BE6E" w:rsidR="1075A3B8" w:rsidRDefault="52CEE6C1"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 xml:space="preserve">Рівень індивідуалізації навчання також є значною відмінністю між двома системами. </w:t>
      </w:r>
      <w:r w:rsidRPr="1875B5DC">
        <w:rPr>
          <w:rFonts w:ascii="Times New Roman" w:eastAsia="Times New Roman" w:hAnsi="Times New Roman" w:cs="Times New Roman"/>
          <w:color w:val="000000" w:themeColor="text1"/>
          <w:sz w:val="28"/>
          <w:szCs w:val="28"/>
          <w:lang w:val="ru"/>
        </w:rPr>
        <w:t>У Нідерландах студенти мають більше можливостей для вибору дисциплін, форм навчання та методів роботи, що дозволяє їм краще адаптуватися до власних професійних інтересів і потреб. В Україні індивідуалізація навчання реалізується переважно через вибіркові дисципліни, однак загальна структура підготовки залишається більш стандартизованою.</w:t>
      </w:r>
    </w:p>
    <w:p w14:paraId="72DBE84E" w14:textId="5C3AEFC8" w:rsidR="1075A3B8" w:rsidRDefault="52CEE6C1" w:rsidP="55E157D3">
      <w:pPr>
        <w:shd w:val="clear" w:color="auto" w:fill="FFFFFF" w:themeFill="background1"/>
        <w:spacing w:after="0" w:line="360" w:lineRule="auto"/>
        <w:ind w:firstLine="720"/>
        <w:jc w:val="both"/>
        <w:rPr>
          <w:rFonts w:ascii="Times New Roman" w:eastAsia="Times New Roman" w:hAnsi="Times New Roman" w:cs="Times New Roman"/>
          <w:sz w:val="28"/>
          <w:szCs w:val="28"/>
          <w:lang w:val="ru"/>
        </w:rPr>
      </w:pPr>
      <w:r w:rsidRPr="00004503">
        <w:rPr>
          <w:rFonts w:ascii="Times New Roman" w:eastAsia="Times New Roman" w:hAnsi="Times New Roman" w:cs="Times New Roman"/>
          <w:color w:val="000000" w:themeColor="text1"/>
          <w:sz w:val="28"/>
          <w:szCs w:val="28"/>
        </w:rPr>
        <w:t xml:space="preserve">Ще одним важливим аспектом, який відрізняє підготовку вчителів фізичної культури у двох країнах, є рівень інтеграції міждисциплінарного підходу. В освітніх програмах Нідерландів значна увага приділяється поєднанню знань із різних галузей, таких як спортивна психологія, реабілітація, здоров’язбережувальні технології та менеджмент у спорті. Це дозволяє підготувати педагогів, які мають глибші знання про фізичний розвиток, методи роботи з учнями різного віку та рівня фізичної підготовки. </w:t>
      </w:r>
      <w:r w:rsidRPr="55E157D3">
        <w:rPr>
          <w:rFonts w:ascii="Times New Roman" w:eastAsia="Times New Roman" w:hAnsi="Times New Roman" w:cs="Times New Roman"/>
          <w:color w:val="000000" w:themeColor="text1"/>
          <w:sz w:val="28"/>
          <w:szCs w:val="28"/>
          <w:lang w:val="ru"/>
        </w:rPr>
        <w:t>В Україні міждисциплінарний підхід поки що перебуває на стадії розвитку, хоча спостерігається поступове впровадження таких дисциплін у навчальні програми.</w:t>
      </w:r>
      <w:r w:rsidR="585D5CA5" w:rsidRPr="55E157D3">
        <w:rPr>
          <w:rFonts w:ascii="Times New Roman" w:eastAsia="Times New Roman" w:hAnsi="Times New Roman" w:cs="Times New Roman"/>
          <w:color w:val="000000" w:themeColor="text1"/>
          <w:sz w:val="28"/>
          <w:szCs w:val="28"/>
          <w:lang w:val="ru"/>
        </w:rPr>
        <w:t xml:space="preserve"> </w:t>
      </w:r>
      <w:r w:rsidR="585D5CA5" w:rsidRPr="55E157D3">
        <w:rPr>
          <w:rFonts w:ascii="Times New Roman" w:eastAsia="Times New Roman" w:hAnsi="Times New Roman" w:cs="Times New Roman"/>
          <w:color w:val="000000" w:themeColor="text1"/>
          <w:sz w:val="28"/>
          <w:szCs w:val="28"/>
        </w:rPr>
        <w:t>[44, 51, 59].</w:t>
      </w:r>
    </w:p>
    <w:p w14:paraId="6BC09DE6" w14:textId="55DC9A51" w:rsidR="1075A3B8" w:rsidRDefault="52CEE6C1"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uk"/>
        </w:rPr>
        <w:lastRenderedPageBreak/>
        <w:t xml:space="preserve">Спільні риси у підготовці вчителів фізичної культури в Україні та Нідерландах свідчать про загальну орієнтацію на підвищення якості освітнього процесу, формування професійних компетентностей і практичних навичок. Разом із цим, відмінності у підходах відображають різні освітні традиції та пріоритети, що дозволяє виділити сильні сторони обох систем. Досвід Нідерландів у сфері підготовки вчителів фізичної культури може стати корисним для подальшого вдосконалення української освітньої системи. </w:t>
      </w:r>
      <w:r w:rsidRPr="00004503">
        <w:rPr>
          <w:rFonts w:ascii="Times New Roman" w:eastAsia="Times New Roman" w:hAnsi="Times New Roman" w:cs="Times New Roman"/>
          <w:color w:val="000000" w:themeColor="text1"/>
          <w:sz w:val="28"/>
          <w:szCs w:val="28"/>
          <w:lang w:val="uk"/>
        </w:rPr>
        <w:t xml:space="preserve">Зокрема, розширення гнучкості навчальних програм, впровадження автентичних методів оцінювання, підвищення рівня індивідуалізації освіти та активне застосування міждисциплінарного підходу можуть сприяти підготовці більш компетентних і мотивованих педагогів. </w:t>
      </w:r>
      <w:r w:rsidRPr="1875B5DC">
        <w:rPr>
          <w:rFonts w:ascii="Times New Roman" w:eastAsia="Times New Roman" w:hAnsi="Times New Roman" w:cs="Times New Roman"/>
          <w:color w:val="000000" w:themeColor="text1"/>
          <w:sz w:val="28"/>
          <w:szCs w:val="28"/>
          <w:lang w:val="ru"/>
        </w:rPr>
        <w:t>Удосконалення цих аспектів дозволить створити ефективнішу систему підготовки вчителів фізичної культури, яка відповідатиме сучасним вимогам та викликам освітнього середовища. У результаті це сприятиме підвищенню якості викладання фізичної культури, покращенню рівня фізичного виховання школярів та популяризації здорового способу життя серед молоді.</w:t>
      </w:r>
    </w:p>
    <w:p w14:paraId="02DDC956" w14:textId="7C855CCA" w:rsidR="1075A3B8" w:rsidRDefault="1075A3B8" w:rsidP="1875B5DC">
      <w:pPr>
        <w:shd w:val="clear" w:color="auto" w:fill="FFFFFF" w:themeFill="background1"/>
        <w:spacing w:after="0" w:line="360" w:lineRule="auto"/>
        <w:ind w:firstLine="720"/>
        <w:jc w:val="both"/>
        <w:rPr>
          <w:rFonts w:ascii="Times New Roman" w:eastAsia="Times New Roman" w:hAnsi="Times New Roman" w:cs="Times New Roman"/>
          <w:color w:val="000000" w:themeColor="text1"/>
          <w:sz w:val="28"/>
          <w:szCs w:val="28"/>
          <w:lang w:val="ru"/>
        </w:rPr>
      </w:pPr>
    </w:p>
    <w:p w14:paraId="56CED63C" w14:textId="4687C83E" w:rsidR="1075A3B8" w:rsidRDefault="2C48097A" w:rsidP="1875B5DC">
      <w:pPr>
        <w:spacing w:after="0" w:line="360" w:lineRule="auto"/>
        <w:jc w:val="center"/>
      </w:pPr>
      <w:r w:rsidRPr="1875B5DC">
        <w:rPr>
          <w:rFonts w:ascii="Times New Roman" w:eastAsia="Times New Roman" w:hAnsi="Times New Roman" w:cs="Times New Roman"/>
          <w:b/>
          <w:bCs/>
          <w:sz w:val="28"/>
          <w:szCs w:val="28"/>
          <w:lang w:val="uk"/>
        </w:rPr>
        <w:t>4.2. Оцінка чинників, які визначають якість підготовки майбутніх вчителів фізичної культури в освітніх системах України та Нідерландів</w:t>
      </w:r>
      <w:r w:rsidRPr="1875B5DC">
        <w:rPr>
          <w:rFonts w:ascii="Times New Roman" w:eastAsia="Times New Roman" w:hAnsi="Times New Roman" w:cs="Times New Roman"/>
          <w:sz w:val="28"/>
          <w:szCs w:val="28"/>
          <w:lang w:val="uk"/>
        </w:rPr>
        <w:t xml:space="preserve">  </w:t>
      </w:r>
    </w:p>
    <w:p w14:paraId="6BCD258C" w14:textId="4E7D6A89"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Якість підготовки майбутніх учителів фізичної культури у двох освітніх системах визначається комплексом чинників, що впливають на формування професійної компетентності педагогів, їхню мотивацію та здатність до адаптації в умовах сучасного освітнього простору. Незважаючи на певні відмінності в підходах до підготовки, обидві країни прагнуть забезпечити високий рівень навчання, що відповідає актуальним вимогам суспільства та ринку праці.</w:t>
      </w:r>
    </w:p>
    <w:p w14:paraId="6B10ABBE" w14:textId="4864DDA5" w:rsidR="1075A3B8" w:rsidRPr="00004503" w:rsidRDefault="2C48097A" w:rsidP="55E157D3">
      <w:pPr>
        <w:shd w:val="clear" w:color="auto" w:fill="FFFFFF" w:themeFill="background1"/>
        <w:spacing w:after="0" w:line="360" w:lineRule="auto"/>
        <w:ind w:firstLine="720"/>
        <w:jc w:val="both"/>
        <w:rPr>
          <w:rFonts w:ascii="Times New Roman" w:eastAsia="Times New Roman" w:hAnsi="Times New Roman" w:cs="Times New Roman"/>
          <w:sz w:val="28"/>
          <w:szCs w:val="28"/>
        </w:rPr>
      </w:pPr>
      <w:r w:rsidRPr="00004503">
        <w:rPr>
          <w:rFonts w:ascii="Times New Roman" w:eastAsia="Times New Roman" w:hAnsi="Times New Roman" w:cs="Times New Roman"/>
          <w:color w:val="000000" w:themeColor="text1"/>
          <w:sz w:val="28"/>
          <w:szCs w:val="28"/>
        </w:rPr>
        <w:lastRenderedPageBreak/>
        <w:t>Одним із визначальних аспектів є професійний розвиток викладацького складу, який відіграє ключову роль у забезпеченні якісної підготовки студентів. У Нідерландах викладачі активно залучаються до міжнародних освітніх проєктів, семінарів і воркшопів, що сприяє постійному вдосконаленню методик викладання, знайомству з новими педагогічними підходами та обміну досвідом з іноземними колегами. В Україні також існує система підвищення кваліфікації, однак її ефективність потребує удосконалення, зокрема через розширення доступу до міжнародних програм, більшої інтеграції сучасних освітніх практик та оновлення змісту підготовки відповідно до європейських стандартів</w:t>
      </w:r>
      <w:r w:rsidR="2B4379B1" w:rsidRPr="00004503">
        <w:rPr>
          <w:rFonts w:ascii="Times New Roman" w:eastAsia="Times New Roman" w:hAnsi="Times New Roman" w:cs="Times New Roman"/>
          <w:color w:val="000000" w:themeColor="text1"/>
          <w:sz w:val="28"/>
          <w:szCs w:val="28"/>
        </w:rPr>
        <w:t xml:space="preserve"> </w:t>
      </w:r>
      <w:r w:rsidR="2B4379B1" w:rsidRPr="55E157D3">
        <w:rPr>
          <w:rFonts w:ascii="Times New Roman" w:eastAsia="Times New Roman" w:hAnsi="Times New Roman" w:cs="Times New Roman"/>
          <w:color w:val="000000" w:themeColor="text1"/>
          <w:sz w:val="28"/>
          <w:szCs w:val="28"/>
        </w:rPr>
        <w:t>[34, 52, 59].</w:t>
      </w:r>
    </w:p>
    <w:p w14:paraId="588712F9" w14:textId="1EF2D4A9"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 xml:space="preserve">Важливим чинником є інтеграція міжнародного досвіду, що дозволяє майбутнім учителям фізичної культури опановувати передові методики викладання та адаптувати їх до національних умов. </w:t>
      </w:r>
      <w:r w:rsidRPr="1875B5DC">
        <w:rPr>
          <w:rFonts w:ascii="Times New Roman" w:eastAsia="Times New Roman" w:hAnsi="Times New Roman" w:cs="Times New Roman"/>
          <w:color w:val="000000" w:themeColor="text1"/>
          <w:sz w:val="28"/>
          <w:szCs w:val="28"/>
          <w:lang w:val="ru"/>
        </w:rPr>
        <w:t>У Нідерландах навчальні заклади активно співпрацюють із закордонними університетами, беруть участь у міжнародних програмах, таких як Erasmus+, і залучають студентів до академічного обміну. В Україні ці процеси лише набирають обертів, однак останніми роками спостерігається зростання зацікавленості в міжнародному партнерстві, що відкриває нові можливості для студентів і викладачів.</w:t>
      </w:r>
    </w:p>
    <w:p w14:paraId="35795F92" w14:textId="23274C05" w:rsidR="1075A3B8" w:rsidRDefault="2C48097A" w:rsidP="55E157D3">
      <w:pPr>
        <w:shd w:val="clear" w:color="auto" w:fill="FFFFFF" w:themeFill="background1"/>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color w:val="000000" w:themeColor="text1"/>
          <w:sz w:val="28"/>
          <w:szCs w:val="28"/>
          <w:lang w:val="ru"/>
        </w:rPr>
        <w:t xml:space="preserve">Доступність сучасної спортивної інфраструктури також є вагомим елементом у підготовці майбутніх учителів фізичної культури. У Нідерландах навчальні заклади забезпечені високотехнологічним спортивним обладнанням, а співпраця з професійними спортивними клубами, центрами реабілітації та фітнес-індустрією дає змогу студентам отримати практичний досвід у різних сферах фізичного виховання. В Україні, попри наявність провідних спортивних закладів та університетів, цей аспект часто обмежений через недостатнє фінансування освітньої </w:t>
      </w:r>
      <w:r w:rsidRPr="55E157D3">
        <w:rPr>
          <w:rFonts w:ascii="Times New Roman" w:eastAsia="Times New Roman" w:hAnsi="Times New Roman" w:cs="Times New Roman"/>
          <w:color w:val="000000" w:themeColor="text1"/>
          <w:sz w:val="28"/>
          <w:szCs w:val="28"/>
          <w:lang w:val="ru"/>
        </w:rPr>
        <w:lastRenderedPageBreak/>
        <w:t>галузі, що ускладнює доступ студентів до сучасного спортивного інвентарю та технологій.</w:t>
      </w:r>
      <w:r w:rsidR="507F4A2F" w:rsidRPr="55E157D3">
        <w:rPr>
          <w:rFonts w:ascii="Times New Roman" w:eastAsia="Times New Roman" w:hAnsi="Times New Roman" w:cs="Times New Roman"/>
          <w:color w:val="000000" w:themeColor="text1"/>
          <w:sz w:val="28"/>
          <w:szCs w:val="28"/>
        </w:rPr>
        <w:t xml:space="preserve"> [25, 58].</w:t>
      </w:r>
    </w:p>
    <w:p w14:paraId="60B00A99" w14:textId="04405C31" w:rsidR="1075A3B8" w:rsidRDefault="2C48097A"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Ефективність освітніх програм визначається їхньою адаптованістю до сучасних викликів і потреб ринку праці. У Нідерландах навчальні плани регулярно оновлюються за участю експертів галузі, що дозволяє забезпечити їхню актуальність і відповідність сучасним вимогам педагогічної діяльності. В Україні процес модернізації освітніх програм також активно триває, однак для його оптимізації необхідне ширше залучення представників професійної спільноти, спортивних організацій та міжнародних експертів.</w:t>
      </w:r>
    </w:p>
    <w:p w14:paraId="32CA4270" w14:textId="5884E907" w:rsidR="1075A3B8" w:rsidRDefault="2C48097A" w:rsidP="55E157D3">
      <w:pPr>
        <w:shd w:val="clear" w:color="auto" w:fill="FFFFFF" w:themeFill="background1"/>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color w:val="000000" w:themeColor="text1"/>
          <w:sz w:val="28"/>
          <w:szCs w:val="28"/>
          <w:lang w:val="ru"/>
        </w:rPr>
        <w:t>Мотивація студентів є ще одним ключовим чинником, що впливає на якість підготовки педагогів. У Нідерландах освітній процес побудований на гнучкості навчальних програм, можливості обирати спеціалізацію та брати участь у різноманітних проєктах. Це підвищує інтерес студентів до навчання, стимулює їхню самостійну дослідницьку діяльність і сприяє особистісному розвитку. В Україні мотивація студентів значною мірою залежить від педагогічної майстерності викладачів, рівня доступності ресурсів та перспектив працевлаштування після закінчення навчання</w:t>
      </w:r>
      <w:r w:rsidR="48313196" w:rsidRPr="55E157D3">
        <w:rPr>
          <w:rFonts w:ascii="Times New Roman" w:eastAsia="Times New Roman" w:hAnsi="Times New Roman" w:cs="Times New Roman"/>
          <w:color w:val="000000" w:themeColor="text1"/>
          <w:sz w:val="28"/>
          <w:szCs w:val="28"/>
          <w:lang w:val="ru"/>
        </w:rPr>
        <w:t xml:space="preserve"> </w:t>
      </w:r>
      <w:r w:rsidR="48313196" w:rsidRPr="55E157D3">
        <w:rPr>
          <w:rFonts w:ascii="Times New Roman" w:eastAsia="Times New Roman" w:hAnsi="Times New Roman" w:cs="Times New Roman"/>
          <w:color w:val="000000" w:themeColor="text1"/>
          <w:sz w:val="28"/>
          <w:szCs w:val="28"/>
        </w:rPr>
        <w:t>[30, 60].</w:t>
      </w:r>
    </w:p>
    <w:p w14:paraId="04FD611B" w14:textId="27881C36" w:rsidR="1075A3B8" w:rsidRDefault="2C48097A"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Інтеграція цифрових технологій у навчальний процес значно покращує якість освіти, роблячи її більш доступною, інтерактивною та ефективною. У Нідерландах освітні заклади широко використовують цифрові платформи, віртуальні симулятори, мобільні додатки для моніторингу фізичного стану учнів і програмне забезпечення для аналізу спортивних результатів. В Україні впровадження цифрових технологій також активно розвивається, проте рівень їхнього застосування залишається нерівномірним через обмежене фінансування та недостатню кількість кваліфікованих кадрів, здатних працювати з новітніми цифровими інструментами.</w:t>
      </w:r>
    </w:p>
    <w:p w14:paraId="68BC4E18" w14:textId="34ED2963" w:rsidR="1075A3B8" w:rsidRDefault="2C48097A" w:rsidP="55E157D3">
      <w:pPr>
        <w:shd w:val="clear" w:color="auto" w:fill="FFFFFF" w:themeFill="background1"/>
        <w:spacing w:after="0" w:line="360" w:lineRule="auto"/>
        <w:ind w:firstLine="720"/>
        <w:jc w:val="both"/>
        <w:rPr>
          <w:rFonts w:ascii="Times New Roman" w:eastAsia="Times New Roman" w:hAnsi="Times New Roman" w:cs="Times New Roman"/>
          <w:sz w:val="28"/>
          <w:szCs w:val="28"/>
          <w:lang w:val="ru"/>
        </w:rPr>
      </w:pPr>
      <w:r w:rsidRPr="55E157D3">
        <w:rPr>
          <w:rFonts w:ascii="Times New Roman" w:eastAsia="Times New Roman" w:hAnsi="Times New Roman" w:cs="Times New Roman"/>
          <w:color w:val="000000" w:themeColor="text1"/>
          <w:sz w:val="28"/>
          <w:szCs w:val="28"/>
          <w:lang w:val="ru"/>
        </w:rPr>
        <w:lastRenderedPageBreak/>
        <w:t xml:space="preserve">Інклюзивність навчального середовища є ще одним важливим аспектом, який визначає якість підготовки педагогів. У Нідерландах ця практика добре розвинена, і вчителів фізичної культури навчають працювати з учнями, які мають різні фізичні особливості та обмежені можливості. В Україні інклюзивна освіта лише починає набирати обертів, хоча в навчальні програми вже включаються дисципліни, що розкривають методики роботи з дітьми з особливими </w:t>
      </w:r>
      <w:proofErr w:type="gramStart"/>
      <w:r w:rsidRPr="55E157D3">
        <w:rPr>
          <w:rFonts w:ascii="Times New Roman" w:eastAsia="Times New Roman" w:hAnsi="Times New Roman" w:cs="Times New Roman"/>
          <w:color w:val="000000" w:themeColor="text1"/>
          <w:sz w:val="28"/>
          <w:szCs w:val="28"/>
          <w:lang w:val="ru"/>
        </w:rPr>
        <w:t>потребами</w:t>
      </w:r>
      <w:r w:rsidR="23503300" w:rsidRPr="55E157D3">
        <w:rPr>
          <w:rFonts w:ascii="Times New Roman" w:eastAsia="Times New Roman" w:hAnsi="Times New Roman" w:cs="Times New Roman"/>
          <w:color w:val="000000" w:themeColor="text1"/>
          <w:sz w:val="28"/>
          <w:szCs w:val="28"/>
          <w:lang w:val="ru"/>
        </w:rPr>
        <w:t xml:space="preserve">  </w:t>
      </w:r>
      <w:r w:rsidR="23503300" w:rsidRPr="55E157D3">
        <w:rPr>
          <w:rFonts w:ascii="Times New Roman" w:eastAsia="Times New Roman" w:hAnsi="Times New Roman" w:cs="Times New Roman"/>
          <w:color w:val="000000" w:themeColor="text1"/>
          <w:sz w:val="28"/>
          <w:szCs w:val="28"/>
        </w:rPr>
        <w:t>[</w:t>
      </w:r>
      <w:proofErr w:type="gramEnd"/>
      <w:r w:rsidR="23503300" w:rsidRPr="55E157D3">
        <w:rPr>
          <w:rFonts w:ascii="Times New Roman" w:eastAsia="Times New Roman" w:hAnsi="Times New Roman" w:cs="Times New Roman"/>
          <w:color w:val="000000" w:themeColor="text1"/>
          <w:sz w:val="28"/>
          <w:szCs w:val="28"/>
        </w:rPr>
        <w:t>13, 51, 55].</w:t>
      </w:r>
    </w:p>
    <w:p w14:paraId="2BC05AA8" w14:textId="192B9321" w:rsidR="1075A3B8" w:rsidRDefault="2C48097A"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Міждисциплінарний підхід є одним із найбільш перспективних напрямів у підготовці сучасних учителів фізичної культури. У Нідерландах навчальні програми передбачають інтеграцію знань із таких галузей, як спортивна психологія, фізична реабілітація, спортивний менеджмент і нутриціологія. Це дозволяє майбутнім педагогам не лише навчати дітей фізичних вправ, а й розуміти особливості їхнього психоемоційного стану, підбирати індивідуальні підходи до тренувань та консультувати щодо здорового способу життя. В Україні міждисциплінарний підхід лише починає впроваджуватися, але вже спостерігається його позитивний вплив на якість підготовки педагогів.</w:t>
      </w:r>
    </w:p>
    <w:p w14:paraId="7DBB5B20" w14:textId="48AB291E" w:rsidR="1075A3B8" w:rsidRDefault="2C48097A" w:rsidP="55E157D3">
      <w:pPr>
        <w:shd w:val="clear" w:color="auto" w:fill="FFFFFF" w:themeFill="background1"/>
        <w:spacing w:after="0" w:line="360" w:lineRule="auto"/>
        <w:ind w:firstLine="720"/>
        <w:jc w:val="both"/>
        <w:rPr>
          <w:rFonts w:ascii="Times New Roman" w:eastAsia="Times New Roman" w:hAnsi="Times New Roman" w:cs="Times New Roman"/>
          <w:sz w:val="28"/>
          <w:szCs w:val="28"/>
          <w:lang w:val="ru"/>
        </w:rPr>
      </w:pPr>
      <w:r w:rsidRPr="00004503">
        <w:rPr>
          <w:rFonts w:ascii="Times New Roman" w:eastAsia="Times New Roman" w:hAnsi="Times New Roman" w:cs="Times New Roman"/>
          <w:color w:val="000000" w:themeColor="text1"/>
          <w:sz w:val="28"/>
          <w:szCs w:val="28"/>
        </w:rPr>
        <w:t xml:space="preserve">Менторська підтримка є ще одним важливим чинником, що сприяє індивідуалізації навчального процесу та формуванню професійних навичок студентів. У Нідерландах наставництво є невід’ємною частиною освітньої системи, і студенти мають можливість отримувати поради та рекомендації від досвідчених педагогів протягом усього періоду навчання. </w:t>
      </w:r>
      <w:r w:rsidRPr="55E157D3">
        <w:rPr>
          <w:rFonts w:ascii="Times New Roman" w:eastAsia="Times New Roman" w:hAnsi="Times New Roman" w:cs="Times New Roman"/>
          <w:color w:val="000000" w:themeColor="text1"/>
          <w:sz w:val="28"/>
          <w:szCs w:val="28"/>
          <w:lang w:val="ru"/>
        </w:rPr>
        <w:t>В Україні ця практика тільки розвивається, однак її впровадження може значно покращити рівень підготовки майбутніх учителів</w:t>
      </w:r>
      <w:r w:rsidR="35ED8E3A" w:rsidRPr="55E157D3">
        <w:rPr>
          <w:rFonts w:ascii="Times New Roman" w:eastAsia="Times New Roman" w:hAnsi="Times New Roman" w:cs="Times New Roman"/>
          <w:color w:val="000000" w:themeColor="text1"/>
          <w:sz w:val="28"/>
          <w:szCs w:val="28"/>
        </w:rPr>
        <w:t xml:space="preserve"> [50].</w:t>
      </w:r>
    </w:p>
    <w:p w14:paraId="1C28A4B3" w14:textId="60321C69" w:rsidR="1075A3B8" w:rsidRDefault="2C48097A"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 xml:space="preserve">Соціокультурний контекст також впливає на формування професійних компетентностей педагогів. У Нідерландах освітня система орієнтована на тісну взаємодію з суспільством, що сприяє швидкій адаптації майбутніх педагогів до реалій професійної діяльності. В Україні цей аспект ще не набув достатнього розвитку, однак поступове розширення </w:t>
      </w:r>
      <w:r w:rsidRPr="1875B5DC">
        <w:rPr>
          <w:rFonts w:ascii="Times New Roman" w:eastAsia="Times New Roman" w:hAnsi="Times New Roman" w:cs="Times New Roman"/>
          <w:color w:val="000000" w:themeColor="text1"/>
          <w:sz w:val="28"/>
          <w:szCs w:val="28"/>
          <w:lang w:val="ru"/>
        </w:rPr>
        <w:lastRenderedPageBreak/>
        <w:t>співпраці навчальних закладів із громадськими організаціями, спортивними федераціями та місцевими громадами може сприяти його вдосконаленню.</w:t>
      </w:r>
    </w:p>
    <w:p w14:paraId="5D2A20DC" w14:textId="6BB5BE54"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 xml:space="preserve">Отже, підготовка вчителів фізичної культури в Україні та Нідерландах має як спільні, так і відмінні риси. Обмін досвідом між освітніми системами, запозичення ефективних методик і розширення міжнародної співпраці можуть стати важливими факторами підвищення якості професійної підготовки педагогів. </w:t>
      </w:r>
      <w:r w:rsidRPr="1875B5DC">
        <w:rPr>
          <w:rFonts w:ascii="Times New Roman" w:eastAsia="Times New Roman" w:hAnsi="Times New Roman" w:cs="Times New Roman"/>
          <w:color w:val="000000" w:themeColor="text1"/>
          <w:sz w:val="28"/>
          <w:szCs w:val="28"/>
          <w:lang w:val="ru"/>
        </w:rPr>
        <w:t>Це дозволить не лише покращити рівень викладання фізичної культури в школах, а й сприятиме формуванню нової генерації вчителів, здатних відповідати сучасним викликам і сприяти здоровому розвитку молодого покоління.</w:t>
      </w:r>
    </w:p>
    <w:p w14:paraId="1BAA82CE" w14:textId="5EABCE76" w:rsidR="1075A3B8" w:rsidRDefault="2C48097A"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sz w:val="28"/>
          <w:szCs w:val="28"/>
          <w:lang w:val="ru"/>
        </w:rPr>
        <w:t xml:space="preserve"> </w:t>
      </w:r>
    </w:p>
    <w:p w14:paraId="3A47177B" w14:textId="51D7EF3A"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b/>
          <w:bCs/>
          <w:color w:val="000000" w:themeColor="text1"/>
          <w:sz w:val="28"/>
          <w:szCs w:val="28"/>
        </w:rPr>
        <w:t>Висновки до розділу 4</w:t>
      </w:r>
    </w:p>
    <w:p w14:paraId="044D31CE" w14:textId="2CC3F90C"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Проведений порівняльний аналіз систем фізичної культури в освітніх моделях України та Нідерландів дозволив виявити як спільні риси, так і суттєві відмінності у підготовці майбутніх учителів фізичної культури. Обидві системи орієнтовані на формування професійних компетентностей педагогів, інтеграцію сучасних методик навчання, використання інформаційних технологій та забезпечення практичної спрямованості освіти. Водночас відмінності між підходами до підготовки педагогів у двох країнах зумовлені історичними, соціокультурними та економічними факторами, що впливають на організацію освітнього процесу та його ефективність.</w:t>
      </w:r>
    </w:p>
    <w:p w14:paraId="3CBED1EF" w14:textId="6230B0B2"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 xml:space="preserve">У Нідерландах система підготовки вчителів фізичної культури вирізняється гнучкістю навчальних програм, можливістю студентів обирати спеціалізацію та адаптувати навчальний процес відповідно до власних інтересів. Високий рівень інтеграції міжнародного досвіду, тісна співпраця з науковими установами та спортивними організаціями сприяють розвитку практичних навичок студентів і підвищенню якості освітнього процесу. Крім того, широко застосовуються автентичні методи оцінювання, </w:t>
      </w:r>
      <w:r w:rsidRPr="00004503">
        <w:rPr>
          <w:rFonts w:ascii="Times New Roman" w:eastAsia="Times New Roman" w:hAnsi="Times New Roman" w:cs="Times New Roman"/>
          <w:color w:val="000000" w:themeColor="text1"/>
          <w:sz w:val="28"/>
          <w:szCs w:val="28"/>
        </w:rPr>
        <w:lastRenderedPageBreak/>
        <w:t>що дозволяють комплексно оцінювати рівень професійної підготовки майбутніх педагогів.</w:t>
      </w:r>
    </w:p>
    <w:p w14:paraId="4BA0B675" w14:textId="4994C4B3" w:rsidR="1075A3B8" w:rsidRDefault="2C48097A"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В Україні, хоча спостерігається активний процес реформування освіти, система підготовки вчителів фізичної культури залишається більш стандартизованою. Незважаючи на позитивні зрушення у впровадженні новітніх методик навчання, цифрових технологій та міждисциплінарного підходу, деякі аспекти, зокрема індивідуалізація освітнього процесу, рівень інтеграції практичної підготовки з професійною діяльністю та доступність сучасної спортивної інфраструктури, потребують подальшого вдосконалення.</w:t>
      </w:r>
    </w:p>
    <w:p w14:paraId="5AE114EF" w14:textId="5BEEEB9E"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Аналіз чинників, які визначають якість підготовки майбутніх учителів фізичної культури, продемонстрував, що одними з ключових аспектів є професійний розвиток викладачів, інтеграція міжнародного досвіду, цифровізація навчального процесу, доступність спортивної інфраструктури та рівень інклюзивності освітнього середовища. Високий рівень професійної підготовки в Нідерландах значною мірою забезпечується постійним удосконаленням кваліфікації викладачів, активною міжнародною співпрацею та ефективним механізмом оновлення навчальних програм відповідно до вимог часу. В Україні існує значний потенціал для вдосконалення цих аспектів, що дозволить підвищити якість підготовки педагогів фізичної культури та наблизити її до європейських стандартів.</w:t>
      </w:r>
    </w:p>
    <w:p w14:paraId="2844BC77" w14:textId="09239814"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sz w:val="28"/>
          <w:szCs w:val="28"/>
        </w:rPr>
        <w:t xml:space="preserve"> </w:t>
      </w:r>
    </w:p>
    <w:p w14:paraId="3AC9654E" w14:textId="53AB4A17" w:rsidR="1075A3B8" w:rsidRDefault="1075A3B8" w:rsidP="1875B5DC">
      <w:pPr>
        <w:spacing w:after="0" w:line="360" w:lineRule="auto"/>
      </w:pPr>
    </w:p>
    <w:p w14:paraId="497D4C24" w14:textId="77777777" w:rsidR="0049019D" w:rsidRDefault="0049019D" w:rsidP="1875B5DC">
      <w:pPr>
        <w:shd w:val="clear" w:color="auto" w:fill="FFFFFF" w:themeFill="background1"/>
        <w:spacing w:after="0" w:line="360" w:lineRule="auto"/>
        <w:ind w:firstLine="720"/>
        <w:jc w:val="center"/>
        <w:rPr>
          <w:rFonts w:ascii="Times New Roman" w:eastAsia="Times New Roman" w:hAnsi="Times New Roman" w:cs="Times New Roman"/>
          <w:b/>
          <w:bCs/>
          <w:color w:val="000000" w:themeColor="text1"/>
          <w:sz w:val="28"/>
          <w:szCs w:val="28"/>
        </w:rPr>
      </w:pPr>
    </w:p>
    <w:p w14:paraId="0D256AB2" w14:textId="77777777" w:rsidR="0049019D" w:rsidRDefault="0049019D" w:rsidP="1875B5DC">
      <w:pPr>
        <w:shd w:val="clear" w:color="auto" w:fill="FFFFFF" w:themeFill="background1"/>
        <w:spacing w:after="0" w:line="360" w:lineRule="auto"/>
        <w:ind w:firstLine="720"/>
        <w:jc w:val="center"/>
        <w:rPr>
          <w:rFonts w:ascii="Times New Roman" w:eastAsia="Times New Roman" w:hAnsi="Times New Roman" w:cs="Times New Roman"/>
          <w:b/>
          <w:bCs/>
          <w:color w:val="000000" w:themeColor="text1"/>
          <w:sz w:val="28"/>
          <w:szCs w:val="28"/>
        </w:rPr>
      </w:pPr>
    </w:p>
    <w:p w14:paraId="582E31A7" w14:textId="77777777" w:rsidR="0049019D" w:rsidRDefault="0049019D" w:rsidP="1875B5DC">
      <w:pPr>
        <w:shd w:val="clear" w:color="auto" w:fill="FFFFFF" w:themeFill="background1"/>
        <w:spacing w:after="0" w:line="360" w:lineRule="auto"/>
        <w:ind w:firstLine="720"/>
        <w:jc w:val="center"/>
        <w:rPr>
          <w:rFonts w:ascii="Times New Roman" w:eastAsia="Times New Roman" w:hAnsi="Times New Roman" w:cs="Times New Roman"/>
          <w:b/>
          <w:bCs/>
          <w:color w:val="000000" w:themeColor="text1"/>
          <w:sz w:val="28"/>
          <w:szCs w:val="28"/>
        </w:rPr>
      </w:pPr>
    </w:p>
    <w:p w14:paraId="00D874C2" w14:textId="77777777" w:rsidR="0049019D" w:rsidRDefault="0049019D" w:rsidP="1875B5DC">
      <w:pPr>
        <w:shd w:val="clear" w:color="auto" w:fill="FFFFFF" w:themeFill="background1"/>
        <w:spacing w:after="0" w:line="360" w:lineRule="auto"/>
        <w:ind w:firstLine="720"/>
        <w:jc w:val="center"/>
        <w:rPr>
          <w:rFonts w:ascii="Times New Roman" w:eastAsia="Times New Roman" w:hAnsi="Times New Roman" w:cs="Times New Roman"/>
          <w:b/>
          <w:bCs/>
          <w:color w:val="000000" w:themeColor="text1"/>
          <w:sz w:val="28"/>
          <w:szCs w:val="28"/>
        </w:rPr>
      </w:pPr>
    </w:p>
    <w:p w14:paraId="312FFBEF" w14:textId="77777777" w:rsidR="0049019D" w:rsidRDefault="0049019D" w:rsidP="1875B5DC">
      <w:pPr>
        <w:shd w:val="clear" w:color="auto" w:fill="FFFFFF" w:themeFill="background1"/>
        <w:spacing w:after="0" w:line="360" w:lineRule="auto"/>
        <w:ind w:firstLine="720"/>
        <w:jc w:val="center"/>
        <w:rPr>
          <w:rFonts w:ascii="Times New Roman" w:eastAsia="Times New Roman" w:hAnsi="Times New Roman" w:cs="Times New Roman"/>
          <w:b/>
          <w:bCs/>
          <w:color w:val="000000" w:themeColor="text1"/>
          <w:sz w:val="28"/>
          <w:szCs w:val="28"/>
        </w:rPr>
      </w:pPr>
    </w:p>
    <w:p w14:paraId="6794EA24" w14:textId="0B03F08D" w:rsidR="1075A3B8" w:rsidRDefault="2C48097A" w:rsidP="1875B5DC">
      <w:pPr>
        <w:shd w:val="clear" w:color="auto" w:fill="FFFFFF" w:themeFill="background1"/>
        <w:spacing w:after="0" w:line="360" w:lineRule="auto"/>
        <w:ind w:firstLine="720"/>
        <w:jc w:val="center"/>
      </w:pPr>
      <w:r w:rsidRPr="00004503">
        <w:rPr>
          <w:rFonts w:ascii="Times New Roman" w:eastAsia="Times New Roman" w:hAnsi="Times New Roman" w:cs="Times New Roman"/>
          <w:b/>
          <w:bCs/>
          <w:color w:val="000000" w:themeColor="text1"/>
          <w:sz w:val="28"/>
          <w:szCs w:val="28"/>
        </w:rPr>
        <w:lastRenderedPageBreak/>
        <w:t>ПРАКТИЧНІ РЕКОМЕНДАЦІЇ</w:t>
      </w:r>
    </w:p>
    <w:p w14:paraId="549CF57D" w14:textId="52BFA15B" w:rsidR="1075A3B8" w:rsidRDefault="2C48097A" w:rsidP="1875B5DC">
      <w:pPr>
        <w:shd w:val="clear" w:color="auto" w:fill="FFFFFF" w:themeFill="background1"/>
        <w:spacing w:after="0" w:line="360" w:lineRule="auto"/>
        <w:ind w:firstLine="720"/>
        <w:jc w:val="center"/>
      </w:pPr>
      <w:r w:rsidRPr="00004503">
        <w:rPr>
          <w:rFonts w:ascii="Times New Roman" w:eastAsia="Times New Roman" w:hAnsi="Times New Roman" w:cs="Times New Roman"/>
          <w:b/>
          <w:bCs/>
          <w:sz w:val="28"/>
          <w:szCs w:val="28"/>
        </w:rPr>
        <w:t xml:space="preserve"> </w:t>
      </w:r>
    </w:p>
    <w:p w14:paraId="18F382FD" w14:textId="4AAC1AB3"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Сучасна освітня концепція підготовки викладачів фізичної культури базується на компетентнісному підході, який передбачає розвиток професійних навичок, здатність до адаптації в умовах змінного освітнього середовища та використання інноваційних методик навчання. Високий рівень якості освіти визначається не лише змістом навчальних програм, а й ефективністю методів оцінювання знань і практичних навичок студентів, рівнем професійного розвитку викладачів, доступністю сучасної спортивної інфраструктури та ступенем інтеграції міждисциплінарних знань.</w:t>
      </w:r>
    </w:p>
    <w:p w14:paraId="4CF27A55" w14:textId="5EF45375"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Нідерландський досвід показує, що оцінка якості освіти майбутніх учителів фізичної культури має бути багатовимірною та включати не лише традиційні підходи до тестування та контролю знань, а й більш гнучкі та автентичні методи оцінювання, що відображають реальні виклики професійної діяльності. Успішність цієї моделі підтверджується високим рівнем підготовки випускників, їхньою конкурентоспроможністю на ринку праці та відповідністю вимогам сучасної педагогічної діяльності.</w:t>
      </w:r>
    </w:p>
    <w:p w14:paraId="1001AA44" w14:textId="47A0FA7B" w:rsidR="1075A3B8" w:rsidRDefault="2C48097A"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Результати дослідження дозволяють сформулювати такі практичні рекомендації щодо оптимізації системи оцінки якості освіти майбутніх викладачів фізичної культури в Україні з урахуванням найкращих практик Нідерландів:</w:t>
      </w:r>
    </w:p>
    <w:p w14:paraId="61EE2EB0" w14:textId="08F30ABE" w:rsidR="1075A3B8" w:rsidRPr="00004503"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rPr>
      </w:pPr>
      <w:r w:rsidRPr="00004503">
        <w:rPr>
          <w:rFonts w:ascii="Times New Roman" w:eastAsia="Times New Roman" w:hAnsi="Times New Roman" w:cs="Times New Roman"/>
          <w:color w:val="000000" w:themeColor="text1"/>
          <w:sz w:val="28"/>
          <w:szCs w:val="28"/>
        </w:rPr>
        <w:t>Запровадження комплексної системи оцінювання через відхід від</w:t>
      </w:r>
      <w:r w:rsidRPr="00004503">
        <w:rPr>
          <w:rFonts w:ascii="Times New Roman" w:eastAsia="Times New Roman" w:hAnsi="Times New Roman" w:cs="Times New Roman"/>
          <w:b/>
          <w:bCs/>
          <w:color w:val="000000" w:themeColor="text1"/>
          <w:sz w:val="28"/>
          <w:szCs w:val="28"/>
        </w:rPr>
        <w:t xml:space="preserve"> </w:t>
      </w:r>
      <w:r w:rsidRPr="00004503">
        <w:rPr>
          <w:rFonts w:ascii="Times New Roman" w:eastAsia="Times New Roman" w:hAnsi="Times New Roman" w:cs="Times New Roman"/>
          <w:color w:val="000000" w:themeColor="text1"/>
          <w:sz w:val="28"/>
          <w:szCs w:val="28"/>
        </w:rPr>
        <w:t>традиційної моделі, що базується лише на теоретичних тестах і екзаменах. Впровадження комбінованих підходів в сучасну практику освітніх технологій через поєднання тестувань, практичних демонстрацій навичок, проєктних робіт, самооцінки студентів та експертної оцінки педагогічної майстерності дозволить отримати більш об'єктивну картину рівня підготовки майбутніх викладачів.</w:t>
      </w:r>
    </w:p>
    <w:p w14:paraId="3145244E" w14:textId="671E2307" w:rsidR="1075A3B8"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00004503">
        <w:rPr>
          <w:rFonts w:ascii="Times New Roman" w:eastAsia="Times New Roman" w:hAnsi="Times New Roman" w:cs="Times New Roman"/>
          <w:color w:val="000000" w:themeColor="text1"/>
          <w:sz w:val="28"/>
          <w:szCs w:val="28"/>
        </w:rPr>
        <w:lastRenderedPageBreak/>
        <w:t>Використання автентичних методів оцінювання.</w:t>
      </w:r>
      <w:r w:rsidRPr="00004503">
        <w:rPr>
          <w:rFonts w:ascii="Times New Roman" w:eastAsia="Times New Roman" w:hAnsi="Times New Roman" w:cs="Times New Roman"/>
          <w:b/>
          <w:bCs/>
          <w:color w:val="000000" w:themeColor="text1"/>
          <w:sz w:val="28"/>
          <w:szCs w:val="28"/>
        </w:rPr>
        <w:t xml:space="preserve"> </w:t>
      </w:r>
      <w:r w:rsidRPr="00004503">
        <w:rPr>
          <w:rFonts w:ascii="Times New Roman" w:eastAsia="Times New Roman" w:hAnsi="Times New Roman" w:cs="Times New Roman"/>
          <w:color w:val="000000" w:themeColor="text1"/>
          <w:sz w:val="28"/>
          <w:szCs w:val="28"/>
        </w:rPr>
        <w:t xml:space="preserve">Як показує практика Нідерландів, ефективним інструментом оцінювання є портфоліо студента, яке містить зразки його педагогічної діяльності, відеозаписи проведених уроків, рефлексивні звіти та отримані зворотні зв’язки від учнів і викладачів. </w:t>
      </w:r>
      <w:r w:rsidRPr="1875B5DC">
        <w:rPr>
          <w:rFonts w:ascii="Times New Roman" w:eastAsia="Times New Roman" w:hAnsi="Times New Roman" w:cs="Times New Roman"/>
          <w:color w:val="000000" w:themeColor="text1"/>
          <w:sz w:val="28"/>
          <w:szCs w:val="28"/>
          <w:lang w:val="ru"/>
        </w:rPr>
        <w:t>Також слід впроваджувати моделювання навчальних ситуацій, у яких студенти зможуть продемонструвати не лише знання предмета, а й педагогічну гнучкість та комунікативні навички.</w:t>
      </w:r>
    </w:p>
    <w:p w14:paraId="2CB6A6DB" w14:textId="75F279C4" w:rsidR="1075A3B8"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875B5DC">
        <w:rPr>
          <w:rFonts w:ascii="Times New Roman" w:eastAsia="Times New Roman" w:hAnsi="Times New Roman" w:cs="Times New Roman"/>
          <w:color w:val="000000" w:themeColor="text1"/>
          <w:sz w:val="28"/>
          <w:szCs w:val="28"/>
          <w:lang w:val="ru"/>
        </w:rPr>
        <w:t>Розширення практико-орієнтованого навчання завдяки</w:t>
      </w:r>
      <w:r w:rsidR="1075A3B8">
        <w:br/>
      </w:r>
      <w:r w:rsidRPr="1875B5DC">
        <w:rPr>
          <w:rFonts w:ascii="Times New Roman" w:eastAsia="Times New Roman" w:hAnsi="Times New Roman" w:cs="Times New Roman"/>
          <w:color w:val="000000" w:themeColor="text1"/>
          <w:sz w:val="28"/>
          <w:szCs w:val="28"/>
          <w:lang w:val="ru"/>
        </w:rPr>
        <w:t xml:space="preserve"> збільшенню обсягів педагогічної практики та інтегруванню її в усі роки навчання в закладах вищої освіти. Важливо, щоб студенти мали змогу працювати у різних освітніх середовищах: школах, спортивних клубах, реабілітаційних центрах, що дозволить їм краще підготуватися до реальної професійної діяльності.</w:t>
      </w:r>
    </w:p>
    <w:p w14:paraId="1A5044E0" w14:textId="722D651D" w:rsidR="1075A3B8"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875B5DC">
        <w:rPr>
          <w:rFonts w:ascii="Times New Roman" w:eastAsia="Times New Roman" w:hAnsi="Times New Roman" w:cs="Times New Roman"/>
          <w:color w:val="000000" w:themeColor="text1"/>
          <w:sz w:val="28"/>
          <w:szCs w:val="28"/>
          <w:lang w:val="ru"/>
        </w:rPr>
        <w:t>Впровадження формувального оцінювання, яке передбачає постійний зворотний зв’язок між викладачем і студентом. Використання такої системи дозволяє не лише виявляти рівень знань та навичок, а й сприяти їхньому вдосконаленню протягом усього навчального процесу.</w:t>
      </w:r>
    </w:p>
    <w:p w14:paraId="35F9C6C2" w14:textId="59002B6E" w:rsidR="1075A3B8"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875B5DC">
        <w:rPr>
          <w:rFonts w:ascii="Times New Roman" w:eastAsia="Times New Roman" w:hAnsi="Times New Roman" w:cs="Times New Roman"/>
          <w:color w:val="000000" w:themeColor="text1"/>
          <w:sz w:val="28"/>
          <w:szCs w:val="28"/>
          <w:lang w:val="ru"/>
        </w:rPr>
        <w:t>Розвиток менторської підтримки. Досвід Нідерландів свідчить, що ефективною моделлю навчання є впровадження менторства, коли досвідчені викладачі та практикуючі вчителі фізичної культури допомагають студентам адаптуватися до професійного середовища, консультують їх та сприяють розвитку індивідуальних педагогічних стилів. В Україні ця практика лише починає розвиватися, однак її активне впровадження може сприяти підвищенню рівня підготовки майбутніх викладачів.</w:t>
      </w:r>
    </w:p>
    <w:p w14:paraId="78A8B76A" w14:textId="5AB90FE3" w:rsidR="1075A3B8"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875B5DC">
        <w:rPr>
          <w:rFonts w:ascii="Times New Roman" w:eastAsia="Times New Roman" w:hAnsi="Times New Roman" w:cs="Times New Roman"/>
          <w:color w:val="000000" w:themeColor="text1"/>
          <w:sz w:val="28"/>
          <w:szCs w:val="28"/>
          <w:lang w:val="ru"/>
        </w:rPr>
        <w:t>Використання цифрових технологій для оцінювання</w:t>
      </w:r>
      <w:r w:rsidRPr="1875B5DC">
        <w:rPr>
          <w:rFonts w:ascii="Times New Roman" w:eastAsia="Times New Roman" w:hAnsi="Times New Roman" w:cs="Times New Roman"/>
          <w:b/>
          <w:bCs/>
          <w:color w:val="000000" w:themeColor="text1"/>
          <w:sz w:val="28"/>
          <w:szCs w:val="28"/>
          <w:lang w:val="ru"/>
        </w:rPr>
        <w:t xml:space="preserve"> </w:t>
      </w:r>
      <w:r w:rsidRPr="1875B5DC">
        <w:rPr>
          <w:rFonts w:ascii="Times New Roman" w:eastAsia="Times New Roman" w:hAnsi="Times New Roman" w:cs="Times New Roman"/>
          <w:color w:val="000000" w:themeColor="text1"/>
          <w:sz w:val="28"/>
          <w:szCs w:val="28"/>
          <w:lang w:val="ru"/>
        </w:rPr>
        <w:t xml:space="preserve">на базі цифрових платформ для відстеження прогресу студентів, аналізу їхніх </w:t>
      </w:r>
      <w:r w:rsidRPr="1875B5DC">
        <w:rPr>
          <w:rFonts w:ascii="Times New Roman" w:eastAsia="Times New Roman" w:hAnsi="Times New Roman" w:cs="Times New Roman"/>
          <w:color w:val="000000" w:themeColor="text1"/>
          <w:sz w:val="28"/>
          <w:szCs w:val="28"/>
          <w:lang w:val="ru"/>
        </w:rPr>
        <w:lastRenderedPageBreak/>
        <w:t>навчальних досягнень та інтеграції інтерактивних методів оцінювання. Наприклад, у Нідерландах широко використовуються онлайн-платформи, які дозволяють створювати індивідуальні освітні траєкторії, вести електронні портфоліо та здійснювати автоматизоване оцінювання знань.</w:t>
      </w:r>
    </w:p>
    <w:p w14:paraId="0B44609C" w14:textId="64A20CB5" w:rsidR="1075A3B8"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875B5DC">
        <w:rPr>
          <w:rFonts w:ascii="Times New Roman" w:eastAsia="Times New Roman" w:hAnsi="Times New Roman" w:cs="Times New Roman"/>
          <w:color w:val="000000" w:themeColor="text1"/>
          <w:sz w:val="28"/>
          <w:szCs w:val="28"/>
          <w:lang w:val="ru"/>
        </w:rPr>
        <w:t>Забезпечення міждисциплінарного підходу. Важливим компонентом оцінки підготовки майбутніх педагогів є їхня здатність інтегрувати знання з різних галузей. В Україні варто посилити взаємозв’язок між дисциплінами, такими як спортивна психологія, анатомія, реабілітація та здоров’язбережувальні технології, та оцінювати здатність студентів використовувати ці знання у практичній діяльності.</w:t>
      </w:r>
    </w:p>
    <w:p w14:paraId="62D2884D" w14:textId="43D3E11D" w:rsidR="1075A3B8"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875B5DC">
        <w:rPr>
          <w:rFonts w:ascii="Times New Roman" w:eastAsia="Times New Roman" w:hAnsi="Times New Roman" w:cs="Times New Roman"/>
          <w:color w:val="000000" w:themeColor="text1"/>
          <w:sz w:val="28"/>
          <w:szCs w:val="28"/>
          <w:lang w:val="ru"/>
        </w:rPr>
        <w:t>Підвищення кваліфікації викладацького складу. Якість оцінювання залежить від рівня підготовки викладачів, тому необхідно створити умови для їхнього професійного розвитку. Доцільним є впровадження міжнародних стажувань, обміну досвідом із європейськими освітніми установами та участь у спільних дослідницьких проєктах.</w:t>
      </w:r>
    </w:p>
    <w:p w14:paraId="67703EC5" w14:textId="190CCA6D" w:rsidR="1075A3B8" w:rsidRDefault="2C48097A">
      <w:pPr>
        <w:pStyle w:val="a4"/>
        <w:numPr>
          <w:ilvl w:val="0"/>
          <w:numId w:val="24"/>
        </w:numPr>
        <w:shd w:val="clear" w:color="auto" w:fill="FFFFFF" w:themeFill="background1"/>
        <w:spacing w:after="0" w:line="360" w:lineRule="auto"/>
        <w:jc w:val="both"/>
        <w:rPr>
          <w:rFonts w:ascii="Times New Roman" w:eastAsia="Times New Roman" w:hAnsi="Times New Roman" w:cs="Times New Roman"/>
          <w:color w:val="000000" w:themeColor="text1"/>
          <w:sz w:val="28"/>
          <w:szCs w:val="28"/>
          <w:lang w:val="ru"/>
        </w:rPr>
      </w:pPr>
      <w:r w:rsidRPr="1875B5DC">
        <w:rPr>
          <w:rFonts w:ascii="Times New Roman" w:eastAsia="Times New Roman" w:hAnsi="Times New Roman" w:cs="Times New Roman"/>
          <w:color w:val="000000" w:themeColor="text1"/>
          <w:sz w:val="28"/>
          <w:szCs w:val="28"/>
          <w:lang w:val="ru"/>
        </w:rPr>
        <w:t>Посилення співпраці з професійною спільнотою. Важливо залучати до оцінювання якості освіти представників спортивних організацій, тренерів, випускників навчальних закладів, які вже працюють у сфері фізичної культури. Це допоможе адаптувати навчальні програми до реальних потреб ринку праці та забезпечити більш об'єктивну оцінку готовності студентів до професійної діяльності.</w:t>
      </w:r>
    </w:p>
    <w:p w14:paraId="1D0D6E4A" w14:textId="6C0F31CB" w:rsidR="1075A3B8" w:rsidRDefault="2C48097A">
      <w:pPr>
        <w:pStyle w:val="a4"/>
        <w:numPr>
          <w:ilvl w:val="0"/>
          <w:numId w:val="24"/>
        </w:numPr>
        <w:shd w:val="clear" w:color="auto" w:fill="FFFFFF" w:themeFill="background1"/>
        <w:spacing w:after="0" w:line="360" w:lineRule="auto"/>
        <w:ind w:hanging="450"/>
        <w:jc w:val="both"/>
        <w:rPr>
          <w:rFonts w:ascii="Times New Roman" w:eastAsia="Times New Roman" w:hAnsi="Times New Roman" w:cs="Times New Roman"/>
          <w:color w:val="000000" w:themeColor="text1"/>
          <w:sz w:val="28"/>
          <w:szCs w:val="28"/>
          <w:lang w:val="ru"/>
        </w:rPr>
      </w:pPr>
      <w:r w:rsidRPr="1875B5DC">
        <w:rPr>
          <w:rFonts w:ascii="Times New Roman" w:eastAsia="Times New Roman" w:hAnsi="Times New Roman" w:cs="Times New Roman"/>
          <w:color w:val="000000" w:themeColor="text1"/>
          <w:sz w:val="28"/>
          <w:szCs w:val="28"/>
          <w:lang w:val="ru"/>
        </w:rPr>
        <w:t xml:space="preserve">Впровадження інклюзивних методів оцінювання. Система оцінювання має враховувати підготовку студентів до роботи в інклюзивному освітньому середовищі. Це означає, що майбутні вчителі повинні демонструвати здатність застосовувати методики адаптивного фізичного виховання, працювати з дітьми з особливими </w:t>
      </w:r>
      <w:r w:rsidRPr="1875B5DC">
        <w:rPr>
          <w:rFonts w:ascii="Times New Roman" w:eastAsia="Times New Roman" w:hAnsi="Times New Roman" w:cs="Times New Roman"/>
          <w:color w:val="000000" w:themeColor="text1"/>
          <w:sz w:val="28"/>
          <w:szCs w:val="28"/>
          <w:lang w:val="ru"/>
        </w:rPr>
        <w:lastRenderedPageBreak/>
        <w:t>освітніми потребами та оцінювати власну ефективність у цьому напрямі.</w:t>
      </w:r>
    </w:p>
    <w:p w14:paraId="06AB62B1" w14:textId="502465CD" w:rsidR="1075A3B8" w:rsidRDefault="2C48097A"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Отже, удосконалення системи оцінки якості освіти майбутніх викладачів фізичної культури в Україні потребує впровадження комплексного підходу, що включає сучасні технології, автентичні методи оцінювання, посилення практичної підготовки та міжнародної співпраці. Використання досвіду Нідерландів у цих аспектах дозволить підвищити якість підготовки педагогів, зробити їхню освіту більш гнучкою, адаптивною та відповідною сучасним вимогам. Це, у свою чергу, сприятиме формуванню висококваліфікованих викладачів фізичної культури, здатних ефективно працювати в умовах змінного освітнього простору та сприяти здоровому розвитку молодого покоління.</w:t>
      </w:r>
    </w:p>
    <w:p w14:paraId="2A45569D" w14:textId="5FA7F54B" w:rsidR="1075A3B8" w:rsidRDefault="1075A3B8" w:rsidP="1875B5DC">
      <w:pPr>
        <w:spacing w:after="0" w:line="276" w:lineRule="auto"/>
        <w:jc w:val="both"/>
      </w:pPr>
    </w:p>
    <w:p w14:paraId="6C922B9A" w14:textId="60F3E20F" w:rsidR="1075A3B8" w:rsidRDefault="1075A3B8" w:rsidP="1875B5DC">
      <w:pPr>
        <w:spacing w:after="0" w:line="360" w:lineRule="auto"/>
      </w:pPr>
      <w:r>
        <w:br w:type="page"/>
      </w:r>
    </w:p>
    <w:p w14:paraId="49FE52E9" w14:textId="07C7655C" w:rsidR="1075A3B8" w:rsidRDefault="3DDABD7E" w:rsidP="1875B5DC">
      <w:pPr>
        <w:shd w:val="clear" w:color="auto" w:fill="FFFFFF" w:themeFill="background1"/>
        <w:spacing w:after="0" w:line="360" w:lineRule="auto"/>
        <w:ind w:firstLine="720"/>
        <w:jc w:val="center"/>
      </w:pPr>
      <w:r w:rsidRPr="00004503">
        <w:rPr>
          <w:rFonts w:ascii="Times New Roman" w:eastAsia="Times New Roman" w:hAnsi="Times New Roman" w:cs="Times New Roman"/>
          <w:b/>
          <w:bCs/>
          <w:color w:val="000000" w:themeColor="text1"/>
          <w:sz w:val="28"/>
          <w:szCs w:val="28"/>
        </w:rPr>
        <w:lastRenderedPageBreak/>
        <w:t>ВИСНОВКИ</w:t>
      </w:r>
    </w:p>
    <w:p w14:paraId="757A48EC" w14:textId="2AA60C07" w:rsidR="1075A3B8" w:rsidRPr="00004503" w:rsidRDefault="1075A3B8" w:rsidP="1875B5DC">
      <w:pPr>
        <w:shd w:val="clear" w:color="auto" w:fill="FFFFFF" w:themeFill="background1"/>
        <w:spacing w:after="0" w:line="360" w:lineRule="auto"/>
        <w:ind w:firstLine="720"/>
        <w:jc w:val="center"/>
        <w:rPr>
          <w:rFonts w:ascii="Times New Roman" w:eastAsia="Times New Roman" w:hAnsi="Times New Roman" w:cs="Times New Roman"/>
          <w:b/>
          <w:bCs/>
          <w:color w:val="000000" w:themeColor="text1"/>
          <w:sz w:val="28"/>
          <w:szCs w:val="28"/>
        </w:rPr>
      </w:pPr>
    </w:p>
    <w:p w14:paraId="71DBB8C7" w14:textId="4E4A2947" w:rsidR="1075A3B8" w:rsidRDefault="3DDABD7E"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1. Проведене дослідження дозволило здійснити комплексний аналіз особливостей підготовки майбутніх учителів фізичної культури в Україні та Нідерландах, визначити ключові чинники, що впливають на якість їхньої освіти, а також окреслити перспективи вдосконалення освітнього процесу в Україні на основі передового європейського досвіду.</w:t>
      </w:r>
    </w:p>
    <w:p w14:paraId="6CF6251B" w14:textId="501DF003" w:rsidR="1075A3B8" w:rsidRDefault="3DDABD7E"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 xml:space="preserve">У першому розділі дослідження було проаналізовано теоретичні основи організації освітніх моделей фізичної культури в Україні та Нідерландах. Було розглянуто концепцію Нової української школи, яка передбачає реформування системи освіти, включно з фізичним вихованням, з орієнтацією на компетентнісний підхід. </w:t>
      </w:r>
      <w:r w:rsidRPr="00241EB0">
        <w:rPr>
          <w:rFonts w:ascii="Times New Roman" w:eastAsia="Times New Roman" w:hAnsi="Times New Roman" w:cs="Times New Roman"/>
          <w:color w:val="000000" w:themeColor="text1"/>
          <w:sz w:val="28"/>
          <w:szCs w:val="28"/>
        </w:rPr>
        <w:t>Аналіз освітньої системи Нідерландів показав, що фізична культура там є важливим елементом навчального процесу, а підготовка педагогів здійснюється за гнучкими програмами, які передбачають індивідуалізацію освіти та широке використання міждисциплінарного підходу. Також було вивчено принципи та підходи до оцінювання якості професійної освіти в підготовці вчителів фізичної культури в обох країнах, що дозволило сформувати базу для подальшого аналізу освітніх моделей.</w:t>
      </w:r>
    </w:p>
    <w:p w14:paraId="0C8AEC9E" w14:textId="1070537F" w:rsidR="1075A3B8" w:rsidRDefault="3DDABD7E"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2. Другий розділ було присвячено методам та організації дослідження. Було використано комплексний підхід, що включав аналіз наукової літератури, соціологічні методи (опитування та анкетування), методи системного аналізу та математичної статистики. Завдяки застосуванню цих методів вдалося зібрати емпіричні дані, необхідні для оцінки якості підготовки майбутніх учителів фізичної культури, визначення ключових чинників, що впливають на їхню професійну компетентність, та виявлення основних проблем освітнього процесу.</w:t>
      </w:r>
    </w:p>
    <w:p w14:paraId="73B10F4F" w14:textId="790A2996" w:rsidR="1075A3B8" w:rsidRDefault="3DDABD7E"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 xml:space="preserve">3. У третьому розділі дослідження було здійснено аналіз отриманих результатів та їхнє обговорення. Було визначено основні показники, що </w:t>
      </w:r>
      <w:r w:rsidRPr="1875B5DC">
        <w:rPr>
          <w:rFonts w:ascii="Times New Roman" w:eastAsia="Times New Roman" w:hAnsi="Times New Roman" w:cs="Times New Roman"/>
          <w:color w:val="000000" w:themeColor="text1"/>
          <w:sz w:val="28"/>
          <w:szCs w:val="28"/>
          <w:lang w:val="ru"/>
        </w:rPr>
        <w:lastRenderedPageBreak/>
        <w:t>впливають на якість освіти майбутніх учителів фізичної культури в Україні та Нідерландах. Дослідження показало, що в Україні одними з головних проблем є недостатня гнучкість освітніх програм, низький рівень інтеграції міждисциплінарного підходу, обмежене впровадження цифрових технологій у навчальний процес та недостатня доступність сучасної спортивної інфраструктури. Водночас результати соціологічного опитування студентів продемонстрували значну потребу у підвищенні практичної складової підготовки майбутніх педагогів, а також у розширенні можливостей міжнародного співробітництва. На основі аналізу було сформульовано перспективи вдосконалення змісту освітніх програм, які можуть бути реалізовані шляхом запозичення найкращих практик підготовки педагогів фізичної культури в Нідерландах.</w:t>
      </w:r>
    </w:p>
    <w:p w14:paraId="058AC178" w14:textId="6B6145EE" w:rsidR="1075A3B8" w:rsidRDefault="3DDABD7E"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4. Четвертий розділ містив порівняльний аналіз систем фізичної культури в Україні та Нідерландах. Було визначено, що, попри певні спільні риси, такі як орієнтація на компетентнісний підхід, розвиток практичних навичок та використання інформаційних технологій, між двома освітніми системами існують суттєві відмінності. Зокрема, в Нідерландах спостерігається значно вищий рівень гнучкості навчальних програм, ширші можливості для студентів у виборі спеціалізації, активне впровадження автентичних методів оцінювання знань та тісна співпраця між освітніми установами та професійною спільнотою. В Україні система підготовки вчителів фізичної культури потребує подальшого реформування, особливо в аспектах індивідуалізації освіти, впровадження міждисциплінарного підходу та вдосконалення методів оцінювання навчальних досягнень студентів.</w:t>
      </w:r>
    </w:p>
    <w:p w14:paraId="3384954A" w14:textId="4CACF7E2" w:rsidR="1075A3B8" w:rsidRDefault="3DDABD7E" w:rsidP="1875B5DC">
      <w:pPr>
        <w:shd w:val="clear" w:color="auto" w:fill="FFFFFF" w:themeFill="background1"/>
        <w:spacing w:after="0" w:line="360" w:lineRule="auto"/>
        <w:ind w:firstLine="720"/>
        <w:jc w:val="both"/>
      </w:pPr>
      <w:r w:rsidRPr="1875B5DC">
        <w:rPr>
          <w:rFonts w:ascii="Times New Roman" w:eastAsia="Times New Roman" w:hAnsi="Times New Roman" w:cs="Times New Roman"/>
          <w:color w:val="000000" w:themeColor="text1"/>
          <w:sz w:val="28"/>
          <w:szCs w:val="28"/>
          <w:lang w:val="ru"/>
        </w:rPr>
        <w:t xml:space="preserve">5. Розробка практичних рекомендацій стала підсумковим етапом дослідження, який дозволив застосувати отримані теоретичні знання та результати аналізу на практиці. Рекомендації, сформульовані на основі всебічного аналізу освітніх систем України та Нідерландів, спрямовані на </w:t>
      </w:r>
      <w:r w:rsidRPr="1875B5DC">
        <w:rPr>
          <w:rFonts w:ascii="Times New Roman" w:eastAsia="Times New Roman" w:hAnsi="Times New Roman" w:cs="Times New Roman"/>
          <w:color w:val="000000" w:themeColor="text1"/>
          <w:sz w:val="28"/>
          <w:szCs w:val="28"/>
          <w:lang w:val="ru"/>
        </w:rPr>
        <w:lastRenderedPageBreak/>
        <w:t>вдосконалення підготовки майбутніх учителів фізичної культури в Україні. Вони базуються на кращих європейських практиках і покликані підвищити якість професійної освіти, зробити її більш адаптивною до сучасних викликів та відповідною до міжнародних стандартів.</w:t>
      </w:r>
    </w:p>
    <w:p w14:paraId="3AC622D6" w14:textId="6FC29FD4" w:rsidR="1075A3B8" w:rsidRDefault="3DDABD7E"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Сформульовані рекомендації спрямовані на: оптимізацію освітніх програм; впровадження інноваційних методів навчання; удосконалення методів оцінювання; розширення практичної підготовки; посилення міжнародного співробітництва; підвищення кваліфікації викладацького складу; впровадження менторської підтримки; підтримку інклюзивності в освіті.</w:t>
      </w:r>
    </w:p>
    <w:p w14:paraId="5179943A" w14:textId="57B28E57" w:rsidR="1075A3B8" w:rsidRDefault="3DDABD7E" w:rsidP="1875B5DC">
      <w:pPr>
        <w:shd w:val="clear" w:color="auto" w:fill="FFFFFF" w:themeFill="background1"/>
        <w:spacing w:after="0" w:line="360" w:lineRule="auto"/>
        <w:ind w:firstLine="720"/>
        <w:jc w:val="both"/>
      </w:pPr>
      <w:r w:rsidRPr="00004503">
        <w:rPr>
          <w:rFonts w:ascii="Times New Roman" w:eastAsia="Times New Roman" w:hAnsi="Times New Roman" w:cs="Times New Roman"/>
          <w:color w:val="000000" w:themeColor="text1"/>
          <w:sz w:val="28"/>
          <w:szCs w:val="28"/>
        </w:rPr>
        <w:t>Розроблені рекомендації є практичними інструментами для вдосконалення системи підготовки вчителів фізичної культури в Україні, спрямовані на підвищення ефективності освітнього процесу, розвиток компетентностей майбутніх педагогів та їхню конкурентоспроможність на ринку праці. Вони також можуть бути адаптовані до специфіки інших освітніх закладів та програм, що дозволить створити єдину систему якісної підготовки вчителів фізичної культури відповідно до сучасних міжнародних стандартів.</w:t>
      </w:r>
    </w:p>
    <w:p w14:paraId="344CA1C1" w14:textId="5AFAF472" w:rsidR="1075A3B8" w:rsidRDefault="1075A3B8" w:rsidP="1875B5DC">
      <w:pPr>
        <w:spacing w:after="0" w:line="276" w:lineRule="auto"/>
        <w:jc w:val="both"/>
      </w:pPr>
    </w:p>
    <w:p w14:paraId="1A7B1A26" w14:textId="321201E9" w:rsidR="1075A3B8" w:rsidRPr="00004503" w:rsidRDefault="1075A3B8" w:rsidP="1875B5DC">
      <w:pPr>
        <w:spacing w:after="0" w:line="276" w:lineRule="auto"/>
        <w:jc w:val="both"/>
        <w:rPr>
          <w:rFonts w:ascii="Times New Roman" w:eastAsia="Times New Roman" w:hAnsi="Times New Roman" w:cs="Times New Roman"/>
          <w:sz w:val="28"/>
          <w:szCs w:val="28"/>
        </w:rPr>
      </w:pPr>
    </w:p>
    <w:p w14:paraId="6A175875" w14:textId="76F078C9" w:rsidR="1075A3B8" w:rsidRPr="00004503" w:rsidRDefault="1075A3B8" w:rsidP="1875B5DC">
      <w:pPr>
        <w:spacing w:after="0" w:line="276" w:lineRule="auto"/>
        <w:jc w:val="both"/>
        <w:rPr>
          <w:rFonts w:ascii="Times New Roman" w:eastAsia="Times New Roman" w:hAnsi="Times New Roman" w:cs="Times New Roman"/>
          <w:sz w:val="28"/>
          <w:szCs w:val="28"/>
        </w:rPr>
      </w:pPr>
    </w:p>
    <w:p w14:paraId="2BCC4C38" w14:textId="4039A412" w:rsidR="1075A3B8" w:rsidRPr="00004503" w:rsidRDefault="1075A3B8" w:rsidP="1875B5DC">
      <w:pPr>
        <w:shd w:val="clear" w:color="auto" w:fill="FFFFFF" w:themeFill="background1"/>
        <w:spacing w:after="0" w:line="360" w:lineRule="auto"/>
        <w:ind w:firstLine="720"/>
        <w:jc w:val="both"/>
        <w:rPr>
          <w:rFonts w:ascii="Times New Roman" w:eastAsia="Times New Roman" w:hAnsi="Times New Roman" w:cs="Times New Roman"/>
          <w:color w:val="000000" w:themeColor="text1"/>
          <w:sz w:val="28"/>
          <w:szCs w:val="28"/>
        </w:rPr>
      </w:pPr>
    </w:p>
    <w:p w14:paraId="1BFB0616" w14:textId="39188440" w:rsidR="1075A3B8" w:rsidRDefault="1075A3B8" w:rsidP="1875B5DC">
      <w:pPr>
        <w:spacing w:after="0" w:line="360" w:lineRule="auto"/>
        <w:ind w:firstLine="720"/>
        <w:jc w:val="both"/>
        <w:rPr>
          <w:rFonts w:ascii="Times New Roman" w:eastAsia="Times New Roman" w:hAnsi="Times New Roman" w:cs="Times New Roman"/>
          <w:sz w:val="28"/>
          <w:szCs w:val="28"/>
          <w:lang w:val="uk"/>
        </w:rPr>
      </w:pPr>
    </w:p>
    <w:p w14:paraId="17C3FB94" w14:textId="33F48B84" w:rsidR="1075A3B8" w:rsidRDefault="1075A3B8" w:rsidP="1075A3B8">
      <w:pPr>
        <w:spacing w:after="0" w:line="360" w:lineRule="auto"/>
        <w:ind w:firstLine="720"/>
        <w:jc w:val="both"/>
        <w:rPr>
          <w:rFonts w:ascii="Times New Roman" w:eastAsia="Times New Roman" w:hAnsi="Times New Roman" w:cs="Times New Roman"/>
          <w:sz w:val="28"/>
          <w:szCs w:val="28"/>
          <w:lang w:val="uk"/>
        </w:rPr>
      </w:pPr>
    </w:p>
    <w:p w14:paraId="1180CE97" w14:textId="75934A3D" w:rsidR="1875B5DC" w:rsidRDefault="1875B5DC">
      <w:r>
        <w:br w:type="page"/>
      </w:r>
    </w:p>
    <w:p w14:paraId="5C6166FA" w14:textId="1461C1C8" w:rsidR="2093D910" w:rsidRDefault="2093D910" w:rsidP="1075A3B8">
      <w:pPr>
        <w:pStyle w:val="1"/>
        <w:spacing w:line="360" w:lineRule="auto"/>
        <w:jc w:val="center"/>
        <w:rPr>
          <w:rFonts w:ascii="Times New Roman" w:eastAsia="Times New Roman" w:hAnsi="Times New Roman" w:cs="Times New Roman"/>
          <w:b/>
          <w:bCs/>
          <w:color w:val="000000" w:themeColor="text1"/>
          <w:sz w:val="28"/>
          <w:szCs w:val="28"/>
          <w:lang w:val="uk"/>
        </w:rPr>
      </w:pPr>
      <w:r w:rsidRPr="1075A3B8">
        <w:rPr>
          <w:rFonts w:ascii="Times New Roman" w:eastAsia="Times New Roman" w:hAnsi="Times New Roman" w:cs="Times New Roman"/>
          <w:b/>
          <w:bCs/>
          <w:color w:val="000000" w:themeColor="text1"/>
          <w:sz w:val="28"/>
          <w:szCs w:val="28"/>
        </w:rPr>
        <w:lastRenderedPageBreak/>
        <w:t>СПИСОК ВИКОРИСТАНИХ ДЖЕРЕЛ</w:t>
      </w:r>
    </w:p>
    <w:p w14:paraId="5DE82168" w14:textId="581303B8"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Антоненко О. В. Підготовка майбутнього вчителя фізичного виховання до інноваційної навчальної діяльності. НПУ ім. М. П. Драгоманова. Київ. 2008, 2 (81): 77-80. </w:t>
      </w:r>
    </w:p>
    <w:p w14:paraId="62CE9982" w14:textId="6BD93AAE"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Ахметов Р. Ф., Шаверський В. К. Проблеми й перспективи формування професійної майстерності фахівців фізичної культури засобами інноваційних технологій. Вісник Житомирського державного університету імені Івана Франка. 2007, 4(53):1-3.</w:t>
      </w:r>
    </w:p>
    <w:p w14:paraId="1F1D7981" w14:textId="6E9A15EB" w:rsidR="2093D910" w:rsidRDefault="2093D910">
      <w:pPr>
        <w:pStyle w:val="a4"/>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Багорка А. Наступність у вивченні фахових дисциплін у професійній підготовці майбутніх фахівців фізичної культури і спорту в системі «коледж-університет». Професіоналізм педагога: теоретичні й методичні аспекти: зб. наук. пр. Слов’янськ, 2017, 5(1): 202–212.</w:t>
      </w:r>
    </w:p>
    <w:p w14:paraId="00F86371" w14:textId="3DDCA66E"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Безкопильний О. О. Аналіз сучасного стану професійної підготовки майбутніх учителів фізичної культури до здоров’язбережувальної діяльності в основній школі. Науковий часопис НПУ імені М. П. Драгоманова. Київ. 2017, 5К(86)17: 32–35.</w:t>
      </w:r>
    </w:p>
    <w:p w14:paraId="212CED6C" w14:textId="70809010"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Безкопильний О. О. Організаційно-методичні особливості застосування кейс-методу у підготовці майбутніх учителів фізичної культури до здоров’язбережувальної діяльності в основній школі. Науковий часопис НПУ імені М. П. Драгоманова. 2020, 3(123):49-53. </w:t>
      </w:r>
    </w:p>
    <w:p w14:paraId="590A1400" w14:textId="456FF102"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Безкопильний О. О. Підготовка майбутніх учителів фізичної культури до здоров’язбережувальної діяльності в основній школі: теорія та методика: монографія. Черкаси: Черкаський національний університет імені Богдана Хмельницького. 2020. 122с.</w:t>
      </w:r>
    </w:p>
    <w:p w14:paraId="58D62203" w14:textId="4B437FEE"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Безкопильний О. О. Характеристика структури готовності майбутніх учителів фізичної культури до здоров’язбережувальної діяльності в основній школі. Науковий часопис НПУ імені М. П. Драгоманова. Київ, 2018, 9(103)18: 23–26.</w:t>
      </w:r>
    </w:p>
    <w:p w14:paraId="1F50530D" w14:textId="1A832C91"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lastRenderedPageBreak/>
        <w:t xml:space="preserve">Бербец В. Організаційно-дидактичні принципи та функції використання інформаційно−комунікаційних засобів у процесі підготовки майбутніх учителів. Збірник наукових праць Уманського державного педагогічного університету. 2013, (3):28-34. </w:t>
      </w:r>
    </w:p>
    <w:p w14:paraId="2E99808A" w14:textId="300B4DC5"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Березівський Т.С. Переваги та недоліки впровадження Концепції НУШ. Корсунь-Шевченківський. 2021. 12 с.</w:t>
      </w:r>
    </w:p>
    <w:p w14:paraId="34EF6672" w14:textId="1C4DFC66"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Боляк А., Коломоєць Г., Ребрина А., Боляк Н. Нова українська школа: методика навчання фізичної культури у 1-4 класах закладах загальної середньої освіти. Київ: Видавничий дім «Освіта».2021.  161 с.</w:t>
      </w:r>
    </w:p>
    <w:p w14:paraId="399385DA" w14:textId="6CBF1BBE"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Вацеба О. Сучасні тенденції та актуальні проблеми розвитку освіти і науки в галузі фізичного виховання та спорту України. Здоровʼя і освіта: проблеми та перспективи: матеріали ІІ Всеукраїнської науково-методичної конференції. 2002, (1):127-131.</w:t>
      </w:r>
    </w:p>
    <w:p w14:paraId="3B51E1E5" w14:textId="04A3A8FE" w:rsidR="2093D910" w:rsidRDefault="2093D910">
      <w:pPr>
        <w:pStyle w:val="a4"/>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Власенко Л.А. Методологія наукових досліджень. Навчальний посібник. Ліра-К, 2018. 352 с.</w:t>
      </w:r>
    </w:p>
    <w:p w14:paraId="3B0AA27C" w14:textId="645248F4" w:rsidR="2093D910" w:rsidRDefault="2093D910">
      <w:pPr>
        <w:pStyle w:val="a4"/>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Гончар Г. І. Особливості та структура професійної діяльності викладача фізичного виховання. Слобожанський науково-спортивний вісник. 2015, 2(46): 53–55.</w:t>
      </w:r>
    </w:p>
    <w:p w14:paraId="71803CE7" w14:textId="523386F5"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Гончарук Т. В. Основи наукових досліджень. Навч. посіб. Тернопіль, 2014. 272 с.</w:t>
      </w:r>
    </w:p>
    <w:p w14:paraId="2B9CA385" w14:textId="7E9622B6"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Гриневич Л. Нова українська школа: основи стандарту освіти. 2016. 64 с.</w:t>
      </w:r>
    </w:p>
    <w:p w14:paraId="63111B37" w14:textId="15CF304C"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Гринченко І. Б. Професійна підготовка майбутніх учителів фізичного виховання: досвід європейських країн. Засоби навчальної та науково-дослідної роботи. 2014, (42):39-50.</w:t>
      </w:r>
    </w:p>
    <w:p w14:paraId="03FA8007" w14:textId="6A60A17B"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Деменков Д.В., Оксьом П.М., Удовиченко І.В., Кісільова М.В. Освітня галузь «Фізична культура»: методичний посібник для вчителів закладів загальної середньої освіти, 5-6 класи (адаптаційний цикл) Нової української школи. Суми: НВВ КЗ СОІППО, 2022. 58 с.</w:t>
      </w:r>
    </w:p>
    <w:p w14:paraId="49B947A5" w14:textId="0F5B0EFD"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lastRenderedPageBreak/>
        <w:t xml:space="preserve">Закон України «Про освіту» від 25.05.2017 № 2074-VIII. Режим доступу: </w:t>
      </w:r>
      <w:hyperlink r:id="rId15" w:anchor="n2">
        <w:r w:rsidRPr="1075A3B8">
          <w:rPr>
            <w:rStyle w:val="a5"/>
            <w:rFonts w:ascii="Times New Roman" w:eastAsia="Times New Roman" w:hAnsi="Times New Roman" w:cs="Times New Roman"/>
            <w:color w:val="000000" w:themeColor="text1"/>
            <w:sz w:val="28"/>
            <w:szCs w:val="28"/>
          </w:rPr>
          <w:t>https://zakon.rada.gov.ua/laws/show/2074-19#n2</w:t>
        </w:r>
      </w:hyperlink>
    </w:p>
    <w:p w14:paraId="1E54CF4E" w14:textId="0868376A"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Захаріна Є. А. Аналіз професійної підготовки майбутніх учителів фізичної культури в Україні та США. Збірник наукових праць Бердянського державного педагогічного університету (Педагогічні науки). 2012, (1):116-123.</w:t>
      </w:r>
    </w:p>
    <w:p w14:paraId="33BBCBD5" w14:textId="7713DF6F"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Іваній І. Сучасні тенденції професійно-педагогічної підготовки фахівців фізичного виховання та спорту в університетах країн європейського союзу. Педагогічні науки: теорія, історія, інноваційні технології. 2019, 1(85): 159-170. </w:t>
      </w:r>
    </w:p>
    <w:p w14:paraId="04593EAC" w14:textId="6B4FF92D"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Каламбет С.В. Методологія наукових досліджень. Навч. посіб. Дніпропетровськ, 2015. 191 с.</w:t>
      </w:r>
    </w:p>
    <w:p w14:paraId="58725EF5" w14:textId="105AC514"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Качан О.А., Кудрявець Д.С., Вольвак М.О. Методичний путівник Нової української школи: фізична культура. Краматорськ. 2021. 63 с.</w:t>
      </w:r>
    </w:p>
    <w:p w14:paraId="21B87EBE" w14:textId="5E8FA82E"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Концепція Нової української школи. Київ. 2016. 40 с.   Режим доступу:</w:t>
      </w:r>
      <w:hyperlink r:id="rId16">
        <w:r w:rsidRPr="1075A3B8">
          <w:rPr>
            <w:rStyle w:val="a5"/>
            <w:rFonts w:ascii="Times New Roman" w:eastAsia="Times New Roman" w:hAnsi="Times New Roman" w:cs="Times New Roman"/>
            <w:sz w:val="28"/>
            <w:szCs w:val="28"/>
          </w:rPr>
          <w:t>https://mon.gov.ua/storage/app/media/zagalna%20serednya/nova-ukrainska-shkola-compressed.pdf</w:t>
        </w:r>
      </w:hyperlink>
    </w:p>
    <w:p w14:paraId="00404288" w14:textId="43528D18"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Круцевич Т. Ю. Інноваційні процеси у сфері підготовки та перепідготовки кадрів з фізичної культури. Теорія і методика фізичного виховання і спорту. 2005, (4):41-44. </w:t>
      </w:r>
    </w:p>
    <w:p w14:paraId="050485E3" w14:textId="3E5AF4AD"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Лисенко Л., Вітченко А., Синявська Ю. Впровадження сучасних здоров’язбережувальних технологій в процес фізичного виховання дітей молодшого шкільного віку. Вісник ЧНПУ імені Т. Г. Шевченка. Чернігів,2012, 102: 229-232. </w:t>
      </w:r>
    </w:p>
    <w:p w14:paraId="0CA37E8A" w14:textId="5BD96D9A"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Лянной М. О, Рибалко П. Ф. Методика управління фізкультурно-оздоровчою діяльністю в сучасних закладах середньої освіти. Педагогічні науки: теорія, історія, інноваційні технології: наук. Журнал. Суми, 2019, 4 (88): 280-289.</w:t>
      </w:r>
    </w:p>
    <w:p w14:paraId="323ADD1F" w14:textId="18EF6876"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lastRenderedPageBreak/>
        <w:t>Малькова Я.  Проблеми професійної підготовки майбутніх фахівців з фізичної культури і спорту в умовах дистанційного навчання в університетах. Вісник ЛНУ імені Тараса Шевченка. 2021, 6(344):41–48.</w:t>
      </w:r>
    </w:p>
    <w:p w14:paraId="490BADB8" w14:textId="0AB9AFE6"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Методичні рекомендації щодо особливостей організації освітнього процесу у першому (адаптивному) циклі/ 5 класах закладів загальної середньої освіти за Державним стандартом базової середньої освіти в умовах реалізації концепції «Нова українська школа». Режим доступу: </w:t>
      </w:r>
      <w:hyperlink r:id="rId17">
        <w:r w:rsidRPr="1075A3B8">
          <w:rPr>
            <w:rStyle w:val="a5"/>
            <w:rFonts w:ascii="Times New Roman" w:eastAsia="Times New Roman" w:hAnsi="Times New Roman" w:cs="Times New Roman"/>
            <w:color w:val="000000" w:themeColor="text1"/>
            <w:sz w:val="28"/>
            <w:szCs w:val="28"/>
          </w:rPr>
          <w:t>http://surl.li/ckerk</w:t>
        </w:r>
      </w:hyperlink>
    </w:p>
    <w:p w14:paraId="4B540B78" w14:textId="25FB067B"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Моїсеєв, С.О., Потеряйко С.М. Ризики та можливості компетентнісно орієнтованого фізичного виховання учнів Нової української школи. Науковий часопис НПУ імені М. П. Драгоманова. 2019, 2(84):79-83.</w:t>
      </w:r>
    </w:p>
    <w:p w14:paraId="1B41A8AD" w14:textId="2C1D866A"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Москаленко Н.В., Сороколіт Н.С., Турчик, І.Х. Ключові компетентності у фізичному вихованні школярів в рамках реформи «Нова українська школа». Наук. часопис ім. М.П. Драгоманова. Київ. 2019, 5К(113): 364-371. </w:t>
      </w:r>
    </w:p>
    <w:p w14:paraId="61E63F35" w14:textId="11E94068"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Національна стратегія розбудови безпечного і здорового освітнього середовища у новій українській школі. № 195 від 25 травня 2020. Режим доступу: </w:t>
      </w:r>
      <w:hyperlink r:id="rId18" w:anchor="Text">
        <w:r w:rsidRPr="1075A3B8">
          <w:rPr>
            <w:rStyle w:val="a5"/>
            <w:rFonts w:ascii="Times New Roman" w:eastAsia="Times New Roman" w:hAnsi="Times New Roman" w:cs="Times New Roman"/>
            <w:sz w:val="28"/>
            <w:szCs w:val="28"/>
          </w:rPr>
          <w:t>https://zakon.rada.gov.ua/laws/show/195/2020#Text</w:t>
        </w:r>
      </w:hyperlink>
    </w:p>
    <w:p w14:paraId="311B1551" w14:textId="199C3E3F"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Подгорна В.В., Дроздова К.В. Особливості діяльності вчителя фізичної культури в умовах нової української школи. Вісник Національного університету «Чернігівський колегіум» ім. Т. Г. Шевченка. 2019, 1(157): 147-152.</w:t>
      </w:r>
    </w:p>
    <w:p w14:paraId="27D95DD4" w14:textId="4CC9C77C"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Пономаренко В.,  Воронцова Т.,  Сакович О. та ін. Безпечна і дружня до дитини школа в контексті реформи «НУШ». Київ: Видавництво «Алатон»  2020. 66 с.</w:t>
      </w:r>
    </w:p>
    <w:p w14:paraId="0A32AFF1" w14:textId="528A48D6"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Про затвердження концепції розвитку щоденного спорту в закладах освіти. Наказ МОН, Мінмолодьспорт № 1141/4088 від 27 жовтня 2021 року. Режим доступу: </w:t>
      </w:r>
      <w:hyperlink r:id="rId19">
        <w:r w:rsidRPr="1075A3B8">
          <w:rPr>
            <w:rStyle w:val="a5"/>
            <w:rFonts w:ascii="Times New Roman" w:eastAsia="Times New Roman" w:hAnsi="Times New Roman" w:cs="Times New Roman"/>
            <w:sz w:val="28"/>
            <w:szCs w:val="28"/>
          </w:rPr>
          <w:t>http://ru.osvita.ua/legislation/Ser_osv/85327</w:t>
        </w:r>
      </w:hyperlink>
    </w:p>
    <w:p w14:paraId="4A7C7A66" w14:textId="35C337B6"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lastRenderedPageBreak/>
        <w:t>Сафонов Д.А.,Черненко С.О., Педагогіка й сучасні аспекти фізичного виховання. Краматорськ. 2020. 320 с.</w:t>
      </w:r>
    </w:p>
    <w:p w14:paraId="3A245BAB" w14:textId="33256157"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Семененко В., Теліус В. Фізична активність та здоров’я дітей шкільного віку в освітній моделі фізичного виховання в умовах нової української школи. Спортивна медицина, фізична терапія та ерготерапія. Київ. 2023, (2): 112-117.</w:t>
      </w:r>
    </w:p>
    <w:p w14:paraId="74674AED" w14:textId="5862C2C9"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Семененко В., Трачук С., Теліус В., Малишева., Європейський досвід організації фізичної активності дітей та підлітків: проблематика і перспективи. Теорія і методика фізичного виховання. Київ. 2023, (3): 56-62. </w:t>
      </w:r>
    </w:p>
    <w:p w14:paraId="466AC2A4" w14:textId="7EFC2AB6"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Соловйов В. Психолого-педагогічні умови підвищення готовності майбутніх викладачів фізичного виховання до педагогічної діяльності. Педагогіка і психологія професійної освіти.  2013, (3):152-161.</w:t>
      </w:r>
    </w:p>
    <w:p w14:paraId="6B3813A2" w14:textId="1D954C80"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Сороколіт Н. С. Можливості реалізації ключових компетентностей Нової української школи у фізичному вихованні школярів. Спортивний вісник Придніпров’я. 2019, 3: 167-174.</w:t>
      </w:r>
    </w:p>
    <w:p w14:paraId="7A27BEEA" w14:textId="03DCA374"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Сороколіт Н. Ставлення учителів фізичної культури до освітніх нововведень реформи «Нова українська школа». Спортивна наука України. 2020, 6(88): 53-59 с.</w:t>
      </w:r>
    </w:p>
    <w:p w14:paraId="7D34BCB4" w14:textId="7816F766"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Софій Н. З., Онопрієнко О. В., Найда Ю. М., Пристінська М. С., Большакова І. О. Нова українська школа: порадник для вчителя. К.: ТОВ «Видавничий дім «Плеяди», 2017.  206 с. </w:t>
      </w:r>
    </w:p>
    <w:p w14:paraId="171A4349" w14:textId="127EBC57"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Станіславович В.В. Фізична культура в умовах Нової української школи.  Collection of scientific papers «SCIENTIA». 2022, (19):177-179.</w:t>
      </w:r>
    </w:p>
    <w:p w14:paraId="4A63129C" w14:textId="2DACECAA"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Степанченко Н. І. Система професійної підготовки майбутніх учителів фізичного виховання у вищих навчальних закладах: дис. д-ра пед. наук: 13.00.04. 2017. 629 с.</w:t>
      </w:r>
    </w:p>
    <w:p w14:paraId="6C40D6CC" w14:textId="2A0AAF8D"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lastRenderedPageBreak/>
        <w:t>Сущенко Л. П. Професійна підготовка майбутніх фахівців фізичного виховання та спорту у зарубіжних країнах: методична розробка.  Запоріжжя: ЗДУ; 2002. 43 с.</w:t>
      </w:r>
    </w:p>
    <w:p w14:paraId="1259F9FC" w14:textId="60AA6AC1" w:rsidR="2093D910" w:rsidRDefault="2093D910">
      <w:pPr>
        <w:pStyle w:val="a4"/>
        <w:numPr>
          <w:ilvl w:val="0"/>
          <w:numId w:val="25"/>
        </w:numPr>
        <w:spacing w:after="0"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Трачук С., Семененко В., Долженко Л., Мамедова І., Довгаль В. Сталий розвиток освітнього середовища для заохочення рухової активності школярів. Теорія і методика фізичного виховання і спорту. Київ, 2023, 2: 81-85.</w:t>
      </w:r>
    </w:p>
    <w:p w14:paraId="3DA1F2E8" w14:textId="4C0B2513"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Хоменко С.В. Критерії і рівні професійної компетентності вчителя фізичної культури. Проблеми підготовки сучасного вчителя. 2011, 4(1):191-196.</w:t>
      </w:r>
    </w:p>
    <w:p w14:paraId="36BC5CDD" w14:textId="08F0DE98"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Цимбалару А. Нова українська школа: освітній простір учня початкової школи. Київ: Видавничий дім «Освіта». 2020. 161 c.</w:t>
      </w:r>
    </w:p>
    <w:p w14:paraId="2A4F143C" w14:textId="5F4C9AA5" w:rsidR="2093D910" w:rsidRDefault="2093D910">
      <w:pPr>
        <w:pStyle w:val="13"/>
        <w:numPr>
          <w:ilvl w:val="0"/>
          <w:numId w:val="25"/>
        </w:numPr>
        <w:spacing w:line="360" w:lineRule="auto"/>
        <w:jc w:val="both"/>
        <w:rPr>
          <w:rFonts w:ascii="Times New Roman" w:eastAsia="Times New Roman" w:hAnsi="Times New Roman" w:cs="Times New Roman"/>
          <w:color w:val="000000" w:themeColor="text1"/>
          <w:sz w:val="28"/>
          <w:szCs w:val="28"/>
          <w:lang w:val="uk"/>
        </w:rPr>
      </w:pPr>
      <w:r w:rsidRPr="1075A3B8">
        <w:rPr>
          <w:rFonts w:ascii="Times New Roman" w:eastAsia="Times New Roman" w:hAnsi="Times New Roman" w:cs="Times New Roman"/>
          <w:color w:val="000000" w:themeColor="text1"/>
          <w:sz w:val="28"/>
          <w:szCs w:val="28"/>
        </w:rPr>
        <w:t xml:space="preserve">Черпак Ю. Особливості навчання фізичній культурі учнів початкових класів НУШ: виклики та можливості. V Всеукраїнська науково-практичної Інтернет-конференція «Реалізація в дошкільній та початковій освіті принципів демократії: зваженість, обізнаність, досвід». 2022. Режим доступу: </w:t>
      </w:r>
      <w:hyperlink r:id="rId20">
        <w:r w:rsidRPr="1075A3B8">
          <w:rPr>
            <w:rStyle w:val="a5"/>
            <w:rFonts w:ascii="Times New Roman" w:eastAsia="Times New Roman" w:hAnsi="Times New Roman" w:cs="Times New Roman"/>
            <w:sz w:val="28"/>
            <w:szCs w:val="28"/>
          </w:rPr>
          <w:t>https://elibrary.kubg.edu.ua/id/eprint/43167</w:t>
        </w:r>
      </w:hyperlink>
    </w:p>
    <w:p w14:paraId="1F65A51B" w14:textId="59BC5866"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Bailey R., Glibo I., Scheuer C. Effective Elements of School-based Provision for the Promotion of Healthy Lifestyles: A European Delphi Study. ResearchGate. 2021;8(6):546-557. English.</w:t>
      </w:r>
    </w:p>
    <w:p w14:paraId="52CE349C" w14:textId="798E9D57" w:rsidR="02C11B4B" w:rsidRDefault="02C11B4B">
      <w:pPr>
        <w:pStyle w:val="a4"/>
        <w:numPr>
          <w:ilvl w:val="0"/>
          <w:numId w:val="25"/>
        </w:numPr>
        <w:spacing w:after="0" w:line="360" w:lineRule="auto"/>
        <w:jc w:val="both"/>
        <w:rPr>
          <w:rFonts w:ascii="Times New Roman" w:eastAsia="Times New Roman" w:hAnsi="Times New Roman" w:cs="Times New Roman"/>
          <w:sz w:val="28"/>
          <w:szCs w:val="28"/>
          <w:lang w:val="uk"/>
        </w:rPr>
      </w:pPr>
      <w:r w:rsidRPr="55E157D3">
        <w:rPr>
          <w:rFonts w:ascii="Times New Roman" w:eastAsia="Times New Roman" w:hAnsi="Times New Roman" w:cs="Times New Roman"/>
          <w:sz w:val="28"/>
          <w:szCs w:val="28"/>
          <w:lang w:val="uk"/>
        </w:rPr>
        <w:t>Bailey R., Scheuer C., Glibo I. Monitoring the quality of physical education: EuPEO, an ongoing Erasmus+ funded project from the European Physical Education Association. ResearchGate. 2021;9(3):215-229. English.</w:t>
      </w:r>
    </w:p>
    <w:p w14:paraId="62138458" w14:textId="5B5FBAF6"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Borghans L., Diris R. Voordelen latere selectie ook te bereiken binnen huidig onderwijsstelsel. ESB. 2023;108(4819):116-119. Dutch.</w:t>
      </w:r>
    </w:p>
    <w:p w14:paraId="65421724" w14:textId="63539791"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lastRenderedPageBreak/>
        <w:t>Crum B. How to win the battle for survival as a school subject? Reflections on justification, objectives, methods and organization of PE in schools of the 21st century. Retos. 2017;31(2017):238-244. Spanish.</w:t>
      </w:r>
    </w:p>
    <w:p w14:paraId="19696F45" w14:textId="0EB18F63"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Dommerholt M. Differentiatie binnen lesmethoden op het vmbo. [Bachelor's thesis]. Academische Opleiding Leraar Basisonderwijs (AOLB); 2024. Dutch.</w:t>
      </w:r>
    </w:p>
    <w:p w14:paraId="7B32EB44" w14:textId="7D0ABF0E"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Driessen G. De (on)zin van vroegtijdig selecteren in het onderwijs. Pedagogische Studiën. 2020;97(1):46-60. Dutch.</w:t>
      </w:r>
    </w:p>
    <w:p w14:paraId="6CECD6C3" w14:textId="0C77A77A"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Haerens L., Krijgsman C., Mouratidis A., et al. Targeting secondary school students' motivation towards physical education: A person-centered approach. Learning and Instruction. 2022;77:101497. English.</w:t>
      </w:r>
    </w:p>
    <w:p w14:paraId="6581E2A3" w14:textId="70576774"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Haerens L., Krijgsman C., Mouratidis A., et al. Targeting secondary school students’ motivation towards physical education: A person-centered approach. ResearchGate. 2022;43(4):567-580. English.</w:t>
      </w:r>
    </w:p>
    <w:p w14:paraId="20F65C7B" w14:textId="3A399B50"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Hardman K., Green K. Physical education on the move: Contemporary challenges in physical education. Münster University. 2020;12(1):1-35. English.</w:t>
      </w:r>
    </w:p>
    <w:p w14:paraId="743EFD42" w14:textId="4EA0103A"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Jonsdottir H., Lomas J., Roulston K. Understanding teacher professionalism in the context of curriculum reform. Professional Development in Education. 2016;42(4):567-580. English.</w:t>
      </w:r>
    </w:p>
    <w:p w14:paraId="33EFDAC1" w14:textId="70189C90"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Jongerius M.A. The impact of climate change education on secondary school students’ environmental awareness and behavior. [Master's thesis]. Utrecht University; 2021. English.</w:t>
      </w:r>
    </w:p>
    <w:p w14:paraId="5764DBC7" w14:textId="14799379"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Smith J., Brown L. Impact of physical activity on mental health: A review of the evidence. Journal of Behavioral and Brain Science. 2021;74(2):101-115. English.</w:t>
      </w:r>
    </w:p>
    <w:p w14:paraId="51F729C8" w14:textId="1418410B"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t>Snoek M., Zogla I. Educating quality teachers: How teacher quality is understood in the Netherlands and its implications for teacher education. ResearchGate. 2021;35(2):87-102. English.</w:t>
      </w:r>
    </w:p>
    <w:p w14:paraId="7E786A7B" w14:textId="1327FEB3" w:rsidR="4B3FF475" w:rsidRDefault="4B3FF475">
      <w:pPr>
        <w:pStyle w:val="a4"/>
        <w:numPr>
          <w:ilvl w:val="0"/>
          <w:numId w:val="25"/>
        </w:numPr>
        <w:spacing w:after="0" w:line="360" w:lineRule="auto"/>
        <w:jc w:val="both"/>
        <w:rPr>
          <w:rFonts w:ascii="Times New Roman" w:eastAsia="Times New Roman" w:hAnsi="Times New Roman" w:cs="Times New Roman"/>
          <w:sz w:val="28"/>
          <w:szCs w:val="28"/>
          <w:lang w:val="uk"/>
        </w:rPr>
      </w:pPr>
      <w:r w:rsidRPr="1075A3B8">
        <w:rPr>
          <w:rFonts w:ascii="Times New Roman" w:eastAsia="Times New Roman" w:hAnsi="Times New Roman" w:cs="Times New Roman"/>
          <w:sz w:val="28"/>
          <w:szCs w:val="28"/>
          <w:lang w:val="uk"/>
        </w:rPr>
        <w:lastRenderedPageBreak/>
        <w:t>Williams R.T. Exploring the relationship between school leadership and teacher retention in urban schools. ProQuest. 2018;77(3):112-134. English.</w:t>
      </w:r>
    </w:p>
    <w:p w14:paraId="6067ECD0" w14:textId="11D92F04" w:rsidR="1075A3B8" w:rsidRDefault="1075A3B8" w:rsidP="1075A3B8">
      <w:pPr>
        <w:pStyle w:val="13"/>
        <w:spacing w:line="360" w:lineRule="auto"/>
        <w:ind w:left="708"/>
        <w:jc w:val="both"/>
        <w:rPr>
          <w:lang w:val="uk"/>
        </w:rPr>
      </w:pPr>
      <w:r>
        <w:br/>
      </w:r>
    </w:p>
    <w:p w14:paraId="1D1751BC" w14:textId="0B5AB1AD" w:rsidR="1075A3B8" w:rsidRDefault="1075A3B8" w:rsidP="1875B5DC">
      <w:pPr>
        <w:spacing w:after="0" w:line="360" w:lineRule="auto"/>
      </w:pPr>
      <w:r>
        <w:br w:type="page"/>
      </w:r>
    </w:p>
    <w:p w14:paraId="4A0206FF" w14:textId="08AB8037" w:rsidR="1075A3B8" w:rsidRDefault="000608D8" w:rsidP="1875B5DC">
      <w:pPr>
        <w:pStyle w:val="1"/>
        <w:spacing w:line="360" w:lineRule="auto"/>
        <w:jc w:val="center"/>
        <w:rPr>
          <w:rFonts w:ascii="Times New Roman" w:eastAsia="Times New Roman" w:hAnsi="Times New Roman" w:cs="Times New Roman"/>
          <w:b/>
          <w:bCs/>
          <w:color w:val="000000" w:themeColor="text1"/>
          <w:sz w:val="28"/>
          <w:szCs w:val="28"/>
          <w:lang w:val="uk"/>
        </w:rPr>
      </w:pPr>
      <w:r w:rsidRPr="1875B5DC">
        <w:rPr>
          <w:rFonts w:ascii="Times New Roman" w:eastAsia="Times New Roman" w:hAnsi="Times New Roman" w:cs="Times New Roman"/>
          <w:b/>
          <w:bCs/>
          <w:color w:val="000000" w:themeColor="text1"/>
          <w:sz w:val="28"/>
          <w:szCs w:val="28"/>
        </w:rPr>
        <w:lastRenderedPageBreak/>
        <w:t>ДОДАТКИ</w:t>
      </w:r>
    </w:p>
    <w:p w14:paraId="60638D6E" w14:textId="0C97DF9C" w:rsidR="1075A3B8" w:rsidRDefault="1075A3B8" w:rsidP="1875B5DC">
      <w:pPr>
        <w:spacing w:after="0" w:line="360" w:lineRule="auto"/>
        <w:rPr>
          <w:rFonts w:ascii="Times New Roman" w:eastAsia="Times New Roman" w:hAnsi="Times New Roman" w:cs="Times New Roman"/>
          <w:color w:val="000000" w:themeColor="text1"/>
          <w:sz w:val="28"/>
          <w:szCs w:val="28"/>
          <w:lang w:val="uk"/>
        </w:rPr>
      </w:pPr>
    </w:p>
    <w:p w14:paraId="4C868982" w14:textId="62D2B41E" w:rsidR="1075A3B8" w:rsidRDefault="000608D8" w:rsidP="1875B5DC">
      <w:pPr>
        <w:spacing w:after="0" w:line="276" w:lineRule="auto"/>
        <w:jc w:val="right"/>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i/>
          <w:iCs/>
          <w:color w:val="000000" w:themeColor="text1"/>
          <w:sz w:val="28"/>
          <w:szCs w:val="28"/>
        </w:rPr>
        <w:t>Додаток А</w:t>
      </w:r>
    </w:p>
    <w:p w14:paraId="66030077" w14:textId="3BD786DA" w:rsidR="1075A3B8" w:rsidRDefault="1075A3B8" w:rsidP="1875B5DC">
      <w:pPr>
        <w:spacing w:after="0" w:line="276" w:lineRule="auto"/>
        <w:rPr>
          <w:rFonts w:ascii="Times New Roman" w:eastAsia="Times New Roman" w:hAnsi="Times New Roman" w:cs="Times New Roman"/>
          <w:color w:val="000000" w:themeColor="text1"/>
          <w:sz w:val="28"/>
          <w:szCs w:val="28"/>
          <w:lang w:val="uk"/>
        </w:rPr>
      </w:pPr>
    </w:p>
    <w:p w14:paraId="7D3250D3" w14:textId="013BEC59" w:rsidR="1075A3B8" w:rsidRDefault="000608D8" w:rsidP="1875B5DC">
      <w:pPr>
        <w:spacing w:after="0" w:line="276" w:lineRule="auto"/>
        <w:jc w:val="center"/>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АНКЕТА</w:t>
      </w:r>
    </w:p>
    <w:p w14:paraId="0F210C17" w14:textId="0FABCA8B" w:rsidR="1075A3B8" w:rsidRDefault="1075A3B8" w:rsidP="1875B5DC">
      <w:pPr>
        <w:spacing w:after="0" w:line="276" w:lineRule="auto"/>
        <w:jc w:val="center"/>
        <w:rPr>
          <w:rFonts w:ascii="Times New Roman" w:eastAsia="Times New Roman" w:hAnsi="Times New Roman" w:cs="Times New Roman"/>
          <w:color w:val="000000" w:themeColor="text1"/>
          <w:sz w:val="28"/>
          <w:szCs w:val="28"/>
          <w:lang w:val="uk"/>
        </w:rPr>
      </w:pPr>
    </w:p>
    <w:p w14:paraId="4B8F241E" w14:textId="038B22A0" w:rsidR="1075A3B8" w:rsidRDefault="000608D8" w:rsidP="1875B5DC">
      <w:pPr>
        <w:spacing w:after="0" w:line="276" w:lineRule="auto"/>
        <w:jc w:val="center"/>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i/>
          <w:iCs/>
          <w:color w:val="000000" w:themeColor="text1"/>
          <w:sz w:val="28"/>
          <w:szCs w:val="28"/>
        </w:rPr>
        <w:t>Шановний респонденте!</w:t>
      </w:r>
    </w:p>
    <w:p w14:paraId="504F16DE" w14:textId="5B3D109A" w:rsidR="1075A3B8" w:rsidRDefault="000608D8" w:rsidP="1875B5DC">
      <w:pPr>
        <w:spacing w:after="0" w:line="276" w:lineRule="auto"/>
        <w:ind w:firstLine="360"/>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Враховуючи важливість  оцінки якості освіти майбутніх вчителів фізичної культури у закладах загальної середньої освіти в умовах Нової української школи, просимо відповісти на наступні питання (потрібний варіант обведіть).</w:t>
      </w:r>
    </w:p>
    <w:p w14:paraId="4561D9BA" w14:textId="77E8D909" w:rsidR="1075A3B8" w:rsidRDefault="1075A3B8" w:rsidP="1875B5DC">
      <w:pPr>
        <w:spacing w:after="0" w:line="276" w:lineRule="auto"/>
        <w:ind w:firstLine="708"/>
        <w:rPr>
          <w:rFonts w:ascii="Times New Roman" w:eastAsia="Times New Roman" w:hAnsi="Times New Roman" w:cs="Times New Roman"/>
          <w:color w:val="000000" w:themeColor="text1"/>
          <w:sz w:val="28"/>
          <w:szCs w:val="28"/>
          <w:lang w:val="uk"/>
        </w:rPr>
      </w:pPr>
    </w:p>
    <w:p w14:paraId="32D45F56" w14:textId="7A9CE706"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Вкажіть Вашу стать:</w:t>
      </w:r>
    </w:p>
    <w:p w14:paraId="0C79056C" w14:textId="56027218" w:rsidR="1075A3B8" w:rsidRDefault="000608D8">
      <w:pPr>
        <w:pStyle w:val="a4"/>
        <w:numPr>
          <w:ilvl w:val="0"/>
          <w:numId w:val="22"/>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дівчина;</w:t>
      </w:r>
    </w:p>
    <w:p w14:paraId="35C28429" w14:textId="6F475B6E" w:rsidR="1075A3B8" w:rsidRDefault="000608D8">
      <w:pPr>
        <w:pStyle w:val="a4"/>
        <w:numPr>
          <w:ilvl w:val="0"/>
          <w:numId w:val="22"/>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хлопець;</w:t>
      </w:r>
    </w:p>
    <w:p w14:paraId="3D885501" w14:textId="12A9E495" w:rsidR="1075A3B8" w:rsidRDefault="000608D8">
      <w:pPr>
        <w:pStyle w:val="a4"/>
        <w:numPr>
          <w:ilvl w:val="0"/>
          <w:numId w:val="22"/>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інше.</w:t>
      </w:r>
    </w:p>
    <w:p w14:paraId="2FAD2EFA" w14:textId="52962D0B"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091685F0" w14:textId="67723442"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Як Ви оцінюєте загальний досвід навчання в університеті за предметною спеціальністю</w:t>
      </w:r>
      <w:r w:rsidR="00004503">
        <w:rPr>
          <w:rFonts w:ascii="Times New Roman" w:eastAsia="Times New Roman" w:hAnsi="Times New Roman" w:cs="Times New Roman"/>
          <w:b/>
          <w:bCs/>
          <w:color w:val="000000" w:themeColor="text1"/>
          <w:sz w:val="28"/>
          <w:szCs w:val="28"/>
        </w:rPr>
        <w:t xml:space="preserve"> </w:t>
      </w:r>
      <w:r w:rsidRPr="1875B5DC">
        <w:rPr>
          <w:rFonts w:ascii="Times New Roman" w:eastAsia="Times New Roman" w:hAnsi="Times New Roman" w:cs="Times New Roman"/>
          <w:b/>
          <w:bCs/>
          <w:color w:val="000000" w:themeColor="text1"/>
          <w:sz w:val="28"/>
          <w:szCs w:val="28"/>
        </w:rPr>
        <w:t>Середня освіта (фізична культура)?</w:t>
      </w:r>
    </w:p>
    <w:p w14:paraId="65F0AC34" w14:textId="0978C6DB" w:rsidR="1075A3B8" w:rsidRDefault="000608D8">
      <w:pPr>
        <w:pStyle w:val="a4"/>
        <w:numPr>
          <w:ilvl w:val="0"/>
          <w:numId w:val="21"/>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дуже добре;</w:t>
      </w:r>
    </w:p>
    <w:p w14:paraId="74CDE85F" w14:textId="3B5CA5D4" w:rsidR="1075A3B8" w:rsidRDefault="000608D8">
      <w:pPr>
        <w:pStyle w:val="a4"/>
        <w:numPr>
          <w:ilvl w:val="0"/>
          <w:numId w:val="21"/>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добре;</w:t>
      </w:r>
    </w:p>
    <w:p w14:paraId="436D4391" w14:textId="7A98DF5D" w:rsidR="1075A3B8" w:rsidRDefault="000608D8">
      <w:pPr>
        <w:pStyle w:val="a4"/>
        <w:numPr>
          <w:ilvl w:val="0"/>
          <w:numId w:val="21"/>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задовільно;</w:t>
      </w:r>
    </w:p>
    <w:p w14:paraId="523CD8D1" w14:textId="0F62F56E" w:rsidR="1075A3B8" w:rsidRDefault="000608D8">
      <w:pPr>
        <w:pStyle w:val="a4"/>
        <w:numPr>
          <w:ilvl w:val="0"/>
          <w:numId w:val="21"/>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погано;</w:t>
      </w:r>
    </w:p>
    <w:p w14:paraId="50548690" w14:textId="49D30266" w:rsidR="1075A3B8" w:rsidRDefault="000608D8">
      <w:pPr>
        <w:pStyle w:val="a4"/>
        <w:numPr>
          <w:ilvl w:val="0"/>
          <w:numId w:val="21"/>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дуже погано;</w:t>
      </w:r>
    </w:p>
    <w:p w14:paraId="00C85B6E" w14:textId="7DD38E9C" w:rsidR="1075A3B8" w:rsidRDefault="000608D8">
      <w:pPr>
        <w:pStyle w:val="a4"/>
        <w:numPr>
          <w:ilvl w:val="0"/>
          <w:numId w:val="21"/>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відповісти.</w:t>
      </w:r>
    </w:p>
    <w:p w14:paraId="573475AF" w14:textId="09670CA7"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4A6E3F3E" w14:textId="1314999A"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Чи задоволені Ви змістом навчальних дисциплін у відповідності до навчального плану освітньої програми «Середня освіта (фізична культура)»?</w:t>
      </w:r>
    </w:p>
    <w:p w14:paraId="0EC8FB8D" w14:textId="7EDB6A59" w:rsidR="1075A3B8" w:rsidRDefault="000608D8">
      <w:pPr>
        <w:pStyle w:val="a4"/>
        <w:numPr>
          <w:ilvl w:val="0"/>
          <w:numId w:val="20"/>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так, повністю задоволений;</w:t>
      </w:r>
    </w:p>
    <w:p w14:paraId="147BDDFF" w14:textId="1D83E113" w:rsidR="1075A3B8" w:rsidRDefault="000608D8">
      <w:pPr>
        <w:pStyle w:val="a4"/>
        <w:numPr>
          <w:ilvl w:val="0"/>
          <w:numId w:val="20"/>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скоріше задоволений;</w:t>
      </w:r>
    </w:p>
    <w:p w14:paraId="5D937613" w14:textId="0253755A" w:rsidR="1075A3B8" w:rsidRDefault="000608D8">
      <w:pPr>
        <w:pStyle w:val="a4"/>
        <w:numPr>
          <w:ilvl w:val="0"/>
          <w:numId w:val="20"/>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скоріше незадоволений;</w:t>
      </w:r>
    </w:p>
    <w:p w14:paraId="11383A47" w14:textId="70F0BAF0" w:rsidR="1075A3B8" w:rsidRDefault="000608D8">
      <w:pPr>
        <w:pStyle w:val="a4"/>
        <w:numPr>
          <w:ilvl w:val="0"/>
          <w:numId w:val="20"/>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зовсім незадоволений;</w:t>
      </w:r>
    </w:p>
    <w:p w14:paraId="2E3DC6F3" w14:textId="3AAFA5E1" w:rsidR="1075A3B8" w:rsidRDefault="000608D8">
      <w:pPr>
        <w:pStyle w:val="a4"/>
        <w:numPr>
          <w:ilvl w:val="0"/>
          <w:numId w:val="20"/>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сказати;</w:t>
      </w:r>
    </w:p>
    <w:p w14:paraId="7A9C0BBE" w14:textId="0BDB6B5C"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22A3B50C" w14:textId="4C2ACE86"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3B8DA7FD" w14:textId="670BD2CF"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00B59D4C" w14:textId="2F36FF82"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lastRenderedPageBreak/>
        <w:t> Як Ви оцінюєте якість  викладання дисциплін  за освітньою програмою «Середня освіта (фізична культура)»?</w:t>
      </w:r>
    </w:p>
    <w:p w14:paraId="63ADFAF0" w14:textId="0A089060" w:rsidR="1075A3B8" w:rsidRDefault="000608D8">
      <w:pPr>
        <w:pStyle w:val="a4"/>
        <w:numPr>
          <w:ilvl w:val="0"/>
          <w:numId w:val="1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дуже добре;</w:t>
      </w:r>
    </w:p>
    <w:p w14:paraId="5247F387" w14:textId="46A46832" w:rsidR="1075A3B8" w:rsidRDefault="000608D8">
      <w:pPr>
        <w:pStyle w:val="a4"/>
        <w:numPr>
          <w:ilvl w:val="0"/>
          <w:numId w:val="1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добре;</w:t>
      </w:r>
    </w:p>
    <w:p w14:paraId="5A0E21BB" w14:textId="583034AC" w:rsidR="1075A3B8" w:rsidRDefault="000608D8">
      <w:pPr>
        <w:pStyle w:val="a4"/>
        <w:numPr>
          <w:ilvl w:val="0"/>
          <w:numId w:val="1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задовільно;</w:t>
      </w:r>
    </w:p>
    <w:p w14:paraId="56AE5562" w14:textId="2F62BD4C" w:rsidR="1075A3B8" w:rsidRDefault="000608D8">
      <w:pPr>
        <w:pStyle w:val="a4"/>
        <w:numPr>
          <w:ilvl w:val="0"/>
          <w:numId w:val="1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погано;</w:t>
      </w:r>
    </w:p>
    <w:p w14:paraId="7D306FA9" w14:textId="6C023730" w:rsidR="1075A3B8" w:rsidRDefault="000608D8">
      <w:pPr>
        <w:pStyle w:val="a4"/>
        <w:numPr>
          <w:ilvl w:val="0"/>
          <w:numId w:val="1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дуже погано;</w:t>
      </w:r>
    </w:p>
    <w:p w14:paraId="4DE0BC2F" w14:textId="0E7F0FDE" w:rsidR="1075A3B8" w:rsidRDefault="000608D8">
      <w:pPr>
        <w:pStyle w:val="a4"/>
        <w:numPr>
          <w:ilvl w:val="0"/>
          <w:numId w:val="1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відповісти.</w:t>
      </w:r>
    </w:p>
    <w:p w14:paraId="5036E8B1" w14:textId="38DE7C3A"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50F2F703" w14:textId="0A9E6CA1"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 xml:space="preserve"> Чи достатньо часу виділено на вивчення навчальних дисциплін за освітньою програмою «Середня освіта (фізична культура)»?</w:t>
      </w:r>
    </w:p>
    <w:p w14:paraId="66F8BE1B" w14:textId="2F1C7507" w:rsidR="1075A3B8" w:rsidRDefault="000608D8">
      <w:pPr>
        <w:pStyle w:val="a4"/>
        <w:numPr>
          <w:ilvl w:val="0"/>
          <w:numId w:val="18"/>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так;</w:t>
      </w:r>
    </w:p>
    <w:p w14:paraId="6B1A6F85" w14:textId="093FF57F" w:rsidR="1075A3B8" w:rsidRDefault="000608D8">
      <w:pPr>
        <w:pStyle w:val="a4"/>
        <w:numPr>
          <w:ilvl w:val="0"/>
          <w:numId w:val="18"/>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ні;</w:t>
      </w:r>
    </w:p>
    <w:p w14:paraId="587FF7D8" w14:textId="51685692" w:rsidR="1075A3B8" w:rsidRDefault="000608D8">
      <w:pPr>
        <w:pStyle w:val="a4"/>
        <w:numPr>
          <w:ilvl w:val="0"/>
          <w:numId w:val="18"/>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відповісти.</w:t>
      </w:r>
    </w:p>
    <w:p w14:paraId="4608EEA7" w14:textId="17ADD415"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685BD274" w14:textId="32BF4B91"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Чи задоволені Ви рівнем теоретичної підготовки за освітньою програмою «Середня освіта (фізична культура)»?</w:t>
      </w:r>
    </w:p>
    <w:p w14:paraId="0A33C259" w14:textId="076E3269" w:rsidR="1075A3B8" w:rsidRDefault="000608D8">
      <w:pPr>
        <w:pStyle w:val="a4"/>
        <w:numPr>
          <w:ilvl w:val="0"/>
          <w:numId w:val="17"/>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так, задоволений(а);</w:t>
      </w:r>
    </w:p>
    <w:p w14:paraId="1612DA06" w14:textId="15897037" w:rsidR="1075A3B8" w:rsidRDefault="000608D8">
      <w:pPr>
        <w:pStyle w:val="a4"/>
        <w:numPr>
          <w:ilvl w:val="0"/>
          <w:numId w:val="17"/>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так, ніж ні;</w:t>
      </w:r>
    </w:p>
    <w:p w14:paraId="44DB1E9B" w14:textId="01EAFD0C" w:rsidR="1075A3B8" w:rsidRDefault="000608D8">
      <w:pPr>
        <w:pStyle w:val="a4"/>
        <w:numPr>
          <w:ilvl w:val="0"/>
          <w:numId w:val="17"/>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ні, ніж так;</w:t>
      </w:r>
    </w:p>
    <w:p w14:paraId="670DB883" w14:textId="618F30A2" w:rsidR="1075A3B8" w:rsidRDefault="000608D8">
      <w:pPr>
        <w:pStyle w:val="a4"/>
        <w:numPr>
          <w:ilvl w:val="0"/>
          <w:numId w:val="17"/>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ні, незадоволений(а);</w:t>
      </w:r>
    </w:p>
    <w:p w14:paraId="462E128D" w14:textId="52DAE42A" w:rsidR="1075A3B8" w:rsidRDefault="000608D8">
      <w:pPr>
        <w:pStyle w:val="a4"/>
        <w:numPr>
          <w:ilvl w:val="0"/>
          <w:numId w:val="17"/>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важко відповісти.</w:t>
      </w:r>
    </w:p>
    <w:p w14:paraId="403A9FC6" w14:textId="7348FCEF"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6B6B1F34" w14:textId="0C2D3B81"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Чи задоволені Ви рівнем практичної підготовки за освітньою програмою «Середня освіта (фізична культура)»?</w:t>
      </w:r>
    </w:p>
    <w:p w14:paraId="37CA1E10" w14:textId="5EBBF3B3" w:rsidR="1075A3B8" w:rsidRDefault="000608D8">
      <w:pPr>
        <w:pStyle w:val="a4"/>
        <w:numPr>
          <w:ilvl w:val="0"/>
          <w:numId w:val="16"/>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так, задоволений(а) ;</w:t>
      </w:r>
    </w:p>
    <w:p w14:paraId="45807EB4" w14:textId="27294120" w:rsidR="1075A3B8" w:rsidRDefault="000608D8">
      <w:pPr>
        <w:pStyle w:val="a4"/>
        <w:numPr>
          <w:ilvl w:val="0"/>
          <w:numId w:val="16"/>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так, ніж ні;</w:t>
      </w:r>
    </w:p>
    <w:p w14:paraId="551B7B2B" w14:textId="1EE7E3A1" w:rsidR="1075A3B8" w:rsidRDefault="000608D8">
      <w:pPr>
        <w:pStyle w:val="a4"/>
        <w:numPr>
          <w:ilvl w:val="0"/>
          <w:numId w:val="16"/>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ні, ніж так;</w:t>
      </w:r>
    </w:p>
    <w:p w14:paraId="0B7DA95E" w14:textId="5465B19B" w:rsidR="1075A3B8" w:rsidRDefault="000608D8">
      <w:pPr>
        <w:pStyle w:val="a4"/>
        <w:numPr>
          <w:ilvl w:val="0"/>
          <w:numId w:val="16"/>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ні, незадоволений(а);</w:t>
      </w:r>
    </w:p>
    <w:p w14:paraId="549020C5" w14:textId="73D778A6" w:rsidR="1075A3B8" w:rsidRDefault="000608D8">
      <w:pPr>
        <w:pStyle w:val="a4"/>
        <w:numPr>
          <w:ilvl w:val="0"/>
          <w:numId w:val="16"/>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важко відповісти.</w:t>
      </w:r>
    </w:p>
    <w:p w14:paraId="0FA527C2" w14:textId="6D61903C"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76EC0BFC" w14:textId="0C524A27"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Чи доступні Вам підручники, методичні посібники, лекції тощо в електронній та друкованій формах?</w:t>
      </w:r>
    </w:p>
    <w:p w14:paraId="5529D054" w14:textId="7868B345" w:rsidR="1075A3B8" w:rsidRDefault="000608D8">
      <w:pPr>
        <w:pStyle w:val="a4"/>
        <w:numPr>
          <w:ilvl w:val="0"/>
          <w:numId w:val="15"/>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202124"/>
          <w:sz w:val="28"/>
          <w:szCs w:val="28"/>
        </w:rPr>
        <w:t>так</w:t>
      </w:r>
      <w:r w:rsidRPr="1875B5DC">
        <w:rPr>
          <w:rFonts w:ascii="Times New Roman" w:eastAsia="Times New Roman" w:hAnsi="Times New Roman" w:cs="Times New Roman"/>
          <w:color w:val="000000" w:themeColor="text1"/>
          <w:sz w:val="28"/>
          <w:szCs w:val="28"/>
        </w:rPr>
        <w:t>;</w:t>
      </w:r>
    </w:p>
    <w:p w14:paraId="3DF99046" w14:textId="7B8D086C" w:rsidR="1075A3B8" w:rsidRDefault="000608D8">
      <w:pPr>
        <w:pStyle w:val="a4"/>
        <w:numPr>
          <w:ilvl w:val="0"/>
          <w:numId w:val="15"/>
        </w:numPr>
        <w:spacing w:after="0" w:line="276" w:lineRule="auto"/>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202124"/>
          <w:sz w:val="28"/>
          <w:szCs w:val="28"/>
        </w:rPr>
        <w:t>ні</w:t>
      </w:r>
      <w:r w:rsidRPr="1875B5DC">
        <w:rPr>
          <w:rFonts w:ascii="Times New Roman" w:eastAsia="Times New Roman" w:hAnsi="Times New Roman" w:cs="Times New Roman"/>
          <w:color w:val="000000" w:themeColor="text1"/>
          <w:sz w:val="28"/>
          <w:szCs w:val="28"/>
        </w:rPr>
        <w:t>;</w:t>
      </w:r>
    </w:p>
    <w:p w14:paraId="1C4E6424" w14:textId="38FD252B" w:rsidR="1075A3B8" w:rsidRDefault="000608D8">
      <w:pPr>
        <w:pStyle w:val="a4"/>
        <w:numPr>
          <w:ilvl w:val="0"/>
          <w:numId w:val="15"/>
        </w:numPr>
        <w:spacing w:after="0" w:line="276" w:lineRule="auto"/>
        <w:rPr>
          <w:rFonts w:ascii="Times New Roman" w:eastAsia="Times New Roman" w:hAnsi="Times New Roman" w:cs="Times New Roman"/>
          <w:color w:val="202124"/>
          <w:sz w:val="28"/>
          <w:szCs w:val="28"/>
          <w:lang w:val="uk"/>
        </w:rPr>
      </w:pPr>
      <w:r w:rsidRPr="1875B5DC">
        <w:rPr>
          <w:rStyle w:val="adtyne"/>
          <w:rFonts w:ascii="Times New Roman" w:eastAsia="Times New Roman" w:hAnsi="Times New Roman" w:cs="Times New Roman"/>
          <w:color w:val="202124"/>
          <w:sz w:val="28"/>
          <w:szCs w:val="28"/>
        </w:rPr>
        <w:t>важко відповісти.</w:t>
      </w:r>
    </w:p>
    <w:p w14:paraId="3ADB3ADA" w14:textId="60BFD4B5"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19FACFE0" w14:textId="40998132"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m7eme"/>
          <w:rFonts w:ascii="Times New Roman" w:eastAsia="Times New Roman" w:hAnsi="Times New Roman" w:cs="Times New Roman"/>
          <w:b/>
          <w:bCs/>
          <w:color w:val="000000" w:themeColor="text1"/>
          <w:sz w:val="28"/>
          <w:szCs w:val="28"/>
        </w:rPr>
        <w:lastRenderedPageBreak/>
        <w:t>На Ваш погляд, наскільки дисципліни, які ви вивчаєте, відповідають потребам практичної діяльності в галузі фізичної культури і спорту?</w:t>
      </w:r>
    </w:p>
    <w:p w14:paraId="539A2ECE" w14:textId="7664BD37" w:rsidR="1075A3B8" w:rsidRDefault="000608D8">
      <w:pPr>
        <w:pStyle w:val="a4"/>
        <w:numPr>
          <w:ilvl w:val="0"/>
          <w:numId w:val="14"/>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повністю відповідають;</w:t>
      </w:r>
    </w:p>
    <w:p w14:paraId="0FB5085A" w14:textId="26146F7B" w:rsidR="1075A3B8" w:rsidRDefault="000608D8">
      <w:pPr>
        <w:pStyle w:val="a4"/>
        <w:numPr>
          <w:ilvl w:val="0"/>
          <w:numId w:val="14"/>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скоріше відповідають, ніж не відповідають;</w:t>
      </w:r>
    </w:p>
    <w:p w14:paraId="151433DE" w14:textId="25482B10" w:rsidR="1075A3B8" w:rsidRDefault="000608D8">
      <w:pPr>
        <w:pStyle w:val="a4"/>
        <w:numPr>
          <w:ilvl w:val="0"/>
          <w:numId w:val="14"/>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як відповідають, так і не відповідають в рівній мірі;</w:t>
      </w:r>
    </w:p>
    <w:p w14:paraId="66423CAC" w14:textId="74313D98" w:rsidR="1075A3B8" w:rsidRDefault="000608D8">
      <w:pPr>
        <w:pStyle w:val="a4"/>
        <w:numPr>
          <w:ilvl w:val="0"/>
          <w:numId w:val="14"/>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скоріше не відповідають, ніж відповідають;</w:t>
      </w:r>
    </w:p>
    <w:p w14:paraId="16E1ACA2" w14:textId="1F31C40F" w:rsidR="1075A3B8" w:rsidRDefault="000608D8">
      <w:pPr>
        <w:pStyle w:val="a4"/>
        <w:numPr>
          <w:ilvl w:val="0"/>
          <w:numId w:val="14"/>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зовсім не відповідають.</w:t>
      </w:r>
    </w:p>
    <w:p w14:paraId="3D8B9BD8" w14:textId="63EBBE17"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783B4FA7" w14:textId="7755F82E"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На Ваш погляд, чи відповідає Ваш рівень теоретичної та практичної підготовки професійним вимогам сучасного вчителя фізичної культури?</w:t>
      </w:r>
    </w:p>
    <w:p w14:paraId="23D7C22A" w14:textId="53C4B023" w:rsidR="1075A3B8" w:rsidRDefault="000608D8">
      <w:pPr>
        <w:pStyle w:val="a4"/>
        <w:numPr>
          <w:ilvl w:val="0"/>
          <w:numId w:val="1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повністю відповідає;</w:t>
      </w:r>
    </w:p>
    <w:p w14:paraId="1F95FABC" w14:textId="73083278" w:rsidR="1075A3B8" w:rsidRDefault="000608D8">
      <w:pPr>
        <w:pStyle w:val="a4"/>
        <w:numPr>
          <w:ilvl w:val="0"/>
          <w:numId w:val="1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частково відповідає;</w:t>
      </w:r>
    </w:p>
    <w:p w14:paraId="5D4FBB5F" w14:textId="27048B09" w:rsidR="1075A3B8" w:rsidRDefault="000608D8">
      <w:pPr>
        <w:pStyle w:val="a4"/>
        <w:numPr>
          <w:ilvl w:val="0"/>
          <w:numId w:val="1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ні, не відповідає;</w:t>
      </w:r>
    </w:p>
    <w:p w14:paraId="589DA182" w14:textId="2F881908" w:rsidR="1075A3B8" w:rsidRDefault="000608D8">
      <w:pPr>
        <w:pStyle w:val="a4"/>
        <w:numPr>
          <w:ilvl w:val="0"/>
          <w:numId w:val="1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відповісти.</w:t>
      </w:r>
    </w:p>
    <w:p w14:paraId="55183B5E" w14:textId="08C08496"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56A76D81" w14:textId="39D7F3F2"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m7eme"/>
          <w:rFonts w:ascii="Times New Roman" w:eastAsia="Times New Roman" w:hAnsi="Times New Roman" w:cs="Times New Roman"/>
          <w:b/>
          <w:bCs/>
          <w:color w:val="000000" w:themeColor="text1"/>
          <w:sz w:val="28"/>
          <w:szCs w:val="28"/>
        </w:rPr>
        <w:t>Чи знайомі Ви з поняттям «Нова українська школа» в концепті середньої загальної освіти?</w:t>
      </w:r>
    </w:p>
    <w:p w14:paraId="582D0C5E" w14:textId="7C85A264" w:rsidR="1075A3B8" w:rsidRDefault="000608D8">
      <w:pPr>
        <w:pStyle w:val="a4"/>
        <w:numPr>
          <w:ilvl w:val="0"/>
          <w:numId w:val="12"/>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так;</w:t>
      </w:r>
    </w:p>
    <w:p w14:paraId="1D8B3FB9" w14:textId="7441B09F" w:rsidR="1075A3B8" w:rsidRDefault="000608D8">
      <w:pPr>
        <w:pStyle w:val="a4"/>
        <w:numPr>
          <w:ilvl w:val="0"/>
          <w:numId w:val="12"/>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так, ніж ні;</w:t>
      </w:r>
    </w:p>
    <w:p w14:paraId="1EB86804" w14:textId="55172EBF" w:rsidR="1075A3B8" w:rsidRDefault="000608D8">
      <w:pPr>
        <w:pStyle w:val="a4"/>
        <w:numPr>
          <w:ilvl w:val="0"/>
          <w:numId w:val="12"/>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ні;</w:t>
      </w:r>
    </w:p>
    <w:p w14:paraId="079103C3" w14:textId="2BB17DEA" w:rsidR="1075A3B8" w:rsidRDefault="000608D8">
      <w:pPr>
        <w:pStyle w:val="a4"/>
        <w:numPr>
          <w:ilvl w:val="0"/>
          <w:numId w:val="12"/>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ні, ніж так;</w:t>
      </w:r>
    </w:p>
    <w:p w14:paraId="24EF38FE" w14:textId="16A4F121" w:rsidR="1075A3B8" w:rsidRDefault="000608D8">
      <w:pPr>
        <w:pStyle w:val="a4"/>
        <w:numPr>
          <w:ilvl w:val="0"/>
          <w:numId w:val="12"/>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важко відповісти.</w:t>
      </w:r>
    </w:p>
    <w:p w14:paraId="77DA08C9" w14:textId="30D17C20"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556C3811" w14:textId="16EB52AD"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b/>
          <w:bCs/>
          <w:color w:val="000000" w:themeColor="text1"/>
          <w:sz w:val="28"/>
          <w:szCs w:val="28"/>
        </w:rPr>
        <w:t>Чи включені до освітньої програми «Середня освіта (фізична культура)»  відомості про Нову українську школу?</w:t>
      </w:r>
    </w:p>
    <w:p w14:paraId="49EB1A27" w14:textId="1C1AD0C9" w:rsidR="1075A3B8" w:rsidRDefault="000608D8">
      <w:pPr>
        <w:pStyle w:val="a4"/>
        <w:numPr>
          <w:ilvl w:val="0"/>
          <w:numId w:val="11"/>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так;</w:t>
      </w:r>
    </w:p>
    <w:p w14:paraId="36788A7E" w14:textId="20994E47" w:rsidR="1075A3B8" w:rsidRDefault="000608D8">
      <w:pPr>
        <w:pStyle w:val="a4"/>
        <w:numPr>
          <w:ilvl w:val="0"/>
          <w:numId w:val="11"/>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так, ніж ні;</w:t>
      </w:r>
    </w:p>
    <w:p w14:paraId="753330D4" w14:textId="6ECF4B3F" w:rsidR="1075A3B8" w:rsidRDefault="000608D8">
      <w:pPr>
        <w:pStyle w:val="a4"/>
        <w:numPr>
          <w:ilvl w:val="0"/>
          <w:numId w:val="11"/>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ні.</w:t>
      </w:r>
    </w:p>
    <w:p w14:paraId="3B10C261" w14:textId="4173F1D3"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3A5DD82F" w14:textId="4C77880D"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На Вашу думку, чи достатньо навчального матеріалу для підготовки майбутніх вчителів фізичної культури у закладах загальної середньої освіти в умовах Нової української школи викладається за освітньою програмою  «Середня освіта (фізична культура)» ?</w:t>
      </w:r>
    </w:p>
    <w:p w14:paraId="7F21774E" w14:textId="73607CAF" w:rsidR="1075A3B8" w:rsidRDefault="000608D8">
      <w:pPr>
        <w:pStyle w:val="a4"/>
        <w:numPr>
          <w:ilvl w:val="0"/>
          <w:numId w:val="10"/>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так;</w:t>
      </w:r>
    </w:p>
    <w:p w14:paraId="679BB946" w14:textId="5F21F78F" w:rsidR="1075A3B8" w:rsidRDefault="000608D8">
      <w:pPr>
        <w:pStyle w:val="a4"/>
        <w:numPr>
          <w:ilvl w:val="0"/>
          <w:numId w:val="10"/>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lastRenderedPageBreak/>
        <w:t>швидше так, ніж ні;</w:t>
      </w:r>
    </w:p>
    <w:p w14:paraId="10674D7F" w14:textId="7748B1E1" w:rsidR="1075A3B8" w:rsidRDefault="000608D8">
      <w:pPr>
        <w:pStyle w:val="a4"/>
        <w:numPr>
          <w:ilvl w:val="0"/>
          <w:numId w:val="10"/>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ні;</w:t>
      </w:r>
    </w:p>
    <w:p w14:paraId="730A3134" w14:textId="5D98C594" w:rsidR="1075A3B8" w:rsidRDefault="000608D8">
      <w:pPr>
        <w:pStyle w:val="a4"/>
        <w:numPr>
          <w:ilvl w:val="0"/>
          <w:numId w:val="10"/>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ні, ніж так;</w:t>
      </w:r>
    </w:p>
    <w:p w14:paraId="73B43C06" w14:textId="27A91857" w:rsidR="1075A3B8" w:rsidRDefault="000608D8">
      <w:pPr>
        <w:pStyle w:val="a4"/>
        <w:numPr>
          <w:ilvl w:val="0"/>
          <w:numId w:val="10"/>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важко відповісти.</w:t>
      </w:r>
    </w:p>
    <w:p w14:paraId="2AB0B220" w14:textId="1F7740B8"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3E91CCD9" w14:textId="1E6ECB87"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Висловіть власну думку про те, наскільки сучасні навчальні плани забезпечують наступність у навчально-виховному процесі професійної підготовки майбутніх учителів фізичної культури до діяльності в загальноосвітніх закладах в умовах Нової української школи?</w:t>
      </w:r>
    </w:p>
    <w:p w14:paraId="4C9AF2ED" w14:textId="078B49FC" w:rsidR="1075A3B8" w:rsidRDefault="000608D8">
      <w:pPr>
        <w:pStyle w:val="a4"/>
        <w:numPr>
          <w:ilvl w:val="0"/>
          <w:numId w:val="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забезпечують повністю;</w:t>
      </w:r>
    </w:p>
    <w:p w14:paraId="7A9B5088" w14:textId="2E9EC276" w:rsidR="1075A3B8" w:rsidRDefault="000608D8">
      <w:pPr>
        <w:pStyle w:val="a4"/>
        <w:numPr>
          <w:ilvl w:val="0"/>
          <w:numId w:val="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 забезпечують частково;</w:t>
      </w:r>
    </w:p>
    <w:p w14:paraId="0C9D83EA" w14:textId="50BC3834" w:rsidR="1075A3B8" w:rsidRDefault="000608D8">
      <w:pPr>
        <w:pStyle w:val="a4"/>
        <w:numPr>
          <w:ilvl w:val="0"/>
          <w:numId w:val="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не забезпечують;</w:t>
      </w:r>
    </w:p>
    <w:p w14:paraId="384A2DF6" w14:textId="0446D579" w:rsidR="1075A3B8" w:rsidRDefault="000608D8">
      <w:pPr>
        <w:pStyle w:val="a4"/>
        <w:numPr>
          <w:ilvl w:val="0"/>
          <w:numId w:val="9"/>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відповісти.</w:t>
      </w:r>
    </w:p>
    <w:p w14:paraId="65B260A0" w14:textId="447B2CDB"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4695D2B3" w14:textId="420F1498"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 xml:space="preserve">Оцініть наскільки Ви володієте необхідними вміннями та навичками для організації та управління фізкультурно-оздоровчою роботою з учнями в закладах загальної середньої освіти? </w:t>
      </w:r>
    </w:p>
    <w:p w14:paraId="6F25E3CE" w14:textId="77093741" w:rsidR="1075A3B8" w:rsidRDefault="000608D8">
      <w:pPr>
        <w:pStyle w:val="a4"/>
        <w:numPr>
          <w:ilvl w:val="0"/>
          <w:numId w:val="8"/>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повністю володію; </w:t>
      </w:r>
    </w:p>
    <w:p w14:paraId="09C39004" w14:textId="0B8F20DE" w:rsidR="1075A3B8" w:rsidRDefault="000608D8">
      <w:pPr>
        <w:pStyle w:val="a4"/>
        <w:numPr>
          <w:ilvl w:val="0"/>
          <w:numId w:val="8"/>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частково володію; </w:t>
      </w:r>
    </w:p>
    <w:p w14:paraId="55EB99FE" w14:textId="24ECB578" w:rsidR="1075A3B8" w:rsidRDefault="000608D8">
      <w:pPr>
        <w:pStyle w:val="a4"/>
        <w:numPr>
          <w:ilvl w:val="0"/>
          <w:numId w:val="8"/>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не володію; </w:t>
      </w:r>
    </w:p>
    <w:p w14:paraId="7F91EE3D" w14:textId="5545BE9C" w:rsidR="1075A3B8" w:rsidRDefault="000608D8">
      <w:pPr>
        <w:pStyle w:val="a4"/>
        <w:numPr>
          <w:ilvl w:val="0"/>
          <w:numId w:val="8"/>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важко відповісти. </w:t>
      </w:r>
    </w:p>
    <w:p w14:paraId="37E4546F" w14:textId="61C6E782"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6CED840D" w14:textId="52FC5552"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Оцініть наскільки Ви володієте знаннями про професійні функції сучасного вчителя фізичної культури?</w:t>
      </w:r>
    </w:p>
    <w:p w14:paraId="791FAA45" w14:textId="1992414F" w:rsidR="1075A3B8" w:rsidRDefault="000608D8">
      <w:pPr>
        <w:pStyle w:val="a4"/>
        <w:numPr>
          <w:ilvl w:val="0"/>
          <w:numId w:val="7"/>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повністю володію; </w:t>
      </w:r>
    </w:p>
    <w:p w14:paraId="7A8A2F24" w14:textId="19E67F14" w:rsidR="1075A3B8" w:rsidRDefault="000608D8">
      <w:pPr>
        <w:pStyle w:val="a4"/>
        <w:numPr>
          <w:ilvl w:val="0"/>
          <w:numId w:val="7"/>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частково володію; </w:t>
      </w:r>
    </w:p>
    <w:p w14:paraId="56476ADF" w14:textId="036F4D63" w:rsidR="1075A3B8" w:rsidRDefault="000608D8">
      <w:pPr>
        <w:pStyle w:val="a4"/>
        <w:numPr>
          <w:ilvl w:val="0"/>
          <w:numId w:val="7"/>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ні, не володію; </w:t>
      </w:r>
    </w:p>
    <w:p w14:paraId="2D2CA07D" w14:textId="5A93C454" w:rsidR="1075A3B8" w:rsidRDefault="000608D8">
      <w:pPr>
        <w:pStyle w:val="a4"/>
        <w:numPr>
          <w:ilvl w:val="0"/>
          <w:numId w:val="7"/>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відповісти.</w:t>
      </w:r>
    </w:p>
    <w:p w14:paraId="3F8A5ACA" w14:textId="0466DF8D"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05EB45C7" w14:textId="075D227B"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Як Ви оцінюєте свої знання з  питань впровадження реформи Нової української школи, як освітньої моделі для закладів загальної середньої освіти</w:t>
      </w:r>
      <w:r w:rsidRPr="1875B5DC">
        <w:rPr>
          <w:rFonts w:ascii="Times New Roman" w:eastAsia="Times New Roman" w:hAnsi="Times New Roman" w:cs="Times New Roman"/>
          <w:color w:val="000000" w:themeColor="text1"/>
          <w:sz w:val="28"/>
          <w:szCs w:val="28"/>
        </w:rPr>
        <w:t xml:space="preserve">? </w:t>
      </w:r>
    </w:p>
    <w:p w14:paraId="41039774" w14:textId="3452C2B7" w:rsidR="1075A3B8" w:rsidRDefault="000608D8">
      <w:pPr>
        <w:pStyle w:val="a4"/>
        <w:numPr>
          <w:ilvl w:val="0"/>
          <w:numId w:val="6"/>
        </w:numPr>
        <w:spacing w:after="0" w:line="276" w:lineRule="auto"/>
        <w:ind w:left="709"/>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повністю володію; </w:t>
      </w:r>
    </w:p>
    <w:p w14:paraId="3906F0DC" w14:textId="7D8D3708" w:rsidR="1075A3B8" w:rsidRDefault="000608D8">
      <w:pPr>
        <w:pStyle w:val="a4"/>
        <w:numPr>
          <w:ilvl w:val="0"/>
          <w:numId w:val="6"/>
        </w:numPr>
        <w:spacing w:after="0" w:line="276" w:lineRule="auto"/>
        <w:ind w:left="709"/>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частково володію; </w:t>
      </w:r>
    </w:p>
    <w:p w14:paraId="6315BFFC" w14:textId="46B7A1FE" w:rsidR="1075A3B8" w:rsidRDefault="000608D8">
      <w:pPr>
        <w:pStyle w:val="a4"/>
        <w:numPr>
          <w:ilvl w:val="0"/>
          <w:numId w:val="6"/>
        </w:numPr>
        <w:spacing w:after="0" w:line="276" w:lineRule="auto"/>
        <w:ind w:left="709"/>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ні, не володію; </w:t>
      </w:r>
    </w:p>
    <w:p w14:paraId="6E9CFCAC" w14:textId="016C7FC7" w:rsidR="1075A3B8" w:rsidRDefault="000608D8">
      <w:pPr>
        <w:pStyle w:val="a4"/>
        <w:numPr>
          <w:ilvl w:val="0"/>
          <w:numId w:val="6"/>
        </w:numPr>
        <w:spacing w:after="0" w:line="276" w:lineRule="auto"/>
        <w:ind w:left="709"/>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lastRenderedPageBreak/>
        <w:t>важко відповісти.</w:t>
      </w:r>
    </w:p>
    <w:p w14:paraId="1356CDC6" w14:textId="0EED3125"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4D8EDD06" w14:textId="5633A37F"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Що заважає Вам підвищувати власну компетентність із питань Нової української школи, як освітньої моделі для закладів загальної середньої освіти?</w:t>
      </w:r>
    </w:p>
    <w:p w14:paraId="7B01ED5B" w14:textId="15C4D24D" w:rsidR="1075A3B8" w:rsidRDefault="000608D8">
      <w:pPr>
        <w:pStyle w:val="a4"/>
        <w:numPr>
          <w:ilvl w:val="0"/>
          <w:numId w:val="5"/>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відсутній інтерес; </w:t>
      </w:r>
    </w:p>
    <w:p w14:paraId="56B7D05D" w14:textId="399593C3" w:rsidR="1075A3B8" w:rsidRDefault="000608D8">
      <w:pPr>
        <w:pStyle w:val="a4"/>
        <w:numPr>
          <w:ilvl w:val="0"/>
          <w:numId w:val="5"/>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немає потреби; </w:t>
      </w:r>
    </w:p>
    <w:p w14:paraId="16B24018" w14:textId="7C93454F" w:rsidR="1075A3B8" w:rsidRDefault="000608D8">
      <w:pPr>
        <w:pStyle w:val="a4"/>
        <w:numPr>
          <w:ilvl w:val="0"/>
          <w:numId w:val="5"/>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відсутня необхідна література; </w:t>
      </w:r>
    </w:p>
    <w:p w14:paraId="46BA650C" w14:textId="72F19342" w:rsidR="1075A3B8" w:rsidRDefault="000608D8">
      <w:pPr>
        <w:pStyle w:val="a4"/>
        <w:numPr>
          <w:ilvl w:val="0"/>
          <w:numId w:val="5"/>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 xml:space="preserve">обмаль вільного часу; </w:t>
      </w:r>
    </w:p>
    <w:p w14:paraId="4907F278" w14:textId="68C77004" w:rsidR="1075A3B8" w:rsidRDefault="000608D8">
      <w:pPr>
        <w:pStyle w:val="a4"/>
        <w:numPr>
          <w:ilvl w:val="0"/>
          <w:numId w:val="5"/>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відповісти.</w:t>
      </w:r>
    </w:p>
    <w:p w14:paraId="142D8A15" w14:textId="278A6D04"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47E1955C" w14:textId="4594298E"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Оцініть свої уміння та навички, як спеціаліста з фізичного виховання:</w:t>
      </w:r>
    </w:p>
    <w:p w14:paraId="195737A1" w14:textId="30022470" w:rsidR="1075A3B8" w:rsidRDefault="000608D8">
      <w:pPr>
        <w:pStyle w:val="a4"/>
        <w:numPr>
          <w:ilvl w:val="0"/>
          <w:numId w:val="4"/>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дуже добре;</w:t>
      </w:r>
    </w:p>
    <w:p w14:paraId="1885F443" w14:textId="2EC1E760" w:rsidR="1075A3B8" w:rsidRDefault="000608D8">
      <w:pPr>
        <w:pStyle w:val="a4"/>
        <w:numPr>
          <w:ilvl w:val="0"/>
          <w:numId w:val="4"/>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добре;</w:t>
      </w:r>
    </w:p>
    <w:p w14:paraId="52A26016" w14:textId="6CFD96B6" w:rsidR="1075A3B8" w:rsidRDefault="000608D8">
      <w:pPr>
        <w:pStyle w:val="a4"/>
        <w:numPr>
          <w:ilvl w:val="0"/>
          <w:numId w:val="4"/>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задовільно;</w:t>
      </w:r>
    </w:p>
    <w:p w14:paraId="66C1AA2A" w14:textId="3597A76E" w:rsidR="1075A3B8" w:rsidRDefault="000608D8">
      <w:pPr>
        <w:pStyle w:val="a4"/>
        <w:numPr>
          <w:ilvl w:val="0"/>
          <w:numId w:val="4"/>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погано;</w:t>
      </w:r>
    </w:p>
    <w:p w14:paraId="69699F9C" w14:textId="169B9A0E" w:rsidR="1075A3B8" w:rsidRDefault="000608D8">
      <w:pPr>
        <w:pStyle w:val="a4"/>
        <w:numPr>
          <w:ilvl w:val="0"/>
          <w:numId w:val="4"/>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дуже погано;</w:t>
      </w:r>
    </w:p>
    <w:p w14:paraId="7B1A4075" w14:textId="33342464" w:rsidR="1075A3B8" w:rsidRDefault="000608D8">
      <w:pPr>
        <w:pStyle w:val="a4"/>
        <w:numPr>
          <w:ilvl w:val="0"/>
          <w:numId w:val="4"/>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color w:val="000000" w:themeColor="text1"/>
          <w:sz w:val="28"/>
          <w:szCs w:val="28"/>
        </w:rPr>
        <w:t>важко відповісти.</w:t>
      </w:r>
    </w:p>
    <w:p w14:paraId="76481D98" w14:textId="2CA952D4"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4E343B93" w14:textId="4CC0E2A2"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m7eme"/>
          <w:rFonts w:ascii="Times New Roman" w:eastAsia="Times New Roman" w:hAnsi="Times New Roman" w:cs="Times New Roman"/>
          <w:b/>
          <w:bCs/>
          <w:color w:val="000000" w:themeColor="text1"/>
          <w:sz w:val="28"/>
          <w:szCs w:val="28"/>
        </w:rPr>
        <w:t>На Вашу думку, чи достатньо для подальшої роботи в галузі фізичної культури і спорту здобутих компетенцій під час навчання за освітньою програмою  «Середня освіта (фізична культура)»?</w:t>
      </w:r>
    </w:p>
    <w:p w14:paraId="15045F64" w14:textId="328C57AB" w:rsidR="1075A3B8" w:rsidRDefault="000608D8">
      <w:pPr>
        <w:pStyle w:val="a4"/>
        <w:numPr>
          <w:ilvl w:val="0"/>
          <w:numId w:val="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так;</w:t>
      </w:r>
    </w:p>
    <w:p w14:paraId="61F5BB28" w14:textId="49C286C2" w:rsidR="1075A3B8" w:rsidRDefault="000608D8">
      <w:pPr>
        <w:pStyle w:val="a4"/>
        <w:numPr>
          <w:ilvl w:val="0"/>
          <w:numId w:val="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так, ніж ні;</w:t>
      </w:r>
    </w:p>
    <w:p w14:paraId="35577932" w14:textId="043F313B" w:rsidR="1075A3B8" w:rsidRDefault="000608D8">
      <w:pPr>
        <w:pStyle w:val="a4"/>
        <w:numPr>
          <w:ilvl w:val="0"/>
          <w:numId w:val="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ні.</w:t>
      </w:r>
    </w:p>
    <w:p w14:paraId="0978C835" w14:textId="7319649A" w:rsidR="1075A3B8" w:rsidRDefault="000608D8">
      <w:pPr>
        <w:pStyle w:val="a4"/>
        <w:numPr>
          <w:ilvl w:val="0"/>
          <w:numId w:val="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швидше ні, ніж так;</w:t>
      </w:r>
    </w:p>
    <w:p w14:paraId="27FF3002" w14:textId="75104DA1" w:rsidR="1075A3B8" w:rsidRDefault="000608D8">
      <w:pPr>
        <w:pStyle w:val="a4"/>
        <w:numPr>
          <w:ilvl w:val="0"/>
          <w:numId w:val="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важко відповісти.</w:t>
      </w:r>
    </w:p>
    <w:p w14:paraId="14898FDD" w14:textId="4E775566"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707B6022" w14:textId="1563D72D"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m7eme"/>
          <w:rFonts w:ascii="Times New Roman" w:eastAsia="Times New Roman" w:hAnsi="Times New Roman" w:cs="Times New Roman"/>
          <w:b/>
          <w:bCs/>
          <w:color w:val="000000" w:themeColor="text1"/>
          <w:sz w:val="28"/>
          <w:szCs w:val="28"/>
        </w:rPr>
        <w:t>Чи виправдались Ваші очікування від фахової підготовки навчання за освітньою програмою  «Середня освіта (фізична культура)», які були при вступі до університету?</w:t>
      </w:r>
    </w:p>
    <w:p w14:paraId="050EA2A7" w14:textId="528DF64E" w:rsidR="1075A3B8" w:rsidRDefault="000608D8">
      <w:pPr>
        <w:pStyle w:val="a4"/>
        <w:numPr>
          <w:ilvl w:val="0"/>
          <w:numId w:val="2"/>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так;</w:t>
      </w:r>
    </w:p>
    <w:p w14:paraId="5E5B1342" w14:textId="7D4B96A9" w:rsidR="1075A3B8" w:rsidRDefault="000608D8">
      <w:pPr>
        <w:pStyle w:val="a4"/>
        <w:numPr>
          <w:ilvl w:val="0"/>
          <w:numId w:val="2"/>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ні;</w:t>
      </w:r>
    </w:p>
    <w:p w14:paraId="053B4F68" w14:textId="468EFAF0" w:rsidR="1075A3B8" w:rsidRDefault="000608D8">
      <w:pPr>
        <w:pStyle w:val="a4"/>
        <w:numPr>
          <w:ilvl w:val="0"/>
          <w:numId w:val="2"/>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частково.</w:t>
      </w:r>
    </w:p>
    <w:p w14:paraId="2817B0ED" w14:textId="7217DAED"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1B6098EA" w14:textId="5F3627F5"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lastRenderedPageBreak/>
        <w:t xml:space="preserve">Чи плануєте Ви працювати за обраною спеціальністю та якомога більше реалізувати себе у професійній діяльності? </w:t>
      </w:r>
    </w:p>
    <w:p w14:paraId="2662485C" w14:textId="4F61DBED" w:rsidR="1075A3B8" w:rsidRDefault="000608D8">
      <w:pPr>
        <w:pStyle w:val="a4"/>
        <w:numPr>
          <w:ilvl w:val="0"/>
          <w:numId w:val="1"/>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так;</w:t>
      </w:r>
    </w:p>
    <w:p w14:paraId="706439D1" w14:textId="6CE734B2" w:rsidR="1075A3B8" w:rsidRDefault="000608D8">
      <w:pPr>
        <w:pStyle w:val="a4"/>
        <w:numPr>
          <w:ilvl w:val="0"/>
          <w:numId w:val="1"/>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ні;</w:t>
      </w:r>
    </w:p>
    <w:p w14:paraId="246494B2" w14:textId="209E6834" w:rsidR="1075A3B8" w:rsidRDefault="000608D8">
      <w:pPr>
        <w:pStyle w:val="a4"/>
        <w:numPr>
          <w:ilvl w:val="0"/>
          <w:numId w:val="1"/>
        </w:numPr>
        <w:spacing w:after="0" w:line="276" w:lineRule="auto"/>
        <w:jc w:val="both"/>
        <w:rPr>
          <w:rFonts w:ascii="Times New Roman" w:eastAsia="Times New Roman" w:hAnsi="Times New Roman" w:cs="Times New Roman"/>
          <w:color w:val="000000" w:themeColor="text1"/>
          <w:sz w:val="28"/>
          <w:szCs w:val="28"/>
          <w:lang w:val="uk"/>
        </w:rPr>
      </w:pPr>
      <w:r w:rsidRPr="1875B5DC">
        <w:rPr>
          <w:rStyle w:val="adtyne"/>
          <w:rFonts w:ascii="Times New Roman" w:eastAsia="Times New Roman" w:hAnsi="Times New Roman" w:cs="Times New Roman"/>
          <w:color w:val="000000" w:themeColor="text1"/>
          <w:sz w:val="28"/>
          <w:szCs w:val="28"/>
        </w:rPr>
        <w:t>частково.</w:t>
      </w:r>
    </w:p>
    <w:p w14:paraId="2A3A1D0A" w14:textId="4B75EB90" w:rsidR="1075A3B8" w:rsidRDefault="1075A3B8" w:rsidP="1875B5DC">
      <w:pPr>
        <w:spacing w:after="0" w:line="276" w:lineRule="auto"/>
        <w:jc w:val="both"/>
        <w:rPr>
          <w:rFonts w:ascii="Times New Roman" w:eastAsia="Times New Roman" w:hAnsi="Times New Roman" w:cs="Times New Roman"/>
          <w:color w:val="000000" w:themeColor="text1"/>
          <w:sz w:val="28"/>
          <w:szCs w:val="28"/>
          <w:lang w:val="uk"/>
        </w:rPr>
      </w:pPr>
    </w:p>
    <w:p w14:paraId="0F258CE5" w14:textId="407452BB" w:rsidR="1075A3B8" w:rsidRDefault="000608D8">
      <w:pPr>
        <w:pStyle w:val="a4"/>
        <w:numPr>
          <w:ilvl w:val="0"/>
          <w:numId w:val="23"/>
        </w:num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На Вашу думку які зміни доцільно внести в компоненти навчання освітньої програми «Середня освіта (фізична культура)»?</w:t>
      </w:r>
    </w:p>
    <w:p w14:paraId="60BD0577" w14:textId="772F08E9" w:rsidR="1075A3B8" w:rsidRDefault="000608D8" w:rsidP="1875B5DC">
      <w:pPr>
        <w:spacing w:after="0" w:line="276" w:lineRule="auto"/>
        <w:jc w:val="both"/>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color w:val="000000" w:themeColor="text1"/>
          <w:sz w:val="28"/>
          <w:szCs w:val="28"/>
        </w:rPr>
        <w:t>________________________________________________________________________________________________________________________________</w:t>
      </w:r>
    </w:p>
    <w:p w14:paraId="1F6004A8" w14:textId="78808646" w:rsidR="1075A3B8" w:rsidRDefault="1075A3B8" w:rsidP="1875B5DC">
      <w:pPr>
        <w:spacing w:after="0" w:line="276" w:lineRule="auto"/>
        <w:ind w:left="720"/>
        <w:jc w:val="both"/>
        <w:rPr>
          <w:rFonts w:ascii="Times New Roman" w:eastAsia="Times New Roman" w:hAnsi="Times New Roman" w:cs="Times New Roman"/>
          <w:color w:val="000000" w:themeColor="text1"/>
          <w:sz w:val="28"/>
          <w:szCs w:val="28"/>
          <w:lang w:val="uk"/>
        </w:rPr>
      </w:pPr>
    </w:p>
    <w:p w14:paraId="4FAF05F4" w14:textId="415D4D61" w:rsidR="1075A3B8" w:rsidRDefault="000608D8" w:rsidP="1875B5DC">
      <w:pPr>
        <w:spacing w:after="0" w:line="276" w:lineRule="auto"/>
        <w:jc w:val="center"/>
        <w:rPr>
          <w:rFonts w:ascii="Times New Roman" w:eastAsia="Times New Roman" w:hAnsi="Times New Roman" w:cs="Times New Roman"/>
          <w:color w:val="000000" w:themeColor="text1"/>
          <w:sz w:val="28"/>
          <w:szCs w:val="28"/>
          <w:lang w:val="uk"/>
        </w:rPr>
      </w:pPr>
      <w:r w:rsidRPr="1875B5DC">
        <w:rPr>
          <w:rFonts w:ascii="Times New Roman" w:eastAsia="Times New Roman" w:hAnsi="Times New Roman" w:cs="Times New Roman"/>
          <w:b/>
          <w:bCs/>
          <w:i/>
          <w:iCs/>
          <w:color w:val="000000" w:themeColor="text1"/>
          <w:sz w:val="28"/>
          <w:szCs w:val="28"/>
        </w:rPr>
        <w:t>Дякуємо за співпрацю!</w:t>
      </w:r>
    </w:p>
    <w:p w14:paraId="75DC2078" w14:textId="6A1294FF" w:rsidR="1075A3B8" w:rsidRDefault="1075A3B8" w:rsidP="1875B5DC">
      <w:pPr>
        <w:spacing w:after="0" w:line="360" w:lineRule="auto"/>
        <w:ind w:left="360"/>
        <w:jc w:val="both"/>
        <w:rPr>
          <w:rFonts w:ascii="Times New Roman" w:eastAsia="Times New Roman" w:hAnsi="Times New Roman" w:cs="Times New Roman"/>
          <w:color w:val="000000" w:themeColor="text1"/>
          <w:sz w:val="28"/>
          <w:szCs w:val="28"/>
          <w:lang w:val="uk"/>
        </w:rPr>
      </w:pPr>
    </w:p>
    <w:p w14:paraId="22A77FFC" w14:textId="4E1A2DA3" w:rsidR="1075A3B8" w:rsidRDefault="1075A3B8" w:rsidP="1075A3B8">
      <w:pPr>
        <w:spacing w:after="0" w:line="360" w:lineRule="auto"/>
        <w:ind w:firstLine="720"/>
        <w:jc w:val="both"/>
        <w:rPr>
          <w:rFonts w:ascii="Times New Roman" w:eastAsia="Times New Roman" w:hAnsi="Times New Roman" w:cs="Times New Roman"/>
          <w:sz w:val="28"/>
          <w:szCs w:val="28"/>
          <w:lang w:val="uk"/>
        </w:rPr>
      </w:pPr>
    </w:p>
    <w:sectPr w:rsidR="1075A3B8">
      <w:headerReference w:type="even" r:id="rId21"/>
      <w:headerReference w:type="default" r:id="rId22"/>
      <w:footerReference w:type="even" r:id="rId23"/>
      <w:footerReference w:type="default" r:id="rId24"/>
      <w:headerReference w:type="first" r:id="rId25"/>
      <w:footerReference w:type="first" r:id="rId26"/>
      <w:pgSz w:w="11906" w:h="16838"/>
      <w:pgMar w:top="1440" w:right="1440" w:bottom="1440" w:left="1440" w:header="708" w:footer="708"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E0FED6" w14:textId="77777777" w:rsidR="00735A25" w:rsidRDefault="00735A25">
      <w:pPr>
        <w:spacing w:after="0" w:line="240" w:lineRule="auto"/>
      </w:pPr>
      <w:r>
        <w:separator/>
      </w:r>
    </w:p>
  </w:endnote>
  <w:endnote w:type="continuationSeparator" w:id="0">
    <w:p w14:paraId="78F10260" w14:textId="77777777" w:rsidR="00735A25" w:rsidRDefault="00735A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8B170E" w14:paraId="4CA7D092" w14:textId="77777777" w:rsidTr="55E157D3">
      <w:trPr>
        <w:trHeight w:val="300"/>
      </w:trPr>
      <w:tc>
        <w:tcPr>
          <w:tcW w:w="3005" w:type="dxa"/>
        </w:tcPr>
        <w:p w14:paraId="6623F32A" w14:textId="61B43A96" w:rsidR="008B170E" w:rsidRDefault="008B170E" w:rsidP="55E157D3">
          <w:pPr>
            <w:pStyle w:val="a6"/>
            <w:ind w:left="-115"/>
          </w:pPr>
        </w:p>
      </w:tc>
      <w:tc>
        <w:tcPr>
          <w:tcW w:w="3005" w:type="dxa"/>
        </w:tcPr>
        <w:p w14:paraId="0BCF91C5" w14:textId="0D1DBC1E" w:rsidR="008B170E" w:rsidRDefault="008B170E" w:rsidP="55E157D3">
          <w:pPr>
            <w:pStyle w:val="a6"/>
            <w:jc w:val="center"/>
          </w:pPr>
        </w:p>
      </w:tc>
      <w:tc>
        <w:tcPr>
          <w:tcW w:w="3005" w:type="dxa"/>
        </w:tcPr>
        <w:p w14:paraId="658FDA9A" w14:textId="2ADC60D5" w:rsidR="008B170E" w:rsidRDefault="008B170E" w:rsidP="55E157D3">
          <w:pPr>
            <w:pStyle w:val="a6"/>
            <w:ind w:right="-115"/>
            <w:jc w:val="right"/>
          </w:pPr>
        </w:p>
      </w:tc>
    </w:tr>
  </w:tbl>
  <w:p w14:paraId="7D4CE468" w14:textId="1FA13D03" w:rsidR="008B170E" w:rsidRDefault="008B170E" w:rsidP="55E157D3">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8B170E" w14:paraId="25CDDA08" w14:textId="77777777" w:rsidTr="55E157D3">
      <w:trPr>
        <w:trHeight w:val="300"/>
      </w:trPr>
      <w:tc>
        <w:tcPr>
          <w:tcW w:w="3005" w:type="dxa"/>
        </w:tcPr>
        <w:p w14:paraId="28B36C1B" w14:textId="07EB2B16" w:rsidR="008B170E" w:rsidRDefault="008B170E" w:rsidP="55E157D3">
          <w:pPr>
            <w:pStyle w:val="a6"/>
            <w:ind w:left="-115"/>
          </w:pPr>
        </w:p>
      </w:tc>
      <w:tc>
        <w:tcPr>
          <w:tcW w:w="3005" w:type="dxa"/>
        </w:tcPr>
        <w:p w14:paraId="6B196CF9" w14:textId="51489A54" w:rsidR="008B170E" w:rsidRDefault="008B170E" w:rsidP="55E157D3">
          <w:pPr>
            <w:pStyle w:val="a6"/>
            <w:jc w:val="center"/>
          </w:pPr>
        </w:p>
      </w:tc>
      <w:tc>
        <w:tcPr>
          <w:tcW w:w="3005" w:type="dxa"/>
        </w:tcPr>
        <w:p w14:paraId="1F2C0C6E" w14:textId="7CF96036" w:rsidR="008B170E" w:rsidRDefault="008B170E" w:rsidP="55E157D3">
          <w:pPr>
            <w:pStyle w:val="a6"/>
            <w:ind w:right="-115"/>
            <w:jc w:val="right"/>
          </w:pPr>
        </w:p>
      </w:tc>
    </w:tr>
  </w:tbl>
  <w:p w14:paraId="743A228B" w14:textId="115CC951" w:rsidR="008B170E" w:rsidRDefault="008B170E" w:rsidP="55E157D3">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8B170E" w14:paraId="36D4BEED" w14:textId="77777777" w:rsidTr="55E157D3">
      <w:trPr>
        <w:trHeight w:val="300"/>
      </w:trPr>
      <w:tc>
        <w:tcPr>
          <w:tcW w:w="3005" w:type="dxa"/>
        </w:tcPr>
        <w:p w14:paraId="4187CB68" w14:textId="70F8750F" w:rsidR="008B170E" w:rsidRDefault="008B170E" w:rsidP="55E157D3">
          <w:pPr>
            <w:pStyle w:val="a6"/>
            <w:ind w:left="-115"/>
          </w:pPr>
        </w:p>
      </w:tc>
      <w:tc>
        <w:tcPr>
          <w:tcW w:w="3005" w:type="dxa"/>
        </w:tcPr>
        <w:p w14:paraId="6833C063" w14:textId="2A0BC8D7" w:rsidR="008B170E" w:rsidRDefault="008B170E" w:rsidP="55E157D3">
          <w:pPr>
            <w:pStyle w:val="a6"/>
            <w:jc w:val="center"/>
          </w:pPr>
        </w:p>
      </w:tc>
      <w:tc>
        <w:tcPr>
          <w:tcW w:w="3005" w:type="dxa"/>
        </w:tcPr>
        <w:p w14:paraId="11574B3B" w14:textId="59C8D1DC" w:rsidR="008B170E" w:rsidRDefault="008B170E" w:rsidP="55E157D3">
          <w:pPr>
            <w:pStyle w:val="a6"/>
            <w:ind w:right="-115"/>
            <w:jc w:val="right"/>
          </w:pPr>
        </w:p>
      </w:tc>
    </w:tr>
  </w:tbl>
  <w:p w14:paraId="5505602E" w14:textId="40BC541D" w:rsidR="008B170E" w:rsidRDefault="008B170E" w:rsidP="55E157D3">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A99C78" w14:textId="77777777" w:rsidR="00735A25" w:rsidRDefault="00735A25">
      <w:pPr>
        <w:spacing w:after="0" w:line="240" w:lineRule="auto"/>
      </w:pPr>
      <w:r>
        <w:separator/>
      </w:r>
    </w:p>
  </w:footnote>
  <w:footnote w:type="continuationSeparator" w:id="0">
    <w:p w14:paraId="7A4297A6" w14:textId="77777777" w:rsidR="00735A25" w:rsidRDefault="00735A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8B170E" w14:paraId="0FEE77C7" w14:textId="77777777" w:rsidTr="55E157D3">
      <w:trPr>
        <w:trHeight w:val="300"/>
      </w:trPr>
      <w:tc>
        <w:tcPr>
          <w:tcW w:w="3005" w:type="dxa"/>
        </w:tcPr>
        <w:p w14:paraId="06FDADF6" w14:textId="7DADF0E9" w:rsidR="008B170E" w:rsidRDefault="008B170E" w:rsidP="55E157D3">
          <w:pPr>
            <w:pStyle w:val="a6"/>
            <w:ind w:left="-115"/>
          </w:pPr>
        </w:p>
      </w:tc>
      <w:tc>
        <w:tcPr>
          <w:tcW w:w="3005" w:type="dxa"/>
        </w:tcPr>
        <w:p w14:paraId="19E3F054" w14:textId="24A790E1" w:rsidR="008B170E" w:rsidRDefault="008B170E" w:rsidP="55E157D3">
          <w:pPr>
            <w:pStyle w:val="a6"/>
            <w:jc w:val="center"/>
          </w:pPr>
        </w:p>
      </w:tc>
      <w:tc>
        <w:tcPr>
          <w:tcW w:w="3005" w:type="dxa"/>
        </w:tcPr>
        <w:p w14:paraId="2C64B415" w14:textId="702AA7BE" w:rsidR="008B170E" w:rsidRDefault="008B170E" w:rsidP="55E157D3">
          <w:pPr>
            <w:pStyle w:val="a6"/>
            <w:ind w:right="-115"/>
            <w:jc w:val="right"/>
          </w:pPr>
        </w:p>
      </w:tc>
    </w:tr>
  </w:tbl>
  <w:p w14:paraId="4FBFFA17" w14:textId="3BE9C281" w:rsidR="008B170E" w:rsidRDefault="008B170E" w:rsidP="55E157D3">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8B170E" w14:paraId="05C0B3BF" w14:textId="77777777" w:rsidTr="55E157D3">
      <w:trPr>
        <w:trHeight w:val="300"/>
      </w:trPr>
      <w:tc>
        <w:tcPr>
          <w:tcW w:w="3005" w:type="dxa"/>
        </w:tcPr>
        <w:p w14:paraId="12FAEA51" w14:textId="3FB47A7F" w:rsidR="008B170E" w:rsidRDefault="008B170E" w:rsidP="55E157D3">
          <w:pPr>
            <w:pStyle w:val="a6"/>
            <w:ind w:left="-115"/>
          </w:pPr>
        </w:p>
      </w:tc>
      <w:tc>
        <w:tcPr>
          <w:tcW w:w="3005" w:type="dxa"/>
        </w:tcPr>
        <w:p w14:paraId="7D52B978" w14:textId="1697AA04" w:rsidR="008B170E" w:rsidRDefault="008B170E" w:rsidP="55E157D3">
          <w:pPr>
            <w:pStyle w:val="a6"/>
            <w:jc w:val="center"/>
          </w:pPr>
        </w:p>
      </w:tc>
      <w:tc>
        <w:tcPr>
          <w:tcW w:w="3005" w:type="dxa"/>
        </w:tcPr>
        <w:p w14:paraId="62A41AB3" w14:textId="770746F5" w:rsidR="008B170E" w:rsidRDefault="008B170E" w:rsidP="55E157D3">
          <w:pPr>
            <w:pStyle w:val="a6"/>
            <w:ind w:right="-115"/>
            <w:jc w:val="right"/>
          </w:pPr>
          <w:r>
            <w:fldChar w:fldCharType="begin"/>
          </w:r>
          <w:r>
            <w:instrText>PAGE</w:instrText>
          </w:r>
          <w:r>
            <w:fldChar w:fldCharType="separate"/>
          </w:r>
          <w:r w:rsidR="00AA2530">
            <w:rPr>
              <w:noProof/>
            </w:rPr>
            <w:t>2</w:t>
          </w:r>
          <w:r>
            <w:fldChar w:fldCharType="end"/>
          </w:r>
        </w:p>
      </w:tc>
    </w:tr>
  </w:tbl>
  <w:p w14:paraId="1EB9A5D2" w14:textId="269091D0" w:rsidR="008B170E" w:rsidRDefault="008B170E" w:rsidP="55E157D3">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8B170E" w14:paraId="0A8E2426" w14:textId="77777777" w:rsidTr="55E157D3">
      <w:trPr>
        <w:trHeight w:val="300"/>
      </w:trPr>
      <w:tc>
        <w:tcPr>
          <w:tcW w:w="3005" w:type="dxa"/>
        </w:tcPr>
        <w:p w14:paraId="1E99F9C8" w14:textId="4ED3C4E6" w:rsidR="008B170E" w:rsidRDefault="008B170E" w:rsidP="55E157D3">
          <w:pPr>
            <w:pStyle w:val="a6"/>
            <w:ind w:left="-115"/>
          </w:pPr>
        </w:p>
      </w:tc>
      <w:tc>
        <w:tcPr>
          <w:tcW w:w="3005" w:type="dxa"/>
        </w:tcPr>
        <w:p w14:paraId="293BCE73" w14:textId="7D3D3C15" w:rsidR="008B170E" w:rsidRDefault="008B170E" w:rsidP="55E157D3">
          <w:pPr>
            <w:pStyle w:val="a6"/>
            <w:jc w:val="center"/>
          </w:pPr>
        </w:p>
      </w:tc>
      <w:tc>
        <w:tcPr>
          <w:tcW w:w="3005" w:type="dxa"/>
        </w:tcPr>
        <w:p w14:paraId="24268B06" w14:textId="09B2A9ED" w:rsidR="008B170E" w:rsidRDefault="008B170E" w:rsidP="55E157D3">
          <w:pPr>
            <w:pStyle w:val="a6"/>
            <w:ind w:right="-115"/>
            <w:jc w:val="right"/>
          </w:pPr>
        </w:p>
      </w:tc>
    </w:tr>
  </w:tbl>
  <w:p w14:paraId="46360CE9" w14:textId="04F01CF4" w:rsidR="008B170E" w:rsidRDefault="008B170E" w:rsidP="55E157D3">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172A4"/>
    <w:multiLevelType w:val="hybridMultilevel"/>
    <w:tmpl w:val="CFBCEB28"/>
    <w:lvl w:ilvl="0" w:tplc="DF24E444">
      <w:start w:val="1"/>
      <w:numFmt w:val="lowerLetter"/>
      <w:lvlText w:val="%1)"/>
      <w:lvlJc w:val="left"/>
      <w:pPr>
        <w:ind w:left="720" w:hanging="360"/>
      </w:pPr>
    </w:lvl>
    <w:lvl w:ilvl="1" w:tplc="944A4664">
      <w:start w:val="1"/>
      <w:numFmt w:val="lowerLetter"/>
      <w:lvlText w:val="%2."/>
      <w:lvlJc w:val="left"/>
      <w:pPr>
        <w:ind w:left="1440" w:hanging="360"/>
      </w:pPr>
    </w:lvl>
    <w:lvl w:ilvl="2" w:tplc="BC26872A">
      <w:start w:val="1"/>
      <w:numFmt w:val="lowerRoman"/>
      <w:lvlText w:val="%3."/>
      <w:lvlJc w:val="right"/>
      <w:pPr>
        <w:ind w:left="2160" w:hanging="180"/>
      </w:pPr>
    </w:lvl>
    <w:lvl w:ilvl="3" w:tplc="B548351C">
      <w:start w:val="1"/>
      <w:numFmt w:val="decimal"/>
      <w:lvlText w:val="%4."/>
      <w:lvlJc w:val="left"/>
      <w:pPr>
        <w:ind w:left="2880" w:hanging="360"/>
      </w:pPr>
    </w:lvl>
    <w:lvl w:ilvl="4" w:tplc="D8B2BB8A">
      <w:start w:val="1"/>
      <w:numFmt w:val="lowerLetter"/>
      <w:lvlText w:val="%5."/>
      <w:lvlJc w:val="left"/>
      <w:pPr>
        <w:ind w:left="3600" w:hanging="360"/>
      </w:pPr>
    </w:lvl>
    <w:lvl w:ilvl="5" w:tplc="0E4013CE">
      <w:start w:val="1"/>
      <w:numFmt w:val="lowerRoman"/>
      <w:lvlText w:val="%6."/>
      <w:lvlJc w:val="right"/>
      <w:pPr>
        <w:ind w:left="4320" w:hanging="180"/>
      </w:pPr>
    </w:lvl>
    <w:lvl w:ilvl="6" w:tplc="03F0527A">
      <w:start w:val="1"/>
      <w:numFmt w:val="decimal"/>
      <w:lvlText w:val="%7."/>
      <w:lvlJc w:val="left"/>
      <w:pPr>
        <w:ind w:left="5040" w:hanging="360"/>
      </w:pPr>
    </w:lvl>
    <w:lvl w:ilvl="7" w:tplc="6526CD62">
      <w:start w:val="1"/>
      <w:numFmt w:val="lowerLetter"/>
      <w:lvlText w:val="%8."/>
      <w:lvlJc w:val="left"/>
      <w:pPr>
        <w:ind w:left="5760" w:hanging="360"/>
      </w:pPr>
    </w:lvl>
    <w:lvl w:ilvl="8" w:tplc="C1766BE2">
      <w:start w:val="1"/>
      <w:numFmt w:val="lowerRoman"/>
      <w:lvlText w:val="%9."/>
      <w:lvlJc w:val="right"/>
      <w:pPr>
        <w:ind w:left="6480" w:hanging="180"/>
      </w:pPr>
    </w:lvl>
  </w:abstractNum>
  <w:abstractNum w:abstractNumId="1" w15:restartNumberingAfterBreak="0">
    <w:nsid w:val="093CAC12"/>
    <w:multiLevelType w:val="hybridMultilevel"/>
    <w:tmpl w:val="8C9CE87C"/>
    <w:lvl w:ilvl="0" w:tplc="59B00DEA">
      <w:start w:val="1"/>
      <w:numFmt w:val="lowerLetter"/>
      <w:lvlText w:val="%1)"/>
      <w:lvlJc w:val="left"/>
      <w:pPr>
        <w:ind w:left="720" w:hanging="360"/>
      </w:pPr>
    </w:lvl>
    <w:lvl w:ilvl="1" w:tplc="2208E9DE">
      <w:start w:val="1"/>
      <w:numFmt w:val="lowerLetter"/>
      <w:lvlText w:val="%2."/>
      <w:lvlJc w:val="left"/>
      <w:pPr>
        <w:ind w:left="1440" w:hanging="360"/>
      </w:pPr>
    </w:lvl>
    <w:lvl w:ilvl="2" w:tplc="99E0AA54">
      <w:start w:val="1"/>
      <w:numFmt w:val="lowerRoman"/>
      <w:lvlText w:val="%3."/>
      <w:lvlJc w:val="right"/>
      <w:pPr>
        <w:ind w:left="2160" w:hanging="180"/>
      </w:pPr>
    </w:lvl>
    <w:lvl w:ilvl="3" w:tplc="D99E228C">
      <w:start w:val="1"/>
      <w:numFmt w:val="decimal"/>
      <w:lvlText w:val="%4."/>
      <w:lvlJc w:val="left"/>
      <w:pPr>
        <w:ind w:left="2880" w:hanging="360"/>
      </w:pPr>
    </w:lvl>
    <w:lvl w:ilvl="4" w:tplc="A1C220DC">
      <w:start w:val="1"/>
      <w:numFmt w:val="lowerLetter"/>
      <w:lvlText w:val="%5."/>
      <w:lvlJc w:val="left"/>
      <w:pPr>
        <w:ind w:left="3600" w:hanging="360"/>
      </w:pPr>
    </w:lvl>
    <w:lvl w:ilvl="5" w:tplc="E9422654">
      <w:start w:val="1"/>
      <w:numFmt w:val="lowerRoman"/>
      <w:lvlText w:val="%6."/>
      <w:lvlJc w:val="right"/>
      <w:pPr>
        <w:ind w:left="4320" w:hanging="180"/>
      </w:pPr>
    </w:lvl>
    <w:lvl w:ilvl="6" w:tplc="BEB4B5CC">
      <w:start w:val="1"/>
      <w:numFmt w:val="decimal"/>
      <w:lvlText w:val="%7."/>
      <w:lvlJc w:val="left"/>
      <w:pPr>
        <w:ind w:left="5040" w:hanging="360"/>
      </w:pPr>
    </w:lvl>
    <w:lvl w:ilvl="7" w:tplc="CABC23BC">
      <w:start w:val="1"/>
      <w:numFmt w:val="lowerLetter"/>
      <w:lvlText w:val="%8."/>
      <w:lvlJc w:val="left"/>
      <w:pPr>
        <w:ind w:left="5760" w:hanging="360"/>
      </w:pPr>
    </w:lvl>
    <w:lvl w:ilvl="8" w:tplc="566CE042">
      <w:start w:val="1"/>
      <w:numFmt w:val="lowerRoman"/>
      <w:lvlText w:val="%9."/>
      <w:lvlJc w:val="right"/>
      <w:pPr>
        <w:ind w:left="6480" w:hanging="180"/>
      </w:pPr>
    </w:lvl>
  </w:abstractNum>
  <w:abstractNum w:abstractNumId="2" w15:restartNumberingAfterBreak="0">
    <w:nsid w:val="0ADCFB33"/>
    <w:multiLevelType w:val="hybridMultilevel"/>
    <w:tmpl w:val="98F46B02"/>
    <w:lvl w:ilvl="0" w:tplc="ACE079AC">
      <w:start w:val="1"/>
      <w:numFmt w:val="bullet"/>
      <w:lvlText w:val="·"/>
      <w:lvlJc w:val="left"/>
      <w:pPr>
        <w:ind w:left="720" w:hanging="360"/>
      </w:pPr>
      <w:rPr>
        <w:rFonts w:ascii="Symbol" w:hAnsi="Symbol" w:hint="default"/>
      </w:rPr>
    </w:lvl>
    <w:lvl w:ilvl="1" w:tplc="50262852">
      <w:start w:val="1"/>
      <w:numFmt w:val="bullet"/>
      <w:lvlText w:val="o"/>
      <w:lvlJc w:val="left"/>
      <w:pPr>
        <w:ind w:left="1440" w:hanging="360"/>
      </w:pPr>
      <w:rPr>
        <w:rFonts w:ascii="Courier New" w:hAnsi="Courier New" w:hint="default"/>
      </w:rPr>
    </w:lvl>
    <w:lvl w:ilvl="2" w:tplc="341C85D0">
      <w:start w:val="1"/>
      <w:numFmt w:val="bullet"/>
      <w:lvlText w:val=""/>
      <w:lvlJc w:val="left"/>
      <w:pPr>
        <w:ind w:left="2160" w:hanging="360"/>
      </w:pPr>
      <w:rPr>
        <w:rFonts w:ascii="Wingdings" w:hAnsi="Wingdings" w:hint="default"/>
      </w:rPr>
    </w:lvl>
    <w:lvl w:ilvl="3" w:tplc="20BEA022">
      <w:start w:val="1"/>
      <w:numFmt w:val="bullet"/>
      <w:lvlText w:val=""/>
      <w:lvlJc w:val="left"/>
      <w:pPr>
        <w:ind w:left="2880" w:hanging="360"/>
      </w:pPr>
      <w:rPr>
        <w:rFonts w:ascii="Symbol" w:hAnsi="Symbol" w:hint="default"/>
      </w:rPr>
    </w:lvl>
    <w:lvl w:ilvl="4" w:tplc="E2C8D0F6">
      <w:start w:val="1"/>
      <w:numFmt w:val="bullet"/>
      <w:lvlText w:val="o"/>
      <w:lvlJc w:val="left"/>
      <w:pPr>
        <w:ind w:left="3600" w:hanging="360"/>
      </w:pPr>
      <w:rPr>
        <w:rFonts w:ascii="Courier New" w:hAnsi="Courier New" w:hint="default"/>
      </w:rPr>
    </w:lvl>
    <w:lvl w:ilvl="5" w:tplc="01B86852">
      <w:start w:val="1"/>
      <w:numFmt w:val="bullet"/>
      <w:lvlText w:val=""/>
      <w:lvlJc w:val="left"/>
      <w:pPr>
        <w:ind w:left="4320" w:hanging="360"/>
      </w:pPr>
      <w:rPr>
        <w:rFonts w:ascii="Wingdings" w:hAnsi="Wingdings" w:hint="default"/>
      </w:rPr>
    </w:lvl>
    <w:lvl w:ilvl="6" w:tplc="A4E0D570">
      <w:start w:val="1"/>
      <w:numFmt w:val="bullet"/>
      <w:lvlText w:val=""/>
      <w:lvlJc w:val="left"/>
      <w:pPr>
        <w:ind w:left="5040" w:hanging="360"/>
      </w:pPr>
      <w:rPr>
        <w:rFonts w:ascii="Symbol" w:hAnsi="Symbol" w:hint="default"/>
      </w:rPr>
    </w:lvl>
    <w:lvl w:ilvl="7" w:tplc="C8BA04C4">
      <w:start w:val="1"/>
      <w:numFmt w:val="bullet"/>
      <w:lvlText w:val="o"/>
      <w:lvlJc w:val="left"/>
      <w:pPr>
        <w:ind w:left="5760" w:hanging="360"/>
      </w:pPr>
      <w:rPr>
        <w:rFonts w:ascii="Courier New" w:hAnsi="Courier New" w:hint="default"/>
      </w:rPr>
    </w:lvl>
    <w:lvl w:ilvl="8" w:tplc="0EA2C78A">
      <w:start w:val="1"/>
      <w:numFmt w:val="bullet"/>
      <w:lvlText w:val=""/>
      <w:lvlJc w:val="left"/>
      <w:pPr>
        <w:ind w:left="6480" w:hanging="360"/>
      </w:pPr>
      <w:rPr>
        <w:rFonts w:ascii="Wingdings" w:hAnsi="Wingdings" w:hint="default"/>
      </w:rPr>
    </w:lvl>
  </w:abstractNum>
  <w:abstractNum w:abstractNumId="3" w15:restartNumberingAfterBreak="0">
    <w:nsid w:val="0C9AF1F4"/>
    <w:multiLevelType w:val="hybridMultilevel"/>
    <w:tmpl w:val="A8868FB0"/>
    <w:lvl w:ilvl="0" w:tplc="C310F52C">
      <w:start w:val="1"/>
      <w:numFmt w:val="lowerLetter"/>
      <w:lvlText w:val="%1)"/>
      <w:lvlJc w:val="left"/>
      <w:pPr>
        <w:ind w:left="1080" w:hanging="360"/>
      </w:pPr>
    </w:lvl>
    <w:lvl w:ilvl="1" w:tplc="49186E8A">
      <w:start w:val="1"/>
      <w:numFmt w:val="lowerLetter"/>
      <w:lvlText w:val="%2."/>
      <w:lvlJc w:val="left"/>
      <w:pPr>
        <w:ind w:left="1440" w:hanging="360"/>
      </w:pPr>
    </w:lvl>
    <w:lvl w:ilvl="2" w:tplc="15304C40">
      <w:start w:val="1"/>
      <w:numFmt w:val="lowerRoman"/>
      <w:lvlText w:val="%3."/>
      <w:lvlJc w:val="right"/>
      <w:pPr>
        <w:ind w:left="2160" w:hanging="180"/>
      </w:pPr>
    </w:lvl>
    <w:lvl w:ilvl="3" w:tplc="AADC4B24">
      <w:start w:val="1"/>
      <w:numFmt w:val="decimal"/>
      <w:lvlText w:val="%4."/>
      <w:lvlJc w:val="left"/>
      <w:pPr>
        <w:ind w:left="2880" w:hanging="360"/>
      </w:pPr>
    </w:lvl>
    <w:lvl w:ilvl="4" w:tplc="24647910">
      <w:start w:val="1"/>
      <w:numFmt w:val="lowerLetter"/>
      <w:lvlText w:val="%5."/>
      <w:lvlJc w:val="left"/>
      <w:pPr>
        <w:ind w:left="3600" w:hanging="360"/>
      </w:pPr>
    </w:lvl>
    <w:lvl w:ilvl="5" w:tplc="D39825C0">
      <w:start w:val="1"/>
      <w:numFmt w:val="lowerRoman"/>
      <w:lvlText w:val="%6."/>
      <w:lvlJc w:val="right"/>
      <w:pPr>
        <w:ind w:left="4320" w:hanging="180"/>
      </w:pPr>
    </w:lvl>
    <w:lvl w:ilvl="6" w:tplc="A306B94A">
      <w:start w:val="1"/>
      <w:numFmt w:val="decimal"/>
      <w:lvlText w:val="%7."/>
      <w:lvlJc w:val="left"/>
      <w:pPr>
        <w:ind w:left="5040" w:hanging="360"/>
      </w:pPr>
    </w:lvl>
    <w:lvl w:ilvl="7" w:tplc="ECBC75E6">
      <w:start w:val="1"/>
      <w:numFmt w:val="lowerLetter"/>
      <w:lvlText w:val="%8."/>
      <w:lvlJc w:val="left"/>
      <w:pPr>
        <w:ind w:left="5760" w:hanging="360"/>
      </w:pPr>
    </w:lvl>
    <w:lvl w:ilvl="8" w:tplc="56821AFC">
      <w:start w:val="1"/>
      <w:numFmt w:val="lowerRoman"/>
      <w:lvlText w:val="%9."/>
      <w:lvlJc w:val="right"/>
      <w:pPr>
        <w:ind w:left="6480" w:hanging="180"/>
      </w:pPr>
    </w:lvl>
  </w:abstractNum>
  <w:abstractNum w:abstractNumId="4" w15:restartNumberingAfterBreak="0">
    <w:nsid w:val="0FDA25FA"/>
    <w:multiLevelType w:val="hybridMultilevel"/>
    <w:tmpl w:val="A474653A"/>
    <w:lvl w:ilvl="0" w:tplc="ECCCDE4A">
      <w:start w:val="3"/>
      <w:numFmt w:val="decimal"/>
      <w:lvlText w:val="%1."/>
      <w:lvlJc w:val="left"/>
      <w:pPr>
        <w:ind w:left="720" w:hanging="360"/>
      </w:pPr>
    </w:lvl>
    <w:lvl w:ilvl="1" w:tplc="6E2030AC">
      <w:start w:val="1"/>
      <w:numFmt w:val="lowerLetter"/>
      <w:lvlText w:val="%2."/>
      <w:lvlJc w:val="left"/>
      <w:pPr>
        <w:ind w:left="1440" w:hanging="360"/>
      </w:pPr>
    </w:lvl>
    <w:lvl w:ilvl="2" w:tplc="A1D25C22">
      <w:start w:val="1"/>
      <w:numFmt w:val="lowerRoman"/>
      <w:lvlText w:val="%3."/>
      <w:lvlJc w:val="right"/>
      <w:pPr>
        <w:ind w:left="2160" w:hanging="180"/>
      </w:pPr>
    </w:lvl>
    <w:lvl w:ilvl="3" w:tplc="17383224">
      <w:start w:val="1"/>
      <w:numFmt w:val="decimal"/>
      <w:lvlText w:val="%4."/>
      <w:lvlJc w:val="left"/>
      <w:pPr>
        <w:ind w:left="2880" w:hanging="360"/>
      </w:pPr>
    </w:lvl>
    <w:lvl w:ilvl="4" w:tplc="1DB64778">
      <w:start w:val="1"/>
      <w:numFmt w:val="lowerLetter"/>
      <w:lvlText w:val="%5."/>
      <w:lvlJc w:val="left"/>
      <w:pPr>
        <w:ind w:left="3600" w:hanging="360"/>
      </w:pPr>
    </w:lvl>
    <w:lvl w:ilvl="5" w:tplc="5E020774">
      <w:start w:val="1"/>
      <w:numFmt w:val="lowerRoman"/>
      <w:lvlText w:val="%6."/>
      <w:lvlJc w:val="right"/>
      <w:pPr>
        <w:ind w:left="4320" w:hanging="180"/>
      </w:pPr>
    </w:lvl>
    <w:lvl w:ilvl="6" w:tplc="3EFA6B34">
      <w:start w:val="1"/>
      <w:numFmt w:val="decimal"/>
      <w:lvlText w:val="%7."/>
      <w:lvlJc w:val="left"/>
      <w:pPr>
        <w:ind w:left="5040" w:hanging="360"/>
      </w:pPr>
    </w:lvl>
    <w:lvl w:ilvl="7" w:tplc="14CE60F4">
      <w:start w:val="1"/>
      <w:numFmt w:val="lowerLetter"/>
      <w:lvlText w:val="%8."/>
      <w:lvlJc w:val="left"/>
      <w:pPr>
        <w:ind w:left="5760" w:hanging="360"/>
      </w:pPr>
    </w:lvl>
    <w:lvl w:ilvl="8" w:tplc="F986299A">
      <w:start w:val="1"/>
      <w:numFmt w:val="lowerRoman"/>
      <w:lvlText w:val="%9."/>
      <w:lvlJc w:val="right"/>
      <w:pPr>
        <w:ind w:left="6480" w:hanging="180"/>
      </w:pPr>
    </w:lvl>
  </w:abstractNum>
  <w:abstractNum w:abstractNumId="5" w15:restartNumberingAfterBreak="0">
    <w:nsid w:val="181350E1"/>
    <w:multiLevelType w:val="hybridMultilevel"/>
    <w:tmpl w:val="8732F406"/>
    <w:lvl w:ilvl="0" w:tplc="0CA45F1E">
      <w:start w:val="4"/>
      <w:numFmt w:val="decimal"/>
      <w:lvlText w:val="%1."/>
      <w:lvlJc w:val="left"/>
      <w:pPr>
        <w:ind w:left="720" w:hanging="360"/>
      </w:pPr>
    </w:lvl>
    <w:lvl w:ilvl="1" w:tplc="6394B066">
      <w:start w:val="1"/>
      <w:numFmt w:val="lowerLetter"/>
      <w:lvlText w:val="%2."/>
      <w:lvlJc w:val="left"/>
      <w:pPr>
        <w:ind w:left="1440" w:hanging="360"/>
      </w:pPr>
    </w:lvl>
    <w:lvl w:ilvl="2" w:tplc="A5C4CE3A">
      <w:start w:val="1"/>
      <w:numFmt w:val="lowerRoman"/>
      <w:lvlText w:val="%3."/>
      <w:lvlJc w:val="right"/>
      <w:pPr>
        <w:ind w:left="2160" w:hanging="180"/>
      </w:pPr>
    </w:lvl>
    <w:lvl w:ilvl="3" w:tplc="3CB8CD00">
      <w:start w:val="1"/>
      <w:numFmt w:val="decimal"/>
      <w:lvlText w:val="%4."/>
      <w:lvlJc w:val="left"/>
      <w:pPr>
        <w:ind w:left="2880" w:hanging="360"/>
      </w:pPr>
    </w:lvl>
    <w:lvl w:ilvl="4" w:tplc="F266CF60">
      <w:start w:val="1"/>
      <w:numFmt w:val="lowerLetter"/>
      <w:lvlText w:val="%5."/>
      <w:lvlJc w:val="left"/>
      <w:pPr>
        <w:ind w:left="3600" w:hanging="360"/>
      </w:pPr>
    </w:lvl>
    <w:lvl w:ilvl="5" w:tplc="3C563E8C">
      <w:start w:val="1"/>
      <w:numFmt w:val="lowerRoman"/>
      <w:lvlText w:val="%6."/>
      <w:lvlJc w:val="right"/>
      <w:pPr>
        <w:ind w:left="4320" w:hanging="180"/>
      </w:pPr>
    </w:lvl>
    <w:lvl w:ilvl="6" w:tplc="F782FBE0">
      <w:start w:val="1"/>
      <w:numFmt w:val="decimal"/>
      <w:lvlText w:val="%7."/>
      <w:lvlJc w:val="left"/>
      <w:pPr>
        <w:ind w:left="5040" w:hanging="360"/>
      </w:pPr>
    </w:lvl>
    <w:lvl w:ilvl="7" w:tplc="6682E7F6">
      <w:start w:val="1"/>
      <w:numFmt w:val="lowerLetter"/>
      <w:lvlText w:val="%8."/>
      <w:lvlJc w:val="left"/>
      <w:pPr>
        <w:ind w:left="5760" w:hanging="360"/>
      </w:pPr>
    </w:lvl>
    <w:lvl w:ilvl="8" w:tplc="45868ACA">
      <w:start w:val="1"/>
      <w:numFmt w:val="lowerRoman"/>
      <w:lvlText w:val="%9."/>
      <w:lvlJc w:val="right"/>
      <w:pPr>
        <w:ind w:left="6480" w:hanging="180"/>
      </w:pPr>
    </w:lvl>
  </w:abstractNum>
  <w:abstractNum w:abstractNumId="6" w15:restartNumberingAfterBreak="0">
    <w:nsid w:val="1A099B11"/>
    <w:multiLevelType w:val="hybridMultilevel"/>
    <w:tmpl w:val="CBB4517C"/>
    <w:lvl w:ilvl="0" w:tplc="8AA4324A">
      <w:start w:val="1"/>
      <w:numFmt w:val="bullet"/>
      <w:lvlText w:val="·"/>
      <w:lvlJc w:val="left"/>
      <w:pPr>
        <w:ind w:left="720" w:hanging="360"/>
      </w:pPr>
      <w:rPr>
        <w:rFonts w:ascii="Symbol" w:hAnsi="Symbol" w:hint="default"/>
      </w:rPr>
    </w:lvl>
    <w:lvl w:ilvl="1" w:tplc="CC822508">
      <w:start w:val="1"/>
      <w:numFmt w:val="bullet"/>
      <w:lvlText w:val="o"/>
      <w:lvlJc w:val="left"/>
      <w:pPr>
        <w:ind w:left="1440" w:hanging="360"/>
      </w:pPr>
      <w:rPr>
        <w:rFonts w:ascii="Courier New" w:hAnsi="Courier New" w:hint="default"/>
      </w:rPr>
    </w:lvl>
    <w:lvl w:ilvl="2" w:tplc="16EE28E4">
      <w:start w:val="1"/>
      <w:numFmt w:val="bullet"/>
      <w:lvlText w:val=""/>
      <w:lvlJc w:val="left"/>
      <w:pPr>
        <w:ind w:left="2160" w:hanging="360"/>
      </w:pPr>
      <w:rPr>
        <w:rFonts w:ascii="Wingdings" w:hAnsi="Wingdings" w:hint="default"/>
      </w:rPr>
    </w:lvl>
    <w:lvl w:ilvl="3" w:tplc="35FA01E2">
      <w:start w:val="1"/>
      <w:numFmt w:val="bullet"/>
      <w:lvlText w:val=""/>
      <w:lvlJc w:val="left"/>
      <w:pPr>
        <w:ind w:left="2880" w:hanging="360"/>
      </w:pPr>
      <w:rPr>
        <w:rFonts w:ascii="Symbol" w:hAnsi="Symbol" w:hint="default"/>
      </w:rPr>
    </w:lvl>
    <w:lvl w:ilvl="4" w:tplc="995264DA">
      <w:start w:val="1"/>
      <w:numFmt w:val="bullet"/>
      <w:lvlText w:val="o"/>
      <w:lvlJc w:val="left"/>
      <w:pPr>
        <w:ind w:left="3600" w:hanging="360"/>
      </w:pPr>
      <w:rPr>
        <w:rFonts w:ascii="Courier New" w:hAnsi="Courier New" w:hint="default"/>
      </w:rPr>
    </w:lvl>
    <w:lvl w:ilvl="5" w:tplc="6B3C5692">
      <w:start w:val="1"/>
      <w:numFmt w:val="bullet"/>
      <w:lvlText w:val=""/>
      <w:lvlJc w:val="left"/>
      <w:pPr>
        <w:ind w:left="4320" w:hanging="360"/>
      </w:pPr>
      <w:rPr>
        <w:rFonts w:ascii="Wingdings" w:hAnsi="Wingdings" w:hint="default"/>
      </w:rPr>
    </w:lvl>
    <w:lvl w:ilvl="6" w:tplc="BA50097A">
      <w:start w:val="1"/>
      <w:numFmt w:val="bullet"/>
      <w:lvlText w:val=""/>
      <w:lvlJc w:val="left"/>
      <w:pPr>
        <w:ind w:left="5040" w:hanging="360"/>
      </w:pPr>
      <w:rPr>
        <w:rFonts w:ascii="Symbol" w:hAnsi="Symbol" w:hint="default"/>
      </w:rPr>
    </w:lvl>
    <w:lvl w:ilvl="7" w:tplc="F81A8F94">
      <w:start w:val="1"/>
      <w:numFmt w:val="bullet"/>
      <w:lvlText w:val="o"/>
      <w:lvlJc w:val="left"/>
      <w:pPr>
        <w:ind w:left="5760" w:hanging="360"/>
      </w:pPr>
      <w:rPr>
        <w:rFonts w:ascii="Courier New" w:hAnsi="Courier New" w:hint="default"/>
      </w:rPr>
    </w:lvl>
    <w:lvl w:ilvl="8" w:tplc="AF8E5ED2">
      <w:start w:val="1"/>
      <w:numFmt w:val="bullet"/>
      <w:lvlText w:val=""/>
      <w:lvlJc w:val="left"/>
      <w:pPr>
        <w:ind w:left="6480" w:hanging="360"/>
      </w:pPr>
      <w:rPr>
        <w:rFonts w:ascii="Wingdings" w:hAnsi="Wingdings" w:hint="default"/>
      </w:rPr>
    </w:lvl>
  </w:abstractNum>
  <w:abstractNum w:abstractNumId="7" w15:restartNumberingAfterBreak="0">
    <w:nsid w:val="1BC34835"/>
    <w:multiLevelType w:val="hybridMultilevel"/>
    <w:tmpl w:val="710081AA"/>
    <w:lvl w:ilvl="0" w:tplc="FF10D088">
      <w:start w:val="1"/>
      <w:numFmt w:val="decimal"/>
      <w:lvlText w:val="%1."/>
      <w:lvlJc w:val="left"/>
      <w:pPr>
        <w:ind w:left="720" w:hanging="360"/>
      </w:pPr>
    </w:lvl>
    <w:lvl w:ilvl="1" w:tplc="999EF2CA">
      <w:start w:val="1"/>
      <w:numFmt w:val="bullet"/>
      <w:lvlText w:val="o"/>
      <w:lvlJc w:val="left"/>
      <w:pPr>
        <w:ind w:left="1440" w:hanging="360"/>
      </w:pPr>
      <w:rPr>
        <w:rFonts w:ascii="Courier New" w:hAnsi="Courier New" w:hint="default"/>
      </w:rPr>
    </w:lvl>
    <w:lvl w:ilvl="2" w:tplc="D6947D14">
      <w:start w:val="1"/>
      <w:numFmt w:val="bullet"/>
      <w:lvlText w:val=""/>
      <w:lvlJc w:val="left"/>
      <w:pPr>
        <w:ind w:left="2160" w:hanging="360"/>
      </w:pPr>
      <w:rPr>
        <w:rFonts w:ascii="Wingdings" w:hAnsi="Wingdings" w:hint="default"/>
      </w:rPr>
    </w:lvl>
    <w:lvl w:ilvl="3" w:tplc="0256DC76">
      <w:start w:val="1"/>
      <w:numFmt w:val="bullet"/>
      <w:lvlText w:val=""/>
      <w:lvlJc w:val="left"/>
      <w:pPr>
        <w:ind w:left="2880" w:hanging="360"/>
      </w:pPr>
      <w:rPr>
        <w:rFonts w:ascii="Symbol" w:hAnsi="Symbol" w:hint="default"/>
      </w:rPr>
    </w:lvl>
    <w:lvl w:ilvl="4" w:tplc="5CB63D32">
      <w:start w:val="1"/>
      <w:numFmt w:val="bullet"/>
      <w:lvlText w:val="o"/>
      <w:lvlJc w:val="left"/>
      <w:pPr>
        <w:ind w:left="3600" w:hanging="360"/>
      </w:pPr>
      <w:rPr>
        <w:rFonts w:ascii="Courier New" w:hAnsi="Courier New" w:hint="default"/>
      </w:rPr>
    </w:lvl>
    <w:lvl w:ilvl="5" w:tplc="1FE28DEA">
      <w:start w:val="1"/>
      <w:numFmt w:val="bullet"/>
      <w:lvlText w:val=""/>
      <w:lvlJc w:val="left"/>
      <w:pPr>
        <w:ind w:left="4320" w:hanging="360"/>
      </w:pPr>
      <w:rPr>
        <w:rFonts w:ascii="Wingdings" w:hAnsi="Wingdings" w:hint="default"/>
      </w:rPr>
    </w:lvl>
    <w:lvl w:ilvl="6" w:tplc="B56C87A2">
      <w:start w:val="1"/>
      <w:numFmt w:val="bullet"/>
      <w:lvlText w:val=""/>
      <w:lvlJc w:val="left"/>
      <w:pPr>
        <w:ind w:left="5040" w:hanging="360"/>
      </w:pPr>
      <w:rPr>
        <w:rFonts w:ascii="Symbol" w:hAnsi="Symbol" w:hint="default"/>
      </w:rPr>
    </w:lvl>
    <w:lvl w:ilvl="7" w:tplc="C9B24E6E">
      <w:start w:val="1"/>
      <w:numFmt w:val="bullet"/>
      <w:lvlText w:val="o"/>
      <w:lvlJc w:val="left"/>
      <w:pPr>
        <w:ind w:left="5760" w:hanging="360"/>
      </w:pPr>
      <w:rPr>
        <w:rFonts w:ascii="Courier New" w:hAnsi="Courier New" w:hint="default"/>
      </w:rPr>
    </w:lvl>
    <w:lvl w:ilvl="8" w:tplc="28E0A194">
      <w:start w:val="1"/>
      <w:numFmt w:val="bullet"/>
      <w:lvlText w:val=""/>
      <w:lvlJc w:val="left"/>
      <w:pPr>
        <w:ind w:left="6480" w:hanging="360"/>
      </w:pPr>
      <w:rPr>
        <w:rFonts w:ascii="Wingdings" w:hAnsi="Wingdings" w:hint="default"/>
      </w:rPr>
    </w:lvl>
  </w:abstractNum>
  <w:abstractNum w:abstractNumId="8" w15:restartNumberingAfterBreak="0">
    <w:nsid w:val="1CB2B1B8"/>
    <w:multiLevelType w:val="hybridMultilevel"/>
    <w:tmpl w:val="28BE8F02"/>
    <w:lvl w:ilvl="0" w:tplc="B744451C">
      <w:start w:val="1"/>
      <w:numFmt w:val="lowerLetter"/>
      <w:lvlText w:val="%1)"/>
      <w:lvlJc w:val="left"/>
      <w:pPr>
        <w:ind w:left="720" w:hanging="360"/>
      </w:pPr>
    </w:lvl>
    <w:lvl w:ilvl="1" w:tplc="9B301DFC">
      <w:start w:val="1"/>
      <w:numFmt w:val="lowerLetter"/>
      <w:lvlText w:val="%2."/>
      <w:lvlJc w:val="left"/>
      <w:pPr>
        <w:ind w:left="1440" w:hanging="360"/>
      </w:pPr>
    </w:lvl>
    <w:lvl w:ilvl="2" w:tplc="A83EE79A">
      <w:start w:val="1"/>
      <w:numFmt w:val="lowerRoman"/>
      <w:lvlText w:val="%3."/>
      <w:lvlJc w:val="right"/>
      <w:pPr>
        <w:ind w:left="2160" w:hanging="180"/>
      </w:pPr>
    </w:lvl>
    <w:lvl w:ilvl="3" w:tplc="A71A2636">
      <w:start w:val="1"/>
      <w:numFmt w:val="decimal"/>
      <w:lvlText w:val="%4."/>
      <w:lvlJc w:val="left"/>
      <w:pPr>
        <w:ind w:left="2880" w:hanging="360"/>
      </w:pPr>
    </w:lvl>
    <w:lvl w:ilvl="4" w:tplc="612EA392">
      <w:start w:val="1"/>
      <w:numFmt w:val="lowerLetter"/>
      <w:lvlText w:val="%5."/>
      <w:lvlJc w:val="left"/>
      <w:pPr>
        <w:ind w:left="3600" w:hanging="360"/>
      </w:pPr>
    </w:lvl>
    <w:lvl w:ilvl="5" w:tplc="BE14B780">
      <w:start w:val="1"/>
      <w:numFmt w:val="lowerRoman"/>
      <w:lvlText w:val="%6."/>
      <w:lvlJc w:val="right"/>
      <w:pPr>
        <w:ind w:left="4320" w:hanging="180"/>
      </w:pPr>
    </w:lvl>
    <w:lvl w:ilvl="6" w:tplc="23749BB6">
      <w:start w:val="1"/>
      <w:numFmt w:val="decimal"/>
      <w:lvlText w:val="%7."/>
      <w:lvlJc w:val="left"/>
      <w:pPr>
        <w:ind w:left="5040" w:hanging="360"/>
      </w:pPr>
    </w:lvl>
    <w:lvl w:ilvl="7" w:tplc="3E280634">
      <w:start w:val="1"/>
      <w:numFmt w:val="lowerLetter"/>
      <w:lvlText w:val="%8."/>
      <w:lvlJc w:val="left"/>
      <w:pPr>
        <w:ind w:left="5760" w:hanging="360"/>
      </w:pPr>
    </w:lvl>
    <w:lvl w:ilvl="8" w:tplc="644ACFDE">
      <w:start w:val="1"/>
      <w:numFmt w:val="lowerRoman"/>
      <w:lvlText w:val="%9."/>
      <w:lvlJc w:val="right"/>
      <w:pPr>
        <w:ind w:left="6480" w:hanging="180"/>
      </w:pPr>
    </w:lvl>
  </w:abstractNum>
  <w:abstractNum w:abstractNumId="9" w15:restartNumberingAfterBreak="0">
    <w:nsid w:val="1CDB6CD0"/>
    <w:multiLevelType w:val="hybridMultilevel"/>
    <w:tmpl w:val="4670B840"/>
    <w:lvl w:ilvl="0" w:tplc="21C842C4">
      <w:start w:val="1"/>
      <w:numFmt w:val="bullet"/>
      <w:lvlText w:val="·"/>
      <w:lvlJc w:val="left"/>
      <w:pPr>
        <w:ind w:left="720" w:hanging="360"/>
      </w:pPr>
      <w:rPr>
        <w:rFonts w:ascii="Symbol" w:hAnsi="Symbol" w:hint="default"/>
      </w:rPr>
    </w:lvl>
    <w:lvl w:ilvl="1" w:tplc="E8E40268">
      <w:start w:val="1"/>
      <w:numFmt w:val="bullet"/>
      <w:lvlText w:val="o"/>
      <w:lvlJc w:val="left"/>
      <w:pPr>
        <w:ind w:left="1440" w:hanging="360"/>
      </w:pPr>
      <w:rPr>
        <w:rFonts w:ascii="Courier New" w:hAnsi="Courier New" w:hint="default"/>
      </w:rPr>
    </w:lvl>
    <w:lvl w:ilvl="2" w:tplc="A1A02352">
      <w:start w:val="1"/>
      <w:numFmt w:val="bullet"/>
      <w:lvlText w:val=""/>
      <w:lvlJc w:val="left"/>
      <w:pPr>
        <w:ind w:left="2160" w:hanging="360"/>
      </w:pPr>
      <w:rPr>
        <w:rFonts w:ascii="Wingdings" w:hAnsi="Wingdings" w:hint="default"/>
      </w:rPr>
    </w:lvl>
    <w:lvl w:ilvl="3" w:tplc="592C658A">
      <w:start w:val="1"/>
      <w:numFmt w:val="bullet"/>
      <w:lvlText w:val=""/>
      <w:lvlJc w:val="left"/>
      <w:pPr>
        <w:ind w:left="2880" w:hanging="360"/>
      </w:pPr>
      <w:rPr>
        <w:rFonts w:ascii="Symbol" w:hAnsi="Symbol" w:hint="default"/>
      </w:rPr>
    </w:lvl>
    <w:lvl w:ilvl="4" w:tplc="C1602D2A">
      <w:start w:val="1"/>
      <w:numFmt w:val="bullet"/>
      <w:lvlText w:val="o"/>
      <w:lvlJc w:val="left"/>
      <w:pPr>
        <w:ind w:left="3600" w:hanging="360"/>
      </w:pPr>
      <w:rPr>
        <w:rFonts w:ascii="Courier New" w:hAnsi="Courier New" w:hint="default"/>
      </w:rPr>
    </w:lvl>
    <w:lvl w:ilvl="5" w:tplc="21F287BC">
      <w:start w:val="1"/>
      <w:numFmt w:val="bullet"/>
      <w:lvlText w:val=""/>
      <w:lvlJc w:val="left"/>
      <w:pPr>
        <w:ind w:left="4320" w:hanging="360"/>
      </w:pPr>
      <w:rPr>
        <w:rFonts w:ascii="Wingdings" w:hAnsi="Wingdings" w:hint="default"/>
      </w:rPr>
    </w:lvl>
    <w:lvl w:ilvl="6" w:tplc="98DEECAA">
      <w:start w:val="1"/>
      <w:numFmt w:val="bullet"/>
      <w:lvlText w:val=""/>
      <w:lvlJc w:val="left"/>
      <w:pPr>
        <w:ind w:left="5040" w:hanging="360"/>
      </w:pPr>
      <w:rPr>
        <w:rFonts w:ascii="Symbol" w:hAnsi="Symbol" w:hint="default"/>
      </w:rPr>
    </w:lvl>
    <w:lvl w:ilvl="7" w:tplc="CB866294">
      <w:start w:val="1"/>
      <w:numFmt w:val="bullet"/>
      <w:lvlText w:val="o"/>
      <w:lvlJc w:val="left"/>
      <w:pPr>
        <w:ind w:left="5760" w:hanging="360"/>
      </w:pPr>
      <w:rPr>
        <w:rFonts w:ascii="Courier New" w:hAnsi="Courier New" w:hint="default"/>
      </w:rPr>
    </w:lvl>
    <w:lvl w:ilvl="8" w:tplc="45146112">
      <w:start w:val="1"/>
      <w:numFmt w:val="bullet"/>
      <w:lvlText w:val=""/>
      <w:lvlJc w:val="left"/>
      <w:pPr>
        <w:ind w:left="6480" w:hanging="360"/>
      </w:pPr>
      <w:rPr>
        <w:rFonts w:ascii="Wingdings" w:hAnsi="Wingdings" w:hint="default"/>
      </w:rPr>
    </w:lvl>
  </w:abstractNum>
  <w:abstractNum w:abstractNumId="10" w15:restartNumberingAfterBreak="0">
    <w:nsid w:val="1F12FB6D"/>
    <w:multiLevelType w:val="hybridMultilevel"/>
    <w:tmpl w:val="94B208E2"/>
    <w:lvl w:ilvl="0" w:tplc="27B8190E">
      <w:start w:val="1"/>
      <w:numFmt w:val="lowerLetter"/>
      <w:lvlText w:val="%1)"/>
      <w:lvlJc w:val="left"/>
      <w:pPr>
        <w:ind w:left="720" w:hanging="360"/>
      </w:pPr>
    </w:lvl>
    <w:lvl w:ilvl="1" w:tplc="9C806FFA">
      <w:start w:val="1"/>
      <w:numFmt w:val="lowerLetter"/>
      <w:lvlText w:val="%2."/>
      <w:lvlJc w:val="left"/>
      <w:pPr>
        <w:ind w:left="1440" w:hanging="360"/>
      </w:pPr>
    </w:lvl>
    <w:lvl w:ilvl="2" w:tplc="4C1A09E2">
      <w:start w:val="1"/>
      <w:numFmt w:val="lowerRoman"/>
      <w:lvlText w:val="%3."/>
      <w:lvlJc w:val="right"/>
      <w:pPr>
        <w:ind w:left="2160" w:hanging="180"/>
      </w:pPr>
    </w:lvl>
    <w:lvl w:ilvl="3" w:tplc="98E6224A">
      <w:start w:val="1"/>
      <w:numFmt w:val="decimal"/>
      <w:lvlText w:val="%4."/>
      <w:lvlJc w:val="left"/>
      <w:pPr>
        <w:ind w:left="2880" w:hanging="360"/>
      </w:pPr>
    </w:lvl>
    <w:lvl w:ilvl="4" w:tplc="B704B810">
      <w:start w:val="1"/>
      <w:numFmt w:val="lowerLetter"/>
      <w:lvlText w:val="%5."/>
      <w:lvlJc w:val="left"/>
      <w:pPr>
        <w:ind w:left="3600" w:hanging="360"/>
      </w:pPr>
    </w:lvl>
    <w:lvl w:ilvl="5" w:tplc="CCAA4F6C">
      <w:start w:val="1"/>
      <w:numFmt w:val="lowerRoman"/>
      <w:lvlText w:val="%6."/>
      <w:lvlJc w:val="right"/>
      <w:pPr>
        <w:ind w:left="4320" w:hanging="180"/>
      </w:pPr>
    </w:lvl>
    <w:lvl w:ilvl="6" w:tplc="5946301C">
      <w:start w:val="1"/>
      <w:numFmt w:val="decimal"/>
      <w:lvlText w:val="%7."/>
      <w:lvlJc w:val="left"/>
      <w:pPr>
        <w:ind w:left="5040" w:hanging="360"/>
      </w:pPr>
    </w:lvl>
    <w:lvl w:ilvl="7" w:tplc="FE942EE0">
      <w:start w:val="1"/>
      <w:numFmt w:val="lowerLetter"/>
      <w:lvlText w:val="%8."/>
      <w:lvlJc w:val="left"/>
      <w:pPr>
        <w:ind w:left="5760" w:hanging="360"/>
      </w:pPr>
    </w:lvl>
    <w:lvl w:ilvl="8" w:tplc="CF3A8022">
      <w:start w:val="1"/>
      <w:numFmt w:val="lowerRoman"/>
      <w:lvlText w:val="%9."/>
      <w:lvlJc w:val="right"/>
      <w:pPr>
        <w:ind w:left="6480" w:hanging="180"/>
      </w:pPr>
    </w:lvl>
  </w:abstractNum>
  <w:abstractNum w:abstractNumId="11" w15:restartNumberingAfterBreak="0">
    <w:nsid w:val="20F528EF"/>
    <w:multiLevelType w:val="hybridMultilevel"/>
    <w:tmpl w:val="6854FD64"/>
    <w:lvl w:ilvl="0" w:tplc="81DC4370">
      <w:start w:val="1"/>
      <w:numFmt w:val="decimal"/>
      <w:lvlText w:val="%1."/>
      <w:lvlJc w:val="left"/>
      <w:pPr>
        <w:ind w:left="720" w:hanging="360"/>
      </w:pPr>
    </w:lvl>
    <w:lvl w:ilvl="1" w:tplc="B164FD3C">
      <w:start w:val="1"/>
      <w:numFmt w:val="lowerLetter"/>
      <w:lvlText w:val="%2."/>
      <w:lvlJc w:val="left"/>
      <w:pPr>
        <w:ind w:left="1440" w:hanging="360"/>
      </w:pPr>
    </w:lvl>
    <w:lvl w:ilvl="2" w:tplc="989C386E">
      <w:start w:val="1"/>
      <w:numFmt w:val="lowerRoman"/>
      <w:lvlText w:val="%3."/>
      <w:lvlJc w:val="right"/>
      <w:pPr>
        <w:ind w:left="2160" w:hanging="180"/>
      </w:pPr>
    </w:lvl>
    <w:lvl w:ilvl="3" w:tplc="54E07724">
      <w:start w:val="1"/>
      <w:numFmt w:val="decimal"/>
      <w:lvlText w:val="%4."/>
      <w:lvlJc w:val="left"/>
      <w:pPr>
        <w:ind w:left="2880" w:hanging="360"/>
      </w:pPr>
    </w:lvl>
    <w:lvl w:ilvl="4" w:tplc="2C703AD0">
      <w:start w:val="1"/>
      <w:numFmt w:val="lowerLetter"/>
      <w:lvlText w:val="%5."/>
      <w:lvlJc w:val="left"/>
      <w:pPr>
        <w:ind w:left="3600" w:hanging="360"/>
      </w:pPr>
    </w:lvl>
    <w:lvl w:ilvl="5" w:tplc="B3960F4C">
      <w:start w:val="1"/>
      <w:numFmt w:val="lowerRoman"/>
      <w:lvlText w:val="%6."/>
      <w:lvlJc w:val="right"/>
      <w:pPr>
        <w:ind w:left="4320" w:hanging="180"/>
      </w:pPr>
    </w:lvl>
    <w:lvl w:ilvl="6" w:tplc="4034753C">
      <w:start w:val="1"/>
      <w:numFmt w:val="decimal"/>
      <w:lvlText w:val="%7."/>
      <w:lvlJc w:val="left"/>
      <w:pPr>
        <w:ind w:left="5040" w:hanging="360"/>
      </w:pPr>
    </w:lvl>
    <w:lvl w:ilvl="7" w:tplc="16E6DFA2">
      <w:start w:val="1"/>
      <w:numFmt w:val="lowerLetter"/>
      <w:lvlText w:val="%8."/>
      <w:lvlJc w:val="left"/>
      <w:pPr>
        <w:ind w:left="5760" w:hanging="360"/>
      </w:pPr>
    </w:lvl>
    <w:lvl w:ilvl="8" w:tplc="DABAA966">
      <w:start w:val="1"/>
      <w:numFmt w:val="lowerRoman"/>
      <w:lvlText w:val="%9."/>
      <w:lvlJc w:val="right"/>
      <w:pPr>
        <w:ind w:left="6480" w:hanging="180"/>
      </w:pPr>
    </w:lvl>
  </w:abstractNum>
  <w:abstractNum w:abstractNumId="12" w15:restartNumberingAfterBreak="0">
    <w:nsid w:val="2227D7BD"/>
    <w:multiLevelType w:val="hybridMultilevel"/>
    <w:tmpl w:val="98C2B1BE"/>
    <w:lvl w:ilvl="0" w:tplc="366EA56C">
      <w:start w:val="1"/>
      <w:numFmt w:val="lowerLetter"/>
      <w:lvlText w:val="%1)"/>
      <w:lvlJc w:val="left"/>
      <w:pPr>
        <w:ind w:left="720" w:hanging="360"/>
      </w:pPr>
    </w:lvl>
    <w:lvl w:ilvl="1" w:tplc="8D268CAE">
      <w:start w:val="1"/>
      <w:numFmt w:val="lowerLetter"/>
      <w:lvlText w:val="%2."/>
      <w:lvlJc w:val="left"/>
      <w:pPr>
        <w:ind w:left="1440" w:hanging="360"/>
      </w:pPr>
    </w:lvl>
    <w:lvl w:ilvl="2" w:tplc="96DE41DA">
      <w:start w:val="1"/>
      <w:numFmt w:val="lowerRoman"/>
      <w:lvlText w:val="%3."/>
      <w:lvlJc w:val="right"/>
      <w:pPr>
        <w:ind w:left="2160" w:hanging="180"/>
      </w:pPr>
    </w:lvl>
    <w:lvl w:ilvl="3" w:tplc="DE4C916A">
      <w:start w:val="1"/>
      <w:numFmt w:val="decimal"/>
      <w:lvlText w:val="%4."/>
      <w:lvlJc w:val="left"/>
      <w:pPr>
        <w:ind w:left="2880" w:hanging="360"/>
      </w:pPr>
    </w:lvl>
    <w:lvl w:ilvl="4" w:tplc="1B7CD18E">
      <w:start w:val="1"/>
      <w:numFmt w:val="lowerLetter"/>
      <w:lvlText w:val="%5."/>
      <w:lvlJc w:val="left"/>
      <w:pPr>
        <w:ind w:left="3600" w:hanging="360"/>
      </w:pPr>
    </w:lvl>
    <w:lvl w:ilvl="5" w:tplc="C8BA2648">
      <w:start w:val="1"/>
      <w:numFmt w:val="lowerRoman"/>
      <w:lvlText w:val="%6."/>
      <w:lvlJc w:val="right"/>
      <w:pPr>
        <w:ind w:left="4320" w:hanging="180"/>
      </w:pPr>
    </w:lvl>
    <w:lvl w:ilvl="6" w:tplc="DDE66E3A">
      <w:start w:val="1"/>
      <w:numFmt w:val="decimal"/>
      <w:lvlText w:val="%7."/>
      <w:lvlJc w:val="left"/>
      <w:pPr>
        <w:ind w:left="5040" w:hanging="360"/>
      </w:pPr>
    </w:lvl>
    <w:lvl w:ilvl="7" w:tplc="2862A27E">
      <w:start w:val="1"/>
      <w:numFmt w:val="lowerLetter"/>
      <w:lvlText w:val="%8."/>
      <w:lvlJc w:val="left"/>
      <w:pPr>
        <w:ind w:left="5760" w:hanging="360"/>
      </w:pPr>
    </w:lvl>
    <w:lvl w:ilvl="8" w:tplc="532E680E">
      <w:start w:val="1"/>
      <w:numFmt w:val="lowerRoman"/>
      <w:lvlText w:val="%9."/>
      <w:lvlJc w:val="right"/>
      <w:pPr>
        <w:ind w:left="6480" w:hanging="180"/>
      </w:pPr>
    </w:lvl>
  </w:abstractNum>
  <w:abstractNum w:abstractNumId="13" w15:restartNumberingAfterBreak="0">
    <w:nsid w:val="2482CB79"/>
    <w:multiLevelType w:val="hybridMultilevel"/>
    <w:tmpl w:val="75D4A6C6"/>
    <w:lvl w:ilvl="0" w:tplc="A732BEFA">
      <w:start w:val="1"/>
      <w:numFmt w:val="lowerLetter"/>
      <w:lvlText w:val="%1)"/>
      <w:lvlJc w:val="left"/>
      <w:pPr>
        <w:ind w:left="720" w:hanging="360"/>
      </w:pPr>
    </w:lvl>
    <w:lvl w:ilvl="1" w:tplc="37808306">
      <w:start w:val="1"/>
      <w:numFmt w:val="lowerLetter"/>
      <w:lvlText w:val="%2."/>
      <w:lvlJc w:val="left"/>
      <w:pPr>
        <w:ind w:left="1440" w:hanging="360"/>
      </w:pPr>
    </w:lvl>
    <w:lvl w:ilvl="2" w:tplc="170C806C">
      <w:start w:val="1"/>
      <w:numFmt w:val="lowerRoman"/>
      <w:lvlText w:val="%3."/>
      <w:lvlJc w:val="right"/>
      <w:pPr>
        <w:ind w:left="2160" w:hanging="180"/>
      </w:pPr>
    </w:lvl>
    <w:lvl w:ilvl="3" w:tplc="448C3C90">
      <w:start w:val="1"/>
      <w:numFmt w:val="decimal"/>
      <w:lvlText w:val="%4."/>
      <w:lvlJc w:val="left"/>
      <w:pPr>
        <w:ind w:left="2880" w:hanging="360"/>
      </w:pPr>
    </w:lvl>
    <w:lvl w:ilvl="4" w:tplc="E7E60774">
      <w:start w:val="1"/>
      <w:numFmt w:val="lowerLetter"/>
      <w:lvlText w:val="%5."/>
      <w:lvlJc w:val="left"/>
      <w:pPr>
        <w:ind w:left="3600" w:hanging="360"/>
      </w:pPr>
    </w:lvl>
    <w:lvl w:ilvl="5" w:tplc="658AE640">
      <w:start w:val="1"/>
      <w:numFmt w:val="lowerRoman"/>
      <w:lvlText w:val="%6."/>
      <w:lvlJc w:val="right"/>
      <w:pPr>
        <w:ind w:left="4320" w:hanging="180"/>
      </w:pPr>
    </w:lvl>
    <w:lvl w:ilvl="6" w:tplc="CDF6064E">
      <w:start w:val="1"/>
      <w:numFmt w:val="decimal"/>
      <w:lvlText w:val="%7."/>
      <w:lvlJc w:val="left"/>
      <w:pPr>
        <w:ind w:left="5040" w:hanging="360"/>
      </w:pPr>
    </w:lvl>
    <w:lvl w:ilvl="7" w:tplc="4F96BAAE">
      <w:start w:val="1"/>
      <w:numFmt w:val="lowerLetter"/>
      <w:lvlText w:val="%8."/>
      <w:lvlJc w:val="left"/>
      <w:pPr>
        <w:ind w:left="5760" w:hanging="360"/>
      </w:pPr>
    </w:lvl>
    <w:lvl w:ilvl="8" w:tplc="4FC827CA">
      <w:start w:val="1"/>
      <w:numFmt w:val="lowerRoman"/>
      <w:lvlText w:val="%9."/>
      <w:lvlJc w:val="right"/>
      <w:pPr>
        <w:ind w:left="6480" w:hanging="180"/>
      </w:pPr>
    </w:lvl>
  </w:abstractNum>
  <w:abstractNum w:abstractNumId="14" w15:restartNumberingAfterBreak="0">
    <w:nsid w:val="27C0CF74"/>
    <w:multiLevelType w:val="hybridMultilevel"/>
    <w:tmpl w:val="10E0D4F6"/>
    <w:lvl w:ilvl="0" w:tplc="96060832">
      <w:start w:val="1"/>
      <w:numFmt w:val="lowerLetter"/>
      <w:lvlText w:val="%1)"/>
      <w:lvlJc w:val="left"/>
      <w:pPr>
        <w:ind w:left="720" w:hanging="360"/>
      </w:pPr>
    </w:lvl>
    <w:lvl w:ilvl="1" w:tplc="CB9A7DA4">
      <w:start w:val="1"/>
      <w:numFmt w:val="lowerLetter"/>
      <w:lvlText w:val="%2."/>
      <w:lvlJc w:val="left"/>
      <w:pPr>
        <w:ind w:left="1440" w:hanging="360"/>
      </w:pPr>
    </w:lvl>
    <w:lvl w:ilvl="2" w:tplc="70C4A248">
      <w:start w:val="1"/>
      <w:numFmt w:val="lowerRoman"/>
      <w:lvlText w:val="%3."/>
      <w:lvlJc w:val="right"/>
      <w:pPr>
        <w:ind w:left="2160" w:hanging="180"/>
      </w:pPr>
    </w:lvl>
    <w:lvl w:ilvl="3" w:tplc="468A80C6">
      <w:start w:val="1"/>
      <w:numFmt w:val="decimal"/>
      <w:lvlText w:val="%4."/>
      <w:lvlJc w:val="left"/>
      <w:pPr>
        <w:ind w:left="2880" w:hanging="360"/>
      </w:pPr>
    </w:lvl>
    <w:lvl w:ilvl="4" w:tplc="CD1A16F8">
      <w:start w:val="1"/>
      <w:numFmt w:val="lowerLetter"/>
      <w:lvlText w:val="%5."/>
      <w:lvlJc w:val="left"/>
      <w:pPr>
        <w:ind w:left="3600" w:hanging="360"/>
      </w:pPr>
    </w:lvl>
    <w:lvl w:ilvl="5" w:tplc="9AA67A7C">
      <w:start w:val="1"/>
      <w:numFmt w:val="lowerRoman"/>
      <w:lvlText w:val="%6."/>
      <w:lvlJc w:val="right"/>
      <w:pPr>
        <w:ind w:left="4320" w:hanging="180"/>
      </w:pPr>
    </w:lvl>
    <w:lvl w:ilvl="6" w:tplc="63B6AFF6">
      <w:start w:val="1"/>
      <w:numFmt w:val="decimal"/>
      <w:lvlText w:val="%7."/>
      <w:lvlJc w:val="left"/>
      <w:pPr>
        <w:ind w:left="5040" w:hanging="360"/>
      </w:pPr>
    </w:lvl>
    <w:lvl w:ilvl="7" w:tplc="144C2C9E">
      <w:start w:val="1"/>
      <w:numFmt w:val="lowerLetter"/>
      <w:lvlText w:val="%8."/>
      <w:lvlJc w:val="left"/>
      <w:pPr>
        <w:ind w:left="5760" w:hanging="360"/>
      </w:pPr>
    </w:lvl>
    <w:lvl w:ilvl="8" w:tplc="26200712">
      <w:start w:val="1"/>
      <w:numFmt w:val="lowerRoman"/>
      <w:lvlText w:val="%9."/>
      <w:lvlJc w:val="right"/>
      <w:pPr>
        <w:ind w:left="6480" w:hanging="180"/>
      </w:pPr>
    </w:lvl>
  </w:abstractNum>
  <w:abstractNum w:abstractNumId="15" w15:restartNumberingAfterBreak="0">
    <w:nsid w:val="28861901"/>
    <w:multiLevelType w:val="hybridMultilevel"/>
    <w:tmpl w:val="C82A7F16"/>
    <w:lvl w:ilvl="0" w:tplc="D7E86B8C">
      <w:start w:val="1"/>
      <w:numFmt w:val="lowerLetter"/>
      <w:lvlText w:val="%1)"/>
      <w:lvlJc w:val="left"/>
      <w:pPr>
        <w:ind w:left="720" w:hanging="360"/>
      </w:pPr>
    </w:lvl>
    <w:lvl w:ilvl="1" w:tplc="30A469AC">
      <w:start w:val="1"/>
      <w:numFmt w:val="lowerLetter"/>
      <w:lvlText w:val="%2."/>
      <w:lvlJc w:val="left"/>
      <w:pPr>
        <w:ind w:left="1440" w:hanging="360"/>
      </w:pPr>
    </w:lvl>
    <w:lvl w:ilvl="2" w:tplc="6A106FDC">
      <w:start w:val="1"/>
      <w:numFmt w:val="lowerRoman"/>
      <w:lvlText w:val="%3."/>
      <w:lvlJc w:val="right"/>
      <w:pPr>
        <w:ind w:left="2160" w:hanging="180"/>
      </w:pPr>
    </w:lvl>
    <w:lvl w:ilvl="3" w:tplc="B78E48F2">
      <w:start w:val="1"/>
      <w:numFmt w:val="decimal"/>
      <w:lvlText w:val="%4."/>
      <w:lvlJc w:val="left"/>
      <w:pPr>
        <w:ind w:left="2880" w:hanging="360"/>
      </w:pPr>
    </w:lvl>
    <w:lvl w:ilvl="4" w:tplc="F72ACFD6">
      <w:start w:val="1"/>
      <w:numFmt w:val="lowerLetter"/>
      <w:lvlText w:val="%5."/>
      <w:lvlJc w:val="left"/>
      <w:pPr>
        <w:ind w:left="3600" w:hanging="360"/>
      </w:pPr>
    </w:lvl>
    <w:lvl w:ilvl="5" w:tplc="D4C63A8E">
      <w:start w:val="1"/>
      <w:numFmt w:val="lowerRoman"/>
      <w:lvlText w:val="%6."/>
      <w:lvlJc w:val="right"/>
      <w:pPr>
        <w:ind w:left="4320" w:hanging="180"/>
      </w:pPr>
    </w:lvl>
    <w:lvl w:ilvl="6" w:tplc="CB78583C">
      <w:start w:val="1"/>
      <w:numFmt w:val="decimal"/>
      <w:lvlText w:val="%7."/>
      <w:lvlJc w:val="left"/>
      <w:pPr>
        <w:ind w:left="5040" w:hanging="360"/>
      </w:pPr>
    </w:lvl>
    <w:lvl w:ilvl="7" w:tplc="62F01E44">
      <w:start w:val="1"/>
      <w:numFmt w:val="lowerLetter"/>
      <w:lvlText w:val="%8."/>
      <w:lvlJc w:val="left"/>
      <w:pPr>
        <w:ind w:left="5760" w:hanging="360"/>
      </w:pPr>
    </w:lvl>
    <w:lvl w:ilvl="8" w:tplc="74A20772">
      <w:start w:val="1"/>
      <w:numFmt w:val="lowerRoman"/>
      <w:lvlText w:val="%9."/>
      <w:lvlJc w:val="right"/>
      <w:pPr>
        <w:ind w:left="6480" w:hanging="180"/>
      </w:pPr>
    </w:lvl>
  </w:abstractNum>
  <w:abstractNum w:abstractNumId="16" w15:restartNumberingAfterBreak="0">
    <w:nsid w:val="2AD11A67"/>
    <w:multiLevelType w:val="hybridMultilevel"/>
    <w:tmpl w:val="5156B888"/>
    <w:lvl w:ilvl="0" w:tplc="D3F87ECA">
      <w:start w:val="1"/>
      <w:numFmt w:val="lowerLetter"/>
      <w:lvlText w:val="%1)"/>
      <w:lvlJc w:val="left"/>
      <w:pPr>
        <w:ind w:left="720" w:hanging="360"/>
      </w:pPr>
    </w:lvl>
    <w:lvl w:ilvl="1" w:tplc="8C2E4EBE">
      <w:start w:val="1"/>
      <w:numFmt w:val="lowerLetter"/>
      <w:lvlText w:val="%2."/>
      <w:lvlJc w:val="left"/>
      <w:pPr>
        <w:ind w:left="1440" w:hanging="360"/>
      </w:pPr>
    </w:lvl>
    <w:lvl w:ilvl="2" w:tplc="4016F87E">
      <w:start w:val="1"/>
      <w:numFmt w:val="lowerRoman"/>
      <w:lvlText w:val="%3."/>
      <w:lvlJc w:val="right"/>
      <w:pPr>
        <w:ind w:left="2160" w:hanging="180"/>
      </w:pPr>
    </w:lvl>
    <w:lvl w:ilvl="3" w:tplc="9D600542">
      <w:start w:val="1"/>
      <w:numFmt w:val="decimal"/>
      <w:lvlText w:val="%4."/>
      <w:lvlJc w:val="left"/>
      <w:pPr>
        <w:ind w:left="2880" w:hanging="360"/>
      </w:pPr>
    </w:lvl>
    <w:lvl w:ilvl="4" w:tplc="2118EE48">
      <w:start w:val="1"/>
      <w:numFmt w:val="lowerLetter"/>
      <w:lvlText w:val="%5."/>
      <w:lvlJc w:val="left"/>
      <w:pPr>
        <w:ind w:left="3600" w:hanging="360"/>
      </w:pPr>
    </w:lvl>
    <w:lvl w:ilvl="5" w:tplc="BDAC1730">
      <w:start w:val="1"/>
      <w:numFmt w:val="lowerRoman"/>
      <w:lvlText w:val="%6."/>
      <w:lvlJc w:val="right"/>
      <w:pPr>
        <w:ind w:left="4320" w:hanging="180"/>
      </w:pPr>
    </w:lvl>
    <w:lvl w:ilvl="6" w:tplc="FAE0F182">
      <w:start w:val="1"/>
      <w:numFmt w:val="decimal"/>
      <w:lvlText w:val="%7."/>
      <w:lvlJc w:val="left"/>
      <w:pPr>
        <w:ind w:left="5040" w:hanging="360"/>
      </w:pPr>
    </w:lvl>
    <w:lvl w:ilvl="7" w:tplc="B978DFBA">
      <w:start w:val="1"/>
      <w:numFmt w:val="lowerLetter"/>
      <w:lvlText w:val="%8."/>
      <w:lvlJc w:val="left"/>
      <w:pPr>
        <w:ind w:left="5760" w:hanging="360"/>
      </w:pPr>
    </w:lvl>
    <w:lvl w:ilvl="8" w:tplc="8BEA1E68">
      <w:start w:val="1"/>
      <w:numFmt w:val="lowerRoman"/>
      <w:lvlText w:val="%9."/>
      <w:lvlJc w:val="right"/>
      <w:pPr>
        <w:ind w:left="6480" w:hanging="180"/>
      </w:pPr>
    </w:lvl>
  </w:abstractNum>
  <w:abstractNum w:abstractNumId="17" w15:restartNumberingAfterBreak="0">
    <w:nsid w:val="30987756"/>
    <w:multiLevelType w:val="hybridMultilevel"/>
    <w:tmpl w:val="C03C792E"/>
    <w:lvl w:ilvl="0" w:tplc="4FC23A6C">
      <w:start w:val="2"/>
      <w:numFmt w:val="decimal"/>
      <w:lvlText w:val="%1."/>
      <w:lvlJc w:val="left"/>
      <w:pPr>
        <w:ind w:left="720" w:hanging="360"/>
      </w:pPr>
    </w:lvl>
    <w:lvl w:ilvl="1" w:tplc="D1A8C702">
      <w:start w:val="1"/>
      <w:numFmt w:val="lowerLetter"/>
      <w:lvlText w:val="%2."/>
      <w:lvlJc w:val="left"/>
      <w:pPr>
        <w:ind w:left="1440" w:hanging="360"/>
      </w:pPr>
    </w:lvl>
    <w:lvl w:ilvl="2" w:tplc="50C4CF4E">
      <w:start w:val="1"/>
      <w:numFmt w:val="lowerRoman"/>
      <w:lvlText w:val="%3."/>
      <w:lvlJc w:val="right"/>
      <w:pPr>
        <w:ind w:left="2160" w:hanging="180"/>
      </w:pPr>
    </w:lvl>
    <w:lvl w:ilvl="3" w:tplc="9EA6CC36">
      <w:start w:val="1"/>
      <w:numFmt w:val="decimal"/>
      <w:lvlText w:val="%4."/>
      <w:lvlJc w:val="left"/>
      <w:pPr>
        <w:ind w:left="2880" w:hanging="360"/>
      </w:pPr>
    </w:lvl>
    <w:lvl w:ilvl="4" w:tplc="D2EC43CC">
      <w:start w:val="1"/>
      <w:numFmt w:val="lowerLetter"/>
      <w:lvlText w:val="%5."/>
      <w:lvlJc w:val="left"/>
      <w:pPr>
        <w:ind w:left="3600" w:hanging="360"/>
      </w:pPr>
    </w:lvl>
    <w:lvl w:ilvl="5" w:tplc="377877AA">
      <w:start w:val="1"/>
      <w:numFmt w:val="lowerRoman"/>
      <w:lvlText w:val="%6."/>
      <w:lvlJc w:val="right"/>
      <w:pPr>
        <w:ind w:left="4320" w:hanging="180"/>
      </w:pPr>
    </w:lvl>
    <w:lvl w:ilvl="6" w:tplc="216697C2">
      <w:start w:val="1"/>
      <w:numFmt w:val="decimal"/>
      <w:lvlText w:val="%7."/>
      <w:lvlJc w:val="left"/>
      <w:pPr>
        <w:ind w:left="5040" w:hanging="360"/>
      </w:pPr>
    </w:lvl>
    <w:lvl w:ilvl="7" w:tplc="9BE8B024">
      <w:start w:val="1"/>
      <w:numFmt w:val="lowerLetter"/>
      <w:lvlText w:val="%8."/>
      <w:lvlJc w:val="left"/>
      <w:pPr>
        <w:ind w:left="5760" w:hanging="360"/>
      </w:pPr>
    </w:lvl>
    <w:lvl w:ilvl="8" w:tplc="D988B610">
      <w:start w:val="1"/>
      <w:numFmt w:val="lowerRoman"/>
      <w:lvlText w:val="%9."/>
      <w:lvlJc w:val="right"/>
      <w:pPr>
        <w:ind w:left="6480" w:hanging="180"/>
      </w:pPr>
    </w:lvl>
  </w:abstractNum>
  <w:abstractNum w:abstractNumId="18" w15:restartNumberingAfterBreak="0">
    <w:nsid w:val="3272DFDC"/>
    <w:multiLevelType w:val="hybridMultilevel"/>
    <w:tmpl w:val="78E42FDE"/>
    <w:lvl w:ilvl="0" w:tplc="BBCC3418">
      <w:start w:val="1"/>
      <w:numFmt w:val="bullet"/>
      <w:lvlText w:val="·"/>
      <w:lvlJc w:val="left"/>
      <w:pPr>
        <w:ind w:left="720" w:hanging="360"/>
      </w:pPr>
      <w:rPr>
        <w:rFonts w:ascii="Symbol" w:hAnsi="Symbol" w:hint="default"/>
      </w:rPr>
    </w:lvl>
    <w:lvl w:ilvl="1" w:tplc="E59C35DE">
      <w:start w:val="1"/>
      <w:numFmt w:val="bullet"/>
      <w:lvlText w:val="o"/>
      <w:lvlJc w:val="left"/>
      <w:pPr>
        <w:ind w:left="1440" w:hanging="360"/>
      </w:pPr>
      <w:rPr>
        <w:rFonts w:ascii="Courier New" w:hAnsi="Courier New" w:hint="default"/>
      </w:rPr>
    </w:lvl>
    <w:lvl w:ilvl="2" w:tplc="0D805AD4">
      <w:start w:val="1"/>
      <w:numFmt w:val="bullet"/>
      <w:lvlText w:val=""/>
      <w:lvlJc w:val="left"/>
      <w:pPr>
        <w:ind w:left="2160" w:hanging="360"/>
      </w:pPr>
      <w:rPr>
        <w:rFonts w:ascii="Wingdings" w:hAnsi="Wingdings" w:hint="default"/>
      </w:rPr>
    </w:lvl>
    <w:lvl w:ilvl="3" w:tplc="E08C13CE">
      <w:start w:val="1"/>
      <w:numFmt w:val="bullet"/>
      <w:lvlText w:val=""/>
      <w:lvlJc w:val="left"/>
      <w:pPr>
        <w:ind w:left="2880" w:hanging="360"/>
      </w:pPr>
      <w:rPr>
        <w:rFonts w:ascii="Symbol" w:hAnsi="Symbol" w:hint="default"/>
      </w:rPr>
    </w:lvl>
    <w:lvl w:ilvl="4" w:tplc="1DDE2A8A">
      <w:start w:val="1"/>
      <w:numFmt w:val="bullet"/>
      <w:lvlText w:val="o"/>
      <w:lvlJc w:val="left"/>
      <w:pPr>
        <w:ind w:left="3600" w:hanging="360"/>
      </w:pPr>
      <w:rPr>
        <w:rFonts w:ascii="Courier New" w:hAnsi="Courier New" w:hint="default"/>
      </w:rPr>
    </w:lvl>
    <w:lvl w:ilvl="5" w:tplc="38D8264C">
      <w:start w:val="1"/>
      <w:numFmt w:val="bullet"/>
      <w:lvlText w:val=""/>
      <w:lvlJc w:val="left"/>
      <w:pPr>
        <w:ind w:left="4320" w:hanging="360"/>
      </w:pPr>
      <w:rPr>
        <w:rFonts w:ascii="Wingdings" w:hAnsi="Wingdings" w:hint="default"/>
      </w:rPr>
    </w:lvl>
    <w:lvl w:ilvl="6" w:tplc="7A626C82">
      <w:start w:val="1"/>
      <w:numFmt w:val="bullet"/>
      <w:lvlText w:val=""/>
      <w:lvlJc w:val="left"/>
      <w:pPr>
        <w:ind w:left="5040" w:hanging="360"/>
      </w:pPr>
      <w:rPr>
        <w:rFonts w:ascii="Symbol" w:hAnsi="Symbol" w:hint="default"/>
      </w:rPr>
    </w:lvl>
    <w:lvl w:ilvl="7" w:tplc="50C2A532">
      <w:start w:val="1"/>
      <w:numFmt w:val="bullet"/>
      <w:lvlText w:val="o"/>
      <w:lvlJc w:val="left"/>
      <w:pPr>
        <w:ind w:left="5760" w:hanging="360"/>
      </w:pPr>
      <w:rPr>
        <w:rFonts w:ascii="Courier New" w:hAnsi="Courier New" w:hint="default"/>
      </w:rPr>
    </w:lvl>
    <w:lvl w:ilvl="8" w:tplc="EA1018FA">
      <w:start w:val="1"/>
      <w:numFmt w:val="bullet"/>
      <w:lvlText w:val=""/>
      <w:lvlJc w:val="left"/>
      <w:pPr>
        <w:ind w:left="6480" w:hanging="360"/>
      </w:pPr>
      <w:rPr>
        <w:rFonts w:ascii="Wingdings" w:hAnsi="Wingdings" w:hint="default"/>
      </w:rPr>
    </w:lvl>
  </w:abstractNum>
  <w:abstractNum w:abstractNumId="19" w15:restartNumberingAfterBreak="0">
    <w:nsid w:val="32DF5CAE"/>
    <w:multiLevelType w:val="hybridMultilevel"/>
    <w:tmpl w:val="14A44808"/>
    <w:lvl w:ilvl="0" w:tplc="C42C4F04">
      <w:start w:val="1"/>
      <w:numFmt w:val="lowerLetter"/>
      <w:lvlText w:val="%1)"/>
      <w:lvlJc w:val="left"/>
      <w:pPr>
        <w:ind w:left="720" w:hanging="360"/>
      </w:pPr>
    </w:lvl>
    <w:lvl w:ilvl="1" w:tplc="CC80BFC6">
      <w:start w:val="1"/>
      <w:numFmt w:val="lowerLetter"/>
      <w:lvlText w:val="%2."/>
      <w:lvlJc w:val="left"/>
      <w:pPr>
        <w:ind w:left="1440" w:hanging="360"/>
      </w:pPr>
    </w:lvl>
    <w:lvl w:ilvl="2" w:tplc="935CAF9A">
      <w:start w:val="1"/>
      <w:numFmt w:val="lowerRoman"/>
      <w:lvlText w:val="%3."/>
      <w:lvlJc w:val="right"/>
      <w:pPr>
        <w:ind w:left="2160" w:hanging="180"/>
      </w:pPr>
    </w:lvl>
    <w:lvl w:ilvl="3" w:tplc="3E14F296">
      <w:start w:val="1"/>
      <w:numFmt w:val="decimal"/>
      <w:lvlText w:val="%4."/>
      <w:lvlJc w:val="left"/>
      <w:pPr>
        <w:ind w:left="2880" w:hanging="360"/>
      </w:pPr>
    </w:lvl>
    <w:lvl w:ilvl="4" w:tplc="04C0B41E">
      <w:start w:val="1"/>
      <w:numFmt w:val="lowerLetter"/>
      <w:lvlText w:val="%5."/>
      <w:lvlJc w:val="left"/>
      <w:pPr>
        <w:ind w:left="3600" w:hanging="360"/>
      </w:pPr>
    </w:lvl>
    <w:lvl w:ilvl="5" w:tplc="5C6292E8">
      <w:start w:val="1"/>
      <w:numFmt w:val="lowerRoman"/>
      <w:lvlText w:val="%6."/>
      <w:lvlJc w:val="right"/>
      <w:pPr>
        <w:ind w:left="4320" w:hanging="180"/>
      </w:pPr>
    </w:lvl>
    <w:lvl w:ilvl="6" w:tplc="365860AA">
      <w:start w:val="1"/>
      <w:numFmt w:val="decimal"/>
      <w:lvlText w:val="%7."/>
      <w:lvlJc w:val="left"/>
      <w:pPr>
        <w:ind w:left="5040" w:hanging="360"/>
      </w:pPr>
    </w:lvl>
    <w:lvl w:ilvl="7" w:tplc="CC72D142">
      <w:start w:val="1"/>
      <w:numFmt w:val="lowerLetter"/>
      <w:lvlText w:val="%8."/>
      <w:lvlJc w:val="left"/>
      <w:pPr>
        <w:ind w:left="5760" w:hanging="360"/>
      </w:pPr>
    </w:lvl>
    <w:lvl w:ilvl="8" w:tplc="4B627972">
      <w:start w:val="1"/>
      <w:numFmt w:val="lowerRoman"/>
      <w:lvlText w:val="%9."/>
      <w:lvlJc w:val="right"/>
      <w:pPr>
        <w:ind w:left="6480" w:hanging="180"/>
      </w:pPr>
    </w:lvl>
  </w:abstractNum>
  <w:abstractNum w:abstractNumId="20" w15:restartNumberingAfterBreak="0">
    <w:nsid w:val="384CAF4A"/>
    <w:multiLevelType w:val="hybridMultilevel"/>
    <w:tmpl w:val="666CCF16"/>
    <w:lvl w:ilvl="0" w:tplc="085E3FCC">
      <w:start w:val="1"/>
      <w:numFmt w:val="lowerLetter"/>
      <w:lvlText w:val="%1)"/>
      <w:lvlJc w:val="left"/>
      <w:pPr>
        <w:ind w:left="720" w:hanging="360"/>
      </w:pPr>
    </w:lvl>
    <w:lvl w:ilvl="1" w:tplc="FF203AA0">
      <w:start w:val="1"/>
      <w:numFmt w:val="lowerLetter"/>
      <w:lvlText w:val="%2."/>
      <w:lvlJc w:val="left"/>
      <w:pPr>
        <w:ind w:left="1440" w:hanging="360"/>
      </w:pPr>
    </w:lvl>
    <w:lvl w:ilvl="2" w:tplc="9E4AF5B8">
      <w:start w:val="1"/>
      <w:numFmt w:val="lowerRoman"/>
      <w:lvlText w:val="%3."/>
      <w:lvlJc w:val="right"/>
      <w:pPr>
        <w:ind w:left="2160" w:hanging="180"/>
      </w:pPr>
    </w:lvl>
    <w:lvl w:ilvl="3" w:tplc="3BB28988">
      <w:start w:val="1"/>
      <w:numFmt w:val="decimal"/>
      <w:lvlText w:val="%4."/>
      <w:lvlJc w:val="left"/>
      <w:pPr>
        <w:ind w:left="2880" w:hanging="360"/>
      </w:pPr>
    </w:lvl>
    <w:lvl w:ilvl="4" w:tplc="B22E2716">
      <w:start w:val="1"/>
      <w:numFmt w:val="lowerLetter"/>
      <w:lvlText w:val="%5."/>
      <w:lvlJc w:val="left"/>
      <w:pPr>
        <w:ind w:left="3600" w:hanging="360"/>
      </w:pPr>
    </w:lvl>
    <w:lvl w:ilvl="5" w:tplc="D468177C">
      <w:start w:val="1"/>
      <w:numFmt w:val="lowerRoman"/>
      <w:lvlText w:val="%6."/>
      <w:lvlJc w:val="right"/>
      <w:pPr>
        <w:ind w:left="4320" w:hanging="180"/>
      </w:pPr>
    </w:lvl>
    <w:lvl w:ilvl="6" w:tplc="6CA094E8">
      <w:start w:val="1"/>
      <w:numFmt w:val="decimal"/>
      <w:lvlText w:val="%7."/>
      <w:lvlJc w:val="left"/>
      <w:pPr>
        <w:ind w:left="5040" w:hanging="360"/>
      </w:pPr>
    </w:lvl>
    <w:lvl w:ilvl="7" w:tplc="2766F650">
      <w:start w:val="1"/>
      <w:numFmt w:val="lowerLetter"/>
      <w:lvlText w:val="%8."/>
      <w:lvlJc w:val="left"/>
      <w:pPr>
        <w:ind w:left="5760" w:hanging="360"/>
      </w:pPr>
    </w:lvl>
    <w:lvl w:ilvl="8" w:tplc="133E88F0">
      <w:start w:val="1"/>
      <w:numFmt w:val="lowerRoman"/>
      <w:lvlText w:val="%9."/>
      <w:lvlJc w:val="right"/>
      <w:pPr>
        <w:ind w:left="6480" w:hanging="180"/>
      </w:pPr>
    </w:lvl>
  </w:abstractNum>
  <w:abstractNum w:abstractNumId="21" w15:restartNumberingAfterBreak="0">
    <w:nsid w:val="38E9EA40"/>
    <w:multiLevelType w:val="hybridMultilevel"/>
    <w:tmpl w:val="950EE764"/>
    <w:lvl w:ilvl="0" w:tplc="8342DE00">
      <w:start w:val="1"/>
      <w:numFmt w:val="lowerLetter"/>
      <w:lvlText w:val="%1)"/>
      <w:lvlJc w:val="left"/>
      <w:pPr>
        <w:ind w:left="720" w:hanging="360"/>
      </w:pPr>
    </w:lvl>
    <w:lvl w:ilvl="1" w:tplc="30DEFC9C">
      <w:start w:val="1"/>
      <w:numFmt w:val="lowerLetter"/>
      <w:lvlText w:val="%2."/>
      <w:lvlJc w:val="left"/>
      <w:pPr>
        <w:ind w:left="1440" w:hanging="360"/>
      </w:pPr>
    </w:lvl>
    <w:lvl w:ilvl="2" w:tplc="ABE4EB8E">
      <w:start w:val="1"/>
      <w:numFmt w:val="lowerRoman"/>
      <w:lvlText w:val="%3."/>
      <w:lvlJc w:val="right"/>
      <w:pPr>
        <w:ind w:left="2160" w:hanging="180"/>
      </w:pPr>
    </w:lvl>
    <w:lvl w:ilvl="3" w:tplc="460E049E">
      <w:start w:val="1"/>
      <w:numFmt w:val="decimal"/>
      <w:lvlText w:val="%4."/>
      <w:lvlJc w:val="left"/>
      <w:pPr>
        <w:ind w:left="2880" w:hanging="360"/>
      </w:pPr>
    </w:lvl>
    <w:lvl w:ilvl="4" w:tplc="61AEDB5A">
      <w:start w:val="1"/>
      <w:numFmt w:val="lowerLetter"/>
      <w:lvlText w:val="%5."/>
      <w:lvlJc w:val="left"/>
      <w:pPr>
        <w:ind w:left="3600" w:hanging="360"/>
      </w:pPr>
    </w:lvl>
    <w:lvl w:ilvl="5" w:tplc="CFF0C3B8">
      <w:start w:val="1"/>
      <w:numFmt w:val="lowerRoman"/>
      <w:lvlText w:val="%6."/>
      <w:lvlJc w:val="right"/>
      <w:pPr>
        <w:ind w:left="4320" w:hanging="180"/>
      </w:pPr>
    </w:lvl>
    <w:lvl w:ilvl="6" w:tplc="F5AC928E">
      <w:start w:val="1"/>
      <w:numFmt w:val="decimal"/>
      <w:lvlText w:val="%7."/>
      <w:lvlJc w:val="left"/>
      <w:pPr>
        <w:ind w:left="5040" w:hanging="360"/>
      </w:pPr>
    </w:lvl>
    <w:lvl w:ilvl="7" w:tplc="FDD45192">
      <w:start w:val="1"/>
      <w:numFmt w:val="lowerLetter"/>
      <w:lvlText w:val="%8."/>
      <w:lvlJc w:val="left"/>
      <w:pPr>
        <w:ind w:left="5760" w:hanging="360"/>
      </w:pPr>
    </w:lvl>
    <w:lvl w:ilvl="8" w:tplc="C922D90A">
      <w:start w:val="1"/>
      <w:numFmt w:val="lowerRoman"/>
      <w:lvlText w:val="%9."/>
      <w:lvlJc w:val="right"/>
      <w:pPr>
        <w:ind w:left="6480" w:hanging="180"/>
      </w:pPr>
    </w:lvl>
  </w:abstractNum>
  <w:abstractNum w:abstractNumId="22" w15:restartNumberingAfterBreak="0">
    <w:nsid w:val="394F64CB"/>
    <w:multiLevelType w:val="hybridMultilevel"/>
    <w:tmpl w:val="C6FAEEBA"/>
    <w:lvl w:ilvl="0" w:tplc="F68C1B7E">
      <w:start w:val="1"/>
      <w:numFmt w:val="decimal"/>
      <w:lvlText w:val="%1."/>
      <w:lvlJc w:val="left"/>
      <w:pPr>
        <w:ind w:left="720" w:hanging="360"/>
      </w:pPr>
    </w:lvl>
    <w:lvl w:ilvl="1" w:tplc="00A40956">
      <w:start w:val="1"/>
      <w:numFmt w:val="lowerLetter"/>
      <w:lvlText w:val="%2."/>
      <w:lvlJc w:val="left"/>
      <w:pPr>
        <w:ind w:left="1440" w:hanging="360"/>
      </w:pPr>
    </w:lvl>
    <w:lvl w:ilvl="2" w:tplc="7910C8AC">
      <w:start w:val="1"/>
      <w:numFmt w:val="lowerRoman"/>
      <w:lvlText w:val="%3."/>
      <w:lvlJc w:val="right"/>
      <w:pPr>
        <w:ind w:left="2160" w:hanging="180"/>
      </w:pPr>
    </w:lvl>
    <w:lvl w:ilvl="3" w:tplc="2BA8271A">
      <w:start w:val="1"/>
      <w:numFmt w:val="decimal"/>
      <w:lvlText w:val="%4."/>
      <w:lvlJc w:val="left"/>
      <w:pPr>
        <w:ind w:left="2880" w:hanging="360"/>
      </w:pPr>
    </w:lvl>
    <w:lvl w:ilvl="4" w:tplc="53D47AA8">
      <w:start w:val="1"/>
      <w:numFmt w:val="lowerLetter"/>
      <w:lvlText w:val="%5."/>
      <w:lvlJc w:val="left"/>
      <w:pPr>
        <w:ind w:left="3600" w:hanging="360"/>
      </w:pPr>
    </w:lvl>
    <w:lvl w:ilvl="5" w:tplc="192C1586">
      <w:start w:val="1"/>
      <w:numFmt w:val="lowerRoman"/>
      <w:lvlText w:val="%6."/>
      <w:lvlJc w:val="right"/>
      <w:pPr>
        <w:ind w:left="4320" w:hanging="180"/>
      </w:pPr>
    </w:lvl>
    <w:lvl w:ilvl="6" w:tplc="24068282">
      <w:start w:val="1"/>
      <w:numFmt w:val="decimal"/>
      <w:lvlText w:val="%7."/>
      <w:lvlJc w:val="left"/>
      <w:pPr>
        <w:ind w:left="5040" w:hanging="360"/>
      </w:pPr>
    </w:lvl>
    <w:lvl w:ilvl="7" w:tplc="20DC0C00">
      <w:start w:val="1"/>
      <w:numFmt w:val="lowerLetter"/>
      <w:lvlText w:val="%8."/>
      <w:lvlJc w:val="left"/>
      <w:pPr>
        <w:ind w:left="5760" w:hanging="360"/>
      </w:pPr>
    </w:lvl>
    <w:lvl w:ilvl="8" w:tplc="D14A8FF2">
      <w:start w:val="1"/>
      <w:numFmt w:val="lowerRoman"/>
      <w:lvlText w:val="%9."/>
      <w:lvlJc w:val="right"/>
      <w:pPr>
        <w:ind w:left="6480" w:hanging="180"/>
      </w:pPr>
    </w:lvl>
  </w:abstractNum>
  <w:abstractNum w:abstractNumId="23" w15:restartNumberingAfterBreak="0">
    <w:nsid w:val="43400834"/>
    <w:multiLevelType w:val="hybridMultilevel"/>
    <w:tmpl w:val="F2FEA9CA"/>
    <w:lvl w:ilvl="0" w:tplc="5F3E2F3C">
      <w:start w:val="1"/>
      <w:numFmt w:val="lowerLetter"/>
      <w:lvlText w:val="%1)"/>
      <w:lvlJc w:val="left"/>
      <w:pPr>
        <w:ind w:left="720" w:hanging="360"/>
      </w:pPr>
    </w:lvl>
    <w:lvl w:ilvl="1" w:tplc="62585592">
      <w:start w:val="1"/>
      <w:numFmt w:val="lowerLetter"/>
      <w:lvlText w:val="%2."/>
      <w:lvlJc w:val="left"/>
      <w:pPr>
        <w:ind w:left="1440" w:hanging="360"/>
      </w:pPr>
    </w:lvl>
    <w:lvl w:ilvl="2" w:tplc="463A9D2A">
      <w:start w:val="1"/>
      <w:numFmt w:val="lowerRoman"/>
      <w:lvlText w:val="%3."/>
      <w:lvlJc w:val="right"/>
      <w:pPr>
        <w:ind w:left="2160" w:hanging="180"/>
      </w:pPr>
    </w:lvl>
    <w:lvl w:ilvl="3" w:tplc="E41E0940">
      <w:start w:val="1"/>
      <w:numFmt w:val="decimal"/>
      <w:lvlText w:val="%4."/>
      <w:lvlJc w:val="left"/>
      <w:pPr>
        <w:ind w:left="2880" w:hanging="360"/>
      </w:pPr>
    </w:lvl>
    <w:lvl w:ilvl="4" w:tplc="606A356A">
      <w:start w:val="1"/>
      <w:numFmt w:val="lowerLetter"/>
      <w:lvlText w:val="%5."/>
      <w:lvlJc w:val="left"/>
      <w:pPr>
        <w:ind w:left="3600" w:hanging="360"/>
      </w:pPr>
    </w:lvl>
    <w:lvl w:ilvl="5" w:tplc="ADFACC5E">
      <w:start w:val="1"/>
      <w:numFmt w:val="lowerRoman"/>
      <w:lvlText w:val="%6."/>
      <w:lvlJc w:val="right"/>
      <w:pPr>
        <w:ind w:left="4320" w:hanging="180"/>
      </w:pPr>
    </w:lvl>
    <w:lvl w:ilvl="6" w:tplc="EEDAD6A6">
      <w:start w:val="1"/>
      <w:numFmt w:val="decimal"/>
      <w:lvlText w:val="%7."/>
      <w:lvlJc w:val="left"/>
      <w:pPr>
        <w:ind w:left="5040" w:hanging="360"/>
      </w:pPr>
    </w:lvl>
    <w:lvl w:ilvl="7" w:tplc="26DAD098">
      <w:start w:val="1"/>
      <w:numFmt w:val="lowerLetter"/>
      <w:lvlText w:val="%8."/>
      <w:lvlJc w:val="left"/>
      <w:pPr>
        <w:ind w:left="5760" w:hanging="360"/>
      </w:pPr>
    </w:lvl>
    <w:lvl w:ilvl="8" w:tplc="FB709C88">
      <w:start w:val="1"/>
      <w:numFmt w:val="lowerRoman"/>
      <w:lvlText w:val="%9."/>
      <w:lvlJc w:val="right"/>
      <w:pPr>
        <w:ind w:left="6480" w:hanging="180"/>
      </w:pPr>
    </w:lvl>
  </w:abstractNum>
  <w:abstractNum w:abstractNumId="24" w15:restartNumberingAfterBreak="0">
    <w:nsid w:val="45A66966"/>
    <w:multiLevelType w:val="hybridMultilevel"/>
    <w:tmpl w:val="F280A1DE"/>
    <w:lvl w:ilvl="0" w:tplc="41E69E84">
      <w:start w:val="1"/>
      <w:numFmt w:val="lowerLetter"/>
      <w:lvlText w:val="%1)"/>
      <w:lvlJc w:val="left"/>
      <w:pPr>
        <w:ind w:left="720" w:hanging="360"/>
      </w:pPr>
    </w:lvl>
    <w:lvl w:ilvl="1" w:tplc="DB54A61A">
      <w:start w:val="1"/>
      <w:numFmt w:val="lowerLetter"/>
      <w:lvlText w:val="%2."/>
      <w:lvlJc w:val="left"/>
      <w:pPr>
        <w:ind w:left="1440" w:hanging="360"/>
      </w:pPr>
    </w:lvl>
    <w:lvl w:ilvl="2" w:tplc="C30C531C">
      <w:start w:val="1"/>
      <w:numFmt w:val="lowerRoman"/>
      <w:lvlText w:val="%3."/>
      <w:lvlJc w:val="right"/>
      <w:pPr>
        <w:ind w:left="2160" w:hanging="180"/>
      </w:pPr>
    </w:lvl>
    <w:lvl w:ilvl="3" w:tplc="ABF461FC">
      <w:start w:val="1"/>
      <w:numFmt w:val="decimal"/>
      <w:lvlText w:val="%4."/>
      <w:lvlJc w:val="left"/>
      <w:pPr>
        <w:ind w:left="2880" w:hanging="360"/>
      </w:pPr>
    </w:lvl>
    <w:lvl w:ilvl="4" w:tplc="7EB0C4A8">
      <w:start w:val="1"/>
      <w:numFmt w:val="lowerLetter"/>
      <w:lvlText w:val="%5."/>
      <w:lvlJc w:val="left"/>
      <w:pPr>
        <w:ind w:left="3600" w:hanging="360"/>
      </w:pPr>
    </w:lvl>
    <w:lvl w:ilvl="5" w:tplc="D8D855F0">
      <w:start w:val="1"/>
      <w:numFmt w:val="lowerRoman"/>
      <w:lvlText w:val="%6."/>
      <w:lvlJc w:val="right"/>
      <w:pPr>
        <w:ind w:left="4320" w:hanging="180"/>
      </w:pPr>
    </w:lvl>
    <w:lvl w:ilvl="6" w:tplc="2A5A1DCE">
      <w:start w:val="1"/>
      <w:numFmt w:val="decimal"/>
      <w:lvlText w:val="%7."/>
      <w:lvlJc w:val="left"/>
      <w:pPr>
        <w:ind w:left="5040" w:hanging="360"/>
      </w:pPr>
    </w:lvl>
    <w:lvl w:ilvl="7" w:tplc="BDC83958">
      <w:start w:val="1"/>
      <w:numFmt w:val="lowerLetter"/>
      <w:lvlText w:val="%8."/>
      <w:lvlJc w:val="left"/>
      <w:pPr>
        <w:ind w:left="5760" w:hanging="360"/>
      </w:pPr>
    </w:lvl>
    <w:lvl w:ilvl="8" w:tplc="423ED69C">
      <w:start w:val="1"/>
      <w:numFmt w:val="lowerRoman"/>
      <w:lvlText w:val="%9."/>
      <w:lvlJc w:val="right"/>
      <w:pPr>
        <w:ind w:left="6480" w:hanging="180"/>
      </w:pPr>
    </w:lvl>
  </w:abstractNum>
  <w:abstractNum w:abstractNumId="25" w15:restartNumberingAfterBreak="0">
    <w:nsid w:val="46846CB6"/>
    <w:multiLevelType w:val="hybridMultilevel"/>
    <w:tmpl w:val="13C4A142"/>
    <w:lvl w:ilvl="0" w:tplc="E5DE28FE">
      <w:start w:val="5"/>
      <w:numFmt w:val="decimal"/>
      <w:lvlText w:val="%1."/>
      <w:lvlJc w:val="left"/>
      <w:pPr>
        <w:ind w:left="720" w:hanging="360"/>
      </w:pPr>
    </w:lvl>
    <w:lvl w:ilvl="1" w:tplc="F550BEBA">
      <w:start w:val="1"/>
      <w:numFmt w:val="lowerLetter"/>
      <w:lvlText w:val="%2."/>
      <w:lvlJc w:val="left"/>
      <w:pPr>
        <w:ind w:left="1440" w:hanging="360"/>
      </w:pPr>
    </w:lvl>
    <w:lvl w:ilvl="2" w:tplc="72C0B49A">
      <w:start w:val="1"/>
      <w:numFmt w:val="lowerRoman"/>
      <w:lvlText w:val="%3."/>
      <w:lvlJc w:val="right"/>
      <w:pPr>
        <w:ind w:left="2160" w:hanging="180"/>
      </w:pPr>
    </w:lvl>
    <w:lvl w:ilvl="3" w:tplc="19424594">
      <w:start w:val="1"/>
      <w:numFmt w:val="decimal"/>
      <w:lvlText w:val="%4."/>
      <w:lvlJc w:val="left"/>
      <w:pPr>
        <w:ind w:left="2880" w:hanging="360"/>
      </w:pPr>
    </w:lvl>
    <w:lvl w:ilvl="4" w:tplc="9CFCDCCA">
      <w:start w:val="1"/>
      <w:numFmt w:val="lowerLetter"/>
      <w:lvlText w:val="%5."/>
      <w:lvlJc w:val="left"/>
      <w:pPr>
        <w:ind w:left="3600" w:hanging="360"/>
      </w:pPr>
    </w:lvl>
    <w:lvl w:ilvl="5" w:tplc="D1D6BCA8">
      <w:start w:val="1"/>
      <w:numFmt w:val="lowerRoman"/>
      <w:lvlText w:val="%6."/>
      <w:lvlJc w:val="right"/>
      <w:pPr>
        <w:ind w:left="4320" w:hanging="180"/>
      </w:pPr>
    </w:lvl>
    <w:lvl w:ilvl="6" w:tplc="15722E64">
      <w:start w:val="1"/>
      <w:numFmt w:val="decimal"/>
      <w:lvlText w:val="%7."/>
      <w:lvlJc w:val="left"/>
      <w:pPr>
        <w:ind w:left="5040" w:hanging="360"/>
      </w:pPr>
    </w:lvl>
    <w:lvl w:ilvl="7" w:tplc="04EAD838">
      <w:start w:val="1"/>
      <w:numFmt w:val="lowerLetter"/>
      <w:lvlText w:val="%8."/>
      <w:lvlJc w:val="left"/>
      <w:pPr>
        <w:ind w:left="5760" w:hanging="360"/>
      </w:pPr>
    </w:lvl>
    <w:lvl w:ilvl="8" w:tplc="8D7EC6BA">
      <w:start w:val="1"/>
      <w:numFmt w:val="lowerRoman"/>
      <w:lvlText w:val="%9."/>
      <w:lvlJc w:val="right"/>
      <w:pPr>
        <w:ind w:left="6480" w:hanging="180"/>
      </w:pPr>
    </w:lvl>
  </w:abstractNum>
  <w:abstractNum w:abstractNumId="26" w15:restartNumberingAfterBreak="0">
    <w:nsid w:val="4865BD4A"/>
    <w:multiLevelType w:val="hybridMultilevel"/>
    <w:tmpl w:val="72080AFA"/>
    <w:lvl w:ilvl="0" w:tplc="612068C2">
      <w:start w:val="1"/>
      <w:numFmt w:val="decimal"/>
      <w:lvlText w:val="%1."/>
      <w:lvlJc w:val="left"/>
      <w:pPr>
        <w:ind w:left="720" w:hanging="360"/>
      </w:pPr>
    </w:lvl>
    <w:lvl w:ilvl="1" w:tplc="3E78F8F2">
      <w:start w:val="1"/>
      <w:numFmt w:val="lowerLetter"/>
      <w:lvlText w:val="%2."/>
      <w:lvlJc w:val="left"/>
      <w:pPr>
        <w:ind w:left="1440" w:hanging="360"/>
      </w:pPr>
    </w:lvl>
    <w:lvl w:ilvl="2" w:tplc="23A84FBC">
      <w:start w:val="1"/>
      <w:numFmt w:val="lowerRoman"/>
      <w:lvlText w:val="%3."/>
      <w:lvlJc w:val="right"/>
      <w:pPr>
        <w:ind w:left="2160" w:hanging="180"/>
      </w:pPr>
    </w:lvl>
    <w:lvl w:ilvl="3" w:tplc="344A4CEA">
      <w:start w:val="1"/>
      <w:numFmt w:val="decimal"/>
      <w:lvlText w:val="%4."/>
      <w:lvlJc w:val="left"/>
      <w:pPr>
        <w:ind w:left="2880" w:hanging="360"/>
      </w:pPr>
    </w:lvl>
    <w:lvl w:ilvl="4" w:tplc="0B505A74">
      <w:start w:val="1"/>
      <w:numFmt w:val="lowerLetter"/>
      <w:lvlText w:val="%5."/>
      <w:lvlJc w:val="left"/>
      <w:pPr>
        <w:ind w:left="3600" w:hanging="360"/>
      </w:pPr>
    </w:lvl>
    <w:lvl w:ilvl="5" w:tplc="7902A614">
      <w:start w:val="1"/>
      <w:numFmt w:val="lowerRoman"/>
      <w:lvlText w:val="%6."/>
      <w:lvlJc w:val="right"/>
      <w:pPr>
        <w:ind w:left="4320" w:hanging="180"/>
      </w:pPr>
    </w:lvl>
    <w:lvl w:ilvl="6" w:tplc="EDF4320C">
      <w:start w:val="1"/>
      <w:numFmt w:val="decimal"/>
      <w:lvlText w:val="%7."/>
      <w:lvlJc w:val="left"/>
      <w:pPr>
        <w:ind w:left="5040" w:hanging="360"/>
      </w:pPr>
    </w:lvl>
    <w:lvl w:ilvl="7" w:tplc="49C8079A">
      <w:start w:val="1"/>
      <w:numFmt w:val="lowerLetter"/>
      <w:lvlText w:val="%8."/>
      <w:lvlJc w:val="left"/>
      <w:pPr>
        <w:ind w:left="5760" w:hanging="360"/>
      </w:pPr>
    </w:lvl>
    <w:lvl w:ilvl="8" w:tplc="DA20B958">
      <w:start w:val="1"/>
      <w:numFmt w:val="lowerRoman"/>
      <w:lvlText w:val="%9."/>
      <w:lvlJc w:val="right"/>
      <w:pPr>
        <w:ind w:left="6480" w:hanging="180"/>
      </w:pPr>
    </w:lvl>
  </w:abstractNum>
  <w:abstractNum w:abstractNumId="27" w15:restartNumberingAfterBreak="0">
    <w:nsid w:val="4BBBDD0B"/>
    <w:multiLevelType w:val="hybridMultilevel"/>
    <w:tmpl w:val="DC80C158"/>
    <w:lvl w:ilvl="0" w:tplc="0854D37A">
      <w:start w:val="1"/>
      <w:numFmt w:val="bullet"/>
      <w:lvlText w:val="Ø"/>
      <w:lvlJc w:val="left"/>
      <w:pPr>
        <w:ind w:left="720" w:hanging="360"/>
      </w:pPr>
      <w:rPr>
        <w:rFonts w:ascii="Wingdings" w:hAnsi="Wingdings" w:hint="default"/>
      </w:rPr>
    </w:lvl>
    <w:lvl w:ilvl="1" w:tplc="7B12EE4A">
      <w:start w:val="1"/>
      <w:numFmt w:val="bullet"/>
      <w:lvlText w:val="o"/>
      <w:lvlJc w:val="left"/>
      <w:pPr>
        <w:ind w:left="1440" w:hanging="360"/>
      </w:pPr>
      <w:rPr>
        <w:rFonts w:ascii="Courier New" w:hAnsi="Courier New" w:hint="default"/>
      </w:rPr>
    </w:lvl>
    <w:lvl w:ilvl="2" w:tplc="4F2466CC">
      <w:start w:val="1"/>
      <w:numFmt w:val="bullet"/>
      <w:lvlText w:val=""/>
      <w:lvlJc w:val="left"/>
      <w:pPr>
        <w:ind w:left="2160" w:hanging="360"/>
      </w:pPr>
      <w:rPr>
        <w:rFonts w:ascii="Wingdings" w:hAnsi="Wingdings" w:hint="default"/>
      </w:rPr>
    </w:lvl>
    <w:lvl w:ilvl="3" w:tplc="0C2C4028">
      <w:start w:val="1"/>
      <w:numFmt w:val="bullet"/>
      <w:lvlText w:val=""/>
      <w:lvlJc w:val="left"/>
      <w:pPr>
        <w:ind w:left="2880" w:hanging="360"/>
      </w:pPr>
      <w:rPr>
        <w:rFonts w:ascii="Symbol" w:hAnsi="Symbol" w:hint="default"/>
      </w:rPr>
    </w:lvl>
    <w:lvl w:ilvl="4" w:tplc="B15CC430">
      <w:start w:val="1"/>
      <w:numFmt w:val="bullet"/>
      <w:lvlText w:val="o"/>
      <w:lvlJc w:val="left"/>
      <w:pPr>
        <w:ind w:left="3600" w:hanging="360"/>
      </w:pPr>
      <w:rPr>
        <w:rFonts w:ascii="Courier New" w:hAnsi="Courier New" w:hint="default"/>
      </w:rPr>
    </w:lvl>
    <w:lvl w:ilvl="5" w:tplc="18EA3684">
      <w:start w:val="1"/>
      <w:numFmt w:val="bullet"/>
      <w:lvlText w:val=""/>
      <w:lvlJc w:val="left"/>
      <w:pPr>
        <w:ind w:left="4320" w:hanging="360"/>
      </w:pPr>
      <w:rPr>
        <w:rFonts w:ascii="Wingdings" w:hAnsi="Wingdings" w:hint="default"/>
      </w:rPr>
    </w:lvl>
    <w:lvl w:ilvl="6" w:tplc="ACD28882">
      <w:start w:val="1"/>
      <w:numFmt w:val="bullet"/>
      <w:lvlText w:val=""/>
      <w:lvlJc w:val="left"/>
      <w:pPr>
        <w:ind w:left="5040" w:hanging="360"/>
      </w:pPr>
      <w:rPr>
        <w:rFonts w:ascii="Symbol" w:hAnsi="Symbol" w:hint="default"/>
      </w:rPr>
    </w:lvl>
    <w:lvl w:ilvl="7" w:tplc="5D32A532">
      <w:start w:val="1"/>
      <w:numFmt w:val="bullet"/>
      <w:lvlText w:val="o"/>
      <w:lvlJc w:val="left"/>
      <w:pPr>
        <w:ind w:left="5760" w:hanging="360"/>
      </w:pPr>
      <w:rPr>
        <w:rFonts w:ascii="Courier New" w:hAnsi="Courier New" w:hint="default"/>
      </w:rPr>
    </w:lvl>
    <w:lvl w:ilvl="8" w:tplc="FB0C9AA4">
      <w:start w:val="1"/>
      <w:numFmt w:val="bullet"/>
      <w:lvlText w:val=""/>
      <w:lvlJc w:val="left"/>
      <w:pPr>
        <w:ind w:left="6480" w:hanging="360"/>
      </w:pPr>
      <w:rPr>
        <w:rFonts w:ascii="Wingdings" w:hAnsi="Wingdings" w:hint="default"/>
      </w:rPr>
    </w:lvl>
  </w:abstractNum>
  <w:abstractNum w:abstractNumId="28" w15:restartNumberingAfterBreak="0">
    <w:nsid w:val="4F090D54"/>
    <w:multiLevelType w:val="hybridMultilevel"/>
    <w:tmpl w:val="2C2C0178"/>
    <w:lvl w:ilvl="0" w:tplc="91445E8A">
      <w:start w:val="1"/>
      <w:numFmt w:val="lowerLetter"/>
      <w:lvlText w:val="%1)"/>
      <w:lvlJc w:val="left"/>
      <w:pPr>
        <w:ind w:left="720" w:hanging="360"/>
      </w:pPr>
    </w:lvl>
    <w:lvl w:ilvl="1" w:tplc="404272B6">
      <w:start w:val="1"/>
      <w:numFmt w:val="lowerLetter"/>
      <w:lvlText w:val="%2."/>
      <w:lvlJc w:val="left"/>
      <w:pPr>
        <w:ind w:left="1440" w:hanging="360"/>
      </w:pPr>
    </w:lvl>
    <w:lvl w:ilvl="2" w:tplc="36DAAE24">
      <w:start w:val="1"/>
      <w:numFmt w:val="lowerRoman"/>
      <w:lvlText w:val="%3."/>
      <w:lvlJc w:val="right"/>
      <w:pPr>
        <w:ind w:left="2160" w:hanging="180"/>
      </w:pPr>
    </w:lvl>
    <w:lvl w:ilvl="3" w:tplc="48F65FF0">
      <w:start w:val="1"/>
      <w:numFmt w:val="decimal"/>
      <w:lvlText w:val="%4."/>
      <w:lvlJc w:val="left"/>
      <w:pPr>
        <w:ind w:left="2880" w:hanging="360"/>
      </w:pPr>
    </w:lvl>
    <w:lvl w:ilvl="4" w:tplc="DCF4024A">
      <w:start w:val="1"/>
      <w:numFmt w:val="lowerLetter"/>
      <w:lvlText w:val="%5."/>
      <w:lvlJc w:val="left"/>
      <w:pPr>
        <w:ind w:left="3600" w:hanging="360"/>
      </w:pPr>
    </w:lvl>
    <w:lvl w:ilvl="5" w:tplc="44FAC18A">
      <w:start w:val="1"/>
      <w:numFmt w:val="lowerRoman"/>
      <w:lvlText w:val="%6."/>
      <w:lvlJc w:val="right"/>
      <w:pPr>
        <w:ind w:left="4320" w:hanging="180"/>
      </w:pPr>
    </w:lvl>
    <w:lvl w:ilvl="6" w:tplc="811460D4">
      <w:start w:val="1"/>
      <w:numFmt w:val="decimal"/>
      <w:lvlText w:val="%7."/>
      <w:lvlJc w:val="left"/>
      <w:pPr>
        <w:ind w:left="5040" w:hanging="360"/>
      </w:pPr>
    </w:lvl>
    <w:lvl w:ilvl="7" w:tplc="12968C9A">
      <w:start w:val="1"/>
      <w:numFmt w:val="lowerLetter"/>
      <w:lvlText w:val="%8."/>
      <w:lvlJc w:val="left"/>
      <w:pPr>
        <w:ind w:left="5760" w:hanging="360"/>
      </w:pPr>
    </w:lvl>
    <w:lvl w:ilvl="8" w:tplc="8232590E">
      <w:start w:val="1"/>
      <w:numFmt w:val="lowerRoman"/>
      <w:lvlText w:val="%9."/>
      <w:lvlJc w:val="right"/>
      <w:pPr>
        <w:ind w:left="6480" w:hanging="180"/>
      </w:pPr>
    </w:lvl>
  </w:abstractNum>
  <w:abstractNum w:abstractNumId="29" w15:restartNumberingAfterBreak="0">
    <w:nsid w:val="502590C0"/>
    <w:multiLevelType w:val="hybridMultilevel"/>
    <w:tmpl w:val="C7BAADA4"/>
    <w:lvl w:ilvl="0" w:tplc="EFA67948">
      <w:start w:val="1"/>
      <w:numFmt w:val="lowerLetter"/>
      <w:lvlText w:val="%1)"/>
      <w:lvlJc w:val="left"/>
      <w:pPr>
        <w:ind w:left="720" w:hanging="360"/>
      </w:pPr>
    </w:lvl>
    <w:lvl w:ilvl="1" w:tplc="419EDDC0">
      <w:start w:val="1"/>
      <w:numFmt w:val="lowerLetter"/>
      <w:lvlText w:val="%2."/>
      <w:lvlJc w:val="left"/>
      <w:pPr>
        <w:ind w:left="1440" w:hanging="360"/>
      </w:pPr>
    </w:lvl>
    <w:lvl w:ilvl="2" w:tplc="AF3E691E">
      <w:start w:val="1"/>
      <w:numFmt w:val="lowerRoman"/>
      <w:lvlText w:val="%3."/>
      <w:lvlJc w:val="right"/>
      <w:pPr>
        <w:ind w:left="2160" w:hanging="180"/>
      </w:pPr>
    </w:lvl>
    <w:lvl w:ilvl="3" w:tplc="06F05DFC">
      <w:start w:val="1"/>
      <w:numFmt w:val="decimal"/>
      <w:lvlText w:val="%4."/>
      <w:lvlJc w:val="left"/>
      <w:pPr>
        <w:ind w:left="2880" w:hanging="360"/>
      </w:pPr>
    </w:lvl>
    <w:lvl w:ilvl="4" w:tplc="22B4C1C4">
      <w:start w:val="1"/>
      <w:numFmt w:val="lowerLetter"/>
      <w:lvlText w:val="%5."/>
      <w:lvlJc w:val="left"/>
      <w:pPr>
        <w:ind w:left="3600" w:hanging="360"/>
      </w:pPr>
    </w:lvl>
    <w:lvl w:ilvl="5" w:tplc="2DC6870E">
      <w:start w:val="1"/>
      <w:numFmt w:val="lowerRoman"/>
      <w:lvlText w:val="%6."/>
      <w:lvlJc w:val="right"/>
      <w:pPr>
        <w:ind w:left="4320" w:hanging="180"/>
      </w:pPr>
    </w:lvl>
    <w:lvl w:ilvl="6" w:tplc="C5689984">
      <w:start w:val="1"/>
      <w:numFmt w:val="decimal"/>
      <w:lvlText w:val="%7."/>
      <w:lvlJc w:val="left"/>
      <w:pPr>
        <w:ind w:left="5040" w:hanging="360"/>
      </w:pPr>
    </w:lvl>
    <w:lvl w:ilvl="7" w:tplc="0B0C250C">
      <w:start w:val="1"/>
      <w:numFmt w:val="lowerLetter"/>
      <w:lvlText w:val="%8."/>
      <w:lvlJc w:val="left"/>
      <w:pPr>
        <w:ind w:left="5760" w:hanging="360"/>
      </w:pPr>
    </w:lvl>
    <w:lvl w:ilvl="8" w:tplc="B69AB072">
      <w:start w:val="1"/>
      <w:numFmt w:val="lowerRoman"/>
      <w:lvlText w:val="%9."/>
      <w:lvlJc w:val="right"/>
      <w:pPr>
        <w:ind w:left="6480" w:hanging="180"/>
      </w:pPr>
    </w:lvl>
  </w:abstractNum>
  <w:abstractNum w:abstractNumId="30" w15:restartNumberingAfterBreak="0">
    <w:nsid w:val="5603D6E9"/>
    <w:multiLevelType w:val="hybridMultilevel"/>
    <w:tmpl w:val="352C2C1C"/>
    <w:lvl w:ilvl="0" w:tplc="A26450EC">
      <w:start w:val="1"/>
      <w:numFmt w:val="bullet"/>
      <w:lvlText w:val="Ø"/>
      <w:lvlJc w:val="left"/>
      <w:pPr>
        <w:ind w:left="720" w:hanging="360"/>
      </w:pPr>
      <w:rPr>
        <w:rFonts w:ascii="Wingdings" w:hAnsi="Wingdings" w:hint="default"/>
      </w:rPr>
    </w:lvl>
    <w:lvl w:ilvl="1" w:tplc="F5044288">
      <w:start w:val="1"/>
      <w:numFmt w:val="bullet"/>
      <w:lvlText w:val="o"/>
      <w:lvlJc w:val="left"/>
      <w:pPr>
        <w:ind w:left="1440" w:hanging="360"/>
      </w:pPr>
      <w:rPr>
        <w:rFonts w:ascii="Courier New" w:hAnsi="Courier New" w:hint="default"/>
      </w:rPr>
    </w:lvl>
    <w:lvl w:ilvl="2" w:tplc="ACDCDFE2">
      <w:start w:val="1"/>
      <w:numFmt w:val="bullet"/>
      <w:lvlText w:val=""/>
      <w:lvlJc w:val="left"/>
      <w:pPr>
        <w:ind w:left="2160" w:hanging="360"/>
      </w:pPr>
      <w:rPr>
        <w:rFonts w:ascii="Wingdings" w:hAnsi="Wingdings" w:hint="default"/>
      </w:rPr>
    </w:lvl>
    <w:lvl w:ilvl="3" w:tplc="85CA3EAA">
      <w:start w:val="1"/>
      <w:numFmt w:val="bullet"/>
      <w:lvlText w:val=""/>
      <w:lvlJc w:val="left"/>
      <w:pPr>
        <w:ind w:left="2880" w:hanging="360"/>
      </w:pPr>
      <w:rPr>
        <w:rFonts w:ascii="Symbol" w:hAnsi="Symbol" w:hint="default"/>
      </w:rPr>
    </w:lvl>
    <w:lvl w:ilvl="4" w:tplc="88C6AFC2">
      <w:start w:val="1"/>
      <w:numFmt w:val="bullet"/>
      <w:lvlText w:val="o"/>
      <w:lvlJc w:val="left"/>
      <w:pPr>
        <w:ind w:left="3600" w:hanging="360"/>
      </w:pPr>
      <w:rPr>
        <w:rFonts w:ascii="Courier New" w:hAnsi="Courier New" w:hint="default"/>
      </w:rPr>
    </w:lvl>
    <w:lvl w:ilvl="5" w:tplc="2550CBFC">
      <w:start w:val="1"/>
      <w:numFmt w:val="bullet"/>
      <w:lvlText w:val=""/>
      <w:lvlJc w:val="left"/>
      <w:pPr>
        <w:ind w:left="4320" w:hanging="360"/>
      </w:pPr>
      <w:rPr>
        <w:rFonts w:ascii="Wingdings" w:hAnsi="Wingdings" w:hint="default"/>
      </w:rPr>
    </w:lvl>
    <w:lvl w:ilvl="6" w:tplc="10BC6AA4">
      <w:start w:val="1"/>
      <w:numFmt w:val="bullet"/>
      <w:lvlText w:val=""/>
      <w:lvlJc w:val="left"/>
      <w:pPr>
        <w:ind w:left="5040" w:hanging="360"/>
      </w:pPr>
      <w:rPr>
        <w:rFonts w:ascii="Symbol" w:hAnsi="Symbol" w:hint="default"/>
      </w:rPr>
    </w:lvl>
    <w:lvl w:ilvl="7" w:tplc="8ED623CC">
      <w:start w:val="1"/>
      <w:numFmt w:val="bullet"/>
      <w:lvlText w:val="o"/>
      <w:lvlJc w:val="left"/>
      <w:pPr>
        <w:ind w:left="5760" w:hanging="360"/>
      </w:pPr>
      <w:rPr>
        <w:rFonts w:ascii="Courier New" w:hAnsi="Courier New" w:hint="default"/>
      </w:rPr>
    </w:lvl>
    <w:lvl w:ilvl="8" w:tplc="930A4B20">
      <w:start w:val="1"/>
      <w:numFmt w:val="bullet"/>
      <w:lvlText w:val=""/>
      <w:lvlJc w:val="left"/>
      <w:pPr>
        <w:ind w:left="6480" w:hanging="360"/>
      </w:pPr>
      <w:rPr>
        <w:rFonts w:ascii="Wingdings" w:hAnsi="Wingdings" w:hint="default"/>
      </w:rPr>
    </w:lvl>
  </w:abstractNum>
  <w:abstractNum w:abstractNumId="31" w15:restartNumberingAfterBreak="0">
    <w:nsid w:val="5C9DCD16"/>
    <w:multiLevelType w:val="hybridMultilevel"/>
    <w:tmpl w:val="3012A148"/>
    <w:lvl w:ilvl="0" w:tplc="CD12E8E0">
      <w:start w:val="1"/>
      <w:numFmt w:val="lowerLetter"/>
      <w:lvlText w:val="%1)"/>
      <w:lvlJc w:val="left"/>
      <w:pPr>
        <w:ind w:left="720" w:hanging="360"/>
      </w:pPr>
    </w:lvl>
    <w:lvl w:ilvl="1" w:tplc="902A0A0E">
      <w:start w:val="1"/>
      <w:numFmt w:val="lowerLetter"/>
      <w:lvlText w:val="%2."/>
      <w:lvlJc w:val="left"/>
      <w:pPr>
        <w:ind w:left="1440" w:hanging="360"/>
      </w:pPr>
    </w:lvl>
    <w:lvl w:ilvl="2" w:tplc="0D6EB25C">
      <w:start w:val="1"/>
      <w:numFmt w:val="lowerRoman"/>
      <w:lvlText w:val="%3."/>
      <w:lvlJc w:val="right"/>
      <w:pPr>
        <w:ind w:left="2160" w:hanging="180"/>
      </w:pPr>
    </w:lvl>
    <w:lvl w:ilvl="3" w:tplc="28F0E080">
      <w:start w:val="1"/>
      <w:numFmt w:val="decimal"/>
      <w:lvlText w:val="%4."/>
      <w:lvlJc w:val="left"/>
      <w:pPr>
        <w:ind w:left="2880" w:hanging="360"/>
      </w:pPr>
    </w:lvl>
    <w:lvl w:ilvl="4" w:tplc="251E6FC4">
      <w:start w:val="1"/>
      <w:numFmt w:val="lowerLetter"/>
      <w:lvlText w:val="%5."/>
      <w:lvlJc w:val="left"/>
      <w:pPr>
        <w:ind w:left="3600" w:hanging="360"/>
      </w:pPr>
    </w:lvl>
    <w:lvl w:ilvl="5" w:tplc="18DCF346">
      <w:start w:val="1"/>
      <w:numFmt w:val="lowerRoman"/>
      <w:lvlText w:val="%6."/>
      <w:lvlJc w:val="right"/>
      <w:pPr>
        <w:ind w:left="4320" w:hanging="180"/>
      </w:pPr>
    </w:lvl>
    <w:lvl w:ilvl="6" w:tplc="644E9622">
      <w:start w:val="1"/>
      <w:numFmt w:val="decimal"/>
      <w:lvlText w:val="%7."/>
      <w:lvlJc w:val="left"/>
      <w:pPr>
        <w:ind w:left="5040" w:hanging="360"/>
      </w:pPr>
    </w:lvl>
    <w:lvl w:ilvl="7" w:tplc="268E7818">
      <w:start w:val="1"/>
      <w:numFmt w:val="lowerLetter"/>
      <w:lvlText w:val="%8."/>
      <w:lvlJc w:val="left"/>
      <w:pPr>
        <w:ind w:left="5760" w:hanging="360"/>
      </w:pPr>
    </w:lvl>
    <w:lvl w:ilvl="8" w:tplc="CD3886AA">
      <w:start w:val="1"/>
      <w:numFmt w:val="lowerRoman"/>
      <w:lvlText w:val="%9."/>
      <w:lvlJc w:val="right"/>
      <w:pPr>
        <w:ind w:left="6480" w:hanging="180"/>
      </w:pPr>
    </w:lvl>
  </w:abstractNum>
  <w:abstractNum w:abstractNumId="32" w15:restartNumberingAfterBreak="0">
    <w:nsid w:val="5E4D862B"/>
    <w:multiLevelType w:val="hybridMultilevel"/>
    <w:tmpl w:val="3A729B78"/>
    <w:lvl w:ilvl="0" w:tplc="BA107ECE">
      <w:start w:val="1"/>
      <w:numFmt w:val="lowerLetter"/>
      <w:lvlText w:val="%1)"/>
      <w:lvlJc w:val="left"/>
      <w:pPr>
        <w:ind w:left="720" w:hanging="360"/>
      </w:pPr>
    </w:lvl>
    <w:lvl w:ilvl="1" w:tplc="190A0EA6">
      <w:start w:val="1"/>
      <w:numFmt w:val="lowerLetter"/>
      <w:lvlText w:val="%2."/>
      <w:lvlJc w:val="left"/>
      <w:pPr>
        <w:ind w:left="1440" w:hanging="360"/>
      </w:pPr>
    </w:lvl>
    <w:lvl w:ilvl="2" w:tplc="7150A886">
      <w:start w:val="1"/>
      <w:numFmt w:val="lowerRoman"/>
      <w:lvlText w:val="%3."/>
      <w:lvlJc w:val="right"/>
      <w:pPr>
        <w:ind w:left="2160" w:hanging="180"/>
      </w:pPr>
    </w:lvl>
    <w:lvl w:ilvl="3" w:tplc="C4D0FB78">
      <w:start w:val="1"/>
      <w:numFmt w:val="decimal"/>
      <w:lvlText w:val="%4."/>
      <w:lvlJc w:val="left"/>
      <w:pPr>
        <w:ind w:left="2880" w:hanging="360"/>
      </w:pPr>
    </w:lvl>
    <w:lvl w:ilvl="4" w:tplc="F5E63008">
      <w:start w:val="1"/>
      <w:numFmt w:val="lowerLetter"/>
      <w:lvlText w:val="%5."/>
      <w:lvlJc w:val="left"/>
      <w:pPr>
        <w:ind w:left="3600" w:hanging="360"/>
      </w:pPr>
    </w:lvl>
    <w:lvl w:ilvl="5" w:tplc="0A6E7BDE">
      <w:start w:val="1"/>
      <w:numFmt w:val="lowerRoman"/>
      <w:lvlText w:val="%6."/>
      <w:lvlJc w:val="right"/>
      <w:pPr>
        <w:ind w:left="4320" w:hanging="180"/>
      </w:pPr>
    </w:lvl>
    <w:lvl w:ilvl="6" w:tplc="7BE81820">
      <w:start w:val="1"/>
      <w:numFmt w:val="decimal"/>
      <w:lvlText w:val="%7."/>
      <w:lvlJc w:val="left"/>
      <w:pPr>
        <w:ind w:left="5040" w:hanging="360"/>
      </w:pPr>
    </w:lvl>
    <w:lvl w:ilvl="7" w:tplc="D11CC6AA">
      <w:start w:val="1"/>
      <w:numFmt w:val="lowerLetter"/>
      <w:lvlText w:val="%8."/>
      <w:lvlJc w:val="left"/>
      <w:pPr>
        <w:ind w:left="5760" w:hanging="360"/>
      </w:pPr>
    </w:lvl>
    <w:lvl w:ilvl="8" w:tplc="1D0E1410">
      <w:start w:val="1"/>
      <w:numFmt w:val="lowerRoman"/>
      <w:lvlText w:val="%9."/>
      <w:lvlJc w:val="right"/>
      <w:pPr>
        <w:ind w:left="6480" w:hanging="180"/>
      </w:pPr>
    </w:lvl>
  </w:abstractNum>
  <w:abstractNum w:abstractNumId="33" w15:restartNumberingAfterBreak="0">
    <w:nsid w:val="61C379C6"/>
    <w:multiLevelType w:val="hybridMultilevel"/>
    <w:tmpl w:val="29864552"/>
    <w:lvl w:ilvl="0" w:tplc="F18640E0">
      <w:start w:val="1"/>
      <w:numFmt w:val="lowerLetter"/>
      <w:lvlText w:val="%1)"/>
      <w:lvlJc w:val="left"/>
      <w:pPr>
        <w:ind w:left="720" w:hanging="360"/>
      </w:pPr>
    </w:lvl>
    <w:lvl w:ilvl="1" w:tplc="30B879DE">
      <w:start w:val="1"/>
      <w:numFmt w:val="lowerLetter"/>
      <w:lvlText w:val="%2."/>
      <w:lvlJc w:val="left"/>
      <w:pPr>
        <w:ind w:left="1440" w:hanging="360"/>
      </w:pPr>
    </w:lvl>
    <w:lvl w:ilvl="2" w:tplc="D91484E6">
      <w:start w:val="1"/>
      <w:numFmt w:val="lowerRoman"/>
      <w:lvlText w:val="%3."/>
      <w:lvlJc w:val="right"/>
      <w:pPr>
        <w:ind w:left="2160" w:hanging="180"/>
      </w:pPr>
    </w:lvl>
    <w:lvl w:ilvl="3" w:tplc="13C6FBB6">
      <w:start w:val="1"/>
      <w:numFmt w:val="decimal"/>
      <w:lvlText w:val="%4."/>
      <w:lvlJc w:val="left"/>
      <w:pPr>
        <w:ind w:left="2880" w:hanging="360"/>
      </w:pPr>
    </w:lvl>
    <w:lvl w:ilvl="4" w:tplc="39D86FC2">
      <w:start w:val="1"/>
      <w:numFmt w:val="lowerLetter"/>
      <w:lvlText w:val="%5."/>
      <w:lvlJc w:val="left"/>
      <w:pPr>
        <w:ind w:left="3600" w:hanging="360"/>
      </w:pPr>
    </w:lvl>
    <w:lvl w:ilvl="5" w:tplc="D3DACFC6">
      <w:start w:val="1"/>
      <w:numFmt w:val="lowerRoman"/>
      <w:lvlText w:val="%6."/>
      <w:lvlJc w:val="right"/>
      <w:pPr>
        <w:ind w:left="4320" w:hanging="180"/>
      </w:pPr>
    </w:lvl>
    <w:lvl w:ilvl="6" w:tplc="8AD6A9A2">
      <w:start w:val="1"/>
      <w:numFmt w:val="decimal"/>
      <w:lvlText w:val="%7."/>
      <w:lvlJc w:val="left"/>
      <w:pPr>
        <w:ind w:left="5040" w:hanging="360"/>
      </w:pPr>
    </w:lvl>
    <w:lvl w:ilvl="7" w:tplc="568487EA">
      <w:start w:val="1"/>
      <w:numFmt w:val="lowerLetter"/>
      <w:lvlText w:val="%8."/>
      <w:lvlJc w:val="left"/>
      <w:pPr>
        <w:ind w:left="5760" w:hanging="360"/>
      </w:pPr>
    </w:lvl>
    <w:lvl w:ilvl="8" w:tplc="BFE66EE6">
      <w:start w:val="1"/>
      <w:numFmt w:val="lowerRoman"/>
      <w:lvlText w:val="%9."/>
      <w:lvlJc w:val="right"/>
      <w:pPr>
        <w:ind w:left="6480" w:hanging="180"/>
      </w:pPr>
    </w:lvl>
  </w:abstractNum>
  <w:abstractNum w:abstractNumId="34" w15:restartNumberingAfterBreak="0">
    <w:nsid w:val="6630D93E"/>
    <w:multiLevelType w:val="hybridMultilevel"/>
    <w:tmpl w:val="943EA6BE"/>
    <w:lvl w:ilvl="0" w:tplc="430C9DB6">
      <w:start w:val="1"/>
      <w:numFmt w:val="bullet"/>
      <w:lvlText w:val="Ø"/>
      <w:lvlJc w:val="left"/>
      <w:pPr>
        <w:ind w:left="720" w:hanging="360"/>
      </w:pPr>
      <w:rPr>
        <w:rFonts w:ascii="Wingdings" w:hAnsi="Wingdings" w:hint="default"/>
      </w:rPr>
    </w:lvl>
    <w:lvl w:ilvl="1" w:tplc="DEECBA50">
      <w:start w:val="1"/>
      <w:numFmt w:val="bullet"/>
      <w:lvlText w:val="o"/>
      <w:lvlJc w:val="left"/>
      <w:pPr>
        <w:ind w:left="1440" w:hanging="360"/>
      </w:pPr>
      <w:rPr>
        <w:rFonts w:ascii="Courier New" w:hAnsi="Courier New" w:hint="default"/>
      </w:rPr>
    </w:lvl>
    <w:lvl w:ilvl="2" w:tplc="2C4E0310">
      <w:start w:val="1"/>
      <w:numFmt w:val="bullet"/>
      <w:lvlText w:val=""/>
      <w:lvlJc w:val="left"/>
      <w:pPr>
        <w:ind w:left="2160" w:hanging="360"/>
      </w:pPr>
      <w:rPr>
        <w:rFonts w:ascii="Wingdings" w:hAnsi="Wingdings" w:hint="default"/>
      </w:rPr>
    </w:lvl>
    <w:lvl w:ilvl="3" w:tplc="C910EC54">
      <w:start w:val="1"/>
      <w:numFmt w:val="bullet"/>
      <w:lvlText w:val=""/>
      <w:lvlJc w:val="left"/>
      <w:pPr>
        <w:ind w:left="2880" w:hanging="360"/>
      </w:pPr>
      <w:rPr>
        <w:rFonts w:ascii="Symbol" w:hAnsi="Symbol" w:hint="default"/>
      </w:rPr>
    </w:lvl>
    <w:lvl w:ilvl="4" w:tplc="F95A9816">
      <w:start w:val="1"/>
      <w:numFmt w:val="bullet"/>
      <w:lvlText w:val="o"/>
      <w:lvlJc w:val="left"/>
      <w:pPr>
        <w:ind w:left="3600" w:hanging="360"/>
      </w:pPr>
      <w:rPr>
        <w:rFonts w:ascii="Courier New" w:hAnsi="Courier New" w:hint="default"/>
      </w:rPr>
    </w:lvl>
    <w:lvl w:ilvl="5" w:tplc="219CE49C">
      <w:start w:val="1"/>
      <w:numFmt w:val="bullet"/>
      <w:lvlText w:val=""/>
      <w:lvlJc w:val="left"/>
      <w:pPr>
        <w:ind w:left="4320" w:hanging="360"/>
      </w:pPr>
      <w:rPr>
        <w:rFonts w:ascii="Wingdings" w:hAnsi="Wingdings" w:hint="default"/>
      </w:rPr>
    </w:lvl>
    <w:lvl w:ilvl="6" w:tplc="D2D493A2">
      <w:start w:val="1"/>
      <w:numFmt w:val="bullet"/>
      <w:lvlText w:val=""/>
      <w:lvlJc w:val="left"/>
      <w:pPr>
        <w:ind w:left="5040" w:hanging="360"/>
      </w:pPr>
      <w:rPr>
        <w:rFonts w:ascii="Symbol" w:hAnsi="Symbol" w:hint="default"/>
      </w:rPr>
    </w:lvl>
    <w:lvl w:ilvl="7" w:tplc="35AC78C6">
      <w:start w:val="1"/>
      <w:numFmt w:val="bullet"/>
      <w:lvlText w:val="o"/>
      <w:lvlJc w:val="left"/>
      <w:pPr>
        <w:ind w:left="5760" w:hanging="360"/>
      </w:pPr>
      <w:rPr>
        <w:rFonts w:ascii="Courier New" w:hAnsi="Courier New" w:hint="default"/>
      </w:rPr>
    </w:lvl>
    <w:lvl w:ilvl="8" w:tplc="D99004EE">
      <w:start w:val="1"/>
      <w:numFmt w:val="bullet"/>
      <w:lvlText w:val=""/>
      <w:lvlJc w:val="left"/>
      <w:pPr>
        <w:ind w:left="6480" w:hanging="360"/>
      </w:pPr>
      <w:rPr>
        <w:rFonts w:ascii="Wingdings" w:hAnsi="Wingdings" w:hint="default"/>
      </w:rPr>
    </w:lvl>
  </w:abstractNum>
  <w:abstractNum w:abstractNumId="35" w15:restartNumberingAfterBreak="0">
    <w:nsid w:val="6A015C2F"/>
    <w:multiLevelType w:val="hybridMultilevel"/>
    <w:tmpl w:val="725A7E3A"/>
    <w:lvl w:ilvl="0" w:tplc="F9F6D502">
      <w:start w:val="1"/>
      <w:numFmt w:val="lowerLetter"/>
      <w:lvlText w:val="%1)"/>
      <w:lvlJc w:val="left"/>
      <w:pPr>
        <w:ind w:left="720" w:hanging="360"/>
      </w:pPr>
    </w:lvl>
    <w:lvl w:ilvl="1" w:tplc="66DC7C6A">
      <w:start w:val="1"/>
      <w:numFmt w:val="lowerLetter"/>
      <w:lvlText w:val="%2."/>
      <w:lvlJc w:val="left"/>
      <w:pPr>
        <w:ind w:left="1440" w:hanging="360"/>
      </w:pPr>
    </w:lvl>
    <w:lvl w:ilvl="2" w:tplc="72EC5022">
      <w:start w:val="1"/>
      <w:numFmt w:val="lowerRoman"/>
      <w:lvlText w:val="%3."/>
      <w:lvlJc w:val="right"/>
      <w:pPr>
        <w:ind w:left="2160" w:hanging="180"/>
      </w:pPr>
    </w:lvl>
    <w:lvl w:ilvl="3" w:tplc="7BF2711A">
      <w:start w:val="1"/>
      <w:numFmt w:val="decimal"/>
      <w:lvlText w:val="%4."/>
      <w:lvlJc w:val="left"/>
      <w:pPr>
        <w:ind w:left="2880" w:hanging="360"/>
      </w:pPr>
    </w:lvl>
    <w:lvl w:ilvl="4" w:tplc="7D9C64B0">
      <w:start w:val="1"/>
      <w:numFmt w:val="lowerLetter"/>
      <w:lvlText w:val="%5."/>
      <w:lvlJc w:val="left"/>
      <w:pPr>
        <w:ind w:left="3600" w:hanging="360"/>
      </w:pPr>
    </w:lvl>
    <w:lvl w:ilvl="5" w:tplc="4688505A">
      <w:start w:val="1"/>
      <w:numFmt w:val="lowerRoman"/>
      <w:lvlText w:val="%6."/>
      <w:lvlJc w:val="right"/>
      <w:pPr>
        <w:ind w:left="4320" w:hanging="180"/>
      </w:pPr>
    </w:lvl>
    <w:lvl w:ilvl="6" w:tplc="18C4751A">
      <w:start w:val="1"/>
      <w:numFmt w:val="decimal"/>
      <w:lvlText w:val="%7."/>
      <w:lvlJc w:val="left"/>
      <w:pPr>
        <w:ind w:left="5040" w:hanging="360"/>
      </w:pPr>
    </w:lvl>
    <w:lvl w:ilvl="7" w:tplc="DEE8155E">
      <w:start w:val="1"/>
      <w:numFmt w:val="lowerLetter"/>
      <w:lvlText w:val="%8."/>
      <w:lvlJc w:val="left"/>
      <w:pPr>
        <w:ind w:left="5760" w:hanging="360"/>
      </w:pPr>
    </w:lvl>
    <w:lvl w:ilvl="8" w:tplc="F6FCDB34">
      <w:start w:val="1"/>
      <w:numFmt w:val="lowerRoman"/>
      <w:lvlText w:val="%9."/>
      <w:lvlJc w:val="right"/>
      <w:pPr>
        <w:ind w:left="6480" w:hanging="180"/>
      </w:pPr>
    </w:lvl>
  </w:abstractNum>
  <w:abstractNum w:abstractNumId="36" w15:restartNumberingAfterBreak="0">
    <w:nsid w:val="6C4EDAD9"/>
    <w:multiLevelType w:val="hybridMultilevel"/>
    <w:tmpl w:val="DE945898"/>
    <w:lvl w:ilvl="0" w:tplc="1A8CDFFC">
      <w:start w:val="1"/>
      <w:numFmt w:val="lowerLetter"/>
      <w:lvlText w:val="%1)"/>
      <w:lvlJc w:val="left"/>
      <w:pPr>
        <w:ind w:left="720" w:hanging="360"/>
      </w:pPr>
    </w:lvl>
    <w:lvl w:ilvl="1" w:tplc="8C483CB6">
      <w:start w:val="1"/>
      <w:numFmt w:val="lowerLetter"/>
      <w:lvlText w:val="%2."/>
      <w:lvlJc w:val="left"/>
      <w:pPr>
        <w:ind w:left="1440" w:hanging="360"/>
      </w:pPr>
    </w:lvl>
    <w:lvl w:ilvl="2" w:tplc="833E82C8">
      <w:start w:val="1"/>
      <w:numFmt w:val="lowerRoman"/>
      <w:lvlText w:val="%3."/>
      <w:lvlJc w:val="right"/>
      <w:pPr>
        <w:ind w:left="2160" w:hanging="180"/>
      </w:pPr>
    </w:lvl>
    <w:lvl w:ilvl="3" w:tplc="C37CE10E">
      <w:start w:val="1"/>
      <w:numFmt w:val="decimal"/>
      <w:lvlText w:val="%4."/>
      <w:lvlJc w:val="left"/>
      <w:pPr>
        <w:ind w:left="2880" w:hanging="360"/>
      </w:pPr>
    </w:lvl>
    <w:lvl w:ilvl="4" w:tplc="99446CF2">
      <w:start w:val="1"/>
      <w:numFmt w:val="lowerLetter"/>
      <w:lvlText w:val="%5."/>
      <w:lvlJc w:val="left"/>
      <w:pPr>
        <w:ind w:left="3600" w:hanging="360"/>
      </w:pPr>
    </w:lvl>
    <w:lvl w:ilvl="5" w:tplc="22E4F840">
      <w:start w:val="1"/>
      <w:numFmt w:val="lowerRoman"/>
      <w:lvlText w:val="%6."/>
      <w:lvlJc w:val="right"/>
      <w:pPr>
        <w:ind w:left="4320" w:hanging="180"/>
      </w:pPr>
    </w:lvl>
    <w:lvl w:ilvl="6" w:tplc="762873EA">
      <w:start w:val="1"/>
      <w:numFmt w:val="decimal"/>
      <w:lvlText w:val="%7."/>
      <w:lvlJc w:val="left"/>
      <w:pPr>
        <w:ind w:left="5040" w:hanging="360"/>
      </w:pPr>
    </w:lvl>
    <w:lvl w:ilvl="7" w:tplc="5900CB1C">
      <w:start w:val="1"/>
      <w:numFmt w:val="lowerLetter"/>
      <w:lvlText w:val="%8."/>
      <w:lvlJc w:val="left"/>
      <w:pPr>
        <w:ind w:left="5760" w:hanging="360"/>
      </w:pPr>
    </w:lvl>
    <w:lvl w:ilvl="8" w:tplc="93325CE4">
      <w:start w:val="1"/>
      <w:numFmt w:val="lowerRoman"/>
      <w:lvlText w:val="%9."/>
      <w:lvlJc w:val="right"/>
      <w:pPr>
        <w:ind w:left="6480" w:hanging="180"/>
      </w:pPr>
    </w:lvl>
  </w:abstractNum>
  <w:abstractNum w:abstractNumId="37" w15:restartNumberingAfterBreak="0">
    <w:nsid w:val="6F436B78"/>
    <w:multiLevelType w:val="hybridMultilevel"/>
    <w:tmpl w:val="2D7C6AE2"/>
    <w:lvl w:ilvl="0" w:tplc="C276A846">
      <w:start w:val="1"/>
      <w:numFmt w:val="decimal"/>
      <w:lvlText w:val="%1."/>
      <w:lvlJc w:val="left"/>
      <w:pPr>
        <w:ind w:left="720" w:hanging="360"/>
      </w:pPr>
    </w:lvl>
    <w:lvl w:ilvl="1" w:tplc="21342914">
      <w:start w:val="1"/>
      <w:numFmt w:val="lowerLetter"/>
      <w:lvlText w:val="%2."/>
      <w:lvlJc w:val="left"/>
      <w:pPr>
        <w:ind w:left="1440" w:hanging="360"/>
      </w:pPr>
    </w:lvl>
    <w:lvl w:ilvl="2" w:tplc="3A3EE1C2">
      <w:start w:val="1"/>
      <w:numFmt w:val="lowerRoman"/>
      <w:lvlText w:val="%3."/>
      <w:lvlJc w:val="right"/>
      <w:pPr>
        <w:ind w:left="2160" w:hanging="180"/>
      </w:pPr>
    </w:lvl>
    <w:lvl w:ilvl="3" w:tplc="70BA2CEC">
      <w:start w:val="1"/>
      <w:numFmt w:val="decimal"/>
      <w:lvlText w:val="%4."/>
      <w:lvlJc w:val="left"/>
      <w:pPr>
        <w:ind w:left="2880" w:hanging="360"/>
      </w:pPr>
    </w:lvl>
    <w:lvl w:ilvl="4" w:tplc="C0E23482">
      <w:start w:val="1"/>
      <w:numFmt w:val="lowerLetter"/>
      <w:lvlText w:val="%5."/>
      <w:lvlJc w:val="left"/>
      <w:pPr>
        <w:ind w:left="3600" w:hanging="360"/>
      </w:pPr>
    </w:lvl>
    <w:lvl w:ilvl="5" w:tplc="D09C81AE">
      <w:start w:val="1"/>
      <w:numFmt w:val="lowerRoman"/>
      <w:lvlText w:val="%6."/>
      <w:lvlJc w:val="right"/>
      <w:pPr>
        <w:ind w:left="4320" w:hanging="180"/>
      </w:pPr>
    </w:lvl>
    <w:lvl w:ilvl="6" w:tplc="539AB70C">
      <w:start w:val="1"/>
      <w:numFmt w:val="decimal"/>
      <w:lvlText w:val="%7."/>
      <w:lvlJc w:val="left"/>
      <w:pPr>
        <w:ind w:left="5040" w:hanging="360"/>
      </w:pPr>
    </w:lvl>
    <w:lvl w:ilvl="7" w:tplc="CF6879BA">
      <w:start w:val="1"/>
      <w:numFmt w:val="lowerLetter"/>
      <w:lvlText w:val="%8."/>
      <w:lvlJc w:val="left"/>
      <w:pPr>
        <w:ind w:left="5760" w:hanging="360"/>
      </w:pPr>
    </w:lvl>
    <w:lvl w:ilvl="8" w:tplc="6B4A968A">
      <w:start w:val="1"/>
      <w:numFmt w:val="lowerRoman"/>
      <w:lvlText w:val="%9."/>
      <w:lvlJc w:val="right"/>
      <w:pPr>
        <w:ind w:left="6480" w:hanging="180"/>
      </w:pPr>
    </w:lvl>
  </w:abstractNum>
  <w:abstractNum w:abstractNumId="38" w15:restartNumberingAfterBreak="0">
    <w:nsid w:val="77382633"/>
    <w:multiLevelType w:val="hybridMultilevel"/>
    <w:tmpl w:val="72D614D0"/>
    <w:lvl w:ilvl="0" w:tplc="DAE8B320">
      <w:start w:val="1"/>
      <w:numFmt w:val="decimal"/>
      <w:lvlText w:val="%1."/>
      <w:lvlJc w:val="left"/>
      <w:pPr>
        <w:ind w:left="720" w:hanging="360"/>
      </w:pPr>
    </w:lvl>
    <w:lvl w:ilvl="1" w:tplc="45FEA39A">
      <w:start w:val="1"/>
      <w:numFmt w:val="lowerLetter"/>
      <w:lvlText w:val="%2."/>
      <w:lvlJc w:val="left"/>
      <w:pPr>
        <w:ind w:left="1440" w:hanging="360"/>
      </w:pPr>
    </w:lvl>
    <w:lvl w:ilvl="2" w:tplc="D8B6528A">
      <w:start w:val="1"/>
      <w:numFmt w:val="lowerRoman"/>
      <w:lvlText w:val="%3."/>
      <w:lvlJc w:val="right"/>
      <w:pPr>
        <w:ind w:left="2160" w:hanging="180"/>
      </w:pPr>
    </w:lvl>
    <w:lvl w:ilvl="3" w:tplc="C8E69E44">
      <w:start w:val="1"/>
      <w:numFmt w:val="decimal"/>
      <w:lvlText w:val="%4."/>
      <w:lvlJc w:val="left"/>
      <w:pPr>
        <w:ind w:left="2880" w:hanging="360"/>
      </w:pPr>
    </w:lvl>
    <w:lvl w:ilvl="4" w:tplc="2598AEC2">
      <w:start w:val="1"/>
      <w:numFmt w:val="lowerLetter"/>
      <w:lvlText w:val="%5."/>
      <w:lvlJc w:val="left"/>
      <w:pPr>
        <w:ind w:left="3600" w:hanging="360"/>
      </w:pPr>
    </w:lvl>
    <w:lvl w:ilvl="5" w:tplc="C97C335E">
      <w:start w:val="1"/>
      <w:numFmt w:val="lowerRoman"/>
      <w:lvlText w:val="%6."/>
      <w:lvlJc w:val="right"/>
      <w:pPr>
        <w:ind w:left="4320" w:hanging="180"/>
      </w:pPr>
    </w:lvl>
    <w:lvl w:ilvl="6" w:tplc="22DCC5E2">
      <w:start w:val="1"/>
      <w:numFmt w:val="decimal"/>
      <w:lvlText w:val="%7."/>
      <w:lvlJc w:val="left"/>
      <w:pPr>
        <w:ind w:left="5040" w:hanging="360"/>
      </w:pPr>
    </w:lvl>
    <w:lvl w:ilvl="7" w:tplc="1E5618D0">
      <w:start w:val="1"/>
      <w:numFmt w:val="lowerLetter"/>
      <w:lvlText w:val="%8."/>
      <w:lvlJc w:val="left"/>
      <w:pPr>
        <w:ind w:left="5760" w:hanging="360"/>
      </w:pPr>
    </w:lvl>
    <w:lvl w:ilvl="8" w:tplc="3EAE01FA">
      <w:start w:val="1"/>
      <w:numFmt w:val="lowerRoman"/>
      <w:lvlText w:val="%9."/>
      <w:lvlJc w:val="right"/>
      <w:pPr>
        <w:ind w:left="6480" w:hanging="180"/>
      </w:pPr>
    </w:lvl>
  </w:abstractNum>
  <w:abstractNum w:abstractNumId="39" w15:restartNumberingAfterBreak="0">
    <w:nsid w:val="7D5A5520"/>
    <w:multiLevelType w:val="hybridMultilevel"/>
    <w:tmpl w:val="0BB683CE"/>
    <w:lvl w:ilvl="0" w:tplc="DF0A031A">
      <w:start w:val="1"/>
      <w:numFmt w:val="bullet"/>
      <w:lvlText w:val="·"/>
      <w:lvlJc w:val="left"/>
      <w:pPr>
        <w:ind w:left="720" w:hanging="360"/>
      </w:pPr>
      <w:rPr>
        <w:rFonts w:ascii="Symbol" w:hAnsi="Symbol" w:hint="default"/>
      </w:rPr>
    </w:lvl>
    <w:lvl w:ilvl="1" w:tplc="689800A2">
      <w:start w:val="1"/>
      <w:numFmt w:val="bullet"/>
      <w:lvlText w:val="o"/>
      <w:lvlJc w:val="left"/>
      <w:pPr>
        <w:ind w:left="1440" w:hanging="360"/>
      </w:pPr>
      <w:rPr>
        <w:rFonts w:ascii="Courier New" w:hAnsi="Courier New" w:hint="default"/>
      </w:rPr>
    </w:lvl>
    <w:lvl w:ilvl="2" w:tplc="BD9EDEB4">
      <w:start w:val="1"/>
      <w:numFmt w:val="bullet"/>
      <w:lvlText w:val=""/>
      <w:lvlJc w:val="left"/>
      <w:pPr>
        <w:ind w:left="2160" w:hanging="360"/>
      </w:pPr>
      <w:rPr>
        <w:rFonts w:ascii="Wingdings" w:hAnsi="Wingdings" w:hint="default"/>
      </w:rPr>
    </w:lvl>
    <w:lvl w:ilvl="3" w:tplc="5CBAD93C">
      <w:start w:val="1"/>
      <w:numFmt w:val="bullet"/>
      <w:lvlText w:val=""/>
      <w:lvlJc w:val="left"/>
      <w:pPr>
        <w:ind w:left="2880" w:hanging="360"/>
      </w:pPr>
      <w:rPr>
        <w:rFonts w:ascii="Symbol" w:hAnsi="Symbol" w:hint="default"/>
      </w:rPr>
    </w:lvl>
    <w:lvl w:ilvl="4" w:tplc="7EF87302">
      <w:start w:val="1"/>
      <w:numFmt w:val="bullet"/>
      <w:lvlText w:val="o"/>
      <w:lvlJc w:val="left"/>
      <w:pPr>
        <w:ind w:left="3600" w:hanging="360"/>
      </w:pPr>
      <w:rPr>
        <w:rFonts w:ascii="Courier New" w:hAnsi="Courier New" w:hint="default"/>
      </w:rPr>
    </w:lvl>
    <w:lvl w:ilvl="5" w:tplc="738086D8">
      <w:start w:val="1"/>
      <w:numFmt w:val="bullet"/>
      <w:lvlText w:val=""/>
      <w:lvlJc w:val="left"/>
      <w:pPr>
        <w:ind w:left="4320" w:hanging="360"/>
      </w:pPr>
      <w:rPr>
        <w:rFonts w:ascii="Wingdings" w:hAnsi="Wingdings" w:hint="default"/>
      </w:rPr>
    </w:lvl>
    <w:lvl w:ilvl="6" w:tplc="A0A42AB0">
      <w:start w:val="1"/>
      <w:numFmt w:val="bullet"/>
      <w:lvlText w:val=""/>
      <w:lvlJc w:val="left"/>
      <w:pPr>
        <w:ind w:left="5040" w:hanging="360"/>
      </w:pPr>
      <w:rPr>
        <w:rFonts w:ascii="Symbol" w:hAnsi="Symbol" w:hint="default"/>
      </w:rPr>
    </w:lvl>
    <w:lvl w:ilvl="7" w:tplc="F044E82E">
      <w:start w:val="1"/>
      <w:numFmt w:val="bullet"/>
      <w:lvlText w:val="o"/>
      <w:lvlJc w:val="left"/>
      <w:pPr>
        <w:ind w:left="5760" w:hanging="360"/>
      </w:pPr>
      <w:rPr>
        <w:rFonts w:ascii="Courier New" w:hAnsi="Courier New" w:hint="default"/>
      </w:rPr>
    </w:lvl>
    <w:lvl w:ilvl="8" w:tplc="B6DE0C36">
      <w:start w:val="1"/>
      <w:numFmt w:val="bullet"/>
      <w:lvlText w:val=""/>
      <w:lvlJc w:val="left"/>
      <w:pPr>
        <w:ind w:left="6480" w:hanging="360"/>
      </w:pPr>
      <w:rPr>
        <w:rFonts w:ascii="Wingdings" w:hAnsi="Wingdings" w:hint="default"/>
      </w:rPr>
    </w:lvl>
  </w:abstractNum>
  <w:num w:numId="1">
    <w:abstractNumId w:val="19"/>
  </w:num>
  <w:num w:numId="2">
    <w:abstractNumId w:val="10"/>
  </w:num>
  <w:num w:numId="3">
    <w:abstractNumId w:val="35"/>
  </w:num>
  <w:num w:numId="4">
    <w:abstractNumId w:val="16"/>
  </w:num>
  <w:num w:numId="5">
    <w:abstractNumId w:val="32"/>
  </w:num>
  <w:num w:numId="6">
    <w:abstractNumId w:val="3"/>
  </w:num>
  <w:num w:numId="7">
    <w:abstractNumId w:val="28"/>
  </w:num>
  <w:num w:numId="8">
    <w:abstractNumId w:val="15"/>
  </w:num>
  <w:num w:numId="9">
    <w:abstractNumId w:val="23"/>
  </w:num>
  <w:num w:numId="10">
    <w:abstractNumId w:val="0"/>
  </w:num>
  <w:num w:numId="11">
    <w:abstractNumId w:val="24"/>
  </w:num>
  <w:num w:numId="12">
    <w:abstractNumId w:val="33"/>
  </w:num>
  <w:num w:numId="13">
    <w:abstractNumId w:val="29"/>
  </w:num>
  <w:num w:numId="14">
    <w:abstractNumId w:val="12"/>
  </w:num>
  <w:num w:numId="15">
    <w:abstractNumId w:val="31"/>
  </w:num>
  <w:num w:numId="16">
    <w:abstractNumId w:val="8"/>
  </w:num>
  <w:num w:numId="17">
    <w:abstractNumId w:val="13"/>
  </w:num>
  <w:num w:numId="18">
    <w:abstractNumId w:val="36"/>
  </w:num>
  <w:num w:numId="19">
    <w:abstractNumId w:val="14"/>
  </w:num>
  <w:num w:numId="20">
    <w:abstractNumId w:val="20"/>
  </w:num>
  <w:num w:numId="21">
    <w:abstractNumId w:val="1"/>
  </w:num>
  <w:num w:numId="22">
    <w:abstractNumId w:val="21"/>
  </w:num>
  <w:num w:numId="23">
    <w:abstractNumId w:val="22"/>
  </w:num>
  <w:num w:numId="24">
    <w:abstractNumId w:val="37"/>
  </w:num>
  <w:num w:numId="25">
    <w:abstractNumId w:val="11"/>
  </w:num>
  <w:num w:numId="26">
    <w:abstractNumId w:val="7"/>
  </w:num>
  <w:num w:numId="27">
    <w:abstractNumId w:val="25"/>
  </w:num>
  <w:num w:numId="28">
    <w:abstractNumId w:val="5"/>
  </w:num>
  <w:num w:numId="29">
    <w:abstractNumId w:val="4"/>
  </w:num>
  <w:num w:numId="30">
    <w:abstractNumId w:val="17"/>
  </w:num>
  <w:num w:numId="31">
    <w:abstractNumId w:val="26"/>
  </w:num>
  <w:num w:numId="32">
    <w:abstractNumId w:val="9"/>
  </w:num>
  <w:num w:numId="33">
    <w:abstractNumId w:val="6"/>
  </w:num>
  <w:num w:numId="34">
    <w:abstractNumId w:val="27"/>
  </w:num>
  <w:num w:numId="35">
    <w:abstractNumId w:val="2"/>
  </w:num>
  <w:num w:numId="36">
    <w:abstractNumId w:val="34"/>
  </w:num>
  <w:num w:numId="37">
    <w:abstractNumId w:val="30"/>
  </w:num>
  <w:num w:numId="38">
    <w:abstractNumId w:val="18"/>
  </w:num>
  <w:num w:numId="39">
    <w:abstractNumId w:val="39"/>
  </w:num>
  <w:num w:numId="40">
    <w:abstractNumId w:val="3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1D148DE"/>
    <w:rsid w:val="00004503"/>
    <w:rsid w:val="000608D8"/>
    <w:rsid w:val="00071457"/>
    <w:rsid w:val="000A47AC"/>
    <w:rsid w:val="00241EB0"/>
    <w:rsid w:val="00451269"/>
    <w:rsid w:val="004749AD"/>
    <w:rsid w:val="00480603"/>
    <w:rsid w:val="0049019D"/>
    <w:rsid w:val="005A612A"/>
    <w:rsid w:val="00735A25"/>
    <w:rsid w:val="00762056"/>
    <w:rsid w:val="008B170E"/>
    <w:rsid w:val="008B26F6"/>
    <w:rsid w:val="008D592F"/>
    <w:rsid w:val="00935F41"/>
    <w:rsid w:val="0095586C"/>
    <w:rsid w:val="00AA2530"/>
    <w:rsid w:val="00AD1864"/>
    <w:rsid w:val="00EA3F3F"/>
    <w:rsid w:val="013689FD"/>
    <w:rsid w:val="013EE532"/>
    <w:rsid w:val="017686FE"/>
    <w:rsid w:val="01D148DE"/>
    <w:rsid w:val="0258D91A"/>
    <w:rsid w:val="02750104"/>
    <w:rsid w:val="02C11B4B"/>
    <w:rsid w:val="0352D161"/>
    <w:rsid w:val="03647588"/>
    <w:rsid w:val="0375E025"/>
    <w:rsid w:val="03E0928B"/>
    <w:rsid w:val="048D84C5"/>
    <w:rsid w:val="04A472A0"/>
    <w:rsid w:val="04C8E909"/>
    <w:rsid w:val="052D18FE"/>
    <w:rsid w:val="0569EE36"/>
    <w:rsid w:val="0572F174"/>
    <w:rsid w:val="05F34F8C"/>
    <w:rsid w:val="06168E84"/>
    <w:rsid w:val="06212F68"/>
    <w:rsid w:val="0645C203"/>
    <w:rsid w:val="06885DB6"/>
    <w:rsid w:val="0772C7F9"/>
    <w:rsid w:val="07748D19"/>
    <w:rsid w:val="077BD395"/>
    <w:rsid w:val="084CC883"/>
    <w:rsid w:val="088D9CDA"/>
    <w:rsid w:val="0897987D"/>
    <w:rsid w:val="096C7C79"/>
    <w:rsid w:val="0A963ACD"/>
    <w:rsid w:val="0AE796DB"/>
    <w:rsid w:val="0B135FE7"/>
    <w:rsid w:val="0BE9989F"/>
    <w:rsid w:val="0BFBE6B8"/>
    <w:rsid w:val="0C15FBC1"/>
    <w:rsid w:val="0C77C55E"/>
    <w:rsid w:val="0CC7C855"/>
    <w:rsid w:val="0D00A580"/>
    <w:rsid w:val="0D2D75F7"/>
    <w:rsid w:val="0D767407"/>
    <w:rsid w:val="0D777669"/>
    <w:rsid w:val="0DAAA620"/>
    <w:rsid w:val="0DBE62F9"/>
    <w:rsid w:val="0DC215E6"/>
    <w:rsid w:val="0DD24F1E"/>
    <w:rsid w:val="0DF37EC7"/>
    <w:rsid w:val="0DF94DC7"/>
    <w:rsid w:val="0F11A25C"/>
    <w:rsid w:val="0FC26C4A"/>
    <w:rsid w:val="0FE7CD49"/>
    <w:rsid w:val="0FFD2CF2"/>
    <w:rsid w:val="10169D44"/>
    <w:rsid w:val="1035D384"/>
    <w:rsid w:val="1075A3B8"/>
    <w:rsid w:val="10B9FB45"/>
    <w:rsid w:val="10CBF629"/>
    <w:rsid w:val="115CE6BB"/>
    <w:rsid w:val="11846911"/>
    <w:rsid w:val="11EB9965"/>
    <w:rsid w:val="11F9EBDC"/>
    <w:rsid w:val="126FB781"/>
    <w:rsid w:val="12DF4B52"/>
    <w:rsid w:val="131F36AE"/>
    <w:rsid w:val="133458BB"/>
    <w:rsid w:val="136F2BD7"/>
    <w:rsid w:val="13855CA2"/>
    <w:rsid w:val="13C81C90"/>
    <w:rsid w:val="13F6217F"/>
    <w:rsid w:val="14098F9C"/>
    <w:rsid w:val="1424D19D"/>
    <w:rsid w:val="1463536B"/>
    <w:rsid w:val="15595805"/>
    <w:rsid w:val="15899FDB"/>
    <w:rsid w:val="15BC4B35"/>
    <w:rsid w:val="15ECABF9"/>
    <w:rsid w:val="1621327E"/>
    <w:rsid w:val="164994D2"/>
    <w:rsid w:val="168315CA"/>
    <w:rsid w:val="169BC3FF"/>
    <w:rsid w:val="16BD3DFA"/>
    <w:rsid w:val="1723E50B"/>
    <w:rsid w:val="178986A0"/>
    <w:rsid w:val="17D50C61"/>
    <w:rsid w:val="1823C16E"/>
    <w:rsid w:val="1875B5DC"/>
    <w:rsid w:val="18B413A6"/>
    <w:rsid w:val="18C9BC9C"/>
    <w:rsid w:val="198127C9"/>
    <w:rsid w:val="19A82EBC"/>
    <w:rsid w:val="1A66CFC4"/>
    <w:rsid w:val="1ACABAFD"/>
    <w:rsid w:val="1B009410"/>
    <w:rsid w:val="1B74E783"/>
    <w:rsid w:val="1B7E3415"/>
    <w:rsid w:val="1C6F1C8F"/>
    <w:rsid w:val="1CA813AB"/>
    <w:rsid w:val="1CD17AB8"/>
    <w:rsid w:val="1D2FD043"/>
    <w:rsid w:val="1D4A888E"/>
    <w:rsid w:val="1D6396EC"/>
    <w:rsid w:val="1D734019"/>
    <w:rsid w:val="1D78E1CC"/>
    <w:rsid w:val="1D887F97"/>
    <w:rsid w:val="1DDB88C4"/>
    <w:rsid w:val="1E0D9DD8"/>
    <w:rsid w:val="1E3D513B"/>
    <w:rsid w:val="1ED21FAC"/>
    <w:rsid w:val="1F5FB409"/>
    <w:rsid w:val="1F9738C5"/>
    <w:rsid w:val="1F9D2D46"/>
    <w:rsid w:val="1FDE9D78"/>
    <w:rsid w:val="20788E6A"/>
    <w:rsid w:val="2093D910"/>
    <w:rsid w:val="20C2A78E"/>
    <w:rsid w:val="20E71F37"/>
    <w:rsid w:val="211D5A5A"/>
    <w:rsid w:val="2123BB8D"/>
    <w:rsid w:val="2144FC79"/>
    <w:rsid w:val="218CE9DB"/>
    <w:rsid w:val="21E51E83"/>
    <w:rsid w:val="22202EE7"/>
    <w:rsid w:val="2267824B"/>
    <w:rsid w:val="2295F7D2"/>
    <w:rsid w:val="22A7EF75"/>
    <w:rsid w:val="22E87A75"/>
    <w:rsid w:val="23503300"/>
    <w:rsid w:val="23699D6B"/>
    <w:rsid w:val="23A5969A"/>
    <w:rsid w:val="23AB4F86"/>
    <w:rsid w:val="23C2F6F7"/>
    <w:rsid w:val="24773ABF"/>
    <w:rsid w:val="24E0E1BF"/>
    <w:rsid w:val="2582C4BD"/>
    <w:rsid w:val="25E613AF"/>
    <w:rsid w:val="26042158"/>
    <w:rsid w:val="2682AB4A"/>
    <w:rsid w:val="26D9413A"/>
    <w:rsid w:val="26F1F92E"/>
    <w:rsid w:val="27645F43"/>
    <w:rsid w:val="27767509"/>
    <w:rsid w:val="27772CE1"/>
    <w:rsid w:val="279C3F7A"/>
    <w:rsid w:val="27A1439A"/>
    <w:rsid w:val="286DFABE"/>
    <w:rsid w:val="288A6B04"/>
    <w:rsid w:val="292DEBB2"/>
    <w:rsid w:val="29587D50"/>
    <w:rsid w:val="29D614E4"/>
    <w:rsid w:val="2A166FFC"/>
    <w:rsid w:val="2AF69451"/>
    <w:rsid w:val="2B4379B1"/>
    <w:rsid w:val="2BF4AB6C"/>
    <w:rsid w:val="2C2922B0"/>
    <w:rsid w:val="2C48097A"/>
    <w:rsid w:val="2C6FA41B"/>
    <w:rsid w:val="2C8D1D45"/>
    <w:rsid w:val="2CE84242"/>
    <w:rsid w:val="2D59884B"/>
    <w:rsid w:val="2E6ED17F"/>
    <w:rsid w:val="2E8EF667"/>
    <w:rsid w:val="2F860971"/>
    <w:rsid w:val="2F99BE40"/>
    <w:rsid w:val="2FD01F49"/>
    <w:rsid w:val="2FEB2447"/>
    <w:rsid w:val="30138112"/>
    <w:rsid w:val="301C1651"/>
    <w:rsid w:val="3038FD27"/>
    <w:rsid w:val="30AA4028"/>
    <w:rsid w:val="30D2F735"/>
    <w:rsid w:val="312AE7FB"/>
    <w:rsid w:val="3153A892"/>
    <w:rsid w:val="3163CD1F"/>
    <w:rsid w:val="321DA0BF"/>
    <w:rsid w:val="32276A53"/>
    <w:rsid w:val="328BDCF0"/>
    <w:rsid w:val="32A25B13"/>
    <w:rsid w:val="32C7E7BC"/>
    <w:rsid w:val="3383826F"/>
    <w:rsid w:val="33B6C195"/>
    <w:rsid w:val="3470E9B5"/>
    <w:rsid w:val="3488FBAD"/>
    <w:rsid w:val="3540E76D"/>
    <w:rsid w:val="356EAA10"/>
    <w:rsid w:val="35ED8E3A"/>
    <w:rsid w:val="35F20B67"/>
    <w:rsid w:val="3613CF77"/>
    <w:rsid w:val="375C33D5"/>
    <w:rsid w:val="37C5B2A5"/>
    <w:rsid w:val="3868194D"/>
    <w:rsid w:val="386AFCC7"/>
    <w:rsid w:val="3894AB3B"/>
    <w:rsid w:val="390C9A58"/>
    <w:rsid w:val="39228B0B"/>
    <w:rsid w:val="3972D482"/>
    <w:rsid w:val="3991F8BE"/>
    <w:rsid w:val="3A24ED78"/>
    <w:rsid w:val="3ABD8250"/>
    <w:rsid w:val="3AECC4A2"/>
    <w:rsid w:val="3B487C93"/>
    <w:rsid w:val="3B799B36"/>
    <w:rsid w:val="3BA87761"/>
    <w:rsid w:val="3CA74637"/>
    <w:rsid w:val="3CC2CEA6"/>
    <w:rsid w:val="3D46D85B"/>
    <w:rsid w:val="3D49A445"/>
    <w:rsid w:val="3DCA0258"/>
    <w:rsid w:val="3DDABD7E"/>
    <w:rsid w:val="3E15EDD7"/>
    <w:rsid w:val="3EC2EF44"/>
    <w:rsid w:val="3F7E5C45"/>
    <w:rsid w:val="3F953920"/>
    <w:rsid w:val="404054E7"/>
    <w:rsid w:val="407C9EC3"/>
    <w:rsid w:val="408100EB"/>
    <w:rsid w:val="41CE7A51"/>
    <w:rsid w:val="426068B6"/>
    <w:rsid w:val="428043CE"/>
    <w:rsid w:val="42ADDABB"/>
    <w:rsid w:val="43004C1B"/>
    <w:rsid w:val="4319498C"/>
    <w:rsid w:val="4332E954"/>
    <w:rsid w:val="43338C20"/>
    <w:rsid w:val="437E889F"/>
    <w:rsid w:val="43B35162"/>
    <w:rsid w:val="43B68597"/>
    <w:rsid w:val="43F54129"/>
    <w:rsid w:val="44208D5C"/>
    <w:rsid w:val="4472D9B3"/>
    <w:rsid w:val="45320987"/>
    <w:rsid w:val="454681E5"/>
    <w:rsid w:val="47C83F74"/>
    <w:rsid w:val="48313196"/>
    <w:rsid w:val="484ED814"/>
    <w:rsid w:val="485F29B7"/>
    <w:rsid w:val="4B3FF475"/>
    <w:rsid w:val="4B6067FA"/>
    <w:rsid w:val="4B7FAE43"/>
    <w:rsid w:val="4BC9F32F"/>
    <w:rsid w:val="4C06757A"/>
    <w:rsid w:val="4C1F239D"/>
    <w:rsid w:val="4C4A6EA8"/>
    <w:rsid w:val="4C5798DB"/>
    <w:rsid w:val="4C5D3B02"/>
    <w:rsid w:val="4C6AC76C"/>
    <w:rsid w:val="4CBD9171"/>
    <w:rsid w:val="4CD650E4"/>
    <w:rsid w:val="4D022C44"/>
    <w:rsid w:val="4D22963B"/>
    <w:rsid w:val="4E7F80EA"/>
    <w:rsid w:val="4EC31C29"/>
    <w:rsid w:val="4EF5FDBC"/>
    <w:rsid w:val="4F0910DF"/>
    <w:rsid w:val="4F4F5AAF"/>
    <w:rsid w:val="4FCBA107"/>
    <w:rsid w:val="5013157D"/>
    <w:rsid w:val="504DCFE7"/>
    <w:rsid w:val="50594C23"/>
    <w:rsid w:val="50635F44"/>
    <w:rsid w:val="507F4A2F"/>
    <w:rsid w:val="50BF4818"/>
    <w:rsid w:val="518DD4E7"/>
    <w:rsid w:val="520C2F13"/>
    <w:rsid w:val="525D694D"/>
    <w:rsid w:val="5283947B"/>
    <w:rsid w:val="52B0E30F"/>
    <w:rsid w:val="52BE8866"/>
    <w:rsid w:val="52CEE6C1"/>
    <w:rsid w:val="5303DCD0"/>
    <w:rsid w:val="5330FDE4"/>
    <w:rsid w:val="53464368"/>
    <w:rsid w:val="5368DA10"/>
    <w:rsid w:val="53891660"/>
    <w:rsid w:val="53D40F76"/>
    <w:rsid w:val="53E60311"/>
    <w:rsid w:val="5422BEFC"/>
    <w:rsid w:val="54AC2521"/>
    <w:rsid w:val="5544F7B7"/>
    <w:rsid w:val="555CB717"/>
    <w:rsid w:val="55A65BF4"/>
    <w:rsid w:val="55E157D3"/>
    <w:rsid w:val="5632F5F5"/>
    <w:rsid w:val="567BA60A"/>
    <w:rsid w:val="56C0CBA6"/>
    <w:rsid w:val="56C51F1E"/>
    <w:rsid w:val="56DAB440"/>
    <w:rsid w:val="57084E5B"/>
    <w:rsid w:val="570E3149"/>
    <w:rsid w:val="5732C31E"/>
    <w:rsid w:val="57ADECE2"/>
    <w:rsid w:val="57EFA4BA"/>
    <w:rsid w:val="585D5CA5"/>
    <w:rsid w:val="586D5838"/>
    <w:rsid w:val="58A47D21"/>
    <w:rsid w:val="58EBCD01"/>
    <w:rsid w:val="593EA77D"/>
    <w:rsid w:val="597348CA"/>
    <w:rsid w:val="59C00D60"/>
    <w:rsid w:val="59E30AC6"/>
    <w:rsid w:val="5A0AFC53"/>
    <w:rsid w:val="5A1CB66A"/>
    <w:rsid w:val="5A5EF346"/>
    <w:rsid w:val="5ABB385C"/>
    <w:rsid w:val="5AE0A25E"/>
    <w:rsid w:val="5B3F8DF3"/>
    <w:rsid w:val="5B843A9B"/>
    <w:rsid w:val="5C24AE9D"/>
    <w:rsid w:val="5CB947E6"/>
    <w:rsid w:val="5CBABB99"/>
    <w:rsid w:val="5CC157AF"/>
    <w:rsid w:val="5CE73E62"/>
    <w:rsid w:val="5D274719"/>
    <w:rsid w:val="5D79455F"/>
    <w:rsid w:val="5E2A49EF"/>
    <w:rsid w:val="5F090E98"/>
    <w:rsid w:val="5F5D749C"/>
    <w:rsid w:val="5F8EC7C5"/>
    <w:rsid w:val="5FC473D8"/>
    <w:rsid w:val="606A7545"/>
    <w:rsid w:val="6116B922"/>
    <w:rsid w:val="61418002"/>
    <w:rsid w:val="6142EB27"/>
    <w:rsid w:val="614BE870"/>
    <w:rsid w:val="614CC733"/>
    <w:rsid w:val="6288967B"/>
    <w:rsid w:val="629EB55F"/>
    <w:rsid w:val="62ADF5EB"/>
    <w:rsid w:val="62D98FF2"/>
    <w:rsid w:val="63620724"/>
    <w:rsid w:val="63804A00"/>
    <w:rsid w:val="63967D48"/>
    <w:rsid w:val="63D2634A"/>
    <w:rsid w:val="63FD3C2E"/>
    <w:rsid w:val="640FD964"/>
    <w:rsid w:val="6426BB26"/>
    <w:rsid w:val="647314C0"/>
    <w:rsid w:val="6485BBC0"/>
    <w:rsid w:val="6529EBEA"/>
    <w:rsid w:val="6530FDD8"/>
    <w:rsid w:val="66812C2F"/>
    <w:rsid w:val="6682E344"/>
    <w:rsid w:val="66EE2598"/>
    <w:rsid w:val="674BCE5B"/>
    <w:rsid w:val="6781E5C3"/>
    <w:rsid w:val="679239E2"/>
    <w:rsid w:val="67AF5F4F"/>
    <w:rsid w:val="68092CCC"/>
    <w:rsid w:val="692AAD11"/>
    <w:rsid w:val="694776FE"/>
    <w:rsid w:val="69A6D0ED"/>
    <w:rsid w:val="69B1A39D"/>
    <w:rsid w:val="69E89B34"/>
    <w:rsid w:val="69FB1C18"/>
    <w:rsid w:val="6A17D606"/>
    <w:rsid w:val="6A8FA99D"/>
    <w:rsid w:val="6AB9B699"/>
    <w:rsid w:val="6AF7AD5A"/>
    <w:rsid w:val="6B1D090C"/>
    <w:rsid w:val="6B26294C"/>
    <w:rsid w:val="6B8CB1B9"/>
    <w:rsid w:val="6BE94BF1"/>
    <w:rsid w:val="6BF1C2BD"/>
    <w:rsid w:val="6D7A3800"/>
    <w:rsid w:val="6D907DCC"/>
    <w:rsid w:val="6DC51CA9"/>
    <w:rsid w:val="6DC6B3F9"/>
    <w:rsid w:val="6E678133"/>
    <w:rsid w:val="6E72B1D8"/>
    <w:rsid w:val="6E9E681F"/>
    <w:rsid w:val="6F01DEBD"/>
    <w:rsid w:val="6F087AFD"/>
    <w:rsid w:val="6F2CBC3C"/>
    <w:rsid w:val="6F2EE2F9"/>
    <w:rsid w:val="6F482996"/>
    <w:rsid w:val="7021238E"/>
    <w:rsid w:val="706F68A3"/>
    <w:rsid w:val="70784A79"/>
    <w:rsid w:val="7079EFB1"/>
    <w:rsid w:val="70D1E677"/>
    <w:rsid w:val="70DEAD1A"/>
    <w:rsid w:val="70F61FF5"/>
    <w:rsid w:val="711516E8"/>
    <w:rsid w:val="714E4FA7"/>
    <w:rsid w:val="715BB533"/>
    <w:rsid w:val="71B62E8A"/>
    <w:rsid w:val="71FE86A6"/>
    <w:rsid w:val="722935AD"/>
    <w:rsid w:val="7254BBB5"/>
    <w:rsid w:val="72FBFC3F"/>
    <w:rsid w:val="736AFF40"/>
    <w:rsid w:val="73E165E4"/>
    <w:rsid w:val="7415ECB5"/>
    <w:rsid w:val="746EA3F5"/>
    <w:rsid w:val="7510683C"/>
    <w:rsid w:val="7525AF37"/>
    <w:rsid w:val="7544EEE2"/>
    <w:rsid w:val="75774068"/>
    <w:rsid w:val="76FC6425"/>
    <w:rsid w:val="772DB596"/>
    <w:rsid w:val="7741ADDD"/>
    <w:rsid w:val="7761C639"/>
    <w:rsid w:val="77A2CBEF"/>
    <w:rsid w:val="77AFADE0"/>
    <w:rsid w:val="77B83796"/>
    <w:rsid w:val="78775897"/>
    <w:rsid w:val="7878C410"/>
    <w:rsid w:val="78C62DAC"/>
    <w:rsid w:val="79528BE5"/>
    <w:rsid w:val="7994BDBA"/>
    <w:rsid w:val="79A71F78"/>
    <w:rsid w:val="79F01C0E"/>
    <w:rsid w:val="7A76267D"/>
    <w:rsid w:val="7AAE7E2C"/>
    <w:rsid w:val="7ABDFB07"/>
    <w:rsid w:val="7B852E77"/>
    <w:rsid w:val="7B8535A8"/>
    <w:rsid w:val="7B8ABB7F"/>
    <w:rsid w:val="7BAB1D53"/>
    <w:rsid w:val="7BEB2F1A"/>
    <w:rsid w:val="7CB7D399"/>
    <w:rsid w:val="7D5EE6ED"/>
    <w:rsid w:val="7DF1B2AC"/>
    <w:rsid w:val="7E3B52FE"/>
    <w:rsid w:val="7E46ACF9"/>
    <w:rsid w:val="7F0B4F53"/>
    <w:rsid w:val="7FEC9F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D148DE"/>
  <w15:chartTrackingRefBased/>
  <w15:docId w15:val="{B0C690DA-8F34-4398-9D67-055C85588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uk-UA"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11">
    <w:name w:val="toc 1"/>
    <w:basedOn w:val="a"/>
    <w:next w:val="a"/>
    <w:autoRedefine/>
    <w:uiPriority w:val="39"/>
    <w:unhideWhenUsed/>
    <w:pPr>
      <w:spacing w:after="100"/>
    </w:pPr>
  </w:style>
  <w:style w:type="paragraph" w:styleId="a4">
    <w:name w:val="List Paragraph"/>
    <w:basedOn w:val="a"/>
    <w:uiPriority w:val="34"/>
    <w:qFormat/>
    <w:rsid w:val="7544EEE2"/>
    <w:pPr>
      <w:ind w:left="720"/>
      <w:contextualSpacing/>
    </w:pPr>
  </w:style>
  <w:style w:type="paragraph" w:customStyle="1" w:styleId="12">
    <w:name w:val="Обычный1"/>
    <w:basedOn w:val="a"/>
    <w:uiPriority w:val="1"/>
    <w:rsid w:val="1075A3B8"/>
    <w:pPr>
      <w:spacing w:after="0" w:line="276" w:lineRule="auto"/>
    </w:pPr>
    <w:rPr>
      <w:rFonts w:eastAsiaTheme="minorEastAsia"/>
      <w:sz w:val="22"/>
      <w:szCs w:val="22"/>
      <w:lang w:eastAsia="ru-RU"/>
    </w:rPr>
  </w:style>
  <w:style w:type="paragraph" w:customStyle="1" w:styleId="13">
    <w:name w:val="Звичайний1"/>
    <w:basedOn w:val="a"/>
    <w:uiPriority w:val="1"/>
    <w:rsid w:val="1075A3B8"/>
    <w:pPr>
      <w:spacing w:after="0" w:line="276" w:lineRule="auto"/>
    </w:pPr>
    <w:rPr>
      <w:rFonts w:eastAsiaTheme="minorEastAsia"/>
      <w:sz w:val="22"/>
      <w:szCs w:val="22"/>
      <w:lang w:eastAsia="ru-RU"/>
    </w:rPr>
  </w:style>
  <w:style w:type="character" w:customStyle="1" w:styleId="10">
    <w:name w:val="Заголовок 1 Знак"/>
    <w:basedOn w:val="a0"/>
    <w:link w:val="1"/>
    <w:uiPriority w:val="9"/>
    <w:rPr>
      <w:rFonts w:asciiTheme="majorHAnsi" w:eastAsiaTheme="majorEastAsia" w:hAnsiTheme="majorHAnsi" w:cstheme="majorBidi"/>
      <w:color w:val="0F4761" w:themeColor="accent1" w:themeShade="BF"/>
      <w:sz w:val="32"/>
      <w:szCs w:val="32"/>
    </w:rPr>
  </w:style>
  <w:style w:type="character" w:styleId="a5">
    <w:name w:val="Hyperlink"/>
    <w:basedOn w:val="a0"/>
    <w:uiPriority w:val="99"/>
    <w:unhideWhenUsed/>
    <w:rPr>
      <w:color w:val="467886" w:themeColor="hyperlink"/>
      <w:u w:val="single"/>
    </w:rPr>
  </w:style>
  <w:style w:type="character" w:customStyle="1" w:styleId="adtyne">
    <w:name w:val="adtyne"/>
    <w:basedOn w:val="a0"/>
    <w:uiPriority w:val="1"/>
    <w:rsid w:val="1875B5DC"/>
    <w:rPr>
      <w:rFonts w:asciiTheme="minorHAnsi" w:eastAsiaTheme="minorEastAsia" w:hAnsiTheme="minorHAnsi" w:cstheme="minorBidi"/>
      <w:sz w:val="22"/>
      <w:szCs w:val="22"/>
    </w:rPr>
  </w:style>
  <w:style w:type="character" w:customStyle="1" w:styleId="m7eme">
    <w:name w:val="m7eme"/>
    <w:basedOn w:val="a0"/>
    <w:uiPriority w:val="1"/>
    <w:rsid w:val="1875B5DC"/>
    <w:rPr>
      <w:rFonts w:asciiTheme="minorHAnsi" w:eastAsiaTheme="minorEastAsia" w:hAnsiTheme="minorHAnsi" w:cstheme="minorBidi"/>
      <w:sz w:val="22"/>
      <w:szCs w:val="22"/>
    </w:rPr>
  </w:style>
  <w:style w:type="paragraph" w:styleId="a6">
    <w:name w:val="header"/>
    <w:basedOn w:val="a"/>
    <w:uiPriority w:val="99"/>
    <w:unhideWhenUsed/>
    <w:rsid w:val="55E157D3"/>
    <w:pPr>
      <w:tabs>
        <w:tab w:val="center" w:pos="4680"/>
        <w:tab w:val="right" w:pos="9360"/>
      </w:tabs>
      <w:spacing w:after="0" w:line="240" w:lineRule="auto"/>
    </w:pPr>
  </w:style>
  <w:style w:type="paragraph" w:styleId="a7">
    <w:name w:val="footer"/>
    <w:basedOn w:val="a"/>
    <w:uiPriority w:val="99"/>
    <w:unhideWhenUsed/>
    <w:rsid w:val="55E157D3"/>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5.xml"/><Relationship Id="rId18" Type="http://schemas.openxmlformats.org/officeDocument/2006/relationships/hyperlink" Target="https://zakon.rada.gov.ua/laws/show/195/2020" TargetMode="Externa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chart" Target="charts/chart4.xml"/><Relationship Id="rId17" Type="http://schemas.openxmlformats.org/officeDocument/2006/relationships/hyperlink" Target="http://surl.li/ckerk"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mon.gov.ua/storage/app/media/zagalna%20serednya/nova-ukrainska-shkola-compressed.pdf" TargetMode="External"/><Relationship Id="rId20" Type="http://schemas.openxmlformats.org/officeDocument/2006/relationships/hyperlink" Target="https://elibrary.kubg.edu.ua/id/eprint/4316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zakon.rada.gov.ua/laws/show/2074-19"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ru.osvita.ua/legislation/Ser_osv/85327"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image" Target="media/image3.png"/><Relationship Id="rId22" Type="http://schemas.openxmlformats.org/officeDocument/2006/relationships/header" Target="header2.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 </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8D8-4398-B961-FFE787618BB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8D8-4398-B961-FFE787618BB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8D8-4398-B961-FFE787618BB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8D8-4398-B961-FFE787618BBE}"/>
              </c:ext>
            </c:extLst>
          </c:dPt>
          <c:dLbls>
            <c:dLbl>
              <c:idx val="0"/>
              <c:layout>
                <c:manualLayout>
                  <c:x val="4.2079884245238654E-2"/>
                  <c:y val="-2.92361759864762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8D8-4398-B961-FFE787618BBE}"/>
                </c:ext>
              </c:extLst>
            </c:dLbl>
            <c:dLbl>
              <c:idx val="1"/>
              <c:layout>
                <c:manualLayout>
                  <c:x val="-1.6216602732350763E-2"/>
                  <c:y val="1.603274167000207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8D8-4398-B961-FFE787618BBE}"/>
                </c:ext>
              </c:extLst>
            </c:dLbl>
            <c:dLbl>
              <c:idx val="2"/>
              <c:layout>
                <c:manualLayout>
                  <c:x val="-6.949643313816542E-2"/>
                  <c:y val="-3.92619778459896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8D8-4398-B961-FFE787618BBE}"/>
                </c:ext>
              </c:extLst>
            </c:dLbl>
            <c:dLbl>
              <c:idx val="3"/>
              <c:layout>
                <c:manualLayout>
                  <c:x val="2.1118682280099603E-2"/>
                  <c:y val="-5.939232172249655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8D8-4398-B961-FFE787618BB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0"/>
            <c:showBubbleSize val="0"/>
            <c:extLst>
              <c:ext xmlns:c15="http://schemas.microsoft.com/office/drawing/2012/chart" uri="{CE6537A1-D6FC-4f65-9D91-7224C49458BB}"/>
            </c:extLst>
          </c:dLbls>
          <c:cat>
            <c:strRef>
              <c:f>Лист1!$A$2:$A$5</c:f>
              <c:strCache>
                <c:ptCount val="4"/>
                <c:pt idx="0">
                  <c:v>Повністю відповідають</c:v>
                </c:pt>
                <c:pt idx="1">
                  <c:v>Частково відповідають</c:v>
                </c:pt>
                <c:pt idx="2">
                  <c:v>Не відповідають</c:v>
                </c:pt>
                <c:pt idx="3">
                  <c:v>Важко відповісти</c:v>
                </c:pt>
              </c:strCache>
            </c:strRef>
          </c:cat>
          <c:val>
            <c:numRef>
              <c:f>Лист1!$B$2:$B$5</c:f>
              <c:numCache>
                <c:formatCode>0.0%</c:formatCode>
                <c:ptCount val="4"/>
                <c:pt idx="0">
                  <c:v>0.26500000000000001</c:v>
                </c:pt>
                <c:pt idx="1">
                  <c:v>0.61799999999999999</c:v>
                </c:pt>
                <c:pt idx="2">
                  <c:v>8.7999999999999995E-2</c:v>
                </c:pt>
                <c:pt idx="3">
                  <c:v>2.9000000000000001E-2</c:v>
                </c:pt>
              </c:numCache>
            </c:numRef>
          </c:val>
          <c:extLst>
            <c:ext xmlns:c16="http://schemas.microsoft.com/office/drawing/2014/chart" uri="{C3380CC4-5D6E-409C-BE32-E72D297353CC}">
              <c16:uniqueId val="{0000000A-B8D8-4398-B961-FFE787618BBE}"/>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hPercent val="10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8311965811965812E-2"/>
          <c:y val="0.3404436051229493"/>
          <c:w val="0.94818376068376065"/>
          <c:h val="0.58323055505234866"/>
        </c:manualLayout>
      </c:layout>
      <c:pie3DChart>
        <c:varyColors val="1"/>
        <c:ser>
          <c:idx val="0"/>
          <c:order val="0"/>
          <c:tx>
            <c:strRef>
              <c:f>Лист1!$B$1</c:f>
              <c:strCache>
                <c:ptCount val="1"/>
                <c:pt idx="0">
                  <c:v> </c:v>
                </c:pt>
              </c:strCache>
            </c:strRef>
          </c:tx>
          <c:explosion val="12"/>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647-4887-A3DD-86DCEA7057A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647-4887-A3DD-86DCEA7057A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647-4887-A3DD-86DCEA7057A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647-4887-A3DD-86DCEA7057A2}"/>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1647-4887-A3DD-86DCEA7057A2}"/>
              </c:ext>
            </c:extLst>
          </c:dPt>
          <c:dLbls>
            <c:dLbl>
              <c:idx val="0"/>
              <c:layout>
                <c:manualLayout>
                  <c:x val="1.2165354330708662E-2"/>
                  <c:y val="-1.22869016372953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647-4887-A3DD-86DCEA7057A2}"/>
                </c:ext>
              </c:extLst>
            </c:dLbl>
            <c:dLbl>
              <c:idx val="1"/>
              <c:layout>
                <c:manualLayout>
                  <c:x val="6.4980022401658386E-2"/>
                  <c:y val="-2.66452352370682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647-4887-A3DD-86DCEA7057A2}"/>
                </c:ext>
              </c:extLst>
            </c:dLbl>
            <c:dLbl>
              <c:idx val="2"/>
              <c:layout>
                <c:manualLayout>
                  <c:x val="-1.6077620074560744E-2"/>
                  <c:y val="4.54840044219278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647-4887-A3DD-86DCEA7057A2}"/>
                </c:ext>
              </c:extLst>
            </c:dLbl>
            <c:dLbl>
              <c:idx val="3"/>
              <c:layout>
                <c:manualLayout>
                  <c:x val="-3.8488807529632046E-2"/>
                  <c:y val="-1.96819196050106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647-4887-A3DD-86DCEA7057A2}"/>
                </c:ext>
              </c:extLst>
            </c:dLbl>
            <c:dLbl>
              <c:idx val="4"/>
              <c:layout>
                <c:manualLayout>
                  <c:x val="2.1118661918852501E-2"/>
                  <c:y val="-5.37427007670552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647-4887-A3DD-86DCEA7057A2}"/>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0"/>
            <c:showBubbleSize val="0"/>
            <c:extLst>
              <c:ext xmlns:c15="http://schemas.microsoft.com/office/drawing/2012/chart" uri="{CE6537A1-D6FC-4f65-9D91-7224C49458BB}"/>
            </c:extLst>
          </c:dLbls>
          <c:cat>
            <c:strRef>
              <c:f>Лист1!$A$2:$A$6</c:f>
              <c:strCache>
                <c:ptCount val="5"/>
                <c:pt idx="0">
                  <c:v>Повністю відповідають</c:v>
                </c:pt>
                <c:pt idx="1">
                  <c:v>Відповідають і не відповідають одночасно</c:v>
                </c:pt>
                <c:pt idx="2">
                  <c:v>Скоріше відповідають</c:v>
                </c:pt>
                <c:pt idx="3">
                  <c:v>Зовсім не відповідають</c:v>
                </c:pt>
                <c:pt idx="4">
                  <c:v>Важко відповісти</c:v>
                </c:pt>
              </c:strCache>
            </c:strRef>
          </c:cat>
          <c:val>
            <c:numRef>
              <c:f>Лист1!$B$2:$B$6</c:f>
              <c:numCache>
                <c:formatCode>0.00%</c:formatCode>
                <c:ptCount val="5"/>
                <c:pt idx="0">
                  <c:v>0.17599999999999999</c:v>
                </c:pt>
                <c:pt idx="1">
                  <c:v>0.41199999999999998</c:v>
                </c:pt>
                <c:pt idx="2" formatCode="0%">
                  <c:v>0.35</c:v>
                </c:pt>
                <c:pt idx="3">
                  <c:v>2.9000000000000001E-2</c:v>
                </c:pt>
                <c:pt idx="4">
                  <c:v>2.9000000000000001E-2</c:v>
                </c:pt>
              </c:numCache>
            </c:numRef>
          </c:val>
          <c:extLst>
            <c:ext xmlns:c16="http://schemas.microsoft.com/office/drawing/2014/chart" uri="{C3380CC4-5D6E-409C-BE32-E72D297353CC}">
              <c16:uniqueId val="{0000000A-1647-4887-A3DD-86DCEA7057A2}"/>
            </c:ext>
          </c:extLst>
        </c:ser>
        <c:dLbls>
          <c:showLegendKey val="0"/>
          <c:showVal val="0"/>
          <c:showCatName val="0"/>
          <c:showSerName val="0"/>
          <c:showPercent val="0"/>
          <c:showBubbleSize val="0"/>
          <c:showLeaderLines val="1"/>
        </c:dLbls>
      </c:pie3DChart>
      <c:spPr>
        <a:noFill/>
        <a:ln>
          <a:noFill/>
        </a:ln>
        <a:effectLst/>
      </c:spPr>
    </c:plotArea>
    <c:legend>
      <c:legendPos val="t"/>
      <c:layout>
        <c:manualLayout>
          <c:xMode val="edge"/>
          <c:yMode val="edge"/>
          <c:x val="0"/>
          <c:y val="2.5496375669713207E-2"/>
          <c:w val="1"/>
          <c:h val="0.21520779410925356"/>
        </c:manualLayout>
      </c:layout>
      <c:overlay val="1"/>
      <c:spPr>
        <a:noFill/>
        <a:ln>
          <a:noFill/>
        </a:ln>
        <a:effectLst/>
      </c:spPr>
      <c:txPr>
        <a:bodyPr rot="0" spcFirstLastPara="1" vertOverflow="ellipsis" vert="horz" wrap="square" anchor="b" anchorCtr="0"/>
        <a:lstStyle/>
        <a:p>
          <a:pPr>
            <a:defRPr sz="1200" b="0" i="0" u="none" strike="noStrike" kern="1200" baseline="0">
              <a:ln>
                <a:noFill/>
              </a:ln>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16871865976365233"/>
          <c:y val="0.10232773733471995"/>
          <c:w val="0.36096998376010753"/>
          <c:h val="0.84317139602832669"/>
        </c:manualLayout>
      </c:layout>
      <c:doughnutChart>
        <c:varyColors val="1"/>
        <c:ser>
          <c:idx val="0"/>
          <c:order val="0"/>
          <c:tx>
            <c:strRef>
              <c:f>Лист1!$B$1</c:f>
              <c:strCache>
                <c:ptCount val="1"/>
                <c:pt idx="0">
                  <c:v>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0B6-4796-97CD-37E05664CA1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0B6-4796-97CD-37E05664CA1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0B6-4796-97CD-37E05664CA1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0B6-4796-97CD-37E05664CA15}"/>
              </c:ext>
            </c:extLst>
          </c:dPt>
          <c:dLbls>
            <c:dLbl>
              <c:idx val="0"/>
              <c:layout>
                <c:manualLayout>
                  <c:x val="0.10875128473018543"/>
                  <c:y val="-9.32914871490120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0B6-4796-97CD-37E05664CA15}"/>
                </c:ext>
              </c:extLst>
            </c:dLbl>
            <c:dLbl>
              <c:idx val="1"/>
              <c:layout>
                <c:manualLayout>
                  <c:x val="0.2193456157786102"/>
                  <c:y val="4.118011191997111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0B6-4796-97CD-37E05664CA15}"/>
                </c:ext>
              </c:extLst>
            </c:dLbl>
            <c:dLbl>
              <c:idx val="2"/>
              <c:layout>
                <c:manualLayout>
                  <c:x val="-7.7917080753255361E-2"/>
                  <c:y val="-0.1012279007576883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0B6-4796-97CD-37E05664CA15}"/>
                </c:ext>
              </c:extLst>
            </c:dLbl>
            <c:dLbl>
              <c:idx val="3"/>
              <c:layout>
                <c:manualLayout>
                  <c:x val="-4.9352665868222824E-2"/>
                  <c:y val="-0.1250373891942752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0B6-4796-97CD-37E05664CA15}"/>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Повністю відповідають</c:v>
                </c:pt>
                <c:pt idx="1">
                  <c:v>Частково відповідають</c:v>
                </c:pt>
                <c:pt idx="2">
                  <c:v>Не володію</c:v>
                </c:pt>
                <c:pt idx="3">
                  <c:v>Важко відповісти</c:v>
                </c:pt>
              </c:strCache>
            </c:strRef>
          </c:cat>
          <c:val>
            <c:numRef>
              <c:f>Лист1!$B$2:$B$5</c:f>
              <c:numCache>
                <c:formatCode>0.00%</c:formatCode>
                <c:ptCount val="4"/>
                <c:pt idx="0">
                  <c:v>0.20599999999999999</c:v>
                </c:pt>
                <c:pt idx="1">
                  <c:v>0.58799999999999997</c:v>
                </c:pt>
                <c:pt idx="2">
                  <c:v>8.7999999999999995E-2</c:v>
                </c:pt>
                <c:pt idx="3">
                  <c:v>0.11799999999999999</c:v>
                </c:pt>
              </c:numCache>
            </c:numRef>
          </c:val>
          <c:extLst>
            <c:ext xmlns:c16="http://schemas.microsoft.com/office/drawing/2014/chart" uri="{C3380CC4-5D6E-409C-BE32-E72D297353CC}">
              <c16:uniqueId val="{00000008-90B6-4796-97CD-37E05664CA15}"/>
            </c:ext>
          </c:extLst>
        </c:ser>
        <c:dLbls>
          <c:showLegendKey val="0"/>
          <c:showVal val="0"/>
          <c:showCatName val="0"/>
          <c:showSerName val="0"/>
          <c:showPercent val="0"/>
          <c:showBubbleSize val="0"/>
          <c:showLeaderLines val="1"/>
        </c:dLbls>
        <c:firstSliceAng val="0"/>
        <c:holeSize val="50"/>
      </c:doughnutChart>
      <c:spPr>
        <a:noFill/>
        <a:ln>
          <a:noFill/>
        </a:ln>
        <a:effectLst/>
      </c:spPr>
    </c:plotArea>
    <c:legend>
      <c:legendPos val="r"/>
      <c:layout>
        <c:manualLayout>
          <c:xMode val="edge"/>
          <c:yMode val="edge"/>
          <c:x val="0.65324378071480971"/>
          <c:y val="0.28513088694101918"/>
          <c:w val="0.30582999419095236"/>
          <c:h val="0.4503168424701629"/>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25439014478028954"/>
          <c:y val="5.433757018417331E-2"/>
          <c:w val="0.53810329353992037"/>
          <c:h val="0.81371717559695278"/>
        </c:manualLayout>
      </c:layout>
      <c:pieChart>
        <c:varyColors val="1"/>
        <c:ser>
          <c:idx val="0"/>
          <c:order val="0"/>
          <c:tx>
            <c:strRef>
              <c:f>Лист1!$B$1</c:f>
              <c:strCache>
                <c:ptCount val="1"/>
                <c:pt idx="0">
                  <c:v>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A56-4A49-A9E5-64611EBFC79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A56-4A49-A9E5-64611EBFC791}"/>
              </c:ext>
            </c:extLst>
          </c:dPt>
          <c:dLbls>
            <c:dLbl>
              <c:idx val="0"/>
              <c:layout>
                <c:manualLayout>
                  <c:x val="3.8852981918926714E-2"/>
                  <c:y val="-5.96744156980377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A56-4A49-A9E5-64611EBFC791}"/>
                </c:ext>
              </c:extLst>
            </c:dLbl>
            <c:dLbl>
              <c:idx val="1"/>
              <c:layout>
                <c:manualLayout>
                  <c:x val="-1.9757400116652085E-2"/>
                  <c:y val="1.21359830021248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A56-4A49-A9E5-64611EBFC79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Повністю володію</c:v>
                </c:pt>
                <c:pt idx="1">
                  <c:v>Частково володію</c:v>
                </c:pt>
              </c:strCache>
            </c:strRef>
          </c:cat>
          <c:val>
            <c:numRef>
              <c:f>Лист1!$B$2:$B$3</c:f>
              <c:numCache>
                <c:formatCode>0.00%</c:formatCode>
                <c:ptCount val="2"/>
                <c:pt idx="0">
                  <c:v>0.41199999999999998</c:v>
                </c:pt>
                <c:pt idx="1">
                  <c:v>0.58799999999999997</c:v>
                </c:pt>
              </c:numCache>
            </c:numRef>
          </c:val>
          <c:extLst>
            <c:ext xmlns:c16="http://schemas.microsoft.com/office/drawing/2014/chart" uri="{C3380CC4-5D6E-409C-BE32-E72D297353CC}">
              <c16:uniqueId val="{00000004-1A56-4A49-A9E5-64611EBFC79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 </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7E2-4184-BE17-5C8C396D161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7E2-4184-BE17-5C8C396D161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7E2-4184-BE17-5C8C396D161A}"/>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07E2-4184-BE17-5C8C396D161A}"/>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07E2-4184-BE17-5C8C396D161A}"/>
              </c:ext>
            </c:extLst>
          </c:dPt>
          <c:dLbls>
            <c:dLbl>
              <c:idx val="0"/>
              <c:layout>
                <c:manualLayout>
                  <c:x val="-5.3337190678641205E-2"/>
                  <c:y val="-0.1569561881687865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7E2-4184-BE17-5C8C396D161A}"/>
                </c:ext>
              </c:extLst>
            </c:dLbl>
            <c:dLbl>
              <c:idx val="1"/>
              <c:layout>
                <c:manualLayout>
                  <c:x val="-4.4582358515089765E-2"/>
                  <c:y val="-0.101480853354869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7E2-4184-BE17-5C8C396D161A}"/>
                </c:ext>
              </c:extLst>
            </c:dLbl>
            <c:dLbl>
              <c:idx val="2"/>
              <c:layout>
                <c:manualLayout>
                  <c:x val="-2.7364175324729775E-2"/>
                  <c:y val="-1.60939497947371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7E2-4184-BE17-5C8C396D161A}"/>
                </c:ext>
              </c:extLst>
            </c:dLbl>
            <c:dLbl>
              <c:idx val="3"/>
              <c:layout>
                <c:manualLayout>
                  <c:x val="1.8616303153799064E-2"/>
                  <c:y val="-7.42173766740695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7E2-4184-BE17-5C8C396D161A}"/>
                </c:ext>
              </c:extLst>
            </c:dLbl>
            <c:dLbl>
              <c:idx val="4"/>
              <c:layout>
                <c:manualLayout>
                  <c:x val="9.6725952386942052E-2"/>
                  <c:y val="-3.14710276600040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7E2-4184-BE17-5C8C396D161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0"/>
            <c:showBubbleSize val="0"/>
            <c:extLst>
              <c:ext xmlns:c15="http://schemas.microsoft.com/office/drawing/2012/chart" uri="{CE6537A1-D6FC-4f65-9D91-7224C49458BB}"/>
            </c:extLst>
          </c:dLbls>
          <c:cat>
            <c:strRef>
              <c:f>Лист1!$A$2:$A$6</c:f>
              <c:strCache>
                <c:ptCount val="5"/>
                <c:pt idx="0">
                  <c:v>Так</c:v>
                </c:pt>
                <c:pt idx="1">
                  <c:v>Швидше так, ніж ні</c:v>
                </c:pt>
                <c:pt idx="2">
                  <c:v>Швидше ні, ніж так</c:v>
                </c:pt>
                <c:pt idx="3">
                  <c:v>Ні</c:v>
                </c:pt>
                <c:pt idx="4">
                  <c:v>Важко відповісти</c:v>
                </c:pt>
              </c:strCache>
            </c:strRef>
          </c:cat>
          <c:val>
            <c:numRef>
              <c:f>Лист1!$B$2:$B$6</c:f>
              <c:numCache>
                <c:formatCode>0.00%</c:formatCode>
                <c:ptCount val="5"/>
                <c:pt idx="0">
                  <c:v>0.47099999999999997</c:v>
                </c:pt>
                <c:pt idx="1">
                  <c:v>0.35299999999999998</c:v>
                </c:pt>
                <c:pt idx="2">
                  <c:v>5.8999999999999997E-2</c:v>
                </c:pt>
                <c:pt idx="3">
                  <c:v>2.9000000000000001E-2</c:v>
                </c:pt>
                <c:pt idx="4">
                  <c:v>8.7999999999999995E-2</c:v>
                </c:pt>
              </c:numCache>
            </c:numRef>
          </c:val>
          <c:extLst>
            <c:ext xmlns:c16="http://schemas.microsoft.com/office/drawing/2014/chart" uri="{C3380CC4-5D6E-409C-BE32-E72D297353CC}">
              <c16:uniqueId val="{0000000A-07E2-4184-BE17-5C8C396D161A}"/>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83</Pages>
  <Words>79243</Words>
  <Characters>45169</Characters>
  <Application>Microsoft Office Word</Application>
  <DocSecurity>0</DocSecurity>
  <Lines>376</Lines>
  <Paragraphs>248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Anastasiia Sushko</dc:creator>
  <cp:keywords/>
  <dc:description/>
  <cp:lastModifiedBy>nitro</cp:lastModifiedBy>
  <cp:revision>5</cp:revision>
  <dcterms:created xsi:type="dcterms:W3CDTF">2025-01-31T09:02:00Z</dcterms:created>
  <dcterms:modified xsi:type="dcterms:W3CDTF">2025-12-05T09:39:00Z</dcterms:modified>
</cp:coreProperties>
</file>