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400F" w:rsidRPr="00D71A84" w:rsidRDefault="001B400F" w:rsidP="002B0B75">
      <w:pPr>
        <w:pStyle w:val="a8"/>
        <w:tabs>
          <w:tab w:val="left" w:pos="9214"/>
        </w:tabs>
        <w:spacing w:after="0" w:line="360" w:lineRule="auto"/>
        <w:ind w:right="287" w:firstLine="709"/>
        <w:jc w:val="center"/>
        <w:rPr>
          <w:rStyle w:val="FontStyle18"/>
          <w:color w:val="000000" w:themeColor="text1"/>
          <w:sz w:val="28"/>
          <w:szCs w:val="28"/>
          <w:lang w:val="ru-RU"/>
        </w:rPr>
      </w:pPr>
      <w:bookmarkStart w:id="0" w:name="_Toc151759777"/>
      <w:r w:rsidRPr="00D71A84">
        <w:rPr>
          <w:rStyle w:val="FontStyle18"/>
          <w:color w:val="000000" w:themeColor="text1"/>
          <w:sz w:val="28"/>
          <w:szCs w:val="28"/>
        </w:rPr>
        <w:t>НАЦІОНАЛЬНИЙ УНІВЕРСИТЕТ ФІЗИЧНОГО ВИХОВАННЯ І СПОРТУ УКРАЇНИ</w:t>
      </w:r>
    </w:p>
    <w:p w:rsidR="001B400F" w:rsidRPr="00D71A84" w:rsidRDefault="001B400F" w:rsidP="002B0B75">
      <w:pPr>
        <w:tabs>
          <w:tab w:val="left" w:pos="9214"/>
        </w:tabs>
        <w:spacing w:after="0" w:line="360" w:lineRule="auto"/>
        <w:ind w:right="287" w:firstLine="709"/>
        <w:jc w:val="center"/>
        <w:rPr>
          <w:rFonts w:ascii="Times New Roman" w:eastAsia="Calibri" w:hAnsi="Times New Roman" w:cs="Times New Roman"/>
          <w:b/>
          <w:color w:val="000000" w:themeColor="text1"/>
          <w:sz w:val="28"/>
          <w:szCs w:val="28"/>
          <w:lang w:val="uk-UA"/>
        </w:rPr>
      </w:pPr>
      <w:r w:rsidRPr="00D71A84">
        <w:rPr>
          <w:rFonts w:ascii="Times New Roman" w:eastAsia="Calibri" w:hAnsi="Times New Roman" w:cs="Times New Roman"/>
          <w:b/>
          <w:color w:val="000000" w:themeColor="text1"/>
          <w:sz w:val="28"/>
          <w:szCs w:val="28"/>
          <w:lang w:val="uk-UA"/>
        </w:rPr>
        <w:t>ФАКУЛЬТЕТ ЗАОЧНОГО НАВЧАННЯ</w:t>
      </w:r>
    </w:p>
    <w:p w:rsidR="001B400F" w:rsidRPr="00D71A84" w:rsidRDefault="001B400F" w:rsidP="002B0B75">
      <w:pPr>
        <w:tabs>
          <w:tab w:val="left" w:pos="9214"/>
        </w:tabs>
        <w:spacing w:after="0" w:line="360" w:lineRule="auto"/>
        <w:ind w:right="287" w:firstLine="709"/>
        <w:jc w:val="center"/>
        <w:rPr>
          <w:rFonts w:ascii="Times New Roman" w:eastAsia="Calibri" w:hAnsi="Times New Roman" w:cs="Times New Roman"/>
          <w:b/>
          <w:color w:val="000000" w:themeColor="text1"/>
          <w:sz w:val="28"/>
          <w:szCs w:val="28"/>
          <w:lang w:val="uk-UA"/>
        </w:rPr>
      </w:pPr>
      <w:r w:rsidRPr="00D71A84">
        <w:rPr>
          <w:rFonts w:ascii="Times New Roman" w:eastAsia="Calibri" w:hAnsi="Times New Roman" w:cs="Times New Roman"/>
          <w:b/>
          <w:color w:val="000000" w:themeColor="text1"/>
          <w:sz w:val="28"/>
          <w:szCs w:val="28"/>
          <w:lang w:val="uk-UA"/>
        </w:rPr>
        <w:t>КАФЕДРА МЕДИКО-БІОЛОГІЧНИХ ДИСЦИПЛІН</w:t>
      </w:r>
    </w:p>
    <w:p w:rsidR="00D96D42" w:rsidRPr="00D71A84" w:rsidRDefault="00D96D42" w:rsidP="002B0B75">
      <w:pPr>
        <w:tabs>
          <w:tab w:val="left" w:pos="9214"/>
        </w:tabs>
        <w:spacing w:after="0" w:line="360" w:lineRule="auto"/>
        <w:ind w:right="287" w:firstLine="709"/>
        <w:jc w:val="center"/>
        <w:rPr>
          <w:rFonts w:ascii="Times New Roman" w:hAnsi="Times New Roman" w:cs="Times New Roman"/>
          <w:b/>
          <w:color w:val="000000" w:themeColor="text1"/>
          <w:sz w:val="28"/>
          <w:szCs w:val="28"/>
        </w:rPr>
      </w:pPr>
    </w:p>
    <w:p w:rsidR="0065244F" w:rsidRPr="0065244F" w:rsidRDefault="0065244F" w:rsidP="0065244F">
      <w:pPr>
        <w:spacing w:after="0" w:line="360" w:lineRule="auto"/>
        <w:jc w:val="center"/>
        <w:rPr>
          <w:rFonts w:ascii="Times New Roman" w:hAnsi="Times New Roman" w:cs="Times New Roman"/>
          <w:b/>
          <w:sz w:val="28"/>
          <w:szCs w:val="28"/>
          <w:lang w:val="uk-UA"/>
        </w:rPr>
      </w:pPr>
      <w:r w:rsidRPr="0065244F">
        <w:rPr>
          <w:rFonts w:ascii="Times New Roman" w:hAnsi="Times New Roman" w:cs="Times New Roman"/>
          <w:b/>
          <w:sz w:val="28"/>
          <w:szCs w:val="28"/>
          <w:lang w:val="uk-UA"/>
        </w:rPr>
        <w:t>КВАЛІФІКАЦІЙНА РОБОТА</w:t>
      </w:r>
    </w:p>
    <w:p w:rsidR="0065244F" w:rsidRPr="0065244F" w:rsidRDefault="0065244F" w:rsidP="0065244F">
      <w:pPr>
        <w:spacing w:after="0" w:line="360" w:lineRule="auto"/>
        <w:jc w:val="center"/>
        <w:rPr>
          <w:rFonts w:ascii="Times New Roman" w:hAnsi="Times New Roman" w:cs="Times New Roman"/>
          <w:sz w:val="28"/>
          <w:szCs w:val="28"/>
          <w:lang w:val="uk-UA"/>
        </w:rPr>
      </w:pPr>
      <w:r w:rsidRPr="0065244F">
        <w:rPr>
          <w:rFonts w:ascii="Times New Roman" w:hAnsi="Times New Roman" w:cs="Times New Roman"/>
          <w:sz w:val="28"/>
          <w:szCs w:val="28"/>
          <w:lang w:val="uk-UA"/>
        </w:rPr>
        <w:t>на здобуття освітнього ступеня магістра</w:t>
      </w:r>
    </w:p>
    <w:p w:rsidR="0065244F" w:rsidRPr="0065244F" w:rsidRDefault="0065244F" w:rsidP="0065244F">
      <w:pPr>
        <w:spacing w:after="0" w:line="360" w:lineRule="auto"/>
        <w:jc w:val="center"/>
        <w:rPr>
          <w:rFonts w:ascii="Times New Roman" w:hAnsi="Times New Roman" w:cs="Times New Roman"/>
          <w:sz w:val="28"/>
          <w:szCs w:val="28"/>
          <w:lang w:val="uk-UA"/>
        </w:rPr>
      </w:pPr>
      <w:r w:rsidRPr="0065244F">
        <w:rPr>
          <w:rFonts w:ascii="Times New Roman" w:hAnsi="Times New Roman" w:cs="Times New Roman"/>
          <w:sz w:val="28"/>
          <w:szCs w:val="28"/>
          <w:lang w:val="uk-UA"/>
        </w:rPr>
        <w:t>за спеціальністю 091 Біологія</w:t>
      </w:r>
    </w:p>
    <w:p w:rsidR="0065244F" w:rsidRPr="0065244F" w:rsidRDefault="0065244F" w:rsidP="0065244F">
      <w:pPr>
        <w:spacing w:after="0" w:line="360" w:lineRule="auto"/>
        <w:jc w:val="center"/>
        <w:rPr>
          <w:rFonts w:ascii="Times New Roman" w:hAnsi="Times New Roman" w:cs="Times New Roman"/>
          <w:sz w:val="28"/>
          <w:szCs w:val="28"/>
          <w:lang w:val="uk-UA"/>
        </w:rPr>
      </w:pPr>
      <w:r w:rsidRPr="0065244F">
        <w:rPr>
          <w:rFonts w:ascii="Times New Roman" w:hAnsi="Times New Roman" w:cs="Times New Roman"/>
          <w:sz w:val="28"/>
          <w:szCs w:val="28"/>
          <w:lang w:val="uk-UA"/>
        </w:rPr>
        <w:t>освітньою програмою «Спортивна дієтологія»</w:t>
      </w:r>
    </w:p>
    <w:p w:rsidR="00D96D42" w:rsidRPr="0065244F" w:rsidRDefault="0065244F" w:rsidP="0065244F">
      <w:pPr>
        <w:tabs>
          <w:tab w:val="left" w:pos="9214"/>
        </w:tabs>
        <w:spacing w:after="0" w:line="360" w:lineRule="auto"/>
        <w:ind w:right="287" w:firstLine="709"/>
        <w:jc w:val="center"/>
        <w:rPr>
          <w:rFonts w:ascii="Times New Roman" w:hAnsi="Times New Roman" w:cs="Times New Roman"/>
          <w:b/>
          <w:color w:val="000000" w:themeColor="text1"/>
          <w:sz w:val="28"/>
          <w:szCs w:val="28"/>
          <w:lang w:val="ru-RU"/>
        </w:rPr>
      </w:pPr>
      <w:r w:rsidRPr="0065244F">
        <w:rPr>
          <w:rFonts w:ascii="Times New Roman" w:hAnsi="Times New Roman" w:cs="Times New Roman"/>
          <w:sz w:val="28"/>
          <w:szCs w:val="28"/>
          <w:lang w:val="uk-UA"/>
        </w:rPr>
        <w:t>на тему:</w:t>
      </w:r>
      <w:r w:rsidRPr="0065244F">
        <w:rPr>
          <w:rFonts w:ascii="Times New Roman" w:hAnsi="Times New Roman" w:cs="Times New Roman"/>
          <w:b/>
          <w:color w:val="000000" w:themeColor="text1"/>
          <w:sz w:val="28"/>
          <w:szCs w:val="28"/>
          <w:lang w:val="uk-UA"/>
        </w:rPr>
        <w:t xml:space="preserve"> </w:t>
      </w:r>
      <w:r w:rsidR="006A2097" w:rsidRPr="0065244F">
        <w:rPr>
          <w:rFonts w:ascii="Times New Roman" w:hAnsi="Times New Roman" w:cs="Times New Roman"/>
          <w:b/>
          <w:color w:val="000000" w:themeColor="text1"/>
          <w:sz w:val="28"/>
          <w:szCs w:val="28"/>
          <w:lang w:val="uk-UA"/>
        </w:rPr>
        <w:t>«</w:t>
      </w:r>
      <w:r w:rsidRPr="0065244F">
        <w:rPr>
          <w:rFonts w:ascii="Times New Roman" w:hAnsi="Times New Roman" w:cs="Times New Roman"/>
          <w:b/>
          <w:color w:val="000000" w:themeColor="text1"/>
          <w:sz w:val="28"/>
          <w:szCs w:val="28"/>
          <w:lang w:val="uk-UA"/>
        </w:rPr>
        <w:t>ОСОБЛИВОСТІ ХАРЧУВАННЯ ЖІНОК ПОХИЛОГО ВІКУ, ЯКІ ЗАЙМАЮТЬСЯ ФІТНЕСОМ</w:t>
      </w:r>
      <w:r w:rsidR="006A2097" w:rsidRPr="0065244F">
        <w:rPr>
          <w:rFonts w:ascii="Times New Roman" w:hAnsi="Times New Roman" w:cs="Times New Roman"/>
          <w:b/>
          <w:color w:val="000000" w:themeColor="text1"/>
          <w:sz w:val="28"/>
          <w:szCs w:val="28"/>
          <w:lang w:val="uk-UA"/>
        </w:rPr>
        <w:t>»</w:t>
      </w:r>
    </w:p>
    <w:p w:rsidR="00D96D42" w:rsidRPr="00D71A84" w:rsidRDefault="00D96D42" w:rsidP="0065244F">
      <w:pPr>
        <w:tabs>
          <w:tab w:val="left" w:pos="9214"/>
        </w:tabs>
        <w:spacing w:after="0" w:line="360" w:lineRule="auto"/>
        <w:ind w:right="287" w:firstLine="709"/>
        <w:jc w:val="center"/>
        <w:rPr>
          <w:rFonts w:ascii="Times New Roman" w:hAnsi="Times New Roman" w:cs="Times New Roman"/>
          <w:b/>
          <w:color w:val="000000" w:themeColor="text1"/>
          <w:sz w:val="28"/>
          <w:szCs w:val="28"/>
        </w:rPr>
      </w:pPr>
    </w:p>
    <w:p w:rsidR="00D96D42" w:rsidRPr="00D71A84" w:rsidRDefault="00D96D42" w:rsidP="002B0B75">
      <w:pPr>
        <w:tabs>
          <w:tab w:val="left" w:pos="9214"/>
        </w:tabs>
        <w:spacing w:after="0" w:line="360" w:lineRule="auto"/>
        <w:ind w:right="287" w:firstLine="709"/>
        <w:jc w:val="center"/>
        <w:rPr>
          <w:rFonts w:ascii="Times New Roman" w:hAnsi="Times New Roman" w:cs="Times New Roman"/>
          <w:b/>
          <w:color w:val="000000" w:themeColor="text1"/>
          <w:sz w:val="28"/>
          <w:szCs w:val="28"/>
        </w:rPr>
      </w:pPr>
    </w:p>
    <w:p w:rsidR="0065244F" w:rsidRPr="0065244F" w:rsidRDefault="0065244F" w:rsidP="0065244F">
      <w:pPr>
        <w:spacing w:after="0"/>
        <w:ind w:left="3686"/>
        <w:rPr>
          <w:rFonts w:ascii="Times New Roman" w:hAnsi="Times New Roman" w:cs="Times New Roman"/>
          <w:sz w:val="28"/>
          <w:szCs w:val="28"/>
          <w:lang w:val="uk-UA"/>
        </w:rPr>
      </w:pPr>
      <w:r w:rsidRPr="0065244F">
        <w:rPr>
          <w:rFonts w:ascii="Times New Roman" w:hAnsi="Times New Roman" w:cs="Times New Roman"/>
          <w:sz w:val="28"/>
          <w:szCs w:val="28"/>
          <w:lang w:val="uk-UA"/>
        </w:rPr>
        <w:t>здобувачка вищої освіти</w:t>
      </w:r>
    </w:p>
    <w:p w:rsidR="0065244F" w:rsidRPr="0065244F" w:rsidRDefault="0065244F" w:rsidP="0065244F">
      <w:pPr>
        <w:spacing w:after="0"/>
        <w:ind w:left="3686"/>
        <w:rPr>
          <w:rFonts w:ascii="Times New Roman" w:hAnsi="Times New Roman" w:cs="Times New Roman"/>
          <w:sz w:val="28"/>
          <w:szCs w:val="28"/>
          <w:lang w:val="uk-UA"/>
        </w:rPr>
      </w:pPr>
      <w:r w:rsidRPr="0065244F">
        <w:rPr>
          <w:rFonts w:ascii="Times New Roman" w:hAnsi="Times New Roman" w:cs="Times New Roman"/>
          <w:sz w:val="28"/>
          <w:szCs w:val="28"/>
          <w:lang w:val="uk-UA"/>
        </w:rPr>
        <w:t>другого (магістерського) рівня</w:t>
      </w:r>
    </w:p>
    <w:p w:rsidR="0065244F" w:rsidRDefault="0065244F" w:rsidP="0065244F">
      <w:pPr>
        <w:tabs>
          <w:tab w:val="left" w:pos="9214"/>
        </w:tabs>
        <w:spacing w:after="0" w:line="240" w:lineRule="auto"/>
        <w:ind w:left="3686" w:right="287"/>
        <w:contextualSpacing/>
        <w:rPr>
          <w:rFonts w:ascii="Times New Roman" w:hAnsi="Times New Roman" w:cs="Times New Roman"/>
          <w:color w:val="000000" w:themeColor="text1"/>
          <w:sz w:val="28"/>
          <w:szCs w:val="28"/>
          <w:lang w:val="uk-UA"/>
        </w:rPr>
      </w:pPr>
      <w:r w:rsidRPr="0065244F">
        <w:rPr>
          <w:rFonts w:ascii="Times New Roman" w:hAnsi="Times New Roman" w:cs="Times New Roman"/>
          <w:color w:val="000000" w:themeColor="text1"/>
          <w:sz w:val="28"/>
          <w:szCs w:val="28"/>
          <w:lang w:val="uk-UA"/>
        </w:rPr>
        <w:t>Нечепоренко Світлани Петрівни</w:t>
      </w:r>
      <w:r w:rsidRPr="0065244F">
        <w:rPr>
          <w:rFonts w:ascii="Times New Roman" w:hAnsi="Times New Roman" w:cs="Times New Roman"/>
          <w:color w:val="000000" w:themeColor="text1"/>
          <w:sz w:val="28"/>
          <w:szCs w:val="28"/>
        </w:rPr>
        <w:t xml:space="preserve"> </w:t>
      </w:r>
    </w:p>
    <w:p w:rsidR="0065244F" w:rsidRDefault="0065244F" w:rsidP="0065244F">
      <w:pPr>
        <w:tabs>
          <w:tab w:val="left" w:pos="9214"/>
        </w:tabs>
        <w:spacing w:after="0" w:line="240" w:lineRule="auto"/>
        <w:ind w:left="3686" w:right="287"/>
        <w:contextualSpacing/>
        <w:rPr>
          <w:sz w:val="28"/>
          <w:szCs w:val="28"/>
          <w:lang w:val="uk-UA"/>
        </w:rPr>
      </w:pPr>
      <w:r w:rsidRPr="00D71A84">
        <w:rPr>
          <w:rFonts w:ascii="Times New Roman" w:hAnsi="Times New Roman" w:cs="Times New Roman"/>
          <w:color w:val="000000" w:themeColor="text1"/>
          <w:sz w:val="28"/>
          <w:szCs w:val="28"/>
        </w:rPr>
        <w:t>Науковий керівник:</w:t>
      </w:r>
      <w:r>
        <w:rPr>
          <w:rFonts w:ascii="Times New Roman" w:hAnsi="Times New Roman" w:cs="Times New Roman"/>
          <w:color w:val="000000" w:themeColor="text1"/>
          <w:sz w:val="28"/>
          <w:szCs w:val="28"/>
          <w:lang w:val="uk-UA"/>
        </w:rPr>
        <w:t xml:space="preserve"> </w:t>
      </w:r>
      <w:r w:rsidRPr="00DB183A">
        <w:rPr>
          <w:rFonts w:ascii="Times New Roman" w:hAnsi="Times New Roman" w:cs="Times New Roman"/>
          <w:sz w:val="28"/>
          <w:szCs w:val="28"/>
          <w:lang w:val="uk-UA"/>
        </w:rPr>
        <w:t>старший викладач</w:t>
      </w:r>
      <w:r>
        <w:rPr>
          <w:sz w:val="28"/>
          <w:szCs w:val="28"/>
          <w:lang w:val="uk-UA"/>
        </w:rPr>
        <w:t xml:space="preserve"> </w:t>
      </w:r>
    </w:p>
    <w:p w:rsidR="0065244F" w:rsidRPr="00DB183A" w:rsidRDefault="0065244F" w:rsidP="0065244F">
      <w:pPr>
        <w:tabs>
          <w:tab w:val="left" w:pos="9214"/>
        </w:tabs>
        <w:spacing w:after="0" w:line="240" w:lineRule="auto"/>
        <w:ind w:left="3686" w:right="287"/>
        <w:contextualSpacing/>
        <w:rPr>
          <w:rFonts w:ascii="Times New Roman" w:hAnsi="Times New Roman" w:cs="Times New Roman"/>
          <w:color w:val="000000" w:themeColor="text1"/>
          <w:sz w:val="28"/>
          <w:szCs w:val="28"/>
          <w:lang w:val="uk-UA"/>
        </w:rPr>
      </w:pPr>
      <w:r w:rsidRPr="00DB183A">
        <w:rPr>
          <w:rFonts w:ascii="Times New Roman" w:hAnsi="Times New Roman" w:cs="Times New Roman"/>
          <w:color w:val="000000" w:themeColor="text1"/>
          <w:sz w:val="28"/>
          <w:szCs w:val="28"/>
          <w:lang w:val="uk-UA"/>
        </w:rPr>
        <w:t>Довбинчук Таїса Володимирівна</w:t>
      </w:r>
      <w:r>
        <w:rPr>
          <w:rFonts w:ascii="Times New Roman" w:hAnsi="Times New Roman" w:cs="Times New Roman"/>
          <w:color w:val="000000" w:themeColor="text1"/>
          <w:sz w:val="28"/>
          <w:szCs w:val="28"/>
          <w:lang w:val="uk-UA"/>
        </w:rPr>
        <w:t>,</w:t>
      </w:r>
      <w:r w:rsidRPr="00DB183A">
        <w:rPr>
          <w:rFonts w:ascii="Times New Roman" w:hAnsi="Times New Roman" w:cs="Times New Roman"/>
          <w:color w:val="000000" w:themeColor="text1"/>
          <w:sz w:val="28"/>
          <w:szCs w:val="28"/>
          <w:lang w:val="uk-UA"/>
        </w:rPr>
        <w:t xml:space="preserve"> </w:t>
      </w:r>
      <w:r>
        <w:rPr>
          <w:rFonts w:ascii="Times New Roman" w:hAnsi="Times New Roman" w:cs="Times New Roman"/>
          <w:color w:val="000000" w:themeColor="text1"/>
          <w:sz w:val="28"/>
          <w:szCs w:val="28"/>
          <w:lang w:val="uk-UA"/>
        </w:rPr>
        <w:t>к.</w:t>
      </w:r>
      <w:r w:rsidRPr="00DB183A">
        <w:rPr>
          <w:rFonts w:ascii="Times New Roman" w:hAnsi="Times New Roman" w:cs="Times New Roman"/>
          <w:color w:val="000000" w:themeColor="text1"/>
          <w:sz w:val="28"/>
          <w:szCs w:val="28"/>
          <w:lang w:val="uk-UA"/>
        </w:rPr>
        <w:t xml:space="preserve"> </w:t>
      </w:r>
      <w:r w:rsidRPr="00DB183A">
        <w:rPr>
          <w:rFonts w:ascii="Times New Roman" w:hAnsi="Times New Roman" w:cs="Times New Roman"/>
          <w:sz w:val="28"/>
          <w:szCs w:val="28"/>
        </w:rPr>
        <w:t>б</w:t>
      </w:r>
      <w:r>
        <w:rPr>
          <w:rFonts w:ascii="Times New Roman" w:hAnsi="Times New Roman" w:cs="Times New Roman"/>
          <w:sz w:val="28"/>
          <w:szCs w:val="28"/>
          <w:lang w:val="uk-UA"/>
        </w:rPr>
        <w:t>.</w:t>
      </w:r>
      <w:r w:rsidRPr="00DB183A">
        <w:rPr>
          <w:rFonts w:ascii="Times New Roman" w:hAnsi="Times New Roman" w:cs="Times New Roman"/>
          <w:sz w:val="28"/>
          <w:szCs w:val="28"/>
        </w:rPr>
        <w:t xml:space="preserve"> н</w:t>
      </w:r>
      <w:r>
        <w:rPr>
          <w:rFonts w:ascii="Times New Roman" w:hAnsi="Times New Roman" w:cs="Times New Roman"/>
          <w:sz w:val="28"/>
          <w:szCs w:val="28"/>
          <w:lang w:val="uk-UA"/>
        </w:rPr>
        <w:t>.</w:t>
      </w:r>
    </w:p>
    <w:p w:rsidR="0065244F" w:rsidRDefault="0065244F" w:rsidP="0065244F">
      <w:pPr>
        <w:pStyle w:val="ad"/>
        <w:ind w:left="3686"/>
        <w:rPr>
          <w:shd w:val="clear" w:color="auto" w:fill="FFFFFF"/>
        </w:rPr>
      </w:pPr>
      <w:r w:rsidRPr="00D71A84">
        <w:rPr>
          <w:color w:val="000000" w:themeColor="text1"/>
        </w:rPr>
        <w:t>Рецензент:</w:t>
      </w:r>
      <w:r>
        <w:rPr>
          <w:color w:val="000000" w:themeColor="text1"/>
        </w:rPr>
        <w:t xml:space="preserve"> </w:t>
      </w:r>
      <w:r>
        <w:t>Гарманчук Л.В</w:t>
      </w:r>
      <w:r w:rsidRPr="00D830C3">
        <w:t xml:space="preserve">., </w:t>
      </w:r>
      <w:r w:rsidRPr="001A740B">
        <w:rPr>
          <w:shd w:val="clear" w:color="auto" w:fill="FFFFFF"/>
        </w:rPr>
        <w:t>д.б.н.,</w:t>
      </w:r>
      <w:r>
        <w:rPr>
          <w:shd w:val="clear" w:color="auto" w:fill="FFFFFF"/>
        </w:rPr>
        <w:t xml:space="preserve"> проф.,</w:t>
      </w:r>
      <w:r w:rsidRPr="001A740B">
        <w:rPr>
          <w:i/>
          <w:shd w:val="clear" w:color="auto" w:fill="FFFFFF"/>
        </w:rPr>
        <w:t xml:space="preserve"> </w:t>
      </w:r>
      <w:r w:rsidRPr="001A740B">
        <w:rPr>
          <w:rStyle w:val="hps"/>
          <w:rFonts w:eastAsia="ヒラギノ角ゴ Pro W3"/>
          <w:color w:val="000000"/>
        </w:rPr>
        <w:t>кафедр</w:t>
      </w:r>
      <w:r>
        <w:rPr>
          <w:rStyle w:val="hps"/>
          <w:rFonts w:eastAsia="ヒラギノ角ゴ Pro W3"/>
          <w:color w:val="000000"/>
        </w:rPr>
        <w:t>и</w:t>
      </w:r>
      <w:r w:rsidRPr="001A740B">
        <w:rPr>
          <w:rStyle w:val="hps"/>
          <w:rFonts w:eastAsia="ヒラギノ角ゴ Pro W3"/>
          <w:color w:val="000000"/>
        </w:rPr>
        <w:t xml:space="preserve"> екології та зоології</w:t>
      </w:r>
      <w:r w:rsidRPr="001A740B">
        <w:rPr>
          <w:shd w:val="clear" w:color="auto" w:fill="FFFFFF"/>
        </w:rPr>
        <w:t xml:space="preserve"> </w:t>
      </w:r>
    </w:p>
    <w:p w:rsidR="0065244F" w:rsidRPr="00DB183A" w:rsidRDefault="0065244F" w:rsidP="0065244F">
      <w:pPr>
        <w:tabs>
          <w:tab w:val="left" w:pos="9214"/>
        </w:tabs>
        <w:spacing w:after="0" w:line="240" w:lineRule="auto"/>
        <w:ind w:left="3686" w:right="287"/>
        <w:contextualSpacing/>
        <w:rPr>
          <w:rFonts w:ascii="Times New Roman" w:hAnsi="Times New Roman" w:cs="Times New Roman"/>
          <w:color w:val="000000" w:themeColor="text1"/>
          <w:sz w:val="28"/>
          <w:szCs w:val="28"/>
          <w:lang w:val="uk-UA"/>
        </w:rPr>
      </w:pPr>
      <w:r w:rsidRPr="00DB183A">
        <w:rPr>
          <w:rFonts w:ascii="Times New Roman" w:hAnsi="Times New Roman" w:cs="Times New Roman"/>
          <w:sz w:val="28"/>
          <w:szCs w:val="28"/>
          <w:shd w:val="clear" w:color="auto" w:fill="FFFFFF"/>
          <w:lang w:val="uk-UA"/>
        </w:rPr>
        <w:t>Навчал</w:t>
      </w:r>
      <w:r>
        <w:rPr>
          <w:rFonts w:ascii="Times New Roman" w:hAnsi="Times New Roman" w:cs="Times New Roman"/>
          <w:sz w:val="28"/>
          <w:szCs w:val="28"/>
          <w:shd w:val="clear" w:color="auto" w:fill="FFFFFF"/>
          <w:lang w:val="uk-UA"/>
        </w:rPr>
        <w:t xml:space="preserve">ьно-наукового центру «Інститут </w:t>
      </w:r>
      <w:r w:rsidRPr="00DB183A">
        <w:rPr>
          <w:rFonts w:ascii="Times New Roman" w:hAnsi="Times New Roman" w:cs="Times New Roman"/>
          <w:sz w:val="28"/>
          <w:szCs w:val="28"/>
          <w:shd w:val="clear" w:color="auto" w:fill="FFFFFF"/>
          <w:lang w:val="uk-UA"/>
        </w:rPr>
        <w:t>біології та медицини» Київського національного університету імені Тараса Шевченка</w:t>
      </w:r>
    </w:p>
    <w:p w:rsidR="0065244F" w:rsidRPr="0065244F" w:rsidRDefault="0065244F" w:rsidP="0065244F">
      <w:pPr>
        <w:tabs>
          <w:tab w:val="left" w:pos="9214"/>
        </w:tabs>
        <w:spacing w:after="0" w:line="360" w:lineRule="auto"/>
        <w:ind w:left="5103" w:right="287"/>
        <w:rPr>
          <w:rFonts w:ascii="Times New Roman" w:hAnsi="Times New Roman" w:cs="Times New Roman"/>
          <w:color w:val="000000" w:themeColor="text1"/>
          <w:sz w:val="28"/>
          <w:szCs w:val="28"/>
        </w:rPr>
      </w:pPr>
    </w:p>
    <w:p w:rsidR="0065244F" w:rsidRPr="0065244F" w:rsidRDefault="0065244F" w:rsidP="0065244F">
      <w:pPr>
        <w:spacing w:after="0" w:line="360" w:lineRule="auto"/>
        <w:ind w:left="3828" w:hanging="142"/>
        <w:rPr>
          <w:rFonts w:ascii="Times New Roman" w:hAnsi="Times New Roman" w:cs="Times New Roman"/>
          <w:sz w:val="28"/>
          <w:szCs w:val="28"/>
          <w:lang w:val="uk-UA"/>
        </w:rPr>
      </w:pPr>
      <w:r w:rsidRPr="0065244F">
        <w:rPr>
          <w:rFonts w:ascii="Times New Roman" w:hAnsi="Times New Roman" w:cs="Times New Roman"/>
          <w:sz w:val="28"/>
          <w:szCs w:val="28"/>
          <w:lang w:val="uk-UA"/>
        </w:rPr>
        <w:t xml:space="preserve">Рекомендовано до захисту на зсіданні </w:t>
      </w:r>
      <w:r>
        <w:rPr>
          <w:rFonts w:ascii="Times New Roman" w:hAnsi="Times New Roman" w:cs="Times New Roman"/>
          <w:sz w:val="28"/>
          <w:szCs w:val="28"/>
          <w:lang w:val="uk-UA"/>
        </w:rPr>
        <w:t>к</w:t>
      </w:r>
      <w:r w:rsidRPr="0065244F">
        <w:rPr>
          <w:rFonts w:ascii="Times New Roman" w:hAnsi="Times New Roman" w:cs="Times New Roman"/>
          <w:sz w:val="28"/>
          <w:szCs w:val="28"/>
          <w:lang w:val="uk-UA"/>
        </w:rPr>
        <w:t>афедри</w:t>
      </w:r>
    </w:p>
    <w:p w:rsidR="0065244F" w:rsidRPr="0065244F" w:rsidRDefault="0065244F" w:rsidP="0065244F">
      <w:pPr>
        <w:spacing w:after="0" w:line="360" w:lineRule="auto"/>
        <w:ind w:left="3686"/>
        <w:rPr>
          <w:rFonts w:ascii="Times New Roman" w:hAnsi="Times New Roman" w:cs="Times New Roman"/>
          <w:sz w:val="28"/>
          <w:szCs w:val="28"/>
          <w:lang w:val="uk-UA"/>
        </w:rPr>
      </w:pPr>
      <w:r w:rsidRPr="0065244F">
        <w:rPr>
          <w:rFonts w:ascii="Times New Roman" w:hAnsi="Times New Roman" w:cs="Times New Roman"/>
          <w:sz w:val="28"/>
          <w:szCs w:val="28"/>
          <w:lang w:val="uk-UA"/>
        </w:rPr>
        <w:t>(протокол №__ від ___________ 202</w:t>
      </w:r>
      <w:r>
        <w:rPr>
          <w:rFonts w:ascii="Times New Roman" w:hAnsi="Times New Roman" w:cs="Times New Roman"/>
          <w:sz w:val="28"/>
          <w:szCs w:val="28"/>
          <w:lang w:val="uk-UA"/>
        </w:rPr>
        <w:t>4</w:t>
      </w:r>
      <w:r w:rsidRPr="0065244F">
        <w:rPr>
          <w:rFonts w:ascii="Times New Roman" w:hAnsi="Times New Roman" w:cs="Times New Roman"/>
          <w:sz w:val="28"/>
          <w:szCs w:val="28"/>
          <w:lang w:val="uk-UA"/>
        </w:rPr>
        <w:t xml:space="preserve"> р.)</w:t>
      </w:r>
    </w:p>
    <w:p w:rsidR="0065244F" w:rsidRPr="0065244F" w:rsidRDefault="0065244F" w:rsidP="0065244F">
      <w:pPr>
        <w:spacing w:after="0" w:line="360" w:lineRule="auto"/>
        <w:ind w:left="3686"/>
        <w:rPr>
          <w:rFonts w:ascii="Times New Roman" w:hAnsi="Times New Roman" w:cs="Times New Roman"/>
          <w:sz w:val="28"/>
          <w:szCs w:val="28"/>
          <w:lang w:val="uk-UA"/>
        </w:rPr>
      </w:pPr>
      <w:r w:rsidRPr="0065244F">
        <w:rPr>
          <w:rFonts w:ascii="Times New Roman" w:hAnsi="Times New Roman" w:cs="Times New Roman"/>
          <w:sz w:val="28"/>
          <w:szCs w:val="28"/>
          <w:lang w:val="uk-UA"/>
        </w:rPr>
        <w:t>Завідувач кафедри: Пастухова В.А.,</w:t>
      </w:r>
    </w:p>
    <w:p w:rsidR="0065244F" w:rsidRPr="0065244F" w:rsidRDefault="0065244F" w:rsidP="0065244F">
      <w:pPr>
        <w:spacing w:after="0" w:line="360" w:lineRule="auto"/>
        <w:ind w:left="3686"/>
        <w:rPr>
          <w:rFonts w:ascii="Times New Roman" w:hAnsi="Times New Roman" w:cs="Times New Roman"/>
          <w:sz w:val="28"/>
          <w:szCs w:val="28"/>
          <w:lang w:val="uk-UA"/>
        </w:rPr>
      </w:pPr>
      <w:r w:rsidRPr="0065244F">
        <w:rPr>
          <w:rFonts w:ascii="Times New Roman" w:hAnsi="Times New Roman" w:cs="Times New Roman"/>
          <w:sz w:val="28"/>
          <w:szCs w:val="28"/>
          <w:lang w:val="uk-UA"/>
        </w:rPr>
        <w:t>д.м.н., професор</w:t>
      </w:r>
    </w:p>
    <w:p w:rsidR="0065244F" w:rsidRPr="004567F6" w:rsidRDefault="0065244F" w:rsidP="0065244F">
      <w:pPr>
        <w:spacing w:after="0" w:line="360" w:lineRule="auto"/>
        <w:ind w:left="3686"/>
        <w:rPr>
          <w:sz w:val="28"/>
          <w:szCs w:val="28"/>
          <w:lang w:val="uk-UA"/>
        </w:rPr>
      </w:pPr>
      <w:r w:rsidRPr="004567F6">
        <w:rPr>
          <w:sz w:val="28"/>
          <w:szCs w:val="28"/>
          <w:lang w:val="uk-UA"/>
        </w:rPr>
        <w:t>______________________________</w:t>
      </w:r>
    </w:p>
    <w:p w:rsidR="0065244F" w:rsidRDefault="0065244F" w:rsidP="0065244F">
      <w:pPr>
        <w:spacing w:line="360" w:lineRule="auto"/>
        <w:jc w:val="center"/>
        <w:rPr>
          <w:sz w:val="28"/>
          <w:szCs w:val="28"/>
          <w:lang w:val="uk-UA"/>
        </w:rPr>
      </w:pPr>
    </w:p>
    <w:p w:rsidR="00D96D42" w:rsidRPr="0065244F" w:rsidRDefault="00D96D42" w:rsidP="0065244F">
      <w:pPr>
        <w:shd w:val="clear" w:color="auto" w:fill="FFFFFF"/>
        <w:tabs>
          <w:tab w:val="left" w:pos="9214"/>
        </w:tabs>
        <w:spacing w:after="0" w:line="360" w:lineRule="auto"/>
        <w:ind w:right="287" w:firstLine="709"/>
        <w:jc w:val="center"/>
        <w:rPr>
          <w:rFonts w:ascii="Times New Roman" w:hAnsi="Times New Roman" w:cs="Times New Roman"/>
          <w:b/>
          <w:color w:val="000000" w:themeColor="text1"/>
          <w:sz w:val="28"/>
          <w:szCs w:val="28"/>
          <w:lang w:val="uk-UA"/>
        </w:rPr>
      </w:pPr>
      <w:r w:rsidRPr="00D71A84">
        <w:rPr>
          <w:rFonts w:ascii="Times New Roman" w:hAnsi="Times New Roman" w:cs="Times New Roman"/>
          <w:b/>
          <w:color w:val="000000" w:themeColor="text1"/>
          <w:sz w:val="28"/>
          <w:szCs w:val="28"/>
        </w:rPr>
        <w:t>КИЇВ-2024</w:t>
      </w:r>
    </w:p>
    <w:p w:rsidR="00855248" w:rsidRPr="00855248" w:rsidRDefault="00855248" w:rsidP="00855248">
      <w:pPr>
        <w:rPr>
          <w:lang w:val="ru-RU" w:eastAsia="ru-RU"/>
        </w:rPr>
      </w:pPr>
    </w:p>
    <w:sdt>
      <w:sdtPr>
        <w:rPr>
          <w:rFonts w:ascii="Times New Roman" w:eastAsiaTheme="minorHAnsi" w:hAnsi="Times New Roman" w:cs="Times New Roman"/>
          <w:color w:val="000000" w:themeColor="text1"/>
          <w:sz w:val="28"/>
          <w:szCs w:val="28"/>
          <w:lang w:val="cs-CZ" w:eastAsia="en-US"/>
        </w:rPr>
        <w:id w:val="-1532185278"/>
        <w:docPartObj>
          <w:docPartGallery w:val="Table of Contents"/>
          <w:docPartUnique/>
        </w:docPartObj>
      </w:sdtPr>
      <w:sdtEndPr>
        <w:rPr>
          <w:b/>
          <w:bCs/>
        </w:rPr>
      </w:sdtEndPr>
      <w:sdtContent>
        <w:p w:rsidR="00D96D42" w:rsidRPr="00D71A84" w:rsidRDefault="00855248" w:rsidP="00F55109">
          <w:pPr>
            <w:pStyle w:val="a5"/>
            <w:tabs>
              <w:tab w:val="left" w:pos="9214"/>
            </w:tabs>
            <w:spacing w:before="0" w:line="360" w:lineRule="auto"/>
            <w:ind w:right="287" w:firstLine="709"/>
            <w:jc w:val="center"/>
            <w:rPr>
              <w:rStyle w:val="30"/>
              <w:rFonts w:eastAsiaTheme="majorEastAsia"/>
              <w:color w:val="000000" w:themeColor="text1"/>
              <w:sz w:val="28"/>
              <w:szCs w:val="28"/>
              <w:lang w:val="uk-UA"/>
            </w:rPr>
          </w:pPr>
          <w:r>
            <w:rPr>
              <w:rStyle w:val="30"/>
              <w:rFonts w:eastAsiaTheme="majorEastAsia"/>
              <w:color w:val="000000" w:themeColor="text1"/>
              <w:sz w:val="28"/>
              <w:szCs w:val="28"/>
            </w:rPr>
            <w:t>З</w:t>
          </w:r>
          <w:r>
            <w:rPr>
              <w:rStyle w:val="30"/>
              <w:rFonts w:eastAsiaTheme="majorEastAsia"/>
              <w:color w:val="000000" w:themeColor="text1"/>
              <w:sz w:val="28"/>
              <w:szCs w:val="28"/>
              <w:lang w:val="uk-UA"/>
            </w:rPr>
            <w:t>М</w:t>
          </w:r>
          <w:r w:rsidR="00D96D42" w:rsidRPr="00D71A84">
            <w:rPr>
              <w:rStyle w:val="30"/>
              <w:rFonts w:eastAsiaTheme="majorEastAsia"/>
              <w:color w:val="000000" w:themeColor="text1"/>
              <w:sz w:val="28"/>
              <w:szCs w:val="28"/>
            </w:rPr>
            <w:t>ІСТ</w:t>
          </w:r>
        </w:p>
        <w:p w:rsidR="00C849C2" w:rsidRPr="00F55109" w:rsidRDefault="0097142E">
          <w:pPr>
            <w:pStyle w:val="11"/>
            <w:rPr>
              <w:rFonts w:asciiTheme="minorHAnsi" w:hAnsiTheme="minorHAnsi" w:cstheme="minorBidi"/>
              <w:b w:val="0"/>
              <w:noProof/>
              <w:sz w:val="22"/>
              <w:szCs w:val="22"/>
              <w:lang w:val="ru-RU"/>
            </w:rPr>
          </w:pPr>
          <w:r w:rsidRPr="00D71A84">
            <w:rPr>
              <w:color w:val="000000" w:themeColor="text1"/>
            </w:rPr>
            <w:fldChar w:fldCharType="begin"/>
          </w:r>
          <w:r w:rsidR="00D96D42" w:rsidRPr="00D71A84">
            <w:rPr>
              <w:color w:val="000000" w:themeColor="text1"/>
            </w:rPr>
            <w:instrText xml:space="preserve"> TOC \o "1-3" \h \z \u </w:instrText>
          </w:r>
          <w:r w:rsidRPr="00D71A84">
            <w:rPr>
              <w:color w:val="000000" w:themeColor="text1"/>
            </w:rPr>
            <w:fldChar w:fldCharType="separate"/>
          </w:r>
          <w:hyperlink w:anchor="_Toc157432885" w:history="1">
            <w:r w:rsidR="00C849C2" w:rsidRPr="00F55109">
              <w:rPr>
                <w:rStyle w:val="a6"/>
                <w:b w:val="0"/>
                <w:noProof/>
              </w:rPr>
              <w:t>ВСТУП</w:t>
            </w:r>
            <w:r w:rsidR="00C849C2" w:rsidRPr="00F55109">
              <w:rPr>
                <w:b w:val="0"/>
                <w:noProof/>
                <w:webHidden/>
              </w:rPr>
              <w:tab/>
            </w:r>
            <w:r w:rsidRPr="00F55109">
              <w:rPr>
                <w:b w:val="0"/>
                <w:noProof/>
                <w:webHidden/>
              </w:rPr>
              <w:fldChar w:fldCharType="begin"/>
            </w:r>
            <w:r w:rsidR="00C849C2" w:rsidRPr="00F55109">
              <w:rPr>
                <w:b w:val="0"/>
                <w:noProof/>
                <w:webHidden/>
              </w:rPr>
              <w:instrText xml:space="preserve"> PAGEREF _Toc157432885 \h </w:instrText>
            </w:r>
            <w:r w:rsidRPr="00F55109">
              <w:rPr>
                <w:b w:val="0"/>
                <w:noProof/>
                <w:webHidden/>
              </w:rPr>
            </w:r>
            <w:r w:rsidRPr="00F55109">
              <w:rPr>
                <w:b w:val="0"/>
                <w:noProof/>
                <w:webHidden/>
              </w:rPr>
              <w:fldChar w:fldCharType="separate"/>
            </w:r>
            <w:r w:rsidR="00C849C2" w:rsidRPr="00F55109">
              <w:rPr>
                <w:b w:val="0"/>
                <w:noProof/>
                <w:webHidden/>
              </w:rPr>
              <w:t>5</w:t>
            </w:r>
            <w:r w:rsidRPr="00F55109">
              <w:rPr>
                <w:b w:val="0"/>
                <w:noProof/>
                <w:webHidden/>
              </w:rPr>
              <w:fldChar w:fldCharType="end"/>
            </w:r>
          </w:hyperlink>
        </w:p>
        <w:p w:rsidR="00C849C2" w:rsidRPr="00F55109" w:rsidRDefault="00D52D0E">
          <w:pPr>
            <w:pStyle w:val="11"/>
            <w:rPr>
              <w:rFonts w:asciiTheme="minorHAnsi" w:hAnsiTheme="minorHAnsi" w:cstheme="minorBidi"/>
              <w:b w:val="0"/>
              <w:noProof/>
              <w:sz w:val="22"/>
              <w:szCs w:val="22"/>
              <w:lang w:val="ru-RU"/>
            </w:rPr>
          </w:pPr>
          <w:hyperlink w:anchor="_Toc157432886" w:history="1">
            <w:r w:rsidR="00C849C2" w:rsidRPr="00F55109">
              <w:rPr>
                <w:rStyle w:val="a6"/>
                <w:b w:val="0"/>
                <w:noProof/>
                <w:lang w:val="ru-RU"/>
              </w:rPr>
              <w:t>РОЗДІЛ I. ОСОБЛИВОСТІ ФІЗИЧНИХ НАВАТАЖЕНЬ ПІД ЧАС ЗАНЯТЬ ФІТНЕСОМ У ЖІНОК ПОХИЛОГО ВІКУ</w:t>
            </w:r>
            <w:r w:rsidR="00C849C2" w:rsidRPr="00F55109">
              <w:rPr>
                <w:b w:val="0"/>
                <w:noProof/>
                <w:webHidden/>
              </w:rPr>
              <w:tab/>
            </w:r>
            <w:r w:rsidR="0097142E" w:rsidRPr="00F55109">
              <w:rPr>
                <w:b w:val="0"/>
                <w:noProof/>
                <w:webHidden/>
              </w:rPr>
              <w:fldChar w:fldCharType="begin"/>
            </w:r>
            <w:r w:rsidR="00C849C2" w:rsidRPr="00F55109">
              <w:rPr>
                <w:b w:val="0"/>
                <w:noProof/>
                <w:webHidden/>
              </w:rPr>
              <w:instrText xml:space="preserve"> PAGEREF _Toc157432886 \h </w:instrText>
            </w:r>
            <w:r w:rsidR="0097142E" w:rsidRPr="00F55109">
              <w:rPr>
                <w:b w:val="0"/>
                <w:noProof/>
                <w:webHidden/>
              </w:rPr>
            </w:r>
            <w:r w:rsidR="0097142E" w:rsidRPr="00F55109">
              <w:rPr>
                <w:b w:val="0"/>
                <w:noProof/>
                <w:webHidden/>
              </w:rPr>
              <w:fldChar w:fldCharType="separate"/>
            </w:r>
            <w:r w:rsidR="00C849C2" w:rsidRPr="00F55109">
              <w:rPr>
                <w:b w:val="0"/>
                <w:noProof/>
                <w:webHidden/>
              </w:rPr>
              <w:t>11</w:t>
            </w:r>
            <w:r w:rsidR="0097142E" w:rsidRPr="00F55109">
              <w:rPr>
                <w:b w:val="0"/>
                <w:noProof/>
                <w:webHidden/>
              </w:rPr>
              <w:fldChar w:fldCharType="end"/>
            </w:r>
          </w:hyperlink>
        </w:p>
        <w:p w:rsidR="00C849C2" w:rsidRPr="00F55109" w:rsidRDefault="00D52D0E">
          <w:pPr>
            <w:pStyle w:val="21"/>
            <w:tabs>
              <w:tab w:val="left" w:pos="880"/>
            </w:tabs>
            <w:rPr>
              <w:rFonts w:asciiTheme="minorHAnsi" w:hAnsiTheme="minorHAnsi" w:cstheme="minorBidi"/>
              <w:b w:val="0"/>
              <w:color w:val="auto"/>
              <w:sz w:val="22"/>
              <w:szCs w:val="22"/>
            </w:rPr>
          </w:pPr>
          <w:hyperlink w:anchor="_Toc157432887" w:history="1">
            <w:r w:rsidR="00C849C2" w:rsidRPr="00F55109">
              <w:rPr>
                <w:rStyle w:val="a6"/>
                <w:b w:val="0"/>
              </w:rPr>
              <w:t>1.1</w:t>
            </w:r>
            <w:r w:rsidR="00C849C2" w:rsidRPr="00F55109">
              <w:rPr>
                <w:rFonts w:asciiTheme="minorHAnsi" w:hAnsiTheme="minorHAnsi" w:cstheme="minorBidi"/>
                <w:b w:val="0"/>
                <w:color w:val="auto"/>
                <w:sz w:val="22"/>
                <w:szCs w:val="22"/>
              </w:rPr>
              <w:tab/>
            </w:r>
            <w:r w:rsidR="00C849C2" w:rsidRPr="00F55109">
              <w:rPr>
                <w:rStyle w:val="a6"/>
                <w:b w:val="0"/>
              </w:rPr>
              <w:t>Сучасні уявлення про фітнес та його роль у житті жінок похилого віку</w:t>
            </w:r>
            <w:r w:rsidR="00C849C2" w:rsidRPr="00F55109">
              <w:rPr>
                <w:b w:val="0"/>
                <w:webHidden/>
              </w:rPr>
              <w:tab/>
            </w:r>
            <w:r w:rsidR="0097142E" w:rsidRPr="00F55109">
              <w:rPr>
                <w:b w:val="0"/>
                <w:webHidden/>
              </w:rPr>
              <w:fldChar w:fldCharType="begin"/>
            </w:r>
            <w:r w:rsidR="00C849C2" w:rsidRPr="00F55109">
              <w:rPr>
                <w:b w:val="0"/>
                <w:webHidden/>
              </w:rPr>
              <w:instrText xml:space="preserve"> PAGEREF _Toc157432887 \h </w:instrText>
            </w:r>
            <w:r w:rsidR="0097142E" w:rsidRPr="00F55109">
              <w:rPr>
                <w:b w:val="0"/>
                <w:webHidden/>
              </w:rPr>
            </w:r>
            <w:r w:rsidR="0097142E" w:rsidRPr="00F55109">
              <w:rPr>
                <w:b w:val="0"/>
                <w:webHidden/>
              </w:rPr>
              <w:fldChar w:fldCharType="separate"/>
            </w:r>
            <w:r w:rsidR="00C849C2" w:rsidRPr="00F55109">
              <w:rPr>
                <w:b w:val="0"/>
                <w:webHidden/>
              </w:rPr>
              <w:t>11</w:t>
            </w:r>
            <w:r w:rsidR="0097142E" w:rsidRPr="00F55109">
              <w:rPr>
                <w:b w:val="0"/>
                <w:webHidden/>
              </w:rPr>
              <w:fldChar w:fldCharType="end"/>
            </w:r>
          </w:hyperlink>
        </w:p>
        <w:p w:rsidR="00C849C2" w:rsidRPr="00F55109" w:rsidRDefault="00D52D0E">
          <w:pPr>
            <w:pStyle w:val="21"/>
            <w:rPr>
              <w:rFonts w:asciiTheme="minorHAnsi" w:hAnsiTheme="minorHAnsi" w:cstheme="minorBidi"/>
              <w:b w:val="0"/>
              <w:color w:val="auto"/>
              <w:sz w:val="22"/>
              <w:szCs w:val="22"/>
            </w:rPr>
          </w:pPr>
          <w:hyperlink w:anchor="_Toc157432888" w:history="1">
            <w:r w:rsidR="00C849C2" w:rsidRPr="00F55109">
              <w:rPr>
                <w:rStyle w:val="a6"/>
                <w:b w:val="0"/>
              </w:rPr>
              <w:t>1.2 Ефективність застосування правильного харчування у жінок похилого віку, які займаються фітнесом</w:t>
            </w:r>
            <w:r w:rsidR="00C849C2" w:rsidRPr="00F55109">
              <w:rPr>
                <w:b w:val="0"/>
                <w:webHidden/>
              </w:rPr>
              <w:tab/>
            </w:r>
            <w:r w:rsidR="0097142E" w:rsidRPr="00F55109">
              <w:rPr>
                <w:b w:val="0"/>
                <w:webHidden/>
              </w:rPr>
              <w:fldChar w:fldCharType="begin"/>
            </w:r>
            <w:r w:rsidR="00C849C2" w:rsidRPr="00F55109">
              <w:rPr>
                <w:b w:val="0"/>
                <w:webHidden/>
              </w:rPr>
              <w:instrText xml:space="preserve"> PAGEREF _Toc157432888 \h </w:instrText>
            </w:r>
            <w:r w:rsidR="0097142E" w:rsidRPr="00F55109">
              <w:rPr>
                <w:b w:val="0"/>
                <w:webHidden/>
              </w:rPr>
            </w:r>
            <w:r w:rsidR="0097142E" w:rsidRPr="00F55109">
              <w:rPr>
                <w:b w:val="0"/>
                <w:webHidden/>
              </w:rPr>
              <w:fldChar w:fldCharType="separate"/>
            </w:r>
            <w:r w:rsidR="00C849C2" w:rsidRPr="00F55109">
              <w:rPr>
                <w:b w:val="0"/>
                <w:webHidden/>
              </w:rPr>
              <w:t>15</w:t>
            </w:r>
            <w:r w:rsidR="0097142E" w:rsidRPr="00F55109">
              <w:rPr>
                <w:b w:val="0"/>
                <w:webHidden/>
              </w:rPr>
              <w:fldChar w:fldCharType="end"/>
            </w:r>
          </w:hyperlink>
        </w:p>
        <w:p w:rsidR="00C849C2" w:rsidRPr="00F55109" w:rsidRDefault="00D52D0E">
          <w:pPr>
            <w:pStyle w:val="21"/>
            <w:rPr>
              <w:rFonts w:asciiTheme="minorHAnsi" w:hAnsiTheme="minorHAnsi" w:cstheme="minorBidi"/>
              <w:b w:val="0"/>
              <w:color w:val="auto"/>
              <w:sz w:val="22"/>
              <w:szCs w:val="22"/>
            </w:rPr>
          </w:pPr>
          <w:hyperlink w:anchor="_Toc157432889" w:history="1">
            <w:r w:rsidR="00C849C2" w:rsidRPr="00F55109">
              <w:rPr>
                <w:rStyle w:val="a6"/>
                <w:b w:val="0"/>
              </w:rPr>
              <w:t>1.3 Висновки з першого розділу</w:t>
            </w:r>
            <w:r w:rsidR="00C849C2" w:rsidRPr="00F55109">
              <w:rPr>
                <w:b w:val="0"/>
                <w:webHidden/>
              </w:rPr>
              <w:tab/>
            </w:r>
            <w:r w:rsidR="0097142E" w:rsidRPr="00F55109">
              <w:rPr>
                <w:b w:val="0"/>
                <w:webHidden/>
              </w:rPr>
              <w:fldChar w:fldCharType="begin"/>
            </w:r>
            <w:r w:rsidR="00C849C2" w:rsidRPr="00F55109">
              <w:rPr>
                <w:b w:val="0"/>
                <w:webHidden/>
              </w:rPr>
              <w:instrText xml:space="preserve"> PAGEREF _Toc157432889 \h </w:instrText>
            </w:r>
            <w:r w:rsidR="0097142E" w:rsidRPr="00F55109">
              <w:rPr>
                <w:b w:val="0"/>
                <w:webHidden/>
              </w:rPr>
            </w:r>
            <w:r w:rsidR="0097142E" w:rsidRPr="00F55109">
              <w:rPr>
                <w:b w:val="0"/>
                <w:webHidden/>
              </w:rPr>
              <w:fldChar w:fldCharType="separate"/>
            </w:r>
            <w:r w:rsidR="00C849C2" w:rsidRPr="00F55109">
              <w:rPr>
                <w:b w:val="0"/>
                <w:webHidden/>
              </w:rPr>
              <w:t>16</w:t>
            </w:r>
            <w:r w:rsidR="0097142E" w:rsidRPr="00F55109">
              <w:rPr>
                <w:b w:val="0"/>
                <w:webHidden/>
              </w:rPr>
              <w:fldChar w:fldCharType="end"/>
            </w:r>
          </w:hyperlink>
        </w:p>
        <w:p w:rsidR="00C849C2" w:rsidRPr="00F55109" w:rsidRDefault="00D52D0E">
          <w:pPr>
            <w:pStyle w:val="11"/>
            <w:rPr>
              <w:rFonts w:asciiTheme="minorHAnsi" w:hAnsiTheme="minorHAnsi" w:cstheme="minorBidi"/>
              <w:b w:val="0"/>
              <w:noProof/>
              <w:sz w:val="22"/>
              <w:szCs w:val="22"/>
              <w:lang w:val="ru-RU"/>
            </w:rPr>
          </w:pPr>
          <w:hyperlink w:anchor="_Toc157432890" w:history="1">
            <w:r w:rsidR="00C849C2" w:rsidRPr="00F55109">
              <w:rPr>
                <w:rStyle w:val="a6"/>
                <w:b w:val="0"/>
                <w:noProof/>
              </w:rPr>
              <w:t>РОЗДІЛ II. ХАРЧУВАННЯ ЖІНОК ПОХИЛОГО ВІКУ, ЩО ЗАЙМАЮТЬСЯ ФІТНЕСОМ</w:t>
            </w:r>
            <w:r w:rsidR="00C849C2" w:rsidRPr="00F55109">
              <w:rPr>
                <w:b w:val="0"/>
                <w:noProof/>
                <w:webHidden/>
              </w:rPr>
              <w:tab/>
            </w:r>
            <w:r w:rsidR="0097142E" w:rsidRPr="00F55109">
              <w:rPr>
                <w:b w:val="0"/>
                <w:noProof/>
                <w:webHidden/>
              </w:rPr>
              <w:fldChar w:fldCharType="begin"/>
            </w:r>
            <w:r w:rsidR="00C849C2" w:rsidRPr="00F55109">
              <w:rPr>
                <w:b w:val="0"/>
                <w:noProof/>
                <w:webHidden/>
              </w:rPr>
              <w:instrText xml:space="preserve"> PAGEREF _Toc157432890 \h </w:instrText>
            </w:r>
            <w:r w:rsidR="0097142E" w:rsidRPr="00F55109">
              <w:rPr>
                <w:b w:val="0"/>
                <w:noProof/>
                <w:webHidden/>
              </w:rPr>
            </w:r>
            <w:r w:rsidR="0097142E" w:rsidRPr="00F55109">
              <w:rPr>
                <w:b w:val="0"/>
                <w:noProof/>
                <w:webHidden/>
              </w:rPr>
              <w:fldChar w:fldCharType="separate"/>
            </w:r>
            <w:r w:rsidR="00C849C2" w:rsidRPr="00F55109">
              <w:rPr>
                <w:b w:val="0"/>
                <w:noProof/>
                <w:webHidden/>
              </w:rPr>
              <w:t>18</w:t>
            </w:r>
            <w:r w:rsidR="0097142E" w:rsidRPr="00F55109">
              <w:rPr>
                <w:b w:val="0"/>
                <w:noProof/>
                <w:webHidden/>
              </w:rPr>
              <w:fldChar w:fldCharType="end"/>
            </w:r>
          </w:hyperlink>
        </w:p>
        <w:p w:rsidR="00C849C2" w:rsidRPr="00F55109" w:rsidRDefault="00D52D0E">
          <w:pPr>
            <w:pStyle w:val="21"/>
            <w:rPr>
              <w:rFonts w:asciiTheme="minorHAnsi" w:hAnsiTheme="minorHAnsi" w:cstheme="minorBidi"/>
              <w:b w:val="0"/>
              <w:color w:val="auto"/>
              <w:sz w:val="22"/>
              <w:szCs w:val="22"/>
            </w:rPr>
          </w:pPr>
          <w:hyperlink w:anchor="_Toc157432891" w:history="1">
            <w:r w:rsidR="00C849C2" w:rsidRPr="00F55109">
              <w:rPr>
                <w:rStyle w:val="a6"/>
                <w:b w:val="0"/>
              </w:rPr>
              <w:t>2.1 Фізіологія процесу старіння жінок та їх особливості харчування</w:t>
            </w:r>
            <w:r w:rsidR="00C849C2" w:rsidRPr="00F55109">
              <w:rPr>
                <w:b w:val="0"/>
                <w:webHidden/>
              </w:rPr>
              <w:tab/>
            </w:r>
            <w:r w:rsidR="0097142E" w:rsidRPr="00F55109">
              <w:rPr>
                <w:b w:val="0"/>
                <w:webHidden/>
              </w:rPr>
              <w:fldChar w:fldCharType="begin"/>
            </w:r>
            <w:r w:rsidR="00C849C2" w:rsidRPr="00F55109">
              <w:rPr>
                <w:b w:val="0"/>
                <w:webHidden/>
              </w:rPr>
              <w:instrText xml:space="preserve"> PAGEREF _Toc157432891 \h </w:instrText>
            </w:r>
            <w:r w:rsidR="0097142E" w:rsidRPr="00F55109">
              <w:rPr>
                <w:b w:val="0"/>
                <w:webHidden/>
              </w:rPr>
            </w:r>
            <w:r w:rsidR="0097142E" w:rsidRPr="00F55109">
              <w:rPr>
                <w:b w:val="0"/>
                <w:webHidden/>
              </w:rPr>
              <w:fldChar w:fldCharType="separate"/>
            </w:r>
            <w:r w:rsidR="00C849C2" w:rsidRPr="00F55109">
              <w:rPr>
                <w:b w:val="0"/>
                <w:webHidden/>
              </w:rPr>
              <w:t>18</w:t>
            </w:r>
            <w:r w:rsidR="0097142E" w:rsidRPr="00F55109">
              <w:rPr>
                <w:b w:val="0"/>
                <w:webHidden/>
              </w:rPr>
              <w:fldChar w:fldCharType="end"/>
            </w:r>
          </w:hyperlink>
        </w:p>
        <w:p w:rsidR="00C849C2" w:rsidRPr="00F55109" w:rsidRDefault="00D52D0E">
          <w:pPr>
            <w:pStyle w:val="21"/>
            <w:rPr>
              <w:rFonts w:asciiTheme="minorHAnsi" w:hAnsiTheme="minorHAnsi" w:cstheme="minorBidi"/>
              <w:b w:val="0"/>
              <w:color w:val="auto"/>
              <w:sz w:val="22"/>
              <w:szCs w:val="22"/>
            </w:rPr>
          </w:pPr>
          <w:hyperlink w:anchor="_Toc157432892" w:history="1">
            <w:r w:rsidR="00C849C2" w:rsidRPr="00F55109">
              <w:rPr>
                <w:rStyle w:val="a6"/>
                <w:b w:val="0"/>
              </w:rPr>
              <w:t>2.2. Особливості харчування при заняттях фітнесу в залежності від його типу</w:t>
            </w:r>
            <w:r w:rsidR="00C849C2" w:rsidRPr="00F55109">
              <w:rPr>
                <w:b w:val="0"/>
                <w:webHidden/>
              </w:rPr>
              <w:tab/>
            </w:r>
            <w:r w:rsidR="0097142E" w:rsidRPr="00F55109">
              <w:rPr>
                <w:b w:val="0"/>
                <w:webHidden/>
              </w:rPr>
              <w:fldChar w:fldCharType="begin"/>
            </w:r>
            <w:r w:rsidR="00C849C2" w:rsidRPr="00F55109">
              <w:rPr>
                <w:b w:val="0"/>
                <w:webHidden/>
              </w:rPr>
              <w:instrText xml:space="preserve"> PAGEREF _Toc157432892 \h </w:instrText>
            </w:r>
            <w:r w:rsidR="0097142E" w:rsidRPr="00F55109">
              <w:rPr>
                <w:b w:val="0"/>
                <w:webHidden/>
              </w:rPr>
            </w:r>
            <w:r w:rsidR="0097142E" w:rsidRPr="00F55109">
              <w:rPr>
                <w:b w:val="0"/>
                <w:webHidden/>
              </w:rPr>
              <w:fldChar w:fldCharType="separate"/>
            </w:r>
            <w:r w:rsidR="00C849C2" w:rsidRPr="00F55109">
              <w:rPr>
                <w:b w:val="0"/>
                <w:webHidden/>
              </w:rPr>
              <w:t>23</w:t>
            </w:r>
            <w:r w:rsidR="0097142E" w:rsidRPr="00F55109">
              <w:rPr>
                <w:b w:val="0"/>
                <w:webHidden/>
              </w:rPr>
              <w:fldChar w:fldCharType="end"/>
            </w:r>
          </w:hyperlink>
        </w:p>
        <w:p w:rsidR="00C849C2" w:rsidRPr="00F55109" w:rsidRDefault="00D52D0E">
          <w:pPr>
            <w:pStyle w:val="21"/>
            <w:rPr>
              <w:rFonts w:asciiTheme="minorHAnsi" w:hAnsiTheme="minorHAnsi" w:cstheme="minorBidi"/>
              <w:b w:val="0"/>
              <w:color w:val="auto"/>
              <w:sz w:val="22"/>
              <w:szCs w:val="22"/>
            </w:rPr>
          </w:pPr>
          <w:hyperlink w:anchor="_Toc157432893" w:history="1">
            <w:r w:rsidR="00C849C2" w:rsidRPr="00F55109">
              <w:rPr>
                <w:rStyle w:val="a6"/>
                <w:b w:val="0"/>
              </w:rPr>
              <w:t>2.3. Вміст поживних речовин у харчуванні жінок похилого віку та збалансування білків, жирів та вуглеводів.</w:t>
            </w:r>
            <w:r w:rsidR="00C849C2" w:rsidRPr="00F55109">
              <w:rPr>
                <w:b w:val="0"/>
                <w:webHidden/>
              </w:rPr>
              <w:tab/>
            </w:r>
            <w:r w:rsidR="0097142E" w:rsidRPr="00F55109">
              <w:rPr>
                <w:b w:val="0"/>
                <w:webHidden/>
              </w:rPr>
              <w:fldChar w:fldCharType="begin"/>
            </w:r>
            <w:r w:rsidR="00C849C2" w:rsidRPr="00F55109">
              <w:rPr>
                <w:b w:val="0"/>
                <w:webHidden/>
              </w:rPr>
              <w:instrText xml:space="preserve"> PAGEREF _Toc157432893 \h </w:instrText>
            </w:r>
            <w:r w:rsidR="0097142E" w:rsidRPr="00F55109">
              <w:rPr>
                <w:b w:val="0"/>
                <w:webHidden/>
              </w:rPr>
            </w:r>
            <w:r w:rsidR="0097142E" w:rsidRPr="00F55109">
              <w:rPr>
                <w:b w:val="0"/>
                <w:webHidden/>
              </w:rPr>
              <w:fldChar w:fldCharType="separate"/>
            </w:r>
            <w:r w:rsidR="00C849C2" w:rsidRPr="00F55109">
              <w:rPr>
                <w:b w:val="0"/>
                <w:webHidden/>
              </w:rPr>
              <w:t>24</w:t>
            </w:r>
            <w:r w:rsidR="0097142E" w:rsidRPr="00F55109">
              <w:rPr>
                <w:b w:val="0"/>
                <w:webHidden/>
              </w:rPr>
              <w:fldChar w:fldCharType="end"/>
            </w:r>
          </w:hyperlink>
        </w:p>
        <w:p w:rsidR="00C849C2" w:rsidRPr="00F55109" w:rsidRDefault="00D52D0E">
          <w:pPr>
            <w:pStyle w:val="21"/>
            <w:rPr>
              <w:rFonts w:asciiTheme="minorHAnsi" w:hAnsiTheme="minorHAnsi" w:cstheme="minorBidi"/>
              <w:b w:val="0"/>
              <w:color w:val="auto"/>
              <w:sz w:val="22"/>
              <w:szCs w:val="22"/>
            </w:rPr>
          </w:pPr>
          <w:hyperlink w:anchor="_Toc157432894" w:history="1">
            <w:r w:rsidR="00C849C2" w:rsidRPr="00F55109">
              <w:rPr>
                <w:rStyle w:val="a6"/>
                <w:b w:val="0"/>
              </w:rPr>
              <w:t>2.4. Оцінка раціонів харчування у жінок похилого віку</w:t>
            </w:r>
            <w:r w:rsidR="00C849C2" w:rsidRPr="00F55109">
              <w:rPr>
                <w:b w:val="0"/>
                <w:webHidden/>
              </w:rPr>
              <w:tab/>
            </w:r>
            <w:r w:rsidR="0097142E" w:rsidRPr="00F55109">
              <w:rPr>
                <w:b w:val="0"/>
                <w:webHidden/>
              </w:rPr>
              <w:fldChar w:fldCharType="begin"/>
            </w:r>
            <w:r w:rsidR="00C849C2" w:rsidRPr="00F55109">
              <w:rPr>
                <w:b w:val="0"/>
                <w:webHidden/>
              </w:rPr>
              <w:instrText xml:space="preserve"> PAGEREF _Toc157432894 \h </w:instrText>
            </w:r>
            <w:r w:rsidR="0097142E" w:rsidRPr="00F55109">
              <w:rPr>
                <w:b w:val="0"/>
                <w:webHidden/>
              </w:rPr>
            </w:r>
            <w:r w:rsidR="0097142E" w:rsidRPr="00F55109">
              <w:rPr>
                <w:b w:val="0"/>
                <w:webHidden/>
              </w:rPr>
              <w:fldChar w:fldCharType="separate"/>
            </w:r>
            <w:r w:rsidR="00C849C2" w:rsidRPr="00F55109">
              <w:rPr>
                <w:b w:val="0"/>
                <w:webHidden/>
              </w:rPr>
              <w:t>32</w:t>
            </w:r>
            <w:r w:rsidR="0097142E" w:rsidRPr="00F55109">
              <w:rPr>
                <w:b w:val="0"/>
                <w:webHidden/>
              </w:rPr>
              <w:fldChar w:fldCharType="end"/>
            </w:r>
          </w:hyperlink>
        </w:p>
        <w:p w:rsidR="00C849C2" w:rsidRPr="00F55109" w:rsidRDefault="00D52D0E">
          <w:pPr>
            <w:pStyle w:val="21"/>
            <w:rPr>
              <w:rFonts w:asciiTheme="minorHAnsi" w:hAnsiTheme="minorHAnsi" w:cstheme="minorBidi"/>
              <w:b w:val="0"/>
              <w:color w:val="auto"/>
              <w:sz w:val="22"/>
              <w:szCs w:val="22"/>
            </w:rPr>
          </w:pPr>
          <w:hyperlink w:anchor="_Toc157432895" w:history="1">
            <w:r w:rsidR="00C849C2" w:rsidRPr="00F55109">
              <w:rPr>
                <w:rStyle w:val="a6"/>
                <w:b w:val="0"/>
                <w:lang w:val="uk-UA"/>
              </w:rPr>
              <w:t xml:space="preserve">2.5 </w:t>
            </w:r>
            <w:r w:rsidR="00C849C2" w:rsidRPr="00F55109">
              <w:rPr>
                <w:rStyle w:val="a6"/>
                <w:b w:val="0"/>
              </w:rPr>
              <w:t xml:space="preserve">Висновки за </w:t>
            </w:r>
            <w:r w:rsidR="00C849C2" w:rsidRPr="00F55109">
              <w:rPr>
                <w:rStyle w:val="a6"/>
                <w:b w:val="0"/>
                <w:lang w:val="uk-UA"/>
              </w:rPr>
              <w:t>другим розділом</w:t>
            </w:r>
            <w:r w:rsidR="00C849C2" w:rsidRPr="00F55109">
              <w:rPr>
                <w:b w:val="0"/>
                <w:webHidden/>
              </w:rPr>
              <w:tab/>
            </w:r>
            <w:r w:rsidR="0097142E" w:rsidRPr="00F55109">
              <w:rPr>
                <w:b w:val="0"/>
                <w:webHidden/>
              </w:rPr>
              <w:fldChar w:fldCharType="begin"/>
            </w:r>
            <w:r w:rsidR="00C849C2" w:rsidRPr="00F55109">
              <w:rPr>
                <w:b w:val="0"/>
                <w:webHidden/>
              </w:rPr>
              <w:instrText xml:space="preserve"> PAGEREF _Toc157432895 \h </w:instrText>
            </w:r>
            <w:r w:rsidR="0097142E" w:rsidRPr="00F55109">
              <w:rPr>
                <w:b w:val="0"/>
                <w:webHidden/>
              </w:rPr>
            </w:r>
            <w:r w:rsidR="0097142E" w:rsidRPr="00F55109">
              <w:rPr>
                <w:b w:val="0"/>
                <w:webHidden/>
              </w:rPr>
              <w:fldChar w:fldCharType="separate"/>
            </w:r>
            <w:r w:rsidR="00C849C2" w:rsidRPr="00F55109">
              <w:rPr>
                <w:b w:val="0"/>
                <w:webHidden/>
              </w:rPr>
              <w:t>36</w:t>
            </w:r>
            <w:r w:rsidR="0097142E" w:rsidRPr="00F55109">
              <w:rPr>
                <w:b w:val="0"/>
                <w:webHidden/>
              </w:rPr>
              <w:fldChar w:fldCharType="end"/>
            </w:r>
          </w:hyperlink>
        </w:p>
        <w:p w:rsidR="00C849C2" w:rsidRPr="00F55109" w:rsidRDefault="00D52D0E">
          <w:pPr>
            <w:pStyle w:val="11"/>
            <w:rPr>
              <w:rFonts w:asciiTheme="minorHAnsi" w:hAnsiTheme="minorHAnsi" w:cstheme="minorBidi"/>
              <w:b w:val="0"/>
              <w:noProof/>
              <w:sz w:val="22"/>
              <w:szCs w:val="22"/>
              <w:lang w:val="ru-RU"/>
            </w:rPr>
          </w:pPr>
          <w:hyperlink w:anchor="_Toc157432896" w:history="1">
            <w:r w:rsidR="00C849C2" w:rsidRPr="00F55109">
              <w:rPr>
                <w:rStyle w:val="a6"/>
                <w:b w:val="0"/>
                <w:noProof/>
              </w:rPr>
              <w:t>РОЗДІЛ III. Ефективність застосування засобів корекції харчування для жінок похилого віку, які займаються фітнесом</w:t>
            </w:r>
            <w:r w:rsidR="00C849C2" w:rsidRPr="00F55109">
              <w:rPr>
                <w:b w:val="0"/>
                <w:noProof/>
                <w:webHidden/>
              </w:rPr>
              <w:tab/>
            </w:r>
            <w:r w:rsidR="0097142E" w:rsidRPr="00F55109">
              <w:rPr>
                <w:b w:val="0"/>
                <w:noProof/>
                <w:webHidden/>
              </w:rPr>
              <w:fldChar w:fldCharType="begin"/>
            </w:r>
            <w:r w:rsidR="00C849C2" w:rsidRPr="00F55109">
              <w:rPr>
                <w:b w:val="0"/>
                <w:noProof/>
                <w:webHidden/>
              </w:rPr>
              <w:instrText xml:space="preserve"> PAGEREF _Toc157432896 \h </w:instrText>
            </w:r>
            <w:r w:rsidR="0097142E" w:rsidRPr="00F55109">
              <w:rPr>
                <w:b w:val="0"/>
                <w:noProof/>
                <w:webHidden/>
              </w:rPr>
            </w:r>
            <w:r w:rsidR="0097142E" w:rsidRPr="00F55109">
              <w:rPr>
                <w:b w:val="0"/>
                <w:noProof/>
                <w:webHidden/>
              </w:rPr>
              <w:fldChar w:fldCharType="separate"/>
            </w:r>
            <w:r w:rsidR="00C849C2" w:rsidRPr="00F55109">
              <w:rPr>
                <w:b w:val="0"/>
                <w:noProof/>
                <w:webHidden/>
              </w:rPr>
              <w:t>38</w:t>
            </w:r>
            <w:r w:rsidR="0097142E" w:rsidRPr="00F55109">
              <w:rPr>
                <w:b w:val="0"/>
                <w:noProof/>
                <w:webHidden/>
              </w:rPr>
              <w:fldChar w:fldCharType="end"/>
            </w:r>
          </w:hyperlink>
        </w:p>
        <w:p w:rsidR="00C849C2" w:rsidRPr="00F55109" w:rsidRDefault="00D52D0E">
          <w:pPr>
            <w:pStyle w:val="21"/>
            <w:rPr>
              <w:rFonts w:asciiTheme="minorHAnsi" w:hAnsiTheme="minorHAnsi" w:cstheme="minorBidi"/>
              <w:b w:val="0"/>
              <w:color w:val="auto"/>
              <w:sz w:val="22"/>
              <w:szCs w:val="22"/>
            </w:rPr>
          </w:pPr>
          <w:hyperlink w:anchor="_Toc157432897" w:history="1">
            <w:r w:rsidR="00C849C2" w:rsidRPr="00F55109">
              <w:rPr>
                <w:rStyle w:val="a6"/>
                <w:b w:val="0"/>
                <w:lang w:val="uk-UA"/>
              </w:rPr>
              <w:t xml:space="preserve">3.1 </w:t>
            </w:r>
            <w:r w:rsidR="00C849C2" w:rsidRPr="00F55109">
              <w:rPr>
                <w:rStyle w:val="a6"/>
                <w:b w:val="0"/>
              </w:rPr>
              <w:t>Методи дослідження</w:t>
            </w:r>
            <w:r w:rsidR="00C849C2" w:rsidRPr="00F55109">
              <w:rPr>
                <w:b w:val="0"/>
                <w:webHidden/>
              </w:rPr>
              <w:tab/>
            </w:r>
            <w:r w:rsidR="0097142E" w:rsidRPr="00F55109">
              <w:rPr>
                <w:b w:val="0"/>
                <w:webHidden/>
              </w:rPr>
              <w:fldChar w:fldCharType="begin"/>
            </w:r>
            <w:r w:rsidR="00C849C2" w:rsidRPr="00F55109">
              <w:rPr>
                <w:b w:val="0"/>
                <w:webHidden/>
              </w:rPr>
              <w:instrText xml:space="preserve"> PAGEREF _Toc157432897 \h </w:instrText>
            </w:r>
            <w:r w:rsidR="0097142E" w:rsidRPr="00F55109">
              <w:rPr>
                <w:b w:val="0"/>
                <w:webHidden/>
              </w:rPr>
            </w:r>
            <w:r w:rsidR="0097142E" w:rsidRPr="00F55109">
              <w:rPr>
                <w:b w:val="0"/>
                <w:webHidden/>
              </w:rPr>
              <w:fldChar w:fldCharType="separate"/>
            </w:r>
            <w:r w:rsidR="00C849C2" w:rsidRPr="00F55109">
              <w:rPr>
                <w:b w:val="0"/>
                <w:webHidden/>
              </w:rPr>
              <w:t>38</w:t>
            </w:r>
            <w:r w:rsidR="0097142E" w:rsidRPr="00F55109">
              <w:rPr>
                <w:b w:val="0"/>
                <w:webHidden/>
              </w:rPr>
              <w:fldChar w:fldCharType="end"/>
            </w:r>
          </w:hyperlink>
        </w:p>
        <w:p w:rsidR="00C849C2" w:rsidRPr="00F55109" w:rsidRDefault="00D52D0E">
          <w:pPr>
            <w:pStyle w:val="21"/>
            <w:rPr>
              <w:rFonts w:asciiTheme="minorHAnsi" w:hAnsiTheme="minorHAnsi" w:cstheme="minorBidi"/>
              <w:b w:val="0"/>
              <w:color w:val="auto"/>
              <w:sz w:val="22"/>
              <w:szCs w:val="22"/>
            </w:rPr>
          </w:pPr>
          <w:hyperlink w:anchor="_Toc157432898" w:history="1">
            <w:r w:rsidR="00C849C2" w:rsidRPr="00F55109">
              <w:rPr>
                <w:rStyle w:val="a6"/>
                <w:b w:val="0"/>
                <w:lang w:val="uk-UA"/>
              </w:rPr>
              <w:t xml:space="preserve">3.2 </w:t>
            </w:r>
            <w:r w:rsidR="00C849C2" w:rsidRPr="00F55109">
              <w:rPr>
                <w:rStyle w:val="a6"/>
                <w:b w:val="0"/>
              </w:rPr>
              <w:t>Загальна оцінка раціону харчування жінок похилого віку, які займаються фітнесом</w:t>
            </w:r>
            <w:r w:rsidR="00C849C2" w:rsidRPr="00F55109">
              <w:rPr>
                <w:b w:val="0"/>
                <w:webHidden/>
              </w:rPr>
              <w:tab/>
            </w:r>
            <w:r w:rsidR="0097142E" w:rsidRPr="00F55109">
              <w:rPr>
                <w:b w:val="0"/>
                <w:webHidden/>
              </w:rPr>
              <w:fldChar w:fldCharType="begin"/>
            </w:r>
            <w:r w:rsidR="00C849C2" w:rsidRPr="00F55109">
              <w:rPr>
                <w:b w:val="0"/>
                <w:webHidden/>
              </w:rPr>
              <w:instrText xml:space="preserve"> PAGEREF _Toc157432898 \h </w:instrText>
            </w:r>
            <w:r w:rsidR="0097142E" w:rsidRPr="00F55109">
              <w:rPr>
                <w:b w:val="0"/>
                <w:webHidden/>
              </w:rPr>
            </w:r>
            <w:r w:rsidR="0097142E" w:rsidRPr="00F55109">
              <w:rPr>
                <w:b w:val="0"/>
                <w:webHidden/>
              </w:rPr>
              <w:fldChar w:fldCharType="separate"/>
            </w:r>
            <w:r w:rsidR="00C849C2" w:rsidRPr="00F55109">
              <w:rPr>
                <w:b w:val="0"/>
                <w:webHidden/>
              </w:rPr>
              <w:t>41</w:t>
            </w:r>
            <w:r w:rsidR="0097142E" w:rsidRPr="00F55109">
              <w:rPr>
                <w:b w:val="0"/>
                <w:webHidden/>
              </w:rPr>
              <w:fldChar w:fldCharType="end"/>
            </w:r>
          </w:hyperlink>
        </w:p>
        <w:p w:rsidR="00C849C2" w:rsidRPr="00F55109" w:rsidRDefault="00D52D0E">
          <w:pPr>
            <w:pStyle w:val="21"/>
            <w:rPr>
              <w:rFonts w:asciiTheme="minorHAnsi" w:hAnsiTheme="minorHAnsi" w:cstheme="minorBidi"/>
              <w:b w:val="0"/>
              <w:color w:val="auto"/>
              <w:sz w:val="22"/>
              <w:szCs w:val="22"/>
            </w:rPr>
          </w:pPr>
          <w:hyperlink w:anchor="_Toc157432899" w:history="1">
            <w:r w:rsidR="00C849C2" w:rsidRPr="00F55109">
              <w:rPr>
                <w:rStyle w:val="a6"/>
                <w:b w:val="0"/>
                <w:lang w:val="uk-UA"/>
              </w:rPr>
              <w:t>3.3 Рекомендації щодо раціону харчування жінок похлого віку, які займаються спортом</w:t>
            </w:r>
            <w:r w:rsidR="00C849C2" w:rsidRPr="00F55109">
              <w:rPr>
                <w:b w:val="0"/>
                <w:webHidden/>
              </w:rPr>
              <w:tab/>
            </w:r>
            <w:r w:rsidR="0097142E" w:rsidRPr="00F55109">
              <w:rPr>
                <w:b w:val="0"/>
                <w:webHidden/>
              </w:rPr>
              <w:fldChar w:fldCharType="begin"/>
            </w:r>
            <w:r w:rsidR="00C849C2" w:rsidRPr="00F55109">
              <w:rPr>
                <w:b w:val="0"/>
                <w:webHidden/>
              </w:rPr>
              <w:instrText xml:space="preserve"> PAGEREF _Toc157432899 \h </w:instrText>
            </w:r>
            <w:r w:rsidR="0097142E" w:rsidRPr="00F55109">
              <w:rPr>
                <w:b w:val="0"/>
                <w:webHidden/>
              </w:rPr>
            </w:r>
            <w:r w:rsidR="0097142E" w:rsidRPr="00F55109">
              <w:rPr>
                <w:b w:val="0"/>
                <w:webHidden/>
              </w:rPr>
              <w:fldChar w:fldCharType="separate"/>
            </w:r>
            <w:r w:rsidR="00C849C2" w:rsidRPr="00F55109">
              <w:rPr>
                <w:b w:val="0"/>
                <w:webHidden/>
              </w:rPr>
              <w:t>44</w:t>
            </w:r>
            <w:r w:rsidR="0097142E" w:rsidRPr="00F55109">
              <w:rPr>
                <w:b w:val="0"/>
                <w:webHidden/>
              </w:rPr>
              <w:fldChar w:fldCharType="end"/>
            </w:r>
          </w:hyperlink>
        </w:p>
        <w:p w:rsidR="00C849C2" w:rsidRPr="00F55109" w:rsidRDefault="00D52D0E">
          <w:pPr>
            <w:pStyle w:val="21"/>
            <w:rPr>
              <w:rFonts w:asciiTheme="minorHAnsi" w:hAnsiTheme="minorHAnsi" w:cstheme="minorBidi"/>
              <w:b w:val="0"/>
              <w:color w:val="auto"/>
              <w:sz w:val="22"/>
              <w:szCs w:val="22"/>
            </w:rPr>
          </w:pPr>
          <w:hyperlink w:anchor="_Toc157432900" w:history="1">
            <w:r w:rsidR="00C849C2" w:rsidRPr="00F55109">
              <w:rPr>
                <w:rStyle w:val="a6"/>
                <w:b w:val="0"/>
              </w:rPr>
              <w:t>3.4 Перспективи подальших досліджень в цій сфері</w:t>
            </w:r>
            <w:r w:rsidR="00C849C2" w:rsidRPr="00F55109">
              <w:rPr>
                <w:b w:val="0"/>
                <w:webHidden/>
              </w:rPr>
              <w:tab/>
            </w:r>
            <w:r w:rsidR="0097142E" w:rsidRPr="00F55109">
              <w:rPr>
                <w:b w:val="0"/>
                <w:webHidden/>
              </w:rPr>
              <w:fldChar w:fldCharType="begin"/>
            </w:r>
            <w:r w:rsidR="00C849C2" w:rsidRPr="00F55109">
              <w:rPr>
                <w:b w:val="0"/>
                <w:webHidden/>
              </w:rPr>
              <w:instrText xml:space="preserve"> PAGEREF _Toc157432900 \h </w:instrText>
            </w:r>
            <w:r w:rsidR="0097142E" w:rsidRPr="00F55109">
              <w:rPr>
                <w:b w:val="0"/>
                <w:webHidden/>
              </w:rPr>
            </w:r>
            <w:r w:rsidR="0097142E" w:rsidRPr="00F55109">
              <w:rPr>
                <w:b w:val="0"/>
                <w:webHidden/>
              </w:rPr>
              <w:fldChar w:fldCharType="separate"/>
            </w:r>
            <w:r w:rsidR="00C849C2" w:rsidRPr="00F55109">
              <w:rPr>
                <w:b w:val="0"/>
                <w:webHidden/>
              </w:rPr>
              <w:t>50</w:t>
            </w:r>
            <w:r w:rsidR="0097142E" w:rsidRPr="00F55109">
              <w:rPr>
                <w:b w:val="0"/>
                <w:webHidden/>
              </w:rPr>
              <w:fldChar w:fldCharType="end"/>
            </w:r>
          </w:hyperlink>
        </w:p>
        <w:p w:rsidR="00C849C2" w:rsidRPr="00F55109" w:rsidRDefault="00D52D0E">
          <w:pPr>
            <w:pStyle w:val="11"/>
            <w:rPr>
              <w:rFonts w:asciiTheme="minorHAnsi" w:hAnsiTheme="minorHAnsi" w:cstheme="minorBidi"/>
              <w:b w:val="0"/>
              <w:noProof/>
              <w:sz w:val="22"/>
              <w:szCs w:val="22"/>
              <w:lang w:val="ru-RU"/>
            </w:rPr>
          </w:pPr>
          <w:hyperlink w:anchor="_Toc157432901" w:history="1">
            <w:r w:rsidR="00C849C2" w:rsidRPr="00F55109">
              <w:rPr>
                <w:rStyle w:val="a6"/>
                <w:b w:val="0"/>
                <w:noProof/>
              </w:rPr>
              <w:t>ВИСНОВКИ</w:t>
            </w:r>
            <w:r w:rsidR="00C849C2" w:rsidRPr="00F55109">
              <w:rPr>
                <w:b w:val="0"/>
                <w:noProof/>
                <w:webHidden/>
              </w:rPr>
              <w:tab/>
            </w:r>
            <w:r w:rsidR="0097142E" w:rsidRPr="00F55109">
              <w:rPr>
                <w:b w:val="0"/>
                <w:noProof/>
                <w:webHidden/>
              </w:rPr>
              <w:fldChar w:fldCharType="begin"/>
            </w:r>
            <w:r w:rsidR="00C849C2" w:rsidRPr="00F55109">
              <w:rPr>
                <w:b w:val="0"/>
                <w:noProof/>
                <w:webHidden/>
              </w:rPr>
              <w:instrText xml:space="preserve"> PAGEREF _Toc157432901 \h </w:instrText>
            </w:r>
            <w:r w:rsidR="0097142E" w:rsidRPr="00F55109">
              <w:rPr>
                <w:b w:val="0"/>
                <w:noProof/>
                <w:webHidden/>
              </w:rPr>
            </w:r>
            <w:r w:rsidR="0097142E" w:rsidRPr="00F55109">
              <w:rPr>
                <w:b w:val="0"/>
                <w:noProof/>
                <w:webHidden/>
              </w:rPr>
              <w:fldChar w:fldCharType="separate"/>
            </w:r>
            <w:r w:rsidR="00C849C2" w:rsidRPr="00F55109">
              <w:rPr>
                <w:b w:val="0"/>
                <w:noProof/>
                <w:webHidden/>
              </w:rPr>
              <w:t>52</w:t>
            </w:r>
            <w:r w:rsidR="0097142E" w:rsidRPr="00F55109">
              <w:rPr>
                <w:b w:val="0"/>
                <w:noProof/>
                <w:webHidden/>
              </w:rPr>
              <w:fldChar w:fldCharType="end"/>
            </w:r>
          </w:hyperlink>
        </w:p>
        <w:p w:rsidR="00C849C2" w:rsidRPr="00F55109" w:rsidRDefault="00D52D0E">
          <w:pPr>
            <w:pStyle w:val="11"/>
            <w:rPr>
              <w:rFonts w:asciiTheme="minorHAnsi" w:hAnsiTheme="minorHAnsi" w:cstheme="minorBidi"/>
              <w:b w:val="0"/>
              <w:noProof/>
              <w:sz w:val="22"/>
              <w:szCs w:val="22"/>
              <w:lang w:val="ru-RU"/>
            </w:rPr>
          </w:pPr>
          <w:hyperlink w:anchor="_Toc157432902" w:history="1">
            <w:r w:rsidR="00C849C2" w:rsidRPr="00F55109">
              <w:rPr>
                <w:rStyle w:val="a6"/>
                <w:b w:val="0"/>
                <w:noProof/>
              </w:rPr>
              <w:t>Практичні рекомендації</w:t>
            </w:r>
            <w:r w:rsidR="00C849C2" w:rsidRPr="00F55109">
              <w:rPr>
                <w:b w:val="0"/>
                <w:noProof/>
                <w:webHidden/>
              </w:rPr>
              <w:tab/>
            </w:r>
            <w:r w:rsidR="0097142E" w:rsidRPr="00F55109">
              <w:rPr>
                <w:b w:val="0"/>
                <w:noProof/>
                <w:webHidden/>
              </w:rPr>
              <w:fldChar w:fldCharType="begin"/>
            </w:r>
            <w:r w:rsidR="00C849C2" w:rsidRPr="00F55109">
              <w:rPr>
                <w:b w:val="0"/>
                <w:noProof/>
                <w:webHidden/>
              </w:rPr>
              <w:instrText xml:space="preserve"> PAGEREF _Toc157432902 \h </w:instrText>
            </w:r>
            <w:r w:rsidR="0097142E" w:rsidRPr="00F55109">
              <w:rPr>
                <w:b w:val="0"/>
                <w:noProof/>
                <w:webHidden/>
              </w:rPr>
            </w:r>
            <w:r w:rsidR="0097142E" w:rsidRPr="00F55109">
              <w:rPr>
                <w:b w:val="0"/>
                <w:noProof/>
                <w:webHidden/>
              </w:rPr>
              <w:fldChar w:fldCharType="separate"/>
            </w:r>
            <w:r w:rsidR="00C849C2" w:rsidRPr="00F55109">
              <w:rPr>
                <w:b w:val="0"/>
                <w:noProof/>
                <w:webHidden/>
              </w:rPr>
              <w:t>55</w:t>
            </w:r>
            <w:r w:rsidR="0097142E" w:rsidRPr="00F55109">
              <w:rPr>
                <w:b w:val="0"/>
                <w:noProof/>
                <w:webHidden/>
              </w:rPr>
              <w:fldChar w:fldCharType="end"/>
            </w:r>
          </w:hyperlink>
        </w:p>
        <w:p w:rsidR="00C849C2" w:rsidRPr="00F55109" w:rsidRDefault="00D52D0E">
          <w:pPr>
            <w:pStyle w:val="11"/>
            <w:rPr>
              <w:rFonts w:asciiTheme="minorHAnsi" w:hAnsiTheme="minorHAnsi" w:cstheme="minorBidi"/>
              <w:b w:val="0"/>
              <w:noProof/>
              <w:sz w:val="22"/>
              <w:szCs w:val="22"/>
              <w:lang w:val="ru-RU"/>
            </w:rPr>
          </w:pPr>
          <w:hyperlink w:anchor="_Toc157432903" w:history="1">
            <w:r w:rsidR="00C849C2" w:rsidRPr="00F55109">
              <w:rPr>
                <w:rStyle w:val="a6"/>
                <w:b w:val="0"/>
                <w:noProof/>
                <w:lang w:val="ru-RU"/>
              </w:rPr>
              <w:t>Список використаних літературних джерел</w:t>
            </w:r>
            <w:r w:rsidR="00C849C2" w:rsidRPr="00F55109">
              <w:rPr>
                <w:b w:val="0"/>
                <w:noProof/>
                <w:webHidden/>
              </w:rPr>
              <w:tab/>
            </w:r>
            <w:r w:rsidR="0097142E" w:rsidRPr="00F55109">
              <w:rPr>
                <w:b w:val="0"/>
                <w:noProof/>
                <w:webHidden/>
              </w:rPr>
              <w:fldChar w:fldCharType="begin"/>
            </w:r>
            <w:r w:rsidR="00C849C2" w:rsidRPr="00F55109">
              <w:rPr>
                <w:b w:val="0"/>
                <w:noProof/>
                <w:webHidden/>
              </w:rPr>
              <w:instrText xml:space="preserve"> PAGEREF _Toc157432903 \h </w:instrText>
            </w:r>
            <w:r w:rsidR="0097142E" w:rsidRPr="00F55109">
              <w:rPr>
                <w:b w:val="0"/>
                <w:noProof/>
                <w:webHidden/>
              </w:rPr>
            </w:r>
            <w:r w:rsidR="0097142E" w:rsidRPr="00F55109">
              <w:rPr>
                <w:b w:val="0"/>
                <w:noProof/>
                <w:webHidden/>
              </w:rPr>
              <w:fldChar w:fldCharType="separate"/>
            </w:r>
            <w:r w:rsidR="00C849C2" w:rsidRPr="00F55109">
              <w:rPr>
                <w:b w:val="0"/>
                <w:noProof/>
                <w:webHidden/>
              </w:rPr>
              <w:t>58</w:t>
            </w:r>
            <w:r w:rsidR="0097142E" w:rsidRPr="00F55109">
              <w:rPr>
                <w:b w:val="0"/>
                <w:noProof/>
                <w:webHidden/>
              </w:rPr>
              <w:fldChar w:fldCharType="end"/>
            </w:r>
          </w:hyperlink>
        </w:p>
        <w:p w:rsidR="00C849C2" w:rsidRDefault="00D52D0E">
          <w:pPr>
            <w:pStyle w:val="11"/>
            <w:rPr>
              <w:rFonts w:asciiTheme="minorHAnsi" w:hAnsiTheme="minorHAnsi" w:cstheme="minorBidi"/>
              <w:b w:val="0"/>
              <w:noProof/>
              <w:sz w:val="22"/>
              <w:szCs w:val="22"/>
              <w:lang w:val="ru-RU"/>
            </w:rPr>
          </w:pPr>
          <w:hyperlink w:anchor="_Toc157432904" w:history="1">
            <w:r w:rsidR="00C849C2" w:rsidRPr="00F55109">
              <w:rPr>
                <w:rStyle w:val="a6"/>
                <w:b w:val="0"/>
                <w:noProof/>
              </w:rPr>
              <w:t>Додатки</w:t>
            </w:r>
            <w:r w:rsidR="00C849C2" w:rsidRPr="00F55109">
              <w:rPr>
                <w:b w:val="0"/>
                <w:noProof/>
                <w:webHidden/>
              </w:rPr>
              <w:tab/>
            </w:r>
            <w:r w:rsidR="0097142E" w:rsidRPr="00F55109">
              <w:rPr>
                <w:b w:val="0"/>
                <w:noProof/>
                <w:webHidden/>
              </w:rPr>
              <w:fldChar w:fldCharType="begin"/>
            </w:r>
            <w:r w:rsidR="00C849C2" w:rsidRPr="00F55109">
              <w:rPr>
                <w:b w:val="0"/>
                <w:noProof/>
                <w:webHidden/>
              </w:rPr>
              <w:instrText xml:space="preserve"> PAGEREF _Toc157432904 \h </w:instrText>
            </w:r>
            <w:r w:rsidR="0097142E" w:rsidRPr="00F55109">
              <w:rPr>
                <w:b w:val="0"/>
                <w:noProof/>
                <w:webHidden/>
              </w:rPr>
            </w:r>
            <w:r w:rsidR="0097142E" w:rsidRPr="00F55109">
              <w:rPr>
                <w:b w:val="0"/>
                <w:noProof/>
                <w:webHidden/>
              </w:rPr>
              <w:fldChar w:fldCharType="separate"/>
            </w:r>
            <w:r w:rsidR="00C849C2" w:rsidRPr="00F55109">
              <w:rPr>
                <w:b w:val="0"/>
                <w:noProof/>
                <w:webHidden/>
              </w:rPr>
              <w:t>74</w:t>
            </w:r>
            <w:r w:rsidR="0097142E" w:rsidRPr="00F55109">
              <w:rPr>
                <w:b w:val="0"/>
                <w:noProof/>
                <w:webHidden/>
              </w:rPr>
              <w:fldChar w:fldCharType="end"/>
            </w:r>
          </w:hyperlink>
        </w:p>
        <w:p w:rsidR="00D96D42" w:rsidRPr="00D71A84" w:rsidRDefault="0097142E" w:rsidP="002B0B75">
          <w:pPr>
            <w:tabs>
              <w:tab w:val="left" w:pos="9214"/>
            </w:tabs>
            <w:spacing w:after="0" w:line="360" w:lineRule="auto"/>
            <w:ind w:right="287" w:firstLine="709"/>
            <w:jc w:val="both"/>
            <w:outlineLvl w:val="0"/>
            <w:rPr>
              <w:rFonts w:ascii="Times New Roman" w:hAnsi="Times New Roman" w:cs="Times New Roman"/>
              <w:color w:val="000000" w:themeColor="text1"/>
              <w:sz w:val="28"/>
              <w:szCs w:val="28"/>
            </w:rPr>
          </w:pPr>
          <w:r w:rsidRPr="00D71A84">
            <w:rPr>
              <w:rFonts w:ascii="Times New Roman" w:hAnsi="Times New Roman" w:cs="Times New Roman"/>
              <w:b/>
              <w:bCs/>
              <w:color w:val="000000" w:themeColor="text1"/>
              <w:sz w:val="28"/>
              <w:szCs w:val="28"/>
            </w:rPr>
            <w:fldChar w:fldCharType="end"/>
          </w:r>
        </w:p>
      </w:sdtContent>
    </w:sdt>
    <w:p w:rsidR="00E22555" w:rsidRDefault="00E22555" w:rsidP="00E22555">
      <w:pPr>
        <w:tabs>
          <w:tab w:val="left" w:pos="9214"/>
        </w:tabs>
        <w:spacing w:after="0" w:line="360" w:lineRule="auto"/>
        <w:ind w:right="287"/>
        <w:jc w:val="both"/>
        <w:rPr>
          <w:rFonts w:ascii="Times New Roman" w:hAnsi="Times New Roman" w:cs="Times New Roman"/>
          <w:b/>
          <w:color w:val="000000" w:themeColor="text1"/>
          <w:sz w:val="28"/>
          <w:szCs w:val="28"/>
        </w:rPr>
      </w:pPr>
    </w:p>
    <w:p w:rsidR="00E22555" w:rsidRDefault="00E22555" w:rsidP="00E22555">
      <w:pPr>
        <w:tabs>
          <w:tab w:val="left" w:pos="9214"/>
        </w:tabs>
        <w:spacing w:after="0" w:line="360" w:lineRule="auto"/>
        <w:ind w:right="287"/>
        <w:jc w:val="both"/>
        <w:rPr>
          <w:rFonts w:ascii="Times New Roman" w:hAnsi="Times New Roman" w:cs="Times New Roman"/>
          <w:b/>
          <w:color w:val="000000" w:themeColor="text1"/>
          <w:sz w:val="28"/>
          <w:szCs w:val="28"/>
        </w:rPr>
      </w:pPr>
    </w:p>
    <w:p w:rsidR="00B1224D" w:rsidRPr="00E22555" w:rsidRDefault="00B1224D" w:rsidP="00E22555">
      <w:pPr>
        <w:tabs>
          <w:tab w:val="left" w:pos="9214"/>
        </w:tabs>
        <w:spacing w:after="0" w:line="360" w:lineRule="auto"/>
        <w:ind w:right="287"/>
        <w:jc w:val="both"/>
        <w:rPr>
          <w:rFonts w:ascii="Times New Roman" w:eastAsiaTheme="majorEastAsia" w:hAnsi="Times New Roman" w:cs="Times New Roman"/>
          <w:b/>
          <w:color w:val="000000" w:themeColor="text1"/>
          <w:sz w:val="28"/>
          <w:szCs w:val="28"/>
        </w:rPr>
      </w:pPr>
      <w:r w:rsidRPr="00503A27">
        <w:rPr>
          <w:rFonts w:ascii="Times New Roman" w:hAnsi="Times New Roman" w:cs="Times New Roman"/>
          <w:b/>
          <w:color w:val="000000" w:themeColor="text1"/>
          <w:sz w:val="28"/>
          <w:szCs w:val="28"/>
        </w:rPr>
        <w:lastRenderedPageBreak/>
        <w:t>ПЕРЕЛІК УМОВНИХ ПОЗНАЧЕНЬ</w:t>
      </w:r>
    </w:p>
    <w:p w:rsidR="00B1224D" w:rsidRPr="00503A27" w:rsidRDefault="00485DE6" w:rsidP="00B56385">
      <w:pPr>
        <w:rPr>
          <w:rFonts w:ascii="Times New Roman" w:hAnsi="Times New Roman" w:cs="Times New Roman"/>
          <w:color w:val="000000" w:themeColor="text1"/>
          <w:sz w:val="27"/>
          <w:szCs w:val="27"/>
        </w:rPr>
      </w:pPr>
      <w:r w:rsidRPr="00503A27">
        <w:rPr>
          <w:rFonts w:ascii="Times New Roman" w:hAnsi="Times New Roman" w:cs="Times New Roman"/>
          <w:color w:val="000000" w:themeColor="text1"/>
          <w:sz w:val="27"/>
          <w:szCs w:val="27"/>
        </w:rPr>
        <w:t>АдХ -</w:t>
      </w:r>
      <w:r w:rsidR="00B1224D" w:rsidRPr="00503A27">
        <w:rPr>
          <w:rFonts w:ascii="Times New Roman" w:hAnsi="Times New Roman" w:cs="Times New Roman"/>
          <w:color w:val="000000" w:themeColor="text1"/>
          <w:sz w:val="27"/>
          <w:szCs w:val="27"/>
        </w:rPr>
        <w:t xml:space="preserve"> адекватне харчування</w:t>
      </w:r>
    </w:p>
    <w:p w:rsidR="00A072D9" w:rsidRPr="00503A27" w:rsidRDefault="00A072D9" w:rsidP="00B56385">
      <w:pPr>
        <w:rPr>
          <w:rFonts w:ascii="Times New Roman" w:hAnsi="Times New Roman" w:cs="Times New Roman"/>
          <w:color w:val="000000" w:themeColor="text1"/>
          <w:sz w:val="27"/>
          <w:szCs w:val="27"/>
          <w:lang w:val="uk-UA"/>
        </w:rPr>
      </w:pPr>
      <w:r w:rsidRPr="00503A27">
        <w:rPr>
          <w:rFonts w:ascii="Times New Roman" w:hAnsi="Times New Roman" w:cs="Times New Roman"/>
          <w:color w:val="000000" w:themeColor="text1"/>
          <w:sz w:val="27"/>
          <w:szCs w:val="27"/>
        </w:rPr>
        <w:t xml:space="preserve">A (IgA) </w:t>
      </w:r>
      <w:r w:rsidR="00485DE6" w:rsidRPr="00503A27">
        <w:rPr>
          <w:rFonts w:ascii="Times New Roman" w:hAnsi="Times New Roman" w:cs="Times New Roman"/>
          <w:color w:val="000000" w:themeColor="text1"/>
          <w:sz w:val="27"/>
          <w:szCs w:val="27"/>
          <w:lang w:val="uk-UA"/>
        </w:rPr>
        <w:t xml:space="preserve">- </w:t>
      </w:r>
      <w:r w:rsidR="00E22555">
        <w:rPr>
          <w:rFonts w:ascii="Times New Roman" w:hAnsi="Times New Roman" w:cs="Times New Roman"/>
          <w:color w:val="000000" w:themeColor="text1"/>
          <w:sz w:val="27"/>
          <w:szCs w:val="27"/>
        </w:rPr>
        <w:t>секреторного імуноглобуліну</w:t>
      </w:r>
    </w:p>
    <w:p w:rsidR="00B1224D" w:rsidRPr="00503A27" w:rsidRDefault="00485DE6" w:rsidP="00B56385">
      <w:pPr>
        <w:rPr>
          <w:rFonts w:ascii="Times New Roman" w:hAnsi="Times New Roman" w:cs="Times New Roman"/>
          <w:color w:val="000000" w:themeColor="text1"/>
          <w:sz w:val="27"/>
          <w:szCs w:val="27"/>
        </w:rPr>
      </w:pPr>
      <w:r w:rsidRPr="00503A27">
        <w:rPr>
          <w:rFonts w:ascii="Times New Roman" w:hAnsi="Times New Roman" w:cs="Times New Roman"/>
          <w:color w:val="000000" w:themeColor="text1"/>
          <w:sz w:val="27"/>
          <w:szCs w:val="27"/>
        </w:rPr>
        <w:t>ВООЗ -</w:t>
      </w:r>
      <w:r w:rsidR="00B1224D" w:rsidRPr="00503A27">
        <w:rPr>
          <w:rFonts w:ascii="Times New Roman" w:hAnsi="Times New Roman" w:cs="Times New Roman"/>
          <w:color w:val="000000" w:themeColor="text1"/>
          <w:sz w:val="27"/>
          <w:szCs w:val="27"/>
        </w:rPr>
        <w:t xml:space="preserve"> Всесвітня організація охорони здоров’я</w:t>
      </w:r>
    </w:p>
    <w:p w:rsidR="00B1224D" w:rsidRPr="00503A27" w:rsidRDefault="00485DE6" w:rsidP="00B56385">
      <w:pPr>
        <w:rPr>
          <w:rFonts w:ascii="Times New Roman" w:hAnsi="Times New Roman" w:cs="Times New Roman"/>
          <w:color w:val="000000" w:themeColor="text1"/>
          <w:sz w:val="27"/>
          <w:szCs w:val="27"/>
        </w:rPr>
      </w:pPr>
      <w:r w:rsidRPr="00503A27">
        <w:rPr>
          <w:rFonts w:ascii="Times New Roman" w:hAnsi="Times New Roman" w:cs="Times New Roman"/>
          <w:color w:val="000000" w:themeColor="text1"/>
          <w:sz w:val="27"/>
          <w:szCs w:val="27"/>
        </w:rPr>
        <w:t>ІМТ -</w:t>
      </w:r>
      <w:r w:rsidR="00B1224D" w:rsidRPr="00503A27">
        <w:rPr>
          <w:rFonts w:ascii="Times New Roman" w:hAnsi="Times New Roman" w:cs="Times New Roman"/>
          <w:color w:val="000000" w:themeColor="text1"/>
          <w:sz w:val="27"/>
          <w:szCs w:val="27"/>
        </w:rPr>
        <w:t xml:space="preserve"> індекс маси тіла</w:t>
      </w:r>
    </w:p>
    <w:p w:rsidR="00B1224D" w:rsidRPr="00503A27" w:rsidRDefault="00485DE6" w:rsidP="00B56385">
      <w:pPr>
        <w:rPr>
          <w:rFonts w:ascii="Times New Roman" w:hAnsi="Times New Roman" w:cs="Times New Roman"/>
          <w:color w:val="000000" w:themeColor="text1"/>
          <w:sz w:val="27"/>
          <w:szCs w:val="27"/>
        </w:rPr>
      </w:pPr>
      <w:r w:rsidRPr="00503A27">
        <w:rPr>
          <w:rFonts w:ascii="Times New Roman" w:hAnsi="Times New Roman" w:cs="Times New Roman"/>
          <w:color w:val="000000" w:themeColor="text1"/>
          <w:sz w:val="27"/>
          <w:szCs w:val="27"/>
        </w:rPr>
        <w:t xml:space="preserve">ОзХ - </w:t>
      </w:r>
      <w:r w:rsidR="00B1224D" w:rsidRPr="00503A27">
        <w:rPr>
          <w:rFonts w:ascii="Times New Roman" w:hAnsi="Times New Roman" w:cs="Times New Roman"/>
          <w:color w:val="000000" w:themeColor="text1"/>
          <w:sz w:val="27"/>
          <w:szCs w:val="27"/>
        </w:rPr>
        <w:t>оздоровче харчування</w:t>
      </w:r>
    </w:p>
    <w:p w:rsidR="00461849" w:rsidRPr="00503A27" w:rsidRDefault="00485DE6" w:rsidP="00B56385">
      <w:pPr>
        <w:rPr>
          <w:rFonts w:ascii="Times New Roman" w:hAnsi="Times New Roman" w:cs="Times New Roman"/>
          <w:color w:val="000000" w:themeColor="text1"/>
          <w:sz w:val="27"/>
          <w:szCs w:val="27"/>
        </w:rPr>
      </w:pPr>
      <w:r w:rsidRPr="00503A27">
        <w:rPr>
          <w:rFonts w:ascii="Times New Roman" w:hAnsi="Times New Roman" w:cs="Times New Roman"/>
          <w:color w:val="000000" w:themeColor="text1"/>
          <w:sz w:val="27"/>
          <w:szCs w:val="27"/>
        </w:rPr>
        <w:t>МПС -</w:t>
      </w:r>
      <w:r w:rsidR="00461849" w:rsidRPr="00503A27">
        <w:rPr>
          <w:rFonts w:ascii="Times New Roman" w:hAnsi="Times New Roman" w:cs="Times New Roman"/>
          <w:color w:val="000000" w:themeColor="text1"/>
          <w:sz w:val="27"/>
          <w:szCs w:val="27"/>
        </w:rPr>
        <w:t xml:space="preserve"> мукополісахаридози</w:t>
      </w:r>
    </w:p>
    <w:p w:rsidR="00B1224D" w:rsidRPr="00503A27" w:rsidRDefault="00485DE6" w:rsidP="00B56385">
      <w:pPr>
        <w:rPr>
          <w:rFonts w:ascii="Times New Roman" w:hAnsi="Times New Roman" w:cs="Times New Roman"/>
          <w:color w:val="000000" w:themeColor="text1"/>
          <w:sz w:val="27"/>
          <w:szCs w:val="27"/>
        </w:rPr>
      </w:pPr>
      <w:r w:rsidRPr="00503A27">
        <w:rPr>
          <w:rFonts w:ascii="Times New Roman" w:hAnsi="Times New Roman" w:cs="Times New Roman"/>
          <w:color w:val="000000" w:themeColor="text1"/>
          <w:sz w:val="27"/>
          <w:szCs w:val="27"/>
        </w:rPr>
        <w:t>ПХП -</w:t>
      </w:r>
      <w:r w:rsidR="00B1224D" w:rsidRPr="00503A27">
        <w:rPr>
          <w:rFonts w:ascii="Times New Roman" w:hAnsi="Times New Roman" w:cs="Times New Roman"/>
          <w:color w:val="000000" w:themeColor="text1"/>
          <w:sz w:val="27"/>
          <w:szCs w:val="27"/>
        </w:rPr>
        <w:t xml:space="preserve"> правильна харчова поведінка</w:t>
      </w:r>
    </w:p>
    <w:p w:rsidR="009C3A15" w:rsidRPr="00503A27" w:rsidRDefault="009C3A15" w:rsidP="00B56385">
      <w:pPr>
        <w:rPr>
          <w:rFonts w:ascii="Times New Roman" w:hAnsi="Times New Roman" w:cs="Times New Roman"/>
          <w:color w:val="000000" w:themeColor="text1"/>
          <w:sz w:val="27"/>
          <w:szCs w:val="27"/>
          <w:lang w:val="uk-UA"/>
        </w:rPr>
      </w:pPr>
      <w:r w:rsidRPr="00503A27">
        <w:rPr>
          <w:rFonts w:ascii="Times New Roman" w:hAnsi="Times New Roman" w:cs="Times New Roman"/>
          <w:color w:val="000000" w:themeColor="text1"/>
          <w:sz w:val="27"/>
          <w:szCs w:val="27"/>
        </w:rPr>
        <w:t xml:space="preserve">ПНЖК </w:t>
      </w:r>
      <w:r w:rsidR="00485DE6" w:rsidRPr="00503A27">
        <w:rPr>
          <w:rFonts w:ascii="Times New Roman" w:hAnsi="Times New Roman" w:cs="Times New Roman"/>
          <w:color w:val="000000" w:themeColor="text1"/>
          <w:sz w:val="27"/>
          <w:szCs w:val="27"/>
          <w:lang w:val="uk-UA"/>
        </w:rPr>
        <w:t xml:space="preserve">- </w:t>
      </w:r>
      <w:r w:rsidRPr="00503A27">
        <w:rPr>
          <w:rFonts w:ascii="Times New Roman" w:hAnsi="Times New Roman" w:cs="Times New Roman"/>
          <w:color w:val="000000" w:themeColor="text1"/>
          <w:sz w:val="27"/>
          <w:szCs w:val="27"/>
          <w:lang w:val="uk-UA"/>
        </w:rPr>
        <w:t>поліненасичені жирні кислоти</w:t>
      </w:r>
    </w:p>
    <w:p w:rsidR="00485DE6" w:rsidRPr="00503A27" w:rsidRDefault="00485DE6" w:rsidP="00B56385">
      <w:pPr>
        <w:rPr>
          <w:rFonts w:ascii="Times New Roman" w:hAnsi="Times New Roman" w:cs="Times New Roman"/>
          <w:color w:val="000000" w:themeColor="text1"/>
          <w:sz w:val="27"/>
          <w:szCs w:val="27"/>
        </w:rPr>
      </w:pPr>
      <w:r w:rsidRPr="00503A27">
        <w:rPr>
          <w:rFonts w:ascii="Times New Roman" w:hAnsi="Times New Roman" w:cs="Times New Roman"/>
          <w:color w:val="000000" w:themeColor="text1"/>
          <w:sz w:val="27"/>
          <w:szCs w:val="27"/>
        </w:rPr>
        <w:t>РХ -</w:t>
      </w:r>
      <w:r w:rsidR="00B1224D" w:rsidRPr="00503A27">
        <w:rPr>
          <w:rFonts w:ascii="Times New Roman" w:hAnsi="Times New Roman" w:cs="Times New Roman"/>
          <w:color w:val="000000" w:themeColor="text1"/>
          <w:sz w:val="27"/>
          <w:szCs w:val="27"/>
        </w:rPr>
        <w:t xml:space="preserve"> раціональне харчування</w:t>
      </w:r>
    </w:p>
    <w:p w:rsidR="009D16E7" w:rsidRPr="00503A27" w:rsidRDefault="00ED227B" w:rsidP="00B56385">
      <w:pPr>
        <w:rPr>
          <w:rFonts w:ascii="Times New Roman" w:hAnsi="Times New Roman" w:cs="Times New Roman"/>
          <w:color w:val="000000" w:themeColor="text1"/>
          <w:sz w:val="27"/>
          <w:szCs w:val="27"/>
        </w:rPr>
      </w:pPr>
      <w:r w:rsidRPr="00503A27">
        <w:rPr>
          <w:rFonts w:ascii="Times New Roman" w:hAnsi="Times New Roman" w:cs="Times New Roman"/>
          <w:color w:val="000000" w:themeColor="text1"/>
          <w:sz w:val="27"/>
          <w:szCs w:val="27"/>
        </w:rPr>
        <w:t>ТГ</w:t>
      </w:r>
      <w:r w:rsidR="00485DE6" w:rsidRPr="00503A27">
        <w:rPr>
          <w:rFonts w:ascii="Times New Roman" w:hAnsi="Times New Roman" w:cs="Times New Roman"/>
          <w:color w:val="000000" w:themeColor="text1"/>
          <w:sz w:val="27"/>
          <w:szCs w:val="27"/>
          <w:lang w:val="uk-UA"/>
        </w:rPr>
        <w:t>-</w:t>
      </w:r>
      <w:r w:rsidR="00F24785" w:rsidRPr="00503A27">
        <w:rPr>
          <w:rFonts w:ascii="Times New Roman" w:hAnsi="Times New Roman" w:cs="Times New Roman"/>
          <w:color w:val="000000" w:themeColor="text1"/>
          <w:sz w:val="27"/>
          <w:szCs w:val="27"/>
        </w:rPr>
        <w:t xml:space="preserve"> тригліцериди</w:t>
      </w:r>
    </w:p>
    <w:p w:rsidR="001969AE" w:rsidRPr="00503A27" w:rsidRDefault="009D16E7" w:rsidP="00B56385">
      <w:pPr>
        <w:rPr>
          <w:rFonts w:ascii="Times New Roman" w:hAnsi="Times New Roman" w:cs="Times New Roman"/>
          <w:color w:val="000000" w:themeColor="text1"/>
          <w:sz w:val="27"/>
          <w:szCs w:val="27"/>
        </w:rPr>
      </w:pPr>
      <w:r w:rsidRPr="00503A27">
        <w:rPr>
          <w:rFonts w:ascii="Times New Roman" w:hAnsi="Times New Roman" w:cs="Times New Roman"/>
          <w:color w:val="000000" w:themeColor="text1"/>
          <w:sz w:val="27"/>
          <w:szCs w:val="27"/>
          <w:lang w:val="uk-UA"/>
        </w:rPr>
        <w:t xml:space="preserve">ТТГ </w:t>
      </w:r>
      <w:r w:rsidR="00485DE6" w:rsidRPr="00503A27">
        <w:rPr>
          <w:rFonts w:ascii="Times New Roman" w:hAnsi="Times New Roman" w:cs="Times New Roman"/>
          <w:color w:val="000000" w:themeColor="text1"/>
          <w:sz w:val="27"/>
          <w:szCs w:val="27"/>
          <w:lang w:val="uk-UA"/>
        </w:rPr>
        <w:t xml:space="preserve">- </w:t>
      </w:r>
      <w:r w:rsidRPr="00503A27">
        <w:rPr>
          <w:rFonts w:ascii="Times New Roman" w:hAnsi="Times New Roman" w:cs="Times New Roman"/>
          <w:color w:val="000000" w:themeColor="text1"/>
          <w:sz w:val="27"/>
          <w:szCs w:val="27"/>
        </w:rPr>
        <w:t>тиреотропний гормону</w:t>
      </w:r>
    </w:p>
    <w:p w:rsidR="0030230F" w:rsidRPr="00503A27" w:rsidRDefault="0030230F" w:rsidP="00B56385">
      <w:pPr>
        <w:rPr>
          <w:rFonts w:ascii="Times New Roman" w:hAnsi="Times New Roman" w:cs="Times New Roman"/>
          <w:color w:val="000000" w:themeColor="text1"/>
          <w:sz w:val="27"/>
          <w:szCs w:val="27"/>
        </w:rPr>
      </w:pPr>
      <w:r w:rsidRPr="00503A27">
        <w:rPr>
          <w:rFonts w:ascii="Times New Roman" w:hAnsi="Times New Roman" w:cs="Times New Roman"/>
          <w:color w:val="000000" w:themeColor="text1"/>
          <w:sz w:val="27"/>
          <w:szCs w:val="27"/>
        </w:rPr>
        <w:t>ОХС</w:t>
      </w:r>
      <w:r w:rsidR="00485DE6" w:rsidRPr="00503A27">
        <w:rPr>
          <w:rFonts w:ascii="Times New Roman" w:hAnsi="Times New Roman" w:cs="Times New Roman"/>
          <w:color w:val="000000" w:themeColor="text1"/>
          <w:sz w:val="27"/>
          <w:szCs w:val="27"/>
          <w:lang w:val="uk-UA"/>
        </w:rPr>
        <w:t xml:space="preserve"> -</w:t>
      </w:r>
      <w:r w:rsidRPr="00503A27">
        <w:rPr>
          <w:rFonts w:ascii="Times New Roman" w:hAnsi="Times New Roman" w:cs="Times New Roman"/>
          <w:color w:val="000000" w:themeColor="text1"/>
          <w:sz w:val="27"/>
          <w:szCs w:val="27"/>
        </w:rPr>
        <w:t xml:space="preserve"> загальний холестерин (сироватки) крові</w:t>
      </w:r>
    </w:p>
    <w:p w:rsidR="0030230F" w:rsidRPr="00503A27" w:rsidRDefault="0030230F" w:rsidP="00B56385">
      <w:pPr>
        <w:rPr>
          <w:rFonts w:ascii="Times New Roman" w:hAnsi="Times New Roman" w:cs="Times New Roman"/>
          <w:color w:val="000000" w:themeColor="text1"/>
          <w:sz w:val="27"/>
          <w:szCs w:val="27"/>
        </w:rPr>
      </w:pPr>
      <w:r w:rsidRPr="00503A27">
        <w:rPr>
          <w:rFonts w:ascii="Times New Roman" w:hAnsi="Times New Roman" w:cs="Times New Roman"/>
          <w:color w:val="000000" w:themeColor="text1"/>
          <w:sz w:val="27"/>
          <w:szCs w:val="27"/>
        </w:rPr>
        <w:t>ХС</w:t>
      </w:r>
      <w:r w:rsidR="00485DE6" w:rsidRPr="00503A27">
        <w:rPr>
          <w:rFonts w:ascii="Times New Roman" w:hAnsi="Times New Roman" w:cs="Times New Roman"/>
          <w:color w:val="000000" w:themeColor="text1"/>
          <w:sz w:val="27"/>
          <w:szCs w:val="27"/>
          <w:lang w:val="uk-UA"/>
        </w:rPr>
        <w:t>-</w:t>
      </w:r>
      <w:r w:rsidRPr="00503A27">
        <w:rPr>
          <w:rFonts w:ascii="Times New Roman" w:hAnsi="Times New Roman" w:cs="Times New Roman"/>
          <w:color w:val="000000" w:themeColor="text1"/>
          <w:sz w:val="27"/>
          <w:szCs w:val="27"/>
        </w:rPr>
        <w:t>ЛВП</w:t>
      </w:r>
      <w:r w:rsidR="00485DE6" w:rsidRPr="00503A27">
        <w:rPr>
          <w:rFonts w:ascii="Times New Roman" w:hAnsi="Times New Roman" w:cs="Times New Roman"/>
          <w:color w:val="000000" w:themeColor="text1"/>
          <w:sz w:val="27"/>
          <w:szCs w:val="27"/>
          <w:lang w:val="uk-UA"/>
        </w:rPr>
        <w:t xml:space="preserve"> -</w:t>
      </w:r>
      <w:r w:rsidRPr="00503A27">
        <w:rPr>
          <w:rFonts w:ascii="Times New Roman" w:hAnsi="Times New Roman" w:cs="Times New Roman"/>
          <w:color w:val="000000" w:themeColor="text1"/>
          <w:sz w:val="27"/>
          <w:szCs w:val="27"/>
        </w:rPr>
        <w:t xml:space="preserve"> холестерин ліпопротеїди високої щільності</w:t>
      </w:r>
    </w:p>
    <w:p w:rsidR="0030230F" w:rsidRPr="00503A27" w:rsidRDefault="0030230F" w:rsidP="00B56385">
      <w:pPr>
        <w:rPr>
          <w:rFonts w:ascii="Times New Roman" w:hAnsi="Times New Roman" w:cs="Times New Roman"/>
          <w:color w:val="000000" w:themeColor="text1"/>
          <w:sz w:val="27"/>
          <w:szCs w:val="27"/>
        </w:rPr>
      </w:pPr>
      <w:r w:rsidRPr="00503A27">
        <w:rPr>
          <w:rFonts w:ascii="Times New Roman" w:hAnsi="Times New Roman" w:cs="Times New Roman"/>
          <w:color w:val="000000" w:themeColor="text1"/>
          <w:sz w:val="27"/>
          <w:szCs w:val="27"/>
        </w:rPr>
        <w:t>ХС-ЛНП</w:t>
      </w:r>
      <w:r w:rsidR="00485DE6" w:rsidRPr="00503A27">
        <w:rPr>
          <w:rFonts w:ascii="Times New Roman" w:hAnsi="Times New Roman" w:cs="Times New Roman"/>
          <w:color w:val="000000" w:themeColor="text1"/>
          <w:sz w:val="27"/>
          <w:szCs w:val="27"/>
          <w:lang w:val="uk-UA"/>
        </w:rPr>
        <w:t xml:space="preserve"> -</w:t>
      </w:r>
      <w:r w:rsidRPr="00503A27">
        <w:rPr>
          <w:rFonts w:ascii="Times New Roman" w:hAnsi="Times New Roman" w:cs="Times New Roman"/>
          <w:color w:val="000000" w:themeColor="text1"/>
          <w:sz w:val="27"/>
          <w:szCs w:val="27"/>
        </w:rPr>
        <w:t xml:space="preserve"> холестерин ліпопротеїди низької щільності</w:t>
      </w:r>
    </w:p>
    <w:p w:rsidR="001969AE" w:rsidRPr="00503A27" w:rsidRDefault="0030230F" w:rsidP="00B56385">
      <w:pPr>
        <w:rPr>
          <w:rFonts w:ascii="Times New Roman" w:hAnsi="Times New Roman" w:cs="Times New Roman"/>
          <w:color w:val="000000" w:themeColor="text1"/>
          <w:sz w:val="27"/>
          <w:szCs w:val="27"/>
        </w:rPr>
      </w:pPr>
      <w:r w:rsidRPr="00503A27">
        <w:rPr>
          <w:rFonts w:ascii="Times New Roman" w:hAnsi="Times New Roman" w:cs="Times New Roman"/>
          <w:color w:val="000000" w:themeColor="text1"/>
          <w:sz w:val="27"/>
          <w:szCs w:val="27"/>
        </w:rPr>
        <w:t xml:space="preserve">ХС-ЛОНП </w:t>
      </w:r>
      <w:r w:rsidR="00485DE6" w:rsidRPr="00503A27">
        <w:rPr>
          <w:rFonts w:ascii="Times New Roman" w:hAnsi="Times New Roman" w:cs="Times New Roman"/>
          <w:color w:val="000000" w:themeColor="text1"/>
          <w:sz w:val="27"/>
          <w:szCs w:val="27"/>
          <w:lang w:val="uk-UA"/>
        </w:rPr>
        <w:t>-</w:t>
      </w:r>
      <w:r w:rsidRPr="00503A27">
        <w:rPr>
          <w:rFonts w:ascii="Times New Roman" w:hAnsi="Times New Roman" w:cs="Times New Roman"/>
          <w:color w:val="000000" w:themeColor="text1"/>
          <w:sz w:val="27"/>
          <w:szCs w:val="27"/>
        </w:rPr>
        <w:t>холестерин ліпопротеїди дуже низької щільності</w:t>
      </w:r>
    </w:p>
    <w:p w:rsidR="001969AE" w:rsidRPr="00503A27" w:rsidRDefault="00485DE6" w:rsidP="00B56385">
      <w:pPr>
        <w:rPr>
          <w:rFonts w:ascii="Times New Roman" w:hAnsi="Times New Roman" w:cs="Times New Roman"/>
          <w:color w:val="000000" w:themeColor="text1"/>
          <w:sz w:val="27"/>
          <w:szCs w:val="27"/>
        </w:rPr>
      </w:pPr>
      <w:r w:rsidRPr="00503A27">
        <w:rPr>
          <w:rFonts w:ascii="Times New Roman" w:hAnsi="Times New Roman" w:cs="Times New Roman"/>
          <w:color w:val="000000" w:themeColor="text1"/>
          <w:sz w:val="27"/>
          <w:szCs w:val="27"/>
        </w:rPr>
        <w:t>ХЦК</w:t>
      </w:r>
      <w:r w:rsidRPr="00503A27">
        <w:rPr>
          <w:rFonts w:ascii="Times New Roman" w:hAnsi="Times New Roman" w:cs="Times New Roman"/>
          <w:color w:val="000000" w:themeColor="text1"/>
          <w:sz w:val="27"/>
          <w:szCs w:val="27"/>
          <w:lang w:val="uk-UA"/>
        </w:rPr>
        <w:t xml:space="preserve"> -</w:t>
      </w:r>
      <w:r w:rsidR="001969AE" w:rsidRPr="00503A27">
        <w:rPr>
          <w:rFonts w:ascii="Times New Roman" w:hAnsi="Times New Roman" w:cs="Times New Roman"/>
          <w:color w:val="000000" w:themeColor="text1"/>
          <w:sz w:val="27"/>
          <w:szCs w:val="27"/>
        </w:rPr>
        <w:t xml:space="preserve"> холецистокінін</w:t>
      </w:r>
    </w:p>
    <w:p w:rsidR="00F24785" w:rsidRPr="00503A27" w:rsidRDefault="00485DE6" w:rsidP="00B56385">
      <w:pPr>
        <w:rPr>
          <w:rFonts w:ascii="Times New Roman" w:hAnsi="Times New Roman" w:cs="Times New Roman"/>
          <w:color w:val="000000" w:themeColor="text1"/>
          <w:sz w:val="27"/>
          <w:szCs w:val="27"/>
        </w:rPr>
      </w:pPr>
      <w:r w:rsidRPr="00503A27">
        <w:rPr>
          <w:rFonts w:ascii="Times New Roman" w:hAnsi="Times New Roman" w:cs="Times New Roman"/>
          <w:color w:val="000000" w:themeColor="text1"/>
          <w:sz w:val="27"/>
          <w:szCs w:val="27"/>
          <w:lang w:val="ru-RU"/>
        </w:rPr>
        <w:t>CCK -</w:t>
      </w:r>
      <w:r w:rsidR="001969AE" w:rsidRPr="00503A27">
        <w:rPr>
          <w:rFonts w:ascii="Times New Roman" w:hAnsi="Times New Roman" w:cs="Times New Roman"/>
          <w:color w:val="000000" w:themeColor="text1"/>
          <w:sz w:val="27"/>
          <w:szCs w:val="27"/>
          <w:lang w:val="ru-RU"/>
        </w:rPr>
        <w:t>шлунково-кишковий пептидний гормон</w:t>
      </w:r>
    </w:p>
    <w:p w:rsidR="00B1224D" w:rsidRPr="00503A27" w:rsidRDefault="00485DE6" w:rsidP="00B56385">
      <w:pPr>
        <w:rPr>
          <w:rFonts w:ascii="Times New Roman" w:hAnsi="Times New Roman" w:cs="Times New Roman"/>
          <w:color w:val="000000" w:themeColor="text1"/>
          <w:sz w:val="27"/>
          <w:szCs w:val="27"/>
        </w:rPr>
      </w:pPr>
      <w:r w:rsidRPr="00503A27">
        <w:rPr>
          <w:rFonts w:ascii="Times New Roman" w:hAnsi="Times New Roman" w:cs="Times New Roman"/>
          <w:color w:val="000000" w:themeColor="text1"/>
          <w:sz w:val="27"/>
          <w:szCs w:val="27"/>
        </w:rPr>
        <w:t>ФА -</w:t>
      </w:r>
      <w:r w:rsidR="00B1224D" w:rsidRPr="00503A27">
        <w:rPr>
          <w:rFonts w:ascii="Times New Roman" w:hAnsi="Times New Roman" w:cs="Times New Roman"/>
          <w:color w:val="000000" w:themeColor="text1"/>
          <w:sz w:val="27"/>
          <w:szCs w:val="27"/>
        </w:rPr>
        <w:t xml:space="preserve"> фізична діяльність</w:t>
      </w:r>
    </w:p>
    <w:p w:rsidR="00B1224D" w:rsidRPr="00503A27" w:rsidRDefault="00485DE6" w:rsidP="00B56385">
      <w:pPr>
        <w:rPr>
          <w:rFonts w:ascii="Times New Roman" w:hAnsi="Times New Roman" w:cs="Times New Roman"/>
          <w:color w:val="000000" w:themeColor="text1"/>
          <w:sz w:val="27"/>
          <w:szCs w:val="27"/>
        </w:rPr>
      </w:pPr>
      <w:r w:rsidRPr="00503A27">
        <w:rPr>
          <w:rFonts w:ascii="Times New Roman" w:hAnsi="Times New Roman" w:cs="Times New Roman"/>
          <w:color w:val="000000" w:themeColor="text1"/>
          <w:sz w:val="27"/>
          <w:szCs w:val="27"/>
        </w:rPr>
        <w:t>ФД -</w:t>
      </w:r>
      <w:r w:rsidR="00B1224D" w:rsidRPr="00503A27">
        <w:rPr>
          <w:rFonts w:ascii="Times New Roman" w:hAnsi="Times New Roman" w:cs="Times New Roman"/>
          <w:color w:val="000000" w:themeColor="text1"/>
          <w:sz w:val="27"/>
          <w:szCs w:val="27"/>
        </w:rPr>
        <w:t xml:space="preserve"> фітнес-дієти</w:t>
      </w:r>
    </w:p>
    <w:p w:rsidR="00B1224D" w:rsidRPr="00503A27" w:rsidRDefault="00485DE6" w:rsidP="00B56385">
      <w:pPr>
        <w:rPr>
          <w:rFonts w:ascii="Times New Roman" w:hAnsi="Times New Roman" w:cs="Times New Roman"/>
          <w:color w:val="000000" w:themeColor="text1"/>
          <w:sz w:val="27"/>
          <w:szCs w:val="27"/>
        </w:rPr>
      </w:pPr>
      <w:r w:rsidRPr="00503A27">
        <w:rPr>
          <w:rFonts w:ascii="Times New Roman" w:hAnsi="Times New Roman" w:cs="Times New Roman"/>
          <w:color w:val="000000" w:themeColor="text1"/>
          <w:sz w:val="27"/>
          <w:szCs w:val="27"/>
        </w:rPr>
        <w:t>ФП -</w:t>
      </w:r>
      <w:r w:rsidR="00B1224D" w:rsidRPr="00503A27">
        <w:rPr>
          <w:rFonts w:ascii="Times New Roman" w:hAnsi="Times New Roman" w:cs="Times New Roman"/>
          <w:color w:val="000000" w:themeColor="text1"/>
          <w:sz w:val="27"/>
          <w:szCs w:val="27"/>
        </w:rPr>
        <w:t xml:space="preserve"> фітнес-програми</w:t>
      </w:r>
    </w:p>
    <w:p w:rsidR="001969AE" w:rsidRPr="00503A27" w:rsidRDefault="00485DE6" w:rsidP="00B56385">
      <w:pPr>
        <w:rPr>
          <w:rFonts w:ascii="Times New Roman" w:hAnsi="Times New Roman" w:cs="Times New Roman"/>
          <w:color w:val="000000" w:themeColor="text1"/>
          <w:sz w:val="27"/>
          <w:szCs w:val="27"/>
        </w:rPr>
      </w:pPr>
      <w:r w:rsidRPr="00503A27">
        <w:rPr>
          <w:rFonts w:ascii="Times New Roman" w:hAnsi="Times New Roman" w:cs="Times New Roman"/>
          <w:color w:val="000000" w:themeColor="text1"/>
          <w:sz w:val="27"/>
          <w:szCs w:val="27"/>
        </w:rPr>
        <w:t xml:space="preserve">ХП - </w:t>
      </w:r>
      <w:r w:rsidR="00B1224D" w:rsidRPr="00503A27">
        <w:rPr>
          <w:rFonts w:ascii="Times New Roman" w:hAnsi="Times New Roman" w:cs="Times New Roman"/>
          <w:color w:val="000000" w:themeColor="text1"/>
          <w:sz w:val="27"/>
          <w:szCs w:val="27"/>
        </w:rPr>
        <w:t>харчова поведінка</w:t>
      </w:r>
    </w:p>
    <w:p w:rsidR="00B1224D" w:rsidRPr="00503A27" w:rsidRDefault="001969AE" w:rsidP="00B56385">
      <w:pPr>
        <w:rPr>
          <w:rFonts w:ascii="Times New Roman" w:hAnsi="Times New Roman" w:cs="Times New Roman"/>
          <w:color w:val="000000" w:themeColor="text1"/>
          <w:sz w:val="27"/>
          <w:szCs w:val="27"/>
          <w:lang w:val="ru-RU"/>
        </w:rPr>
      </w:pPr>
      <w:r w:rsidRPr="00503A27">
        <w:rPr>
          <w:rFonts w:ascii="Times New Roman" w:hAnsi="Times New Roman" w:cs="Times New Roman"/>
          <w:color w:val="000000" w:themeColor="text1"/>
          <w:sz w:val="27"/>
          <w:szCs w:val="27"/>
          <w:lang w:val="ru-RU"/>
        </w:rPr>
        <w:t>GH</w:t>
      </w:r>
      <w:r w:rsidR="00485DE6" w:rsidRPr="00503A27">
        <w:rPr>
          <w:rFonts w:ascii="Times New Roman" w:hAnsi="Times New Roman" w:cs="Times New Roman"/>
          <w:color w:val="000000" w:themeColor="text1"/>
          <w:sz w:val="27"/>
          <w:szCs w:val="27"/>
          <w:lang w:val="ru-RU"/>
        </w:rPr>
        <w:t xml:space="preserve"> </w:t>
      </w:r>
      <w:r w:rsidRPr="00503A27">
        <w:rPr>
          <w:rFonts w:ascii="Times New Roman" w:hAnsi="Times New Roman" w:cs="Times New Roman"/>
          <w:color w:val="000000" w:themeColor="text1"/>
          <w:sz w:val="27"/>
          <w:szCs w:val="27"/>
          <w:lang w:val="ru-RU"/>
        </w:rPr>
        <w:t xml:space="preserve">- соматотропін </w:t>
      </w:r>
      <w:r w:rsidR="00485DE6" w:rsidRPr="00503A27">
        <w:rPr>
          <w:rFonts w:ascii="Times New Roman" w:hAnsi="Times New Roman" w:cs="Times New Roman"/>
          <w:color w:val="000000" w:themeColor="text1"/>
          <w:sz w:val="27"/>
          <w:szCs w:val="27"/>
          <w:lang w:val="ru-RU"/>
        </w:rPr>
        <w:t>(</w:t>
      </w:r>
      <w:r w:rsidRPr="00503A27">
        <w:rPr>
          <w:rFonts w:ascii="Times New Roman" w:hAnsi="Times New Roman" w:cs="Times New Roman"/>
          <w:color w:val="000000" w:themeColor="text1"/>
          <w:sz w:val="27"/>
          <w:szCs w:val="27"/>
          <w:lang w:val="ru-RU"/>
        </w:rPr>
        <w:t>гормону росту</w:t>
      </w:r>
      <w:r w:rsidR="00485DE6" w:rsidRPr="00503A27">
        <w:rPr>
          <w:rFonts w:ascii="Times New Roman" w:hAnsi="Times New Roman" w:cs="Times New Roman"/>
          <w:color w:val="000000" w:themeColor="text1"/>
          <w:sz w:val="27"/>
          <w:szCs w:val="27"/>
          <w:lang w:val="ru-RU"/>
        </w:rPr>
        <w:t>)</w:t>
      </w:r>
    </w:p>
    <w:p w:rsidR="001969AE" w:rsidRPr="00503A27" w:rsidRDefault="001969AE" w:rsidP="00B56385">
      <w:pPr>
        <w:rPr>
          <w:rFonts w:ascii="Times New Roman" w:hAnsi="Times New Roman" w:cs="Times New Roman"/>
          <w:color w:val="000000" w:themeColor="text1"/>
          <w:sz w:val="27"/>
          <w:szCs w:val="27"/>
          <w:lang w:val="ru-RU"/>
        </w:rPr>
      </w:pPr>
      <w:r w:rsidRPr="00503A27">
        <w:rPr>
          <w:rFonts w:ascii="Times New Roman" w:hAnsi="Times New Roman" w:cs="Times New Roman"/>
          <w:color w:val="000000" w:themeColor="text1"/>
          <w:sz w:val="27"/>
          <w:szCs w:val="27"/>
          <w:lang w:val="ru-RU"/>
        </w:rPr>
        <w:t>IGF-1- інсуліноподібн</w:t>
      </w:r>
      <w:r w:rsidRPr="00503A27">
        <w:rPr>
          <w:rFonts w:ascii="Times New Roman" w:hAnsi="Times New Roman" w:cs="Times New Roman"/>
          <w:color w:val="000000" w:themeColor="text1"/>
          <w:sz w:val="27"/>
          <w:szCs w:val="27"/>
          <w:lang w:val="uk-UA"/>
        </w:rPr>
        <w:t>ий</w:t>
      </w:r>
      <w:r w:rsidRPr="00503A27">
        <w:rPr>
          <w:rFonts w:ascii="Times New Roman" w:hAnsi="Times New Roman" w:cs="Times New Roman"/>
          <w:color w:val="000000" w:themeColor="text1"/>
          <w:sz w:val="27"/>
          <w:szCs w:val="27"/>
          <w:lang w:val="ru-RU"/>
        </w:rPr>
        <w:t xml:space="preserve"> фактор росту-1</w:t>
      </w:r>
    </w:p>
    <w:p w:rsidR="001969AE" w:rsidRPr="00503A27" w:rsidRDefault="001969AE" w:rsidP="00B56385">
      <w:pPr>
        <w:rPr>
          <w:rFonts w:ascii="Times New Roman" w:hAnsi="Times New Roman" w:cs="Times New Roman"/>
          <w:color w:val="000000" w:themeColor="text1"/>
          <w:sz w:val="27"/>
          <w:szCs w:val="27"/>
          <w:lang w:val="ru-RU"/>
        </w:rPr>
      </w:pPr>
      <w:r w:rsidRPr="00503A27">
        <w:rPr>
          <w:rFonts w:ascii="Times New Roman" w:hAnsi="Times New Roman" w:cs="Times New Roman"/>
          <w:color w:val="000000" w:themeColor="text1"/>
          <w:sz w:val="27"/>
          <w:szCs w:val="27"/>
          <w:lang w:val="ru-RU"/>
        </w:rPr>
        <w:t>GHRH- рилізинг-гормоном росту</w:t>
      </w:r>
    </w:p>
    <w:p w:rsidR="00485DE6" w:rsidRPr="00503A27" w:rsidRDefault="00A072D9" w:rsidP="00B56385">
      <w:pPr>
        <w:rPr>
          <w:rFonts w:ascii="Times New Roman" w:hAnsi="Times New Roman" w:cs="Times New Roman"/>
          <w:color w:val="000000" w:themeColor="text1"/>
          <w:sz w:val="27"/>
          <w:szCs w:val="27"/>
          <w:lang w:val="ru-RU"/>
        </w:rPr>
      </w:pPr>
      <w:r w:rsidRPr="00503A27">
        <w:rPr>
          <w:rFonts w:ascii="Times New Roman" w:hAnsi="Times New Roman" w:cs="Times New Roman"/>
          <w:color w:val="000000" w:themeColor="text1"/>
          <w:sz w:val="27"/>
          <w:szCs w:val="27"/>
          <w:lang w:val="ru-RU"/>
        </w:rPr>
        <w:t>SCFA коротколанцюгових жирних кислот</w:t>
      </w:r>
    </w:p>
    <w:p w:rsidR="00E22555" w:rsidRDefault="005567B2" w:rsidP="00B56385">
      <w:pPr>
        <w:rPr>
          <w:rFonts w:ascii="Times New Roman" w:hAnsi="Times New Roman" w:cs="Times New Roman"/>
          <w:color w:val="000000" w:themeColor="text1"/>
          <w:sz w:val="27"/>
          <w:szCs w:val="27"/>
          <w:lang w:val="ru-RU"/>
        </w:rPr>
      </w:pPr>
      <w:r w:rsidRPr="00503A27">
        <w:rPr>
          <w:rFonts w:ascii="Times New Roman" w:hAnsi="Times New Roman" w:cs="Times New Roman"/>
          <w:color w:val="000000" w:themeColor="text1"/>
          <w:sz w:val="27"/>
          <w:szCs w:val="27"/>
        </w:rPr>
        <w:t>PGC-1</w:t>
      </w:r>
      <w:r w:rsidRPr="00503A27">
        <w:rPr>
          <w:rFonts w:ascii="Times New Roman" w:hAnsi="Times New Roman" w:cs="Times New Roman"/>
          <w:color w:val="000000" w:themeColor="text1"/>
          <w:sz w:val="27"/>
          <w:szCs w:val="27"/>
          <w:lang w:val="ru-RU"/>
        </w:rPr>
        <w:t>α</w:t>
      </w:r>
      <w:r w:rsidR="00485DE6" w:rsidRPr="00503A27">
        <w:rPr>
          <w:rFonts w:ascii="Times New Roman" w:hAnsi="Times New Roman" w:cs="Times New Roman"/>
          <w:color w:val="000000" w:themeColor="text1"/>
          <w:sz w:val="27"/>
          <w:szCs w:val="27"/>
        </w:rPr>
        <w:t xml:space="preserve"> -</w:t>
      </w:r>
      <w:r w:rsidR="008F6207" w:rsidRPr="00503A27">
        <w:rPr>
          <w:rFonts w:ascii="Times New Roman" w:hAnsi="Times New Roman" w:cs="Times New Roman"/>
          <w:i/>
          <w:color w:val="000000" w:themeColor="text1"/>
          <w:sz w:val="27"/>
          <w:szCs w:val="27"/>
        </w:rPr>
        <w:t xml:space="preserve"> </w:t>
      </w:r>
      <w:r w:rsidR="008F6207" w:rsidRPr="00503A27">
        <w:rPr>
          <w:rFonts w:ascii="Times New Roman" w:hAnsi="Times New Roman" w:cs="Times New Roman"/>
          <w:color w:val="000000" w:themeColor="text1"/>
          <w:sz w:val="27"/>
          <w:szCs w:val="27"/>
        </w:rPr>
        <w:t xml:space="preserve">ко-транскрипційний фактор </w:t>
      </w:r>
      <w:r w:rsidR="008F6207" w:rsidRPr="00503A27">
        <w:rPr>
          <w:rFonts w:ascii="Times New Roman" w:hAnsi="Times New Roman" w:cs="Times New Roman"/>
          <w:color w:val="000000" w:themeColor="text1"/>
          <w:sz w:val="27"/>
          <w:szCs w:val="27"/>
          <w:lang w:val="ru-RU"/>
        </w:rPr>
        <w:t>γ</w:t>
      </w:r>
      <w:r w:rsidR="008F6207" w:rsidRPr="00503A27">
        <w:rPr>
          <w:rFonts w:ascii="Times New Roman" w:hAnsi="Times New Roman" w:cs="Times New Roman"/>
          <w:color w:val="000000" w:themeColor="text1"/>
          <w:sz w:val="27"/>
          <w:szCs w:val="27"/>
        </w:rPr>
        <w:t xml:space="preserve">-коактиватор </w:t>
      </w:r>
      <w:r w:rsidR="008F6207" w:rsidRPr="00503A27">
        <w:rPr>
          <w:rFonts w:ascii="Times New Roman" w:hAnsi="Times New Roman" w:cs="Times New Roman"/>
          <w:color w:val="000000" w:themeColor="text1"/>
          <w:sz w:val="27"/>
          <w:szCs w:val="27"/>
          <w:lang w:val="ru-RU"/>
        </w:rPr>
        <w:t>γ</w:t>
      </w:r>
      <w:r w:rsidR="008F6207" w:rsidRPr="00503A27">
        <w:rPr>
          <w:rFonts w:ascii="Times New Roman" w:hAnsi="Times New Roman" w:cs="Times New Roman"/>
          <w:color w:val="000000" w:themeColor="text1"/>
          <w:sz w:val="27"/>
          <w:szCs w:val="27"/>
        </w:rPr>
        <w:t>-1</w:t>
      </w:r>
      <w:r w:rsidR="008F6207" w:rsidRPr="00503A27">
        <w:rPr>
          <w:rFonts w:ascii="Times New Roman" w:hAnsi="Times New Roman" w:cs="Times New Roman"/>
          <w:color w:val="000000" w:themeColor="text1"/>
          <w:sz w:val="27"/>
          <w:szCs w:val="27"/>
          <w:lang w:val="ru-RU"/>
        </w:rPr>
        <w:t>α</w:t>
      </w:r>
    </w:p>
    <w:p w:rsidR="00E22555" w:rsidRDefault="009D16E7" w:rsidP="00B56385">
      <w:pPr>
        <w:rPr>
          <w:rFonts w:ascii="Times New Roman" w:hAnsi="Times New Roman" w:cs="Times New Roman"/>
          <w:color w:val="000000" w:themeColor="text1"/>
          <w:sz w:val="27"/>
          <w:szCs w:val="27"/>
        </w:rPr>
      </w:pPr>
      <w:r w:rsidRPr="00503A27">
        <w:rPr>
          <w:rFonts w:ascii="Times New Roman" w:hAnsi="Times New Roman" w:cs="Times New Roman"/>
          <w:color w:val="000000" w:themeColor="text1"/>
          <w:sz w:val="27"/>
          <w:szCs w:val="27"/>
        </w:rPr>
        <w:t>T4</w:t>
      </w:r>
      <w:r w:rsidR="00485DE6" w:rsidRPr="00503A27">
        <w:rPr>
          <w:rFonts w:ascii="Times New Roman" w:hAnsi="Times New Roman" w:cs="Times New Roman"/>
          <w:color w:val="000000" w:themeColor="text1"/>
          <w:sz w:val="27"/>
          <w:szCs w:val="27"/>
          <w:lang w:val="uk-UA"/>
        </w:rPr>
        <w:t>-</w:t>
      </w:r>
      <w:r w:rsidRPr="00503A27">
        <w:rPr>
          <w:rFonts w:ascii="Times New Roman" w:hAnsi="Times New Roman" w:cs="Times New Roman"/>
          <w:color w:val="000000" w:themeColor="text1"/>
          <w:sz w:val="27"/>
          <w:szCs w:val="27"/>
        </w:rPr>
        <w:t xml:space="preserve"> рівень</w:t>
      </w:r>
      <w:r w:rsidR="00485DE6" w:rsidRPr="00503A27">
        <w:rPr>
          <w:rFonts w:ascii="Times New Roman" w:hAnsi="Times New Roman" w:cs="Times New Roman"/>
          <w:color w:val="000000" w:themeColor="text1"/>
          <w:sz w:val="27"/>
          <w:szCs w:val="27"/>
        </w:rPr>
        <w:t xml:space="preserve"> вільного тироксин</w:t>
      </w:r>
    </w:p>
    <w:p w:rsidR="005567B2" w:rsidRPr="00E22555" w:rsidRDefault="00F04712" w:rsidP="00B56385">
      <w:pPr>
        <w:rPr>
          <w:rFonts w:ascii="Times New Roman" w:hAnsi="Times New Roman" w:cs="Times New Roman"/>
          <w:color w:val="000000" w:themeColor="text1"/>
          <w:sz w:val="27"/>
          <w:szCs w:val="27"/>
          <w:lang w:val="ru-RU"/>
        </w:rPr>
      </w:pPr>
      <w:r w:rsidRPr="00E22555">
        <w:rPr>
          <w:rFonts w:ascii="Times New Roman" w:hAnsi="Times New Roman" w:cs="Times New Roman"/>
          <w:color w:val="000000" w:themeColor="text1"/>
          <w:sz w:val="26"/>
          <w:szCs w:val="26"/>
          <w:lang w:val="ru-RU"/>
        </w:rPr>
        <w:t>TGF-β -трансформуючий фактор росту бета (TGF- β)</w:t>
      </w:r>
    </w:p>
    <w:p w:rsidR="00D96D42" w:rsidRDefault="00D96D42" w:rsidP="00C74840">
      <w:pPr>
        <w:pStyle w:val="1"/>
        <w:tabs>
          <w:tab w:val="left" w:pos="9214"/>
        </w:tabs>
        <w:spacing w:before="0" w:line="360" w:lineRule="auto"/>
        <w:ind w:right="287" w:firstLine="709"/>
        <w:jc w:val="center"/>
        <w:rPr>
          <w:rFonts w:ascii="Times New Roman" w:hAnsi="Times New Roman" w:cs="Times New Roman"/>
          <w:b/>
          <w:color w:val="000000" w:themeColor="text1"/>
          <w:sz w:val="28"/>
          <w:szCs w:val="28"/>
          <w:lang w:val="uk-UA"/>
        </w:rPr>
      </w:pPr>
      <w:bookmarkStart w:id="1" w:name="_Toc157432885"/>
      <w:r w:rsidRPr="00D71A84">
        <w:rPr>
          <w:rFonts w:ascii="Times New Roman" w:hAnsi="Times New Roman" w:cs="Times New Roman"/>
          <w:b/>
          <w:color w:val="000000" w:themeColor="text1"/>
          <w:sz w:val="28"/>
          <w:szCs w:val="28"/>
        </w:rPr>
        <w:lastRenderedPageBreak/>
        <w:t>ВСТУП</w:t>
      </w:r>
      <w:bookmarkEnd w:id="0"/>
      <w:bookmarkEnd w:id="1"/>
    </w:p>
    <w:p w:rsidR="00C74840" w:rsidRPr="00C74840" w:rsidRDefault="00C74840" w:rsidP="00C74840">
      <w:pPr>
        <w:rPr>
          <w:lang w:val="uk-UA"/>
        </w:rPr>
      </w:pPr>
    </w:p>
    <w:p w:rsidR="002C3CBF" w:rsidRPr="00D71A84" w:rsidRDefault="00D96D42" w:rsidP="00855248">
      <w:pPr>
        <w:tabs>
          <w:tab w:val="left" w:pos="9214"/>
        </w:tabs>
        <w:spacing w:after="0" w:line="360" w:lineRule="auto"/>
        <w:ind w:right="287" w:firstLine="709"/>
        <w:jc w:val="both"/>
        <w:textAlignment w:val="baseline"/>
        <w:rPr>
          <w:rFonts w:ascii="Times New Roman" w:eastAsia="Times New Roman" w:hAnsi="Times New Roman" w:cs="Times New Roman"/>
          <w:color w:val="000000" w:themeColor="text1"/>
          <w:sz w:val="28"/>
          <w:szCs w:val="28"/>
          <w:lang w:eastAsia="ru-RU"/>
        </w:rPr>
      </w:pPr>
      <w:r w:rsidRPr="00D71A84">
        <w:rPr>
          <w:rFonts w:ascii="Times New Roman" w:hAnsi="Times New Roman" w:cs="Times New Roman"/>
          <w:b/>
          <w:color w:val="000000" w:themeColor="text1"/>
          <w:sz w:val="28"/>
          <w:szCs w:val="28"/>
        </w:rPr>
        <w:t>Актуальність дослідження.</w:t>
      </w:r>
      <w:r w:rsidRPr="00D71A84">
        <w:rPr>
          <w:rFonts w:ascii="Times New Roman" w:hAnsi="Times New Roman" w:cs="Times New Roman"/>
          <w:color w:val="000000" w:themeColor="text1"/>
          <w:sz w:val="28"/>
          <w:szCs w:val="28"/>
        </w:rPr>
        <w:t xml:space="preserve"> </w:t>
      </w:r>
      <w:r w:rsidR="004048AD" w:rsidRPr="00D71A84">
        <w:rPr>
          <w:rFonts w:ascii="Times New Roman" w:eastAsia="Times New Roman" w:hAnsi="Times New Roman" w:cs="Times New Roman"/>
          <w:color w:val="000000" w:themeColor="text1"/>
          <w:sz w:val="28"/>
          <w:szCs w:val="28"/>
          <w:lang w:val="uk-UA" w:eastAsia="ru-RU"/>
        </w:rPr>
        <w:t>Н</w:t>
      </w:r>
      <w:r w:rsidR="004048AD" w:rsidRPr="00D71A84">
        <w:rPr>
          <w:rFonts w:ascii="Times New Roman" w:eastAsia="Times New Roman" w:hAnsi="Times New Roman" w:cs="Times New Roman"/>
          <w:color w:val="000000" w:themeColor="text1"/>
          <w:sz w:val="28"/>
          <w:szCs w:val="28"/>
          <w:lang w:eastAsia="ru-RU"/>
        </w:rPr>
        <w:t xml:space="preserve">а початку XX століття середня </w:t>
      </w:r>
      <w:r w:rsidR="004048AD" w:rsidRPr="00084023">
        <w:rPr>
          <w:rFonts w:ascii="Times New Roman" w:eastAsia="Times New Roman" w:hAnsi="Times New Roman" w:cs="Times New Roman"/>
          <w:color w:val="000000" w:themeColor="text1"/>
          <w:sz w:val="28"/>
          <w:szCs w:val="28"/>
          <w:lang w:eastAsia="ru-RU"/>
        </w:rPr>
        <w:t>тривалість життя становила лише 40 років, то до кінця минулого століття ця цифра практично подвоїлася та наблизилася до 75 років. У наші дні, відповідно до класифікації</w:t>
      </w:r>
      <w:r w:rsidR="00855248" w:rsidRPr="00D71A84">
        <w:rPr>
          <w:rFonts w:ascii="Times New Roman" w:eastAsia="Times New Roman" w:hAnsi="Times New Roman" w:cs="Times New Roman"/>
          <w:color w:val="000000" w:themeColor="text1"/>
          <w:sz w:val="28"/>
          <w:szCs w:val="28"/>
          <w:lang w:eastAsia="ru-RU"/>
        </w:rPr>
        <w:t xml:space="preserve"> Всесвітня організація охорони здоров’я</w:t>
      </w:r>
      <w:r w:rsidR="004048AD" w:rsidRPr="00084023">
        <w:rPr>
          <w:rFonts w:ascii="Times New Roman" w:eastAsia="Times New Roman" w:hAnsi="Times New Roman" w:cs="Times New Roman"/>
          <w:color w:val="000000" w:themeColor="text1"/>
          <w:sz w:val="28"/>
          <w:szCs w:val="28"/>
          <w:lang w:eastAsia="ru-RU"/>
        </w:rPr>
        <w:t xml:space="preserve"> </w:t>
      </w:r>
      <w:r w:rsidR="00855248">
        <w:rPr>
          <w:rFonts w:ascii="Times New Roman" w:eastAsia="Times New Roman" w:hAnsi="Times New Roman" w:cs="Times New Roman"/>
          <w:color w:val="000000" w:themeColor="text1"/>
          <w:sz w:val="28"/>
          <w:szCs w:val="28"/>
          <w:lang w:val="uk-UA" w:eastAsia="ru-RU"/>
        </w:rPr>
        <w:t>(</w:t>
      </w:r>
      <w:r w:rsidR="004048AD" w:rsidRPr="00084023">
        <w:rPr>
          <w:rFonts w:ascii="Times New Roman" w:eastAsia="Times New Roman" w:hAnsi="Times New Roman" w:cs="Times New Roman"/>
          <w:color w:val="000000" w:themeColor="text1"/>
          <w:sz w:val="28"/>
          <w:szCs w:val="28"/>
          <w:lang w:eastAsia="ru-RU"/>
        </w:rPr>
        <w:t>ВООЗ</w:t>
      </w:r>
      <w:r w:rsidR="00855248">
        <w:rPr>
          <w:rFonts w:ascii="Times New Roman" w:eastAsia="Times New Roman" w:hAnsi="Times New Roman" w:cs="Times New Roman"/>
          <w:color w:val="000000" w:themeColor="text1"/>
          <w:sz w:val="28"/>
          <w:szCs w:val="28"/>
          <w:lang w:val="uk-UA" w:eastAsia="ru-RU"/>
        </w:rPr>
        <w:t>)</w:t>
      </w:r>
      <w:r w:rsidR="00084023" w:rsidRPr="00084023">
        <w:rPr>
          <w:rFonts w:ascii="Times New Roman" w:eastAsia="Times New Roman" w:hAnsi="Times New Roman" w:cs="Times New Roman"/>
          <w:color w:val="000000" w:themeColor="text1"/>
          <w:sz w:val="28"/>
          <w:szCs w:val="28"/>
          <w:lang w:val="uk-UA" w:eastAsia="ru-RU"/>
        </w:rPr>
        <w:t xml:space="preserve"> </w:t>
      </w:r>
      <w:r w:rsidR="00084023" w:rsidRPr="00084023">
        <w:rPr>
          <w:rFonts w:ascii="Times New Roman" w:hAnsi="Times New Roman" w:cs="Times New Roman"/>
          <w:sz w:val="28"/>
          <w:szCs w:val="28"/>
        </w:rPr>
        <w:t>похилий вік</w:t>
      </w:r>
      <w:r w:rsidR="00084023" w:rsidRPr="00084023">
        <w:rPr>
          <w:rFonts w:ascii="Times New Roman" w:eastAsia="Times New Roman" w:hAnsi="Times New Roman" w:cs="Times New Roman"/>
          <w:color w:val="000000" w:themeColor="text1"/>
          <w:sz w:val="28"/>
          <w:szCs w:val="28"/>
          <w:lang w:val="uk-UA" w:eastAsia="ru-RU"/>
        </w:rPr>
        <w:t xml:space="preserve"> </w:t>
      </w:r>
      <w:r w:rsidR="00084023">
        <w:rPr>
          <w:rFonts w:ascii="Times New Roman" w:eastAsia="Times New Roman" w:hAnsi="Times New Roman" w:cs="Times New Roman"/>
          <w:color w:val="000000" w:themeColor="text1"/>
          <w:sz w:val="28"/>
          <w:szCs w:val="28"/>
          <w:lang w:val="uk-UA" w:eastAsia="ru-RU"/>
        </w:rPr>
        <w:t>від 60 до 75 років.</w:t>
      </w:r>
      <w:r w:rsidR="00855248">
        <w:rPr>
          <w:rFonts w:ascii="Times New Roman" w:eastAsia="Times New Roman" w:hAnsi="Times New Roman" w:cs="Times New Roman"/>
          <w:color w:val="000000" w:themeColor="text1"/>
          <w:sz w:val="28"/>
          <w:szCs w:val="28"/>
          <w:lang w:val="uk-UA" w:eastAsia="ru-RU"/>
        </w:rPr>
        <w:t xml:space="preserve"> </w:t>
      </w:r>
      <w:r w:rsidR="004048AD" w:rsidRPr="00D71A84">
        <w:rPr>
          <w:rFonts w:ascii="Times New Roman" w:eastAsia="Times New Roman" w:hAnsi="Times New Roman" w:cs="Times New Roman"/>
          <w:color w:val="000000" w:themeColor="text1"/>
          <w:sz w:val="28"/>
          <w:szCs w:val="28"/>
          <w:lang w:eastAsia="ru-RU"/>
        </w:rPr>
        <w:t xml:space="preserve">Період після 90 років вважається віком довгожителів.Середня тривалість життя сучасної людини збільшується, особливо це помітно у розвинених країнах. На думку багатьох фахівців, така ситуація пов'язана із доступністю благ цивілізації. Люди живуть у </w:t>
      </w:r>
      <w:r w:rsidR="004048AD" w:rsidRPr="00D71A84">
        <w:rPr>
          <w:rFonts w:ascii="Times New Roman" w:eastAsia="Times New Roman" w:hAnsi="Times New Roman" w:cs="Times New Roman"/>
          <w:color w:val="000000" w:themeColor="text1"/>
          <w:sz w:val="28"/>
          <w:szCs w:val="28"/>
          <w:lang w:val="uk-UA" w:eastAsia="ru-RU"/>
        </w:rPr>
        <w:t>комфортних умов</w:t>
      </w:r>
      <w:r w:rsidR="00C74840">
        <w:rPr>
          <w:rFonts w:ascii="Times New Roman" w:eastAsia="Times New Roman" w:hAnsi="Times New Roman" w:cs="Times New Roman"/>
          <w:color w:val="000000" w:themeColor="text1"/>
          <w:sz w:val="28"/>
          <w:szCs w:val="28"/>
          <w:lang w:val="uk-UA" w:eastAsia="ru-RU"/>
        </w:rPr>
        <w:t>ах</w:t>
      </w:r>
      <w:r w:rsidR="004048AD" w:rsidRPr="00D71A84">
        <w:rPr>
          <w:rFonts w:ascii="Times New Roman" w:eastAsia="Times New Roman" w:hAnsi="Times New Roman" w:cs="Times New Roman"/>
          <w:color w:val="000000" w:themeColor="text1"/>
          <w:sz w:val="28"/>
          <w:szCs w:val="28"/>
          <w:lang w:val="uk-UA" w:eastAsia="ru-RU"/>
        </w:rPr>
        <w:t xml:space="preserve">, </w:t>
      </w:r>
      <w:r w:rsidR="004048AD" w:rsidRPr="00D71A84">
        <w:rPr>
          <w:rFonts w:ascii="Times New Roman" w:eastAsia="Times New Roman" w:hAnsi="Times New Roman" w:cs="Times New Roman"/>
          <w:color w:val="000000" w:themeColor="text1"/>
          <w:sz w:val="28"/>
          <w:szCs w:val="28"/>
          <w:lang w:eastAsia="ru-RU"/>
        </w:rPr>
        <w:t xml:space="preserve">якісно та регулярно харчуються, отримують </w:t>
      </w:r>
      <w:r w:rsidR="00084023">
        <w:rPr>
          <w:rFonts w:ascii="Times New Roman" w:eastAsia="Times New Roman" w:hAnsi="Times New Roman" w:cs="Times New Roman"/>
          <w:color w:val="000000" w:themeColor="text1"/>
          <w:sz w:val="28"/>
          <w:szCs w:val="28"/>
          <w:lang w:eastAsia="ru-RU"/>
        </w:rPr>
        <w:t>кваліфіковану медичну допомогу.</w:t>
      </w:r>
      <w:r w:rsidR="00084023">
        <w:rPr>
          <w:rFonts w:ascii="Times New Roman" w:eastAsia="Times New Roman" w:hAnsi="Times New Roman" w:cs="Times New Roman"/>
          <w:color w:val="000000" w:themeColor="text1"/>
          <w:sz w:val="28"/>
          <w:szCs w:val="28"/>
          <w:lang w:val="uk-UA" w:eastAsia="ru-RU"/>
        </w:rPr>
        <w:t xml:space="preserve"> </w:t>
      </w:r>
      <w:r w:rsidR="004048AD" w:rsidRPr="00D71A84">
        <w:rPr>
          <w:rFonts w:ascii="Times New Roman" w:eastAsia="Times New Roman" w:hAnsi="Times New Roman" w:cs="Times New Roman"/>
          <w:color w:val="000000" w:themeColor="text1"/>
          <w:sz w:val="28"/>
          <w:szCs w:val="28"/>
          <w:lang w:eastAsia="ru-RU"/>
        </w:rPr>
        <w:t xml:space="preserve">Водночас </w:t>
      </w:r>
      <w:r w:rsidR="00ED227B" w:rsidRPr="00D71A84">
        <w:rPr>
          <w:rFonts w:ascii="Times New Roman" w:eastAsia="Times New Roman" w:hAnsi="Times New Roman" w:cs="Times New Roman"/>
          <w:color w:val="000000" w:themeColor="text1"/>
          <w:sz w:val="28"/>
          <w:szCs w:val="28"/>
          <w:lang w:eastAsia="ru-RU"/>
        </w:rPr>
        <w:t>старіння ― це природн</w:t>
      </w:r>
      <w:r w:rsidR="00ED227B" w:rsidRPr="00D71A84">
        <w:rPr>
          <w:rFonts w:ascii="Times New Roman" w:eastAsia="Times New Roman" w:hAnsi="Times New Roman" w:cs="Times New Roman"/>
          <w:color w:val="000000" w:themeColor="text1"/>
          <w:sz w:val="28"/>
          <w:szCs w:val="28"/>
          <w:lang w:val="uk-UA" w:eastAsia="ru-RU"/>
        </w:rPr>
        <w:t xml:space="preserve">ій </w:t>
      </w:r>
      <w:r w:rsidR="004048AD" w:rsidRPr="00D71A84">
        <w:rPr>
          <w:rFonts w:ascii="Times New Roman" w:eastAsia="Times New Roman" w:hAnsi="Times New Roman" w:cs="Times New Roman"/>
          <w:color w:val="000000" w:themeColor="text1"/>
          <w:sz w:val="28"/>
          <w:szCs w:val="28"/>
          <w:lang w:eastAsia="ru-RU"/>
        </w:rPr>
        <w:t>процес, який спричиняє незворотні зміни в організ</w:t>
      </w:r>
      <w:r w:rsidR="009D16E7" w:rsidRPr="00D71A84">
        <w:rPr>
          <w:rFonts w:ascii="Times New Roman" w:eastAsia="Times New Roman" w:hAnsi="Times New Roman" w:cs="Times New Roman"/>
          <w:color w:val="000000" w:themeColor="text1"/>
          <w:sz w:val="28"/>
          <w:szCs w:val="28"/>
          <w:lang w:eastAsia="ru-RU"/>
        </w:rPr>
        <w:t>мі, зокрема, у травній системі.</w:t>
      </w:r>
      <w:r w:rsidR="00C74840">
        <w:rPr>
          <w:rFonts w:ascii="Times New Roman" w:eastAsia="Times New Roman" w:hAnsi="Times New Roman" w:cs="Times New Roman"/>
          <w:color w:val="000000" w:themeColor="text1"/>
          <w:sz w:val="28"/>
          <w:szCs w:val="28"/>
          <w:lang w:val="uk-UA" w:eastAsia="ru-RU"/>
        </w:rPr>
        <w:t xml:space="preserve"> </w:t>
      </w:r>
      <w:r w:rsidR="00466D73" w:rsidRPr="00D71A84">
        <w:rPr>
          <w:rFonts w:ascii="Times New Roman" w:eastAsia="Times New Roman" w:hAnsi="Times New Roman" w:cs="Times New Roman"/>
          <w:color w:val="000000" w:themeColor="text1"/>
          <w:sz w:val="28"/>
          <w:szCs w:val="28"/>
          <w:lang w:eastAsia="ru-RU"/>
        </w:rPr>
        <w:t>Тема</w:t>
      </w:r>
      <w:r w:rsidR="00C74840">
        <w:rPr>
          <w:rFonts w:ascii="Times New Roman" w:eastAsia="Times New Roman" w:hAnsi="Times New Roman" w:cs="Times New Roman"/>
          <w:color w:val="000000" w:themeColor="text1"/>
          <w:sz w:val="28"/>
          <w:szCs w:val="28"/>
          <w:lang w:eastAsia="ru-RU"/>
        </w:rPr>
        <w:t xml:space="preserve"> дієти та фізичних навантажень </w:t>
      </w:r>
      <w:r w:rsidR="00466D73" w:rsidRPr="00D71A84">
        <w:rPr>
          <w:rFonts w:ascii="Times New Roman" w:eastAsia="Times New Roman" w:hAnsi="Times New Roman" w:cs="Times New Roman"/>
          <w:color w:val="000000" w:themeColor="text1"/>
          <w:sz w:val="28"/>
          <w:szCs w:val="28"/>
          <w:lang w:eastAsia="ru-RU"/>
        </w:rPr>
        <w:t>стає особливо актуальною в поєднанні зі старінням, оскільки старіння, як правило, пов’язане з генералізованим запаленням і перебільш</w:t>
      </w:r>
      <w:r w:rsidR="00084023">
        <w:rPr>
          <w:rFonts w:ascii="Times New Roman" w:eastAsia="Times New Roman" w:hAnsi="Times New Roman" w:cs="Times New Roman"/>
          <w:color w:val="000000" w:themeColor="text1"/>
          <w:sz w:val="28"/>
          <w:szCs w:val="28"/>
          <w:lang w:eastAsia="ru-RU"/>
        </w:rPr>
        <w:t>еним тягарем захворювання [1]. </w:t>
      </w:r>
      <w:r w:rsidR="00466D73" w:rsidRPr="00D71A84">
        <w:rPr>
          <w:rFonts w:ascii="Times New Roman" w:eastAsia="Times New Roman" w:hAnsi="Times New Roman" w:cs="Times New Roman"/>
          <w:color w:val="000000" w:themeColor="text1"/>
          <w:sz w:val="28"/>
          <w:szCs w:val="28"/>
          <w:lang w:eastAsia="ru-RU"/>
        </w:rPr>
        <w:t>Численні дані свідчать про те, що регулярні фізичні вправи та оптимізоване харчування можуть допомо</w:t>
      </w:r>
      <w:r w:rsidR="009D16E7" w:rsidRPr="00D71A84">
        <w:rPr>
          <w:rFonts w:ascii="Times New Roman" w:eastAsia="Times New Roman" w:hAnsi="Times New Roman" w:cs="Times New Roman"/>
          <w:color w:val="000000" w:themeColor="text1"/>
          <w:sz w:val="28"/>
          <w:szCs w:val="28"/>
          <w:lang w:eastAsia="ru-RU"/>
        </w:rPr>
        <w:t>гти зменшити тягар захворювань</w:t>
      </w:r>
      <w:r w:rsidR="00466D73" w:rsidRPr="00D71A84">
        <w:rPr>
          <w:rFonts w:ascii="Times New Roman" w:eastAsia="Times New Roman" w:hAnsi="Times New Roman" w:cs="Times New Roman"/>
          <w:color w:val="000000" w:themeColor="text1"/>
          <w:sz w:val="28"/>
          <w:szCs w:val="28"/>
          <w:lang w:eastAsia="ru-RU"/>
        </w:rPr>
        <w:t xml:space="preserve"> [</w:t>
      </w:r>
      <w:r w:rsidR="002C3CBF" w:rsidRPr="00D71A84">
        <w:rPr>
          <w:rFonts w:ascii="Times New Roman" w:eastAsia="Times New Roman" w:hAnsi="Times New Roman" w:cs="Times New Roman"/>
          <w:color w:val="000000" w:themeColor="text1"/>
          <w:sz w:val="28"/>
          <w:szCs w:val="28"/>
          <w:lang w:val="uk-UA" w:eastAsia="ru-RU"/>
        </w:rPr>
        <w:t>1</w:t>
      </w:r>
      <w:r w:rsidR="009C3A15" w:rsidRPr="00D71A84">
        <w:rPr>
          <w:rFonts w:ascii="Times New Roman" w:eastAsia="Times New Roman" w:hAnsi="Times New Roman" w:cs="Times New Roman"/>
          <w:color w:val="000000" w:themeColor="text1"/>
          <w:sz w:val="28"/>
          <w:szCs w:val="28"/>
          <w:lang w:eastAsia="ru-RU"/>
        </w:rPr>
        <w:t xml:space="preserve">, </w:t>
      </w:r>
      <w:r w:rsidR="00466D73" w:rsidRPr="00D71A84">
        <w:rPr>
          <w:rFonts w:ascii="Times New Roman" w:eastAsia="Times New Roman" w:hAnsi="Times New Roman" w:cs="Times New Roman"/>
          <w:color w:val="000000" w:themeColor="text1"/>
          <w:sz w:val="28"/>
          <w:szCs w:val="28"/>
          <w:lang w:eastAsia="ru-RU"/>
        </w:rPr>
        <w:t>2</w:t>
      </w:r>
      <w:r w:rsidR="009C3A15" w:rsidRPr="00D71A84">
        <w:rPr>
          <w:rFonts w:ascii="Times New Roman" w:eastAsia="Times New Roman" w:hAnsi="Times New Roman" w:cs="Times New Roman"/>
          <w:color w:val="000000" w:themeColor="text1"/>
          <w:sz w:val="28"/>
          <w:szCs w:val="28"/>
          <w:lang w:eastAsia="ru-RU"/>
        </w:rPr>
        <w:t xml:space="preserve">, </w:t>
      </w:r>
      <w:r w:rsidR="00466D73" w:rsidRPr="00D71A84">
        <w:rPr>
          <w:rFonts w:ascii="Times New Roman" w:eastAsia="Times New Roman" w:hAnsi="Times New Roman" w:cs="Times New Roman"/>
          <w:color w:val="000000" w:themeColor="text1"/>
          <w:sz w:val="28"/>
          <w:szCs w:val="28"/>
          <w:lang w:eastAsia="ru-RU"/>
        </w:rPr>
        <w:t>3</w:t>
      </w:r>
      <w:r w:rsidR="009C3A15" w:rsidRPr="00D71A84">
        <w:rPr>
          <w:rFonts w:ascii="Times New Roman" w:eastAsia="Times New Roman" w:hAnsi="Times New Roman" w:cs="Times New Roman"/>
          <w:color w:val="000000" w:themeColor="text1"/>
          <w:sz w:val="28"/>
          <w:szCs w:val="28"/>
          <w:lang w:eastAsia="ru-RU"/>
        </w:rPr>
        <w:t xml:space="preserve">, </w:t>
      </w:r>
      <w:r w:rsidR="002C3CBF" w:rsidRPr="00D71A84">
        <w:rPr>
          <w:rFonts w:ascii="Times New Roman" w:eastAsia="Times New Roman" w:hAnsi="Times New Roman" w:cs="Times New Roman"/>
          <w:color w:val="000000" w:themeColor="text1"/>
          <w:sz w:val="28"/>
          <w:szCs w:val="28"/>
          <w:lang w:eastAsia="ru-RU"/>
        </w:rPr>
        <w:t>4</w:t>
      </w:r>
      <w:r w:rsidR="00466D73" w:rsidRPr="00D71A84">
        <w:rPr>
          <w:rFonts w:ascii="Times New Roman" w:eastAsia="Times New Roman" w:hAnsi="Times New Roman" w:cs="Times New Roman"/>
          <w:color w:val="000000" w:themeColor="text1"/>
          <w:sz w:val="28"/>
          <w:szCs w:val="28"/>
          <w:lang w:eastAsia="ru-RU"/>
        </w:rPr>
        <w:t>]. </w:t>
      </w:r>
    </w:p>
    <w:p w:rsidR="009041CA" w:rsidRPr="00084023" w:rsidRDefault="00C74840" w:rsidP="00084023">
      <w:pPr>
        <w:tabs>
          <w:tab w:val="left" w:pos="9214"/>
        </w:tabs>
        <w:spacing w:after="0" w:line="360" w:lineRule="auto"/>
        <w:ind w:right="287"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Таким чином, ВООЗ</w:t>
      </w:r>
      <w:r w:rsidR="00466D73" w:rsidRPr="00D71A84">
        <w:rPr>
          <w:rFonts w:ascii="Times New Roman" w:eastAsia="Times New Roman" w:hAnsi="Times New Roman" w:cs="Times New Roman"/>
          <w:color w:val="000000" w:themeColor="text1"/>
          <w:sz w:val="28"/>
          <w:szCs w:val="28"/>
          <w:lang w:eastAsia="ru-RU"/>
        </w:rPr>
        <w:t xml:space="preserve"> вжила заходів для сприяння</w:t>
      </w:r>
      <w:r w:rsidR="00C43366" w:rsidRPr="00D71A84">
        <w:rPr>
          <w:rFonts w:ascii="Times New Roman" w:eastAsia="Times New Roman" w:hAnsi="Times New Roman" w:cs="Times New Roman"/>
          <w:color w:val="000000" w:themeColor="text1"/>
          <w:sz w:val="28"/>
          <w:szCs w:val="28"/>
          <w:lang w:eastAsia="ru-RU"/>
        </w:rPr>
        <w:t xml:space="preserve"> правильного харчування</w:t>
      </w:r>
      <w:r w:rsidR="00466D73" w:rsidRPr="00D71A84">
        <w:rPr>
          <w:rFonts w:ascii="Times New Roman" w:eastAsia="Times New Roman" w:hAnsi="Times New Roman" w:cs="Times New Roman"/>
          <w:color w:val="000000" w:themeColor="text1"/>
          <w:sz w:val="28"/>
          <w:szCs w:val="28"/>
          <w:lang w:eastAsia="ru-RU"/>
        </w:rPr>
        <w:t xml:space="preserve"> в усьому віковому спектрі </w:t>
      </w:r>
      <w:r w:rsidR="009D16E7" w:rsidRPr="00D71A84">
        <w:rPr>
          <w:rFonts w:ascii="Times New Roman" w:eastAsia="Times New Roman" w:hAnsi="Times New Roman" w:cs="Times New Roman"/>
          <w:color w:val="000000" w:themeColor="text1"/>
          <w:sz w:val="28"/>
          <w:szCs w:val="28"/>
          <w:lang w:eastAsia="ru-RU"/>
        </w:rPr>
        <w:t>[1,</w:t>
      </w:r>
      <w:r>
        <w:rPr>
          <w:rFonts w:ascii="Times New Roman" w:eastAsia="Times New Roman" w:hAnsi="Times New Roman" w:cs="Times New Roman"/>
          <w:color w:val="000000" w:themeColor="text1"/>
          <w:sz w:val="28"/>
          <w:szCs w:val="28"/>
          <w:lang w:val="uk-UA" w:eastAsia="ru-RU"/>
        </w:rPr>
        <w:t xml:space="preserve"> </w:t>
      </w:r>
      <w:r w:rsidR="002C3CBF" w:rsidRPr="00D71A84">
        <w:rPr>
          <w:rFonts w:ascii="Times New Roman" w:eastAsia="Times New Roman" w:hAnsi="Times New Roman" w:cs="Times New Roman"/>
          <w:color w:val="000000" w:themeColor="text1"/>
          <w:sz w:val="28"/>
          <w:szCs w:val="28"/>
          <w:lang w:eastAsia="ru-RU"/>
        </w:rPr>
        <w:t>5]</w:t>
      </w:r>
      <w:r w:rsidR="00466D73" w:rsidRPr="00D71A84">
        <w:rPr>
          <w:rFonts w:ascii="Times New Roman" w:eastAsia="Times New Roman" w:hAnsi="Times New Roman" w:cs="Times New Roman"/>
          <w:color w:val="000000" w:themeColor="text1"/>
          <w:sz w:val="28"/>
          <w:szCs w:val="28"/>
          <w:lang w:eastAsia="ru-RU"/>
        </w:rPr>
        <w:t xml:space="preserve"> і багато урядів розробили національні стратегії також з інтересом пом’якшити вікову захворюваність. Проте з віком люди похилого віку, як пр</w:t>
      </w:r>
      <w:r w:rsidR="00C43366" w:rsidRPr="00D71A84">
        <w:rPr>
          <w:rFonts w:ascii="Times New Roman" w:eastAsia="Times New Roman" w:hAnsi="Times New Roman" w:cs="Times New Roman"/>
          <w:color w:val="000000" w:themeColor="text1"/>
          <w:sz w:val="28"/>
          <w:szCs w:val="28"/>
          <w:lang w:eastAsia="ru-RU"/>
        </w:rPr>
        <w:t>авило, стають все більш малорухливими</w:t>
      </w:r>
      <w:r w:rsidR="00C54F57" w:rsidRPr="00D71A84">
        <w:rPr>
          <w:rFonts w:ascii="Times New Roman" w:eastAsia="Times New Roman" w:hAnsi="Times New Roman" w:cs="Times New Roman"/>
          <w:color w:val="000000" w:themeColor="text1"/>
          <w:sz w:val="28"/>
          <w:szCs w:val="28"/>
          <w:lang w:eastAsia="ru-RU"/>
        </w:rPr>
        <w:t>, і зазвичай їх важко залучити</w:t>
      </w:r>
      <w:r w:rsidR="00084023">
        <w:rPr>
          <w:rFonts w:ascii="Times New Roman" w:eastAsia="Times New Roman" w:hAnsi="Times New Roman" w:cs="Times New Roman"/>
          <w:color w:val="000000" w:themeColor="text1"/>
          <w:sz w:val="28"/>
          <w:szCs w:val="28"/>
          <w:lang w:eastAsia="ru-RU"/>
        </w:rPr>
        <w:t xml:space="preserve"> до регулярних фізичних вправ.</w:t>
      </w:r>
      <w:r w:rsidR="00084023">
        <w:rPr>
          <w:rFonts w:ascii="Times New Roman" w:eastAsia="Times New Roman" w:hAnsi="Times New Roman" w:cs="Times New Roman"/>
          <w:color w:val="000000" w:themeColor="text1"/>
          <w:sz w:val="28"/>
          <w:szCs w:val="28"/>
          <w:lang w:val="uk-UA" w:eastAsia="ru-RU"/>
        </w:rPr>
        <w:t xml:space="preserve"> </w:t>
      </w:r>
      <w:r w:rsidR="009041CA" w:rsidRPr="00D71A84">
        <w:rPr>
          <w:rFonts w:ascii="Times New Roman" w:hAnsi="Times New Roman" w:cs="Times New Roman"/>
          <w:color w:val="000000" w:themeColor="text1"/>
          <w:sz w:val="28"/>
          <w:szCs w:val="28"/>
        </w:rPr>
        <w:t xml:space="preserve">Дослідження особливостей харчування жінок похилого віку, які займаються фітнесом, є важливим </w:t>
      </w:r>
      <w:r w:rsidR="00C54F57" w:rsidRPr="00D71A84">
        <w:rPr>
          <w:rFonts w:ascii="Times New Roman" w:hAnsi="Times New Roman" w:cs="Times New Roman"/>
          <w:color w:val="000000" w:themeColor="text1"/>
          <w:sz w:val="28"/>
          <w:szCs w:val="28"/>
        </w:rPr>
        <w:t>і актуальним завданням з багатьох</w:t>
      </w:r>
      <w:r w:rsidR="009041CA" w:rsidRPr="00D71A84">
        <w:rPr>
          <w:rFonts w:ascii="Times New Roman" w:hAnsi="Times New Roman" w:cs="Times New Roman"/>
          <w:color w:val="000000" w:themeColor="text1"/>
          <w:sz w:val="28"/>
          <w:szCs w:val="28"/>
        </w:rPr>
        <w:t xml:space="preserve"> </w:t>
      </w:r>
      <w:r w:rsidR="00C54F57" w:rsidRPr="00D71A84">
        <w:rPr>
          <w:rFonts w:ascii="Times New Roman" w:hAnsi="Times New Roman" w:cs="Times New Roman"/>
          <w:color w:val="000000" w:themeColor="text1"/>
          <w:sz w:val="28"/>
          <w:szCs w:val="28"/>
        </w:rPr>
        <w:t>причин.</w:t>
      </w:r>
    </w:p>
    <w:p w:rsidR="003A77D0" w:rsidRPr="00D71A84" w:rsidRDefault="009041CA" w:rsidP="00855248">
      <w:pPr>
        <w:pStyle w:val="a3"/>
        <w:shd w:val="clear" w:color="auto" w:fill="FFFFFF"/>
        <w:tabs>
          <w:tab w:val="left" w:pos="9214"/>
        </w:tabs>
        <w:spacing w:before="0" w:beforeAutospacing="0" w:after="0" w:afterAutospacing="0" w:line="360" w:lineRule="auto"/>
        <w:ind w:right="287" w:firstLine="709"/>
        <w:jc w:val="both"/>
        <w:rPr>
          <w:color w:val="000000" w:themeColor="text1"/>
          <w:sz w:val="28"/>
          <w:szCs w:val="28"/>
        </w:rPr>
      </w:pPr>
      <w:r w:rsidRPr="00D71A84">
        <w:rPr>
          <w:color w:val="000000" w:themeColor="text1"/>
          <w:sz w:val="28"/>
          <w:szCs w:val="28"/>
        </w:rPr>
        <w:t>Участь у фітнесі в похилому віці визнана я</w:t>
      </w:r>
      <w:r w:rsidR="00C54F57" w:rsidRPr="00D71A84">
        <w:rPr>
          <w:color w:val="000000" w:themeColor="text1"/>
          <w:sz w:val="28"/>
          <w:szCs w:val="28"/>
        </w:rPr>
        <w:t>к ефективний спосіб підтримувати</w:t>
      </w:r>
      <w:r w:rsidRPr="00D71A84">
        <w:rPr>
          <w:color w:val="000000" w:themeColor="text1"/>
          <w:sz w:val="28"/>
          <w:szCs w:val="28"/>
        </w:rPr>
        <w:t xml:space="preserve"> фізичне та психічне здоров'я. Однак харчові звички грають ключову роль у досягненні та збереженні цих переваг. Розуміння </w:t>
      </w:r>
      <w:r w:rsidRPr="00D71A84">
        <w:rPr>
          <w:color w:val="000000" w:themeColor="text1"/>
          <w:sz w:val="28"/>
          <w:szCs w:val="28"/>
        </w:rPr>
        <w:lastRenderedPageBreak/>
        <w:t>особливостей харчування цієї групи може допомогти вдосконалити стратегії збереження здоров'я та якості життя. Зайняття фітнесом може впливати на харчові пристрасті та потреби. Важливо визначити, які особливості харчування виникають внаслідок занять фітнесом у цільової групи, щоб розробити підходи до оптимізації харчових рекомендацій для них.</w:t>
      </w:r>
      <w:r w:rsidR="00084023">
        <w:rPr>
          <w:color w:val="000000" w:themeColor="text1"/>
          <w:sz w:val="28"/>
          <w:szCs w:val="28"/>
          <w:lang w:val="uk-UA"/>
        </w:rPr>
        <w:t xml:space="preserve"> </w:t>
      </w:r>
      <w:r w:rsidRPr="00D71A84">
        <w:rPr>
          <w:color w:val="000000" w:themeColor="text1"/>
          <w:sz w:val="28"/>
          <w:szCs w:val="28"/>
        </w:rPr>
        <w:t>Жінки можуть мати унікальні дієтологічні потреби та виклики, які пов'язані з фізіологічними змінами, зокрема в періоди менопаузи та після неї. Дослідження цієї групи може розкрити особливості, які слід враховувати при розробці індивідуалізованих харчових підходів.</w:t>
      </w:r>
      <w:r w:rsidR="00855248">
        <w:rPr>
          <w:color w:val="000000" w:themeColor="text1"/>
          <w:sz w:val="28"/>
          <w:szCs w:val="28"/>
          <w:lang w:val="uk-UA"/>
        </w:rPr>
        <w:t xml:space="preserve"> </w:t>
      </w:r>
      <w:r w:rsidRPr="00D71A84">
        <w:rPr>
          <w:color w:val="000000" w:themeColor="text1"/>
          <w:sz w:val="28"/>
          <w:szCs w:val="28"/>
        </w:rPr>
        <w:t>Психологічні аспекти харчування стають все більш важливими в зв'язку з розумінням впливу ем</w:t>
      </w:r>
      <w:r w:rsidR="00C54F57" w:rsidRPr="00D71A84">
        <w:rPr>
          <w:color w:val="000000" w:themeColor="text1"/>
          <w:sz w:val="28"/>
          <w:szCs w:val="28"/>
        </w:rPr>
        <w:t>оційного стану від харчування</w:t>
      </w:r>
      <w:r w:rsidRPr="00D71A84">
        <w:rPr>
          <w:color w:val="000000" w:themeColor="text1"/>
          <w:sz w:val="28"/>
          <w:szCs w:val="28"/>
        </w:rPr>
        <w:t>. Вивчення, як психічний стан впливає на харчові пристрасті</w:t>
      </w:r>
      <w:r w:rsidR="00C54F57" w:rsidRPr="00D71A84">
        <w:rPr>
          <w:color w:val="000000" w:themeColor="text1"/>
          <w:sz w:val="28"/>
          <w:szCs w:val="28"/>
          <w:lang w:val="uk-UA"/>
        </w:rPr>
        <w:t xml:space="preserve"> та звички</w:t>
      </w:r>
      <w:r w:rsidRPr="00D71A84">
        <w:rPr>
          <w:color w:val="000000" w:themeColor="text1"/>
          <w:sz w:val="28"/>
          <w:szCs w:val="28"/>
        </w:rPr>
        <w:t xml:space="preserve"> у жінок похилого віку, може призвести до розуміння зв'язків між емоціями, фітнесом та харчуванням.</w:t>
      </w:r>
      <w:r w:rsidR="009D16E7" w:rsidRPr="00D71A84">
        <w:rPr>
          <w:color w:val="000000" w:themeColor="text1"/>
          <w:sz w:val="28"/>
          <w:szCs w:val="28"/>
          <w:lang w:val="uk-UA"/>
        </w:rPr>
        <w:t xml:space="preserve"> </w:t>
      </w:r>
      <w:r w:rsidRPr="00D71A84">
        <w:rPr>
          <w:color w:val="000000" w:themeColor="text1"/>
          <w:sz w:val="28"/>
          <w:szCs w:val="28"/>
        </w:rPr>
        <w:t>Оптимізація харчових звичок може сприяти підвищенню якості життя, зменшенню ризиків захворювань та поліпшенню загального благополуччя жінок похилого віку.</w:t>
      </w:r>
      <w:r w:rsidR="00084023">
        <w:rPr>
          <w:color w:val="000000" w:themeColor="text1"/>
          <w:sz w:val="28"/>
          <w:szCs w:val="28"/>
          <w:lang w:val="uk-UA"/>
        </w:rPr>
        <w:t xml:space="preserve"> </w:t>
      </w:r>
      <w:r w:rsidR="00BC457E" w:rsidRPr="00D71A84">
        <w:rPr>
          <w:color w:val="000000" w:themeColor="text1"/>
          <w:sz w:val="28"/>
          <w:szCs w:val="28"/>
          <w:lang w:val="uk-UA"/>
        </w:rPr>
        <w:t>Д</w:t>
      </w:r>
      <w:r w:rsidRPr="00D71A84">
        <w:rPr>
          <w:color w:val="000000" w:themeColor="text1"/>
          <w:sz w:val="28"/>
          <w:szCs w:val="28"/>
        </w:rPr>
        <w:t>ослідження особливостей харчування жінок похилого віку, які займаються фітнесом, важливе для розширення знань у галузі дієтології та розвитку індивідуалізованих підходів до харчування для цієї особливої категорії населення.</w:t>
      </w:r>
      <w:r w:rsidR="003A77D0" w:rsidRPr="00D71A84">
        <w:rPr>
          <w:b/>
          <w:color w:val="000000" w:themeColor="text1"/>
          <w:sz w:val="28"/>
          <w:szCs w:val="28"/>
          <w:lang w:val="uk-UA"/>
        </w:rPr>
        <w:tab/>
      </w:r>
    </w:p>
    <w:p w:rsidR="004048AD" w:rsidRPr="00D71A84" w:rsidRDefault="004048AD" w:rsidP="002B0B75">
      <w:pPr>
        <w:pStyle w:val="a3"/>
        <w:shd w:val="clear" w:color="auto" w:fill="FFFFFF"/>
        <w:tabs>
          <w:tab w:val="left" w:pos="9214"/>
        </w:tabs>
        <w:spacing w:before="0" w:beforeAutospacing="0" w:after="0" w:afterAutospacing="0" w:line="360" w:lineRule="auto"/>
        <w:ind w:right="287" w:firstLine="709"/>
        <w:jc w:val="both"/>
        <w:rPr>
          <w:color w:val="000000" w:themeColor="text1"/>
          <w:sz w:val="28"/>
          <w:szCs w:val="28"/>
          <w:lang w:eastAsia="ru-RU"/>
        </w:rPr>
      </w:pPr>
      <w:r w:rsidRPr="00D71A84">
        <w:rPr>
          <w:color w:val="000000" w:themeColor="text1"/>
          <w:sz w:val="28"/>
          <w:szCs w:val="28"/>
          <w:lang w:eastAsia="ru-RU"/>
        </w:rPr>
        <w:t>Методологічною основою є наукові роботи у галузі оздоровчої фізичної культури, які мають основу на теоретичних засадах оздоровчої фізичної культури (Н.А. Агаджанян, А.А. Баранов</w:t>
      </w:r>
      <w:r w:rsidR="005567B2" w:rsidRPr="00D71A84">
        <w:rPr>
          <w:color w:val="000000" w:themeColor="text1"/>
          <w:sz w:val="28"/>
          <w:szCs w:val="28"/>
          <w:lang w:eastAsia="ru-RU"/>
        </w:rPr>
        <w:t>, Г.Л. Апанасенко,</w:t>
      </w:r>
      <w:r w:rsidRPr="00D71A84">
        <w:rPr>
          <w:color w:val="000000" w:themeColor="text1"/>
          <w:sz w:val="28"/>
          <w:szCs w:val="28"/>
          <w:lang w:eastAsia="ru-RU"/>
        </w:rPr>
        <w:t xml:space="preserve"> В.К. Бальсевич, І.І. Брехман); теоретичних засадах оздоровчої фізичної культури (Н.А. Агаджанян, А.А. Баранов, Г.Л. </w:t>
      </w:r>
      <w:r w:rsidR="005567B2" w:rsidRPr="00D71A84">
        <w:rPr>
          <w:color w:val="000000" w:themeColor="text1"/>
          <w:sz w:val="28"/>
          <w:szCs w:val="28"/>
          <w:lang w:eastAsia="ru-RU"/>
        </w:rPr>
        <w:t xml:space="preserve">Апанасенко, В.К. Бальсевич, </w:t>
      </w:r>
      <w:r w:rsidRPr="00D71A84">
        <w:rPr>
          <w:color w:val="000000" w:themeColor="text1"/>
          <w:sz w:val="28"/>
          <w:szCs w:val="28"/>
          <w:lang w:eastAsia="ru-RU"/>
        </w:rPr>
        <w:t>І.І. Брехман); на теоретико-практичних аспектах оздоровчої гімнастики, аеробіки (А.В. Менхін, Ю.В. Менхін, Є.Б. Мякінченко, C.C. Kopansty).</w:t>
      </w:r>
    </w:p>
    <w:p w:rsidR="004048AD" w:rsidRPr="00D71A84" w:rsidRDefault="004048AD" w:rsidP="002B0B75">
      <w:pPr>
        <w:pStyle w:val="a3"/>
        <w:shd w:val="clear" w:color="auto" w:fill="FFFFFF"/>
        <w:tabs>
          <w:tab w:val="left" w:pos="9214"/>
        </w:tabs>
        <w:spacing w:before="0" w:beforeAutospacing="0" w:after="0" w:afterAutospacing="0" w:line="360" w:lineRule="auto"/>
        <w:ind w:right="287" w:firstLine="709"/>
        <w:jc w:val="both"/>
        <w:rPr>
          <w:color w:val="000000" w:themeColor="text1"/>
          <w:sz w:val="28"/>
          <w:szCs w:val="28"/>
          <w:lang w:eastAsia="ru-RU"/>
        </w:rPr>
      </w:pPr>
      <w:r w:rsidRPr="00D71A84">
        <w:rPr>
          <w:color w:val="000000" w:themeColor="text1"/>
          <w:sz w:val="28"/>
          <w:szCs w:val="28"/>
          <w:lang w:eastAsia="ru-RU"/>
        </w:rPr>
        <w:t xml:space="preserve">Матеріалами для дипломної роботи послужили дослідження спортивних тренерів з фітнесу, медичні дані, які наводяться як у вітчизняних, так і в зарубіжних статтях та дослідженнях, у тому числі на </w:t>
      </w:r>
      <w:r w:rsidRPr="00D71A84">
        <w:rPr>
          <w:color w:val="000000" w:themeColor="text1"/>
          <w:sz w:val="28"/>
          <w:szCs w:val="28"/>
          <w:lang w:eastAsia="ru-RU"/>
        </w:rPr>
        <w:lastRenderedPageBreak/>
        <w:t>сайті Національної медичної бібліотеки США (US National Library of Medicine).</w:t>
      </w:r>
    </w:p>
    <w:p w:rsidR="00ED03FC" w:rsidRPr="00D71A84" w:rsidRDefault="00ED03FC" w:rsidP="002B0B75">
      <w:pPr>
        <w:pStyle w:val="a3"/>
        <w:shd w:val="clear" w:color="auto" w:fill="FFFFFF"/>
        <w:tabs>
          <w:tab w:val="left" w:pos="9214"/>
        </w:tabs>
        <w:spacing w:before="0" w:beforeAutospacing="0" w:after="0" w:afterAutospacing="0" w:line="360" w:lineRule="auto"/>
        <w:ind w:right="287" w:firstLine="709"/>
        <w:jc w:val="both"/>
        <w:rPr>
          <w:b/>
          <w:color w:val="000000" w:themeColor="text1"/>
          <w:sz w:val="28"/>
          <w:szCs w:val="28"/>
        </w:rPr>
      </w:pPr>
      <w:r w:rsidRPr="00D71A84">
        <w:rPr>
          <w:color w:val="000000" w:themeColor="text1"/>
          <w:sz w:val="28"/>
          <w:szCs w:val="28"/>
        </w:rPr>
        <w:t>Харчування – це один з найважливіших чинників зовнішнього середовища, що впливає на організм людини впродовж усього життя. Складові компоненти харчових продуктів у процесі метаболізму перетв</w:t>
      </w:r>
      <w:r w:rsidR="00605CB7" w:rsidRPr="00D71A84">
        <w:rPr>
          <w:color w:val="000000" w:themeColor="text1"/>
          <w:sz w:val="28"/>
          <w:szCs w:val="28"/>
        </w:rPr>
        <w:t>орюються на структурні й функці</w:t>
      </w:r>
      <w:r w:rsidRPr="00D71A84">
        <w:rPr>
          <w:color w:val="000000" w:themeColor="text1"/>
          <w:sz w:val="28"/>
          <w:szCs w:val="28"/>
        </w:rPr>
        <w:t>ональні елементи клітин, а також е</w:t>
      </w:r>
      <w:r w:rsidR="00605CB7" w:rsidRPr="00D71A84">
        <w:rPr>
          <w:color w:val="000000" w:themeColor="text1"/>
          <w:sz w:val="28"/>
          <w:szCs w:val="28"/>
        </w:rPr>
        <w:t>нергію, небхідну для функ</w:t>
      </w:r>
      <w:r w:rsidRPr="00D71A84">
        <w:rPr>
          <w:color w:val="000000" w:themeColor="text1"/>
          <w:sz w:val="28"/>
          <w:szCs w:val="28"/>
        </w:rPr>
        <w:t>ціонування організму. Саме тому енергетична цінність, кількісний і якісний склад фактичного харчування впливає на фізичну та розумову працездатність, адаптаційні можливості організму, імунний статус, стан здоров’я та тривалість життя людини [8, 57].</w:t>
      </w:r>
    </w:p>
    <w:p w:rsidR="00F120F8" w:rsidRPr="00D71A84" w:rsidRDefault="00F120F8" w:rsidP="002B0B75">
      <w:pPr>
        <w:pStyle w:val="a3"/>
        <w:shd w:val="clear" w:color="auto" w:fill="FFFFFF"/>
        <w:tabs>
          <w:tab w:val="left" w:pos="9214"/>
        </w:tabs>
        <w:spacing w:before="0" w:beforeAutospacing="0" w:after="0" w:afterAutospacing="0" w:line="360" w:lineRule="auto"/>
        <w:ind w:right="287" w:firstLine="709"/>
        <w:jc w:val="both"/>
        <w:rPr>
          <w:color w:val="000000" w:themeColor="text1"/>
          <w:sz w:val="28"/>
          <w:szCs w:val="28"/>
        </w:rPr>
      </w:pPr>
      <w:r w:rsidRPr="00D71A84">
        <w:rPr>
          <w:color w:val="000000" w:themeColor="text1"/>
          <w:sz w:val="28"/>
          <w:szCs w:val="28"/>
        </w:rPr>
        <w:t>З аналізу робіт Д. Аукстер, Ж. Руфєч,</w:t>
      </w:r>
      <w:r w:rsidR="00466D73" w:rsidRPr="00D71A84">
        <w:rPr>
          <w:color w:val="000000" w:themeColor="text1"/>
          <w:sz w:val="28"/>
          <w:szCs w:val="28"/>
        </w:rPr>
        <w:t xml:space="preserve"> С. Хейттинга [</w:t>
      </w:r>
      <w:r w:rsidR="002C3CBF" w:rsidRPr="00D71A84">
        <w:rPr>
          <w:color w:val="000000" w:themeColor="text1"/>
          <w:sz w:val="28"/>
          <w:szCs w:val="28"/>
          <w:lang w:val="uk-UA"/>
        </w:rPr>
        <w:t>7</w:t>
      </w:r>
      <w:r w:rsidRPr="00D71A84">
        <w:rPr>
          <w:color w:val="000000" w:themeColor="text1"/>
          <w:sz w:val="28"/>
          <w:szCs w:val="28"/>
        </w:rPr>
        <w:t>], П.А.</w:t>
      </w:r>
      <w:r w:rsidRPr="00D71A84">
        <w:rPr>
          <w:color w:val="000000" w:themeColor="text1"/>
          <w:sz w:val="28"/>
          <w:szCs w:val="28"/>
          <w:lang w:val="uk-UA"/>
        </w:rPr>
        <w:t xml:space="preserve"> </w:t>
      </w:r>
      <w:r w:rsidR="00460A1F" w:rsidRPr="00D71A84">
        <w:rPr>
          <w:color w:val="000000" w:themeColor="text1"/>
          <w:sz w:val="28"/>
          <w:szCs w:val="28"/>
        </w:rPr>
        <w:t>Виноградова, С.І. Гуськова [</w:t>
      </w:r>
      <w:r w:rsidR="002C3CBF" w:rsidRPr="00D71A84">
        <w:rPr>
          <w:color w:val="000000" w:themeColor="text1"/>
          <w:sz w:val="28"/>
          <w:szCs w:val="28"/>
        </w:rPr>
        <w:t>8</w:t>
      </w:r>
      <w:r w:rsidRPr="00D71A84">
        <w:rPr>
          <w:color w:val="000000" w:themeColor="text1"/>
          <w:sz w:val="28"/>
          <w:szCs w:val="28"/>
        </w:rPr>
        <w:t>], Джо</w:t>
      </w:r>
      <w:r w:rsidR="00610687" w:rsidRPr="00D71A84">
        <w:rPr>
          <w:color w:val="000000" w:themeColor="text1"/>
          <w:sz w:val="28"/>
          <w:szCs w:val="28"/>
        </w:rPr>
        <w:t xml:space="preserve"> Уай</w:t>
      </w:r>
      <w:r w:rsidR="002C3CBF" w:rsidRPr="00D71A84">
        <w:rPr>
          <w:color w:val="000000" w:themeColor="text1"/>
          <w:sz w:val="28"/>
          <w:szCs w:val="28"/>
        </w:rPr>
        <w:t>дера [9</w:t>
      </w:r>
      <w:r w:rsidRPr="00D71A84">
        <w:rPr>
          <w:color w:val="000000" w:themeColor="text1"/>
          <w:sz w:val="28"/>
          <w:szCs w:val="28"/>
        </w:rPr>
        <w:t xml:space="preserve">] </w:t>
      </w:r>
      <w:r w:rsidR="008959E2">
        <w:rPr>
          <w:color w:val="000000" w:themeColor="text1"/>
          <w:sz w:val="28"/>
          <w:szCs w:val="28"/>
          <w:lang w:val="uk-UA"/>
        </w:rPr>
        <w:t>показав</w:t>
      </w:r>
      <w:r w:rsidRPr="00D71A84">
        <w:rPr>
          <w:color w:val="000000" w:themeColor="text1"/>
          <w:sz w:val="28"/>
          <w:szCs w:val="28"/>
        </w:rPr>
        <w:t>, що витоки</w:t>
      </w:r>
      <w:r w:rsidRPr="00D71A84">
        <w:rPr>
          <w:color w:val="000000" w:themeColor="text1"/>
          <w:sz w:val="28"/>
          <w:szCs w:val="28"/>
          <w:lang w:val="uk-UA"/>
        </w:rPr>
        <w:t xml:space="preserve"> </w:t>
      </w:r>
      <w:r w:rsidRPr="00D71A84">
        <w:rPr>
          <w:color w:val="000000" w:themeColor="text1"/>
          <w:sz w:val="28"/>
          <w:szCs w:val="28"/>
        </w:rPr>
        <w:t>свої фітнес бере у США, де у 80-х роках XX століття була зроблена</w:t>
      </w:r>
      <w:r w:rsidRPr="00D71A84">
        <w:rPr>
          <w:color w:val="000000" w:themeColor="text1"/>
          <w:sz w:val="28"/>
          <w:szCs w:val="28"/>
          <w:lang w:val="uk-UA"/>
        </w:rPr>
        <w:t xml:space="preserve"> </w:t>
      </w:r>
      <w:r w:rsidRPr="00D71A84">
        <w:rPr>
          <w:color w:val="000000" w:themeColor="text1"/>
          <w:sz w:val="28"/>
          <w:szCs w:val="28"/>
        </w:rPr>
        <w:t>спроба глибокого вивчення стану здоров'я населення, оцінки ступеня</w:t>
      </w:r>
      <w:r w:rsidRPr="00D71A84">
        <w:rPr>
          <w:color w:val="000000" w:themeColor="text1"/>
          <w:sz w:val="28"/>
          <w:szCs w:val="28"/>
          <w:lang w:val="uk-UA"/>
        </w:rPr>
        <w:t xml:space="preserve"> </w:t>
      </w:r>
      <w:r w:rsidRPr="00D71A84">
        <w:rPr>
          <w:color w:val="000000" w:themeColor="text1"/>
          <w:sz w:val="28"/>
          <w:szCs w:val="28"/>
        </w:rPr>
        <w:t>його рухової активності та визначення їх взаємозв'язків, а також</w:t>
      </w:r>
      <w:r w:rsidRPr="00D71A84">
        <w:rPr>
          <w:color w:val="000000" w:themeColor="text1"/>
          <w:sz w:val="28"/>
          <w:szCs w:val="28"/>
          <w:lang w:val="uk-UA"/>
        </w:rPr>
        <w:t xml:space="preserve"> </w:t>
      </w:r>
      <w:r w:rsidRPr="00D71A84">
        <w:rPr>
          <w:color w:val="000000" w:themeColor="text1"/>
          <w:sz w:val="28"/>
          <w:szCs w:val="28"/>
        </w:rPr>
        <w:t>можливостей реалізації фізичних кондицій у повсякденному побутовому та</w:t>
      </w:r>
      <w:r w:rsidRPr="00D71A84">
        <w:rPr>
          <w:color w:val="000000" w:themeColor="text1"/>
          <w:sz w:val="28"/>
          <w:szCs w:val="28"/>
          <w:lang w:val="uk-UA"/>
        </w:rPr>
        <w:t xml:space="preserve"> </w:t>
      </w:r>
      <w:r w:rsidRPr="00D71A84">
        <w:rPr>
          <w:color w:val="000000" w:themeColor="text1"/>
          <w:sz w:val="28"/>
          <w:szCs w:val="28"/>
        </w:rPr>
        <w:t>професійної діяльності.</w:t>
      </w:r>
      <w:r w:rsidR="00D96D42" w:rsidRPr="00D71A84">
        <w:rPr>
          <w:color w:val="000000" w:themeColor="text1"/>
          <w:sz w:val="28"/>
          <w:szCs w:val="28"/>
        </w:rPr>
        <w:t xml:space="preserve"> </w:t>
      </w:r>
    </w:p>
    <w:p w:rsidR="00460A1F" w:rsidRPr="00D71A84" w:rsidRDefault="008959E2" w:rsidP="00855248">
      <w:pPr>
        <w:pStyle w:val="a3"/>
        <w:shd w:val="clear" w:color="auto" w:fill="FFFFFF"/>
        <w:tabs>
          <w:tab w:val="left" w:pos="9214"/>
        </w:tabs>
        <w:spacing w:before="0" w:beforeAutospacing="0" w:after="0" w:afterAutospacing="0" w:line="360" w:lineRule="auto"/>
        <w:ind w:right="287"/>
        <w:jc w:val="both"/>
        <w:rPr>
          <w:color w:val="000000" w:themeColor="text1"/>
          <w:sz w:val="28"/>
          <w:szCs w:val="28"/>
          <w:lang w:val="uk-UA"/>
        </w:rPr>
      </w:pPr>
      <w:r>
        <w:rPr>
          <w:color w:val="000000" w:themeColor="text1"/>
          <w:sz w:val="28"/>
          <w:szCs w:val="28"/>
          <w:lang w:val="uk-UA"/>
        </w:rPr>
        <w:t xml:space="preserve">        </w:t>
      </w:r>
      <w:r w:rsidR="00460A1F" w:rsidRPr="00D71A84">
        <w:rPr>
          <w:color w:val="000000" w:themeColor="text1"/>
          <w:sz w:val="28"/>
          <w:szCs w:val="28"/>
        </w:rPr>
        <w:t xml:space="preserve">Значення фітнесу </w:t>
      </w:r>
      <w:r w:rsidR="00460A1F" w:rsidRPr="00D71A84">
        <w:rPr>
          <w:color w:val="000000" w:themeColor="text1"/>
          <w:sz w:val="28"/>
          <w:szCs w:val="28"/>
          <w:lang w:val="uk-UA"/>
        </w:rPr>
        <w:t>на даний час</w:t>
      </w:r>
      <w:r w:rsidR="00460A1F" w:rsidRPr="00D71A84">
        <w:rPr>
          <w:color w:val="000000" w:themeColor="text1"/>
          <w:sz w:val="28"/>
          <w:szCs w:val="28"/>
        </w:rPr>
        <w:t xml:space="preserve"> у суспільстві важко переоцінити. Потреба фізично розвинених здорових людей існувала завжди. Але якщо раніше здоров'ю людей загрожували насамперед хвороби, то сьогоднішня медицина суттєво вплинула на тривалість життя, борючись з епідеміями, розробляючи дедалі нові ліки, розвиваючи нові методики лікування</w:t>
      </w:r>
      <w:r w:rsidR="00460A1F" w:rsidRPr="00D71A84">
        <w:rPr>
          <w:color w:val="000000" w:themeColor="text1"/>
          <w:sz w:val="28"/>
          <w:szCs w:val="28"/>
          <w:lang w:val="uk-UA"/>
        </w:rPr>
        <w:t>.</w:t>
      </w:r>
    </w:p>
    <w:p w:rsidR="00ED03FC" w:rsidRPr="00485DE6" w:rsidRDefault="00ED03FC" w:rsidP="00485DE6">
      <w:pPr>
        <w:pStyle w:val="a3"/>
        <w:shd w:val="clear" w:color="auto" w:fill="FFFFFF"/>
        <w:tabs>
          <w:tab w:val="left" w:pos="9214"/>
        </w:tabs>
        <w:spacing w:before="0" w:beforeAutospacing="0" w:after="0" w:afterAutospacing="0" w:line="360" w:lineRule="auto"/>
        <w:ind w:right="287" w:firstLine="709"/>
        <w:jc w:val="both"/>
        <w:rPr>
          <w:b/>
          <w:color w:val="000000" w:themeColor="text1"/>
          <w:sz w:val="28"/>
          <w:szCs w:val="28"/>
        </w:rPr>
      </w:pPr>
      <w:r w:rsidRPr="00D71A84">
        <w:rPr>
          <w:color w:val="000000" w:themeColor="text1"/>
          <w:sz w:val="28"/>
          <w:szCs w:val="28"/>
        </w:rPr>
        <w:t>Харчування – це один з найважливіших чинників зовнішнього середовища, що впливає на організм людини впродовж усього життя. Складові компоненти харчових продуктів у процесі метаболізму перетворюються на структурні й функціональні елементи клітин, а також енергію, небхідну для функціонування організму. Саме тому енергетична цінність, кількісний і якісний склад фактичного харчування впливає на фізичну та розумову працездатність, адаптаційні можливості організму, імунний статус, стан здоров’я та тривалість життя людини [</w:t>
      </w:r>
      <w:r w:rsidR="005567B2" w:rsidRPr="00D71A84">
        <w:rPr>
          <w:color w:val="000000" w:themeColor="text1"/>
          <w:sz w:val="28"/>
          <w:szCs w:val="28"/>
        </w:rPr>
        <w:t>31-33</w:t>
      </w:r>
      <w:r w:rsidR="00485DE6">
        <w:rPr>
          <w:color w:val="000000" w:themeColor="text1"/>
          <w:sz w:val="28"/>
          <w:szCs w:val="28"/>
        </w:rPr>
        <w:t xml:space="preserve">]. </w:t>
      </w:r>
      <w:r w:rsidRPr="00D71A84">
        <w:rPr>
          <w:color w:val="000000" w:themeColor="text1"/>
          <w:sz w:val="28"/>
          <w:szCs w:val="28"/>
        </w:rPr>
        <w:t xml:space="preserve">Дефіцит </w:t>
      </w:r>
      <w:r w:rsidRPr="00D71A84">
        <w:rPr>
          <w:color w:val="000000" w:themeColor="text1"/>
          <w:sz w:val="28"/>
          <w:szCs w:val="28"/>
        </w:rPr>
        <w:lastRenderedPageBreak/>
        <w:t xml:space="preserve">поживних речовин і біологічно активних компонентів у раціоні знижує резистентність організму до шкідливого впливу довкілля («мальадаптація»), спричиняє імунодефіцитні стани, порушує функції систем антиоксидантного захисту </w:t>
      </w:r>
      <w:r w:rsidR="005567B2" w:rsidRPr="00D71A84">
        <w:rPr>
          <w:color w:val="000000" w:themeColor="text1"/>
          <w:sz w:val="28"/>
          <w:szCs w:val="28"/>
        </w:rPr>
        <w:t xml:space="preserve">[46, </w:t>
      </w:r>
      <w:r w:rsidRPr="00D71A84">
        <w:rPr>
          <w:color w:val="000000" w:themeColor="text1"/>
          <w:sz w:val="28"/>
          <w:szCs w:val="28"/>
        </w:rPr>
        <w:t>51-55]. Вважається, що основною причиною «мальадаптації» є недостатня забезпеченість організму людини, насамперед, мікронутрієнтами і мінорними біологічними речовинами</w:t>
      </w:r>
      <w:r w:rsidR="009D16E7" w:rsidRPr="00D71A84">
        <w:rPr>
          <w:color w:val="000000" w:themeColor="text1"/>
          <w:sz w:val="28"/>
          <w:szCs w:val="28"/>
        </w:rPr>
        <w:t xml:space="preserve"> [1,</w:t>
      </w:r>
      <w:r w:rsidR="008959E2">
        <w:rPr>
          <w:color w:val="000000" w:themeColor="text1"/>
          <w:sz w:val="28"/>
          <w:szCs w:val="28"/>
          <w:lang w:val="uk-UA"/>
        </w:rPr>
        <w:t xml:space="preserve"> </w:t>
      </w:r>
      <w:r w:rsidR="002C3CBF" w:rsidRPr="00D71A84">
        <w:rPr>
          <w:color w:val="000000" w:themeColor="text1"/>
          <w:sz w:val="28"/>
          <w:szCs w:val="28"/>
        </w:rPr>
        <w:t>10</w:t>
      </w:r>
      <w:r w:rsidRPr="00D71A84">
        <w:rPr>
          <w:color w:val="000000" w:themeColor="text1"/>
          <w:sz w:val="28"/>
          <w:szCs w:val="28"/>
        </w:rPr>
        <w:t>]</w:t>
      </w:r>
      <w:r w:rsidRPr="00D71A84">
        <w:rPr>
          <w:color w:val="000000" w:themeColor="text1"/>
          <w:sz w:val="28"/>
          <w:szCs w:val="28"/>
          <w:lang w:val="uk-UA"/>
        </w:rPr>
        <w:t>.</w:t>
      </w:r>
      <w:r w:rsidR="00485DE6">
        <w:rPr>
          <w:b/>
          <w:color w:val="000000" w:themeColor="text1"/>
          <w:sz w:val="28"/>
          <w:szCs w:val="28"/>
          <w:lang w:val="uk-UA"/>
        </w:rPr>
        <w:t xml:space="preserve"> </w:t>
      </w:r>
      <w:r w:rsidR="00D96D42" w:rsidRPr="00D71A84">
        <w:rPr>
          <w:color w:val="000000" w:themeColor="text1"/>
          <w:sz w:val="28"/>
          <w:szCs w:val="28"/>
        </w:rPr>
        <w:t xml:space="preserve">Таким чином, </w:t>
      </w:r>
      <w:r w:rsidRPr="00D71A84">
        <w:rPr>
          <w:color w:val="000000" w:themeColor="text1"/>
          <w:sz w:val="28"/>
          <w:szCs w:val="28"/>
        </w:rPr>
        <w:t>виникла ситуація коли вирішити проблему незбалансованого харчування сучасної людини за рахунок самого лише класичного підходу, а саме – використання положень раціонального харчування, стало нереальн</w:t>
      </w:r>
      <w:r w:rsidRPr="00D71A84">
        <w:rPr>
          <w:color w:val="000000" w:themeColor="text1"/>
          <w:sz w:val="28"/>
          <w:szCs w:val="28"/>
          <w:lang w:val="uk-UA"/>
        </w:rPr>
        <w:t>о.</w:t>
      </w:r>
    </w:p>
    <w:p w:rsidR="00A072D9" w:rsidRPr="00D71A84" w:rsidRDefault="00ED03FC" w:rsidP="002B0B75">
      <w:pPr>
        <w:pStyle w:val="a3"/>
        <w:shd w:val="clear" w:color="auto" w:fill="FFFFFF"/>
        <w:tabs>
          <w:tab w:val="left" w:pos="9214"/>
        </w:tabs>
        <w:spacing w:before="0" w:beforeAutospacing="0" w:after="0" w:afterAutospacing="0" w:line="360" w:lineRule="auto"/>
        <w:ind w:right="287" w:firstLine="709"/>
        <w:jc w:val="both"/>
        <w:rPr>
          <w:color w:val="000000" w:themeColor="text1"/>
          <w:sz w:val="28"/>
          <w:szCs w:val="28"/>
          <w:lang w:val="uk-UA"/>
        </w:rPr>
      </w:pPr>
      <w:r w:rsidRPr="00D71A84">
        <w:rPr>
          <w:color w:val="000000" w:themeColor="text1"/>
          <w:sz w:val="28"/>
          <w:szCs w:val="28"/>
        </w:rPr>
        <w:t>Найбільш дієвою стратегією з харчування, фізичної активності та здоров’я є поєднання можливостей здорового та оздоровчого харч</w:t>
      </w:r>
      <w:r w:rsidR="009D16E7" w:rsidRPr="00D71A84">
        <w:rPr>
          <w:color w:val="000000" w:themeColor="text1"/>
          <w:sz w:val="28"/>
          <w:szCs w:val="28"/>
        </w:rPr>
        <w:t xml:space="preserve">ування з фітнесом </w:t>
      </w:r>
      <w:r w:rsidRPr="00D71A84">
        <w:rPr>
          <w:color w:val="000000" w:themeColor="text1"/>
          <w:sz w:val="28"/>
          <w:szCs w:val="28"/>
        </w:rPr>
        <w:t>[</w:t>
      </w:r>
      <w:r w:rsidR="009D16E7" w:rsidRPr="00D71A84">
        <w:rPr>
          <w:color w:val="000000" w:themeColor="text1"/>
          <w:sz w:val="28"/>
          <w:szCs w:val="28"/>
          <w:lang w:val="uk-UA"/>
        </w:rPr>
        <w:t>1,</w:t>
      </w:r>
      <w:r w:rsidR="00084023">
        <w:rPr>
          <w:color w:val="000000" w:themeColor="text1"/>
          <w:sz w:val="28"/>
          <w:szCs w:val="28"/>
        </w:rPr>
        <w:t xml:space="preserve">16, </w:t>
      </w:r>
      <w:r w:rsidRPr="00D71A84">
        <w:rPr>
          <w:color w:val="000000" w:themeColor="text1"/>
          <w:sz w:val="28"/>
          <w:szCs w:val="28"/>
        </w:rPr>
        <w:t>51-53].</w:t>
      </w:r>
      <w:r w:rsidRPr="00D71A84">
        <w:rPr>
          <w:b/>
          <w:color w:val="000000" w:themeColor="text1"/>
          <w:sz w:val="28"/>
          <w:szCs w:val="28"/>
        </w:rPr>
        <w:t xml:space="preserve"> </w:t>
      </w:r>
      <w:r w:rsidRPr="00D71A84">
        <w:rPr>
          <w:color w:val="000000" w:themeColor="text1"/>
          <w:sz w:val="28"/>
          <w:szCs w:val="28"/>
        </w:rPr>
        <w:t xml:space="preserve">Для досягнення позитивного ефекту, будь-яка система здорового чи оздоровчого харчування має бути індивідуалізована, тобто слід враховувати рухову активність людини, її вік, наявність хронічних і гострих захворювань, національні традиції, вподобання, непереносимість продуктів харчування та ін. На практиці це реалізується шляхом введення такого терміна, як адекватне харчування (АдХ), котре має враховуватися у розробці та застосуванні фітнес-програм [11, 16, </w:t>
      </w:r>
      <w:r w:rsidR="00FA1E64">
        <w:rPr>
          <w:color w:val="000000" w:themeColor="text1"/>
          <w:sz w:val="28"/>
          <w:szCs w:val="28"/>
        </w:rPr>
        <w:t xml:space="preserve">        </w:t>
      </w:r>
      <w:r w:rsidRPr="00D71A84">
        <w:rPr>
          <w:color w:val="000000" w:themeColor="text1"/>
          <w:sz w:val="28"/>
          <w:szCs w:val="28"/>
        </w:rPr>
        <w:t>51-53]</w:t>
      </w:r>
      <w:r w:rsidRPr="00D71A84">
        <w:rPr>
          <w:color w:val="000000" w:themeColor="text1"/>
          <w:sz w:val="28"/>
          <w:szCs w:val="28"/>
          <w:lang w:val="uk-UA"/>
        </w:rPr>
        <w:t>.</w:t>
      </w:r>
      <w:r w:rsidR="00A072D9" w:rsidRPr="00D71A84">
        <w:rPr>
          <w:color w:val="000000" w:themeColor="text1"/>
          <w:sz w:val="28"/>
          <w:szCs w:val="28"/>
        </w:rPr>
        <w:t xml:space="preserve"> </w:t>
      </w:r>
    </w:p>
    <w:p w:rsidR="009041CA" w:rsidRPr="00D71A84" w:rsidRDefault="00D96D42"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b/>
          <w:color w:val="000000" w:themeColor="text1"/>
          <w:sz w:val="28"/>
          <w:szCs w:val="28"/>
        </w:rPr>
        <w:t>Мета даного дослідження</w:t>
      </w:r>
      <w:r w:rsidRPr="00D71A84">
        <w:rPr>
          <w:rFonts w:ascii="Times New Roman" w:hAnsi="Times New Roman" w:cs="Times New Roman"/>
          <w:b/>
          <w:color w:val="000000" w:themeColor="text1"/>
          <w:sz w:val="28"/>
          <w:szCs w:val="28"/>
          <w:lang w:val="uk-UA"/>
        </w:rPr>
        <w:t>.</w:t>
      </w:r>
      <w:r w:rsidRPr="00D71A84">
        <w:rPr>
          <w:rFonts w:ascii="Times New Roman" w:hAnsi="Times New Roman" w:cs="Times New Roman"/>
          <w:color w:val="000000" w:themeColor="text1"/>
          <w:sz w:val="28"/>
          <w:szCs w:val="28"/>
        </w:rPr>
        <w:t xml:space="preserve"> </w:t>
      </w:r>
      <w:r w:rsidR="009041CA" w:rsidRPr="00D71A84">
        <w:rPr>
          <w:rFonts w:ascii="Times New Roman" w:hAnsi="Times New Roman" w:cs="Times New Roman"/>
          <w:color w:val="000000" w:themeColor="text1"/>
          <w:sz w:val="28"/>
          <w:szCs w:val="28"/>
        </w:rPr>
        <w:t xml:space="preserve">Дослідити та оцінити особливості харчування жінок похилого віку, </w:t>
      </w:r>
      <w:r w:rsidR="00BC457E" w:rsidRPr="00D71A84">
        <w:rPr>
          <w:rFonts w:ascii="Times New Roman" w:hAnsi="Times New Roman" w:cs="Times New Roman"/>
          <w:color w:val="000000" w:themeColor="text1"/>
          <w:sz w:val="28"/>
          <w:szCs w:val="28"/>
          <w:lang w:val="uk-UA"/>
        </w:rPr>
        <w:t xml:space="preserve">які </w:t>
      </w:r>
      <w:r w:rsidR="009041CA" w:rsidRPr="00D71A84">
        <w:rPr>
          <w:rFonts w:ascii="Times New Roman" w:hAnsi="Times New Roman" w:cs="Times New Roman"/>
          <w:color w:val="000000" w:themeColor="text1"/>
          <w:sz w:val="28"/>
          <w:szCs w:val="28"/>
        </w:rPr>
        <w:t xml:space="preserve">активно займаються фітнесом, з урахуванням їхніх фізичних, психологічних та соціокультурних характеристик. </w:t>
      </w:r>
      <w:r w:rsidR="0043739A" w:rsidRPr="00D71A84">
        <w:rPr>
          <w:rFonts w:ascii="Times New Roman" w:hAnsi="Times New Roman" w:cs="Times New Roman"/>
          <w:color w:val="000000" w:themeColor="text1"/>
          <w:sz w:val="28"/>
          <w:szCs w:val="28"/>
        </w:rPr>
        <w:t>В</w:t>
      </w:r>
      <w:r w:rsidR="009041CA" w:rsidRPr="00D71A84">
        <w:rPr>
          <w:rFonts w:ascii="Times New Roman" w:hAnsi="Times New Roman" w:cs="Times New Roman"/>
          <w:color w:val="000000" w:themeColor="text1"/>
          <w:sz w:val="28"/>
          <w:szCs w:val="28"/>
          <w:lang w:val="ru-RU"/>
        </w:rPr>
        <w:t>и</w:t>
      </w:r>
      <w:r w:rsidR="00855248">
        <w:rPr>
          <w:rFonts w:ascii="Times New Roman" w:hAnsi="Times New Roman" w:cs="Times New Roman"/>
          <w:color w:val="000000" w:themeColor="text1"/>
          <w:sz w:val="28"/>
          <w:szCs w:val="28"/>
          <w:lang w:val="ru-RU"/>
        </w:rPr>
        <w:t>значення основних аспектів харчової</w:t>
      </w:r>
      <w:r w:rsidR="009041CA" w:rsidRPr="00D71A84">
        <w:rPr>
          <w:rFonts w:ascii="Times New Roman" w:hAnsi="Times New Roman" w:cs="Times New Roman"/>
          <w:color w:val="000000" w:themeColor="text1"/>
          <w:sz w:val="28"/>
          <w:szCs w:val="28"/>
          <w:lang w:val="ru-RU"/>
        </w:rPr>
        <w:t xml:space="preserve"> поведінки, звичок та впливу фітнес-активностей на харчові практики цієї групи. Робота спрямована на формування рекомендацій щодо оптимального харчування для поліпшення фізичного здоров'я, психічного благополуччя та якості життя жінок похилого віку, які приділяють увагу фітнесу.</w:t>
      </w:r>
    </w:p>
    <w:p w:rsidR="009041CA" w:rsidRPr="00D71A84" w:rsidRDefault="00D96D42" w:rsidP="00855248">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b/>
          <w:color w:val="000000" w:themeColor="text1"/>
          <w:sz w:val="28"/>
          <w:szCs w:val="28"/>
          <w:lang w:val="uk-UA"/>
        </w:rPr>
        <w:t xml:space="preserve">Завдання </w:t>
      </w:r>
      <w:r w:rsidRPr="00D71A84">
        <w:rPr>
          <w:rFonts w:ascii="Times New Roman" w:hAnsi="Times New Roman" w:cs="Times New Roman"/>
          <w:b/>
          <w:color w:val="000000" w:themeColor="text1"/>
          <w:sz w:val="28"/>
          <w:szCs w:val="28"/>
        </w:rPr>
        <w:t>дослідження</w:t>
      </w:r>
      <w:r w:rsidRPr="00D71A84">
        <w:rPr>
          <w:rFonts w:ascii="Times New Roman" w:hAnsi="Times New Roman" w:cs="Times New Roman"/>
          <w:b/>
          <w:color w:val="000000" w:themeColor="text1"/>
          <w:sz w:val="28"/>
          <w:szCs w:val="28"/>
          <w:lang w:val="uk-UA"/>
        </w:rPr>
        <w:t>:</w:t>
      </w:r>
      <w:r w:rsidR="00BC457E" w:rsidRPr="00D71A84">
        <w:rPr>
          <w:rFonts w:ascii="Times New Roman" w:hAnsi="Times New Roman" w:cs="Times New Roman"/>
          <w:b/>
          <w:color w:val="000000" w:themeColor="text1"/>
          <w:sz w:val="28"/>
          <w:szCs w:val="28"/>
          <w:lang w:val="uk-UA"/>
        </w:rPr>
        <w:t xml:space="preserve"> </w:t>
      </w:r>
      <w:r w:rsidR="00BC4768" w:rsidRPr="00D71A84">
        <w:rPr>
          <w:rFonts w:ascii="Times New Roman" w:hAnsi="Times New Roman" w:cs="Times New Roman"/>
          <w:color w:val="000000" w:themeColor="text1"/>
          <w:sz w:val="28"/>
          <w:szCs w:val="28"/>
        </w:rPr>
        <w:t>в</w:t>
      </w:r>
      <w:r w:rsidR="00BC457E" w:rsidRPr="00D71A84">
        <w:rPr>
          <w:rFonts w:ascii="Times New Roman" w:hAnsi="Times New Roman" w:cs="Times New Roman"/>
          <w:color w:val="000000" w:themeColor="text1"/>
          <w:sz w:val="28"/>
          <w:szCs w:val="28"/>
        </w:rPr>
        <w:t xml:space="preserve">ивчення харчових звичок, а саме </w:t>
      </w:r>
      <w:r w:rsidR="00BC457E" w:rsidRPr="00D71A84">
        <w:rPr>
          <w:rFonts w:ascii="Times New Roman" w:hAnsi="Times New Roman" w:cs="Times New Roman"/>
          <w:color w:val="000000" w:themeColor="text1"/>
          <w:sz w:val="28"/>
          <w:szCs w:val="28"/>
          <w:lang w:val="uk-UA"/>
        </w:rPr>
        <w:t>а</w:t>
      </w:r>
      <w:r w:rsidR="009041CA" w:rsidRPr="00D71A84">
        <w:rPr>
          <w:rFonts w:ascii="Times New Roman" w:hAnsi="Times New Roman" w:cs="Times New Roman"/>
          <w:color w:val="000000" w:themeColor="text1"/>
          <w:sz w:val="28"/>
          <w:szCs w:val="28"/>
        </w:rPr>
        <w:t>наліз основних аспектів харчових звичок жінок похилого віку, як</w:t>
      </w:r>
      <w:r w:rsidR="00BC4768" w:rsidRPr="00D71A84">
        <w:rPr>
          <w:rFonts w:ascii="Times New Roman" w:hAnsi="Times New Roman" w:cs="Times New Roman"/>
          <w:color w:val="000000" w:themeColor="text1"/>
          <w:sz w:val="28"/>
          <w:szCs w:val="28"/>
        </w:rPr>
        <w:t xml:space="preserve">і регулярно </w:t>
      </w:r>
      <w:r w:rsidR="00BC4768" w:rsidRPr="00D71A84">
        <w:rPr>
          <w:rFonts w:ascii="Times New Roman" w:hAnsi="Times New Roman" w:cs="Times New Roman"/>
          <w:color w:val="000000" w:themeColor="text1"/>
          <w:sz w:val="28"/>
          <w:szCs w:val="28"/>
        </w:rPr>
        <w:lastRenderedPageBreak/>
        <w:t>займаються фітнесом; в</w:t>
      </w:r>
      <w:r w:rsidR="009041CA" w:rsidRPr="00D71A84">
        <w:rPr>
          <w:rFonts w:ascii="Times New Roman" w:hAnsi="Times New Roman" w:cs="Times New Roman"/>
          <w:color w:val="000000" w:themeColor="text1"/>
          <w:sz w:val="28"/>
          <w:szCs w:val="28"/>
        </w:rPr>
        <w:t>изначення типового харчування, кількості прийомів їжі, розподілу макро- та мікроелементів у раці</w:t>
      </w:r>
      <w:r w:rsidR="00BC4768" w:rsidRPr="00D71A84">
        <w:rPr>
          <w:rFonts w:ascii="Times New Roman" w:hAnsi="Times New Roman" w:cs="Times New Roman"/>
          <w:color w:val="000000" w:themeColor="text1"/>
          <w:sz w:val="28"/>
          <w:szCs w:val="28"/>
        </w:rPr>
        <w:t>оні, д</w:t>
      </w:r>
      <w:r w:rsidR="009041CA" w:rsidRPr="00D71A84">
        <w:rPr>
          <w:rFonts w:ascii="Times New Roman" w:hAnsi="Times New Roman" w:cs="Times New Roman"/>
          <w:color w:val="000000" w:themeColor="text1"/>
          <w:sz w:val="28"/>
          <w:szCs w:val="28"/>
        </w:rPr>
        <w:t>ослідження взаємозв'язку між рівнем фіз</w:t>
      </w:r>
      <w:r w:rsidR="00BC4768" w:rsidRPr="00D71A84">
        <w:rPr>
          <w:rFonts w:ascii="Times New Roman" w:hAnsi="Times New Roman" w:cs="Times New Roman"/>
          <w:color w:val="000000" w:themeColor="text1"/>
          <w:sz w:val="28"/>
          <w:szCs w:val="28"/>
        </w:rPr>
        <w:t>ичної активності та харчуванням; в</w:t>
      </w:r>
      <w:r w:rsidR="009041CA" w:rsidRPr="00D71A84">
        <w:rPr>
          <w:rFonts w:ascii="Times New Roman" w:hAnsi="Times New Roman" w:cs="Times New Roman"/>
          <w:color w:val="000000" w:themeColor="text1"/>
          <w:sz w:val="28"/>
          <w:szCs w:val="28"/>
        </w:rPr>
        <w:t>ивчення того, як фітн</w:t>
      </w:r>
      <w:r w:rsidR="00BC4768" w:rsidRPr="00D71A84">
        <w:rPr>
          <w:rFonts w:ascii="Times New Roman" w:hAnsi="Times New Roman" w:cs="Times New Roman"/>
          <w:color w:val="000000" w:themeColor="text1"/>
          <w:sz w:val="28"/>
          <w:szCs w:val="28"/>
        </w:rPr>
        <w:t>ес-активність впливає на дієти</w:t>
      </w:r>
      <w:r w:rsidR="009041CA" w:rsidRPr="00D71A84">
        <w:rPr>
          <w:rFonts w:ascii="Times New Roman" w:hAnsi="Times New Roman" w:cs="Times New Roman"/>
          <w:color w:val="000000" w:themeColor="text1"/>
          <w:sz w:val="28"/>
          <w:szCs w:val="28"/>
        </w:rPr>
        <w:t>чні вибори та енергетичний баланс.</w:t>
      </w:r>
      <w:r w:rsidR="00BC4768" w:rsidRPr="00D71A84">
        <w:rPr>
          <w:rFonts w:ascii="Times New Roman" w:hAnsi="Times New Roman" w:cs="Times New Roman"/>
          <w:color w:val="000000" w:themeColor="text1"/>
          <w:sz w:val="28"/>
          <w:szCs w:val="28"/>
        </w:rPr>
        <w:t xml:space="preserve"> Ці завдання дозволять систематично дослідити особливості харчування та вивчити фактори, які впливають на харчові практики жінок похилого віку, які ведуть активний спосіб життя через зайняття фітнесом.</w:t>
      </w:r>
    </w:p>
    <w:p w:rsidR="00D96D42" w:rsidRPr="00D71A84" w:rsidRDefault="00D96D42"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b/>
          <w:color w:val="000000" w:themeColor="text1"/>
          <w:sz w:val="28"/>
          <w:szCs w:val="28"/>
        </w:rPr>
        <w:t>Методики дослідження:</w:t>
      </w:r>
      <w:r w:rsidRPr="00D71A84">
        <w:rPr>
          <w:rFonts w:ascii="Times New Roman" w:hAnsi="Times New Roman" w:cs="Times New Roman"/>
          <w:color w:val="000000" w:themeColor="text1"/>
          <w:sz w:val="28"/>
          <w:szCs w:val="28"/>
        </w:rPr>
        <w:t xml:space="preserve"> </w:t>
      </w:r>
    </w:p>
    <w:p w:rsidR="0097628C" w:rsidRPr="00084023" w:rsidRDefault="00084023" w:rsidP="00084023">
      <w:pPr>
        <w:pStyle w:val="a4"/>
        <w:numPr>
          <w:ilvl w:val="1"/>
          <w:numId w:val="22"/>
        </w:numPr>
        <w:tabs>
          <w:tab w:val="left" w:pos="9214"/>
        </w:tabs>
        <w:spacing w:after="0" w:line="360" w:lineRule="auto"/>
        <w:ind w:right="287"/>
        <w:jc w:val="both"/>
        <w:rPr>
          <w:rFonts w:ascii="Times New Roman" w:hAnsi="Times New Roman" w:cs="Times New Roman"/>
          <w:color w:val="000000" w:themeColor="text1"/>
          <w:sz w:val="28"/>
          <w:szCs w:val="28"/>
          <w:lang w:val="uk-UA"/>
        </w:rPr>
      </w:pPr>
      <w:r w:rsidRPr="00084023">
        <w:rPr>
          <w:rFonts w:ascii="Times New Roman" w:hAnsi="Times New Roman" w:cs="Times New Roman"/>
          <w:color w:val="000000" w:themeColor="text1"/>
          <w:sz w:val="28"/>
          <w:szCs w:val="28"/>
          <w:lang w:val="uk-UA"/>
        </w:rPr>
        <w:t>Ан</w:t>
      </w:r>
      <w:r w:rsidR="0097628C" w:rsidRPr="00084023">
        <w:rPr>
          <w:rFonts w:ascii="Times New Roman" w:hAnsi="Times New Roman" w:cs="Times New Roman"/>
          <w:color w:val="000000" w:themeColor="text1"/>
          <w:sz w:val="28"/>
          <w:szCs w:val="28"/>
        </w:rPr>
        <w:t>кета для оцінки оздоровчого харчування особи, яка займається фітнесом</w:t>
      </w:r>
      <w:r w:rsidR="00815434" w:rsidRPr="00084023">
        <w:rPr>
          <w:rFonts w:ascii="Times New Roman" w:hAnsi="Times New Roman" w:cs="Times New Roman"/>
          <w:color w:val="000000" w:themeColor="text1"/>
          <w:sz w:val="28"/>
          <w:szCs w:val="28"/>
        </w:rPr>
        <w:t xml:space="preserve"> проводилась із використанням анкетно-</w:t>
      </w:r>
      <w:r w:rsidR="00371011" w:rsidRPr="00084023">
        <w:rPr>
          <w:rFonts w:ascii="Times New Roman" w:hAnsi="Times New Roman" w:cs="Times New Roman"/>
          <w:color w:val="000000" w:themeColor="text1"/>
          <w:sz w:val="28"/>
          <w:szCs w:val="28"/>
        </w:rPr>
        <w:t>опитуваль</w:t>
      </w:r>
      <w:r w:rsidR="00815434" w:rsidRPr="00084023">
        <w:rPr>
          <w:rFonts w:ascii="Times New Roman" w:hAnsi="Times New Roman" w:cs="Times New Roman"/>
          <w:color w:val="000000" w:themeColor="text1"/>
          <w:sz w:val="28"/>
          <w:szCs w:val="28"/>
        </w:rPr>
        <w:t>ного методу</w:t>
      </w:r>
      <w:r w:rsidR="00107F68" w:rsidRPr="00084023">
        <w:rPr>
          <w:rFonts w:ascii="Times New Roman" w:hAnsi="Times New Roman" w:cs="Times New Roman"/>
          <w:color w:val="000000" w:themeColor="text1"/>
          <w:sz w:val="28"/>
          <w:szCs w:val="28"/>
          <w:lang w:val="uk-UA"/>
        </w:rPr>
        <w:t xml:space="preserve"> (</w:t>
      </w:r>
      <w:r w:rsidR="009D16E7" w:rsidRPr="00084023">
        <w:rPr>
          <w:rFonts w:ascii="Times New Roman" w:hAnsi="Times New Roman" w:cs="Times New Roman"/>
          <w:color w:val="000000" w:themeColor="text1"/>
          <w:sz w:val="28"/>
          <w:szCs w:val="28"/>
          <w:lang w:val="uk-UA"/>
        </w:rPr>
        <w:t>додаток 1)</w:t>
      </w:r>
      <w:r w:rsidR="00D3584C" w:rsidRPr="00084023">
        <w:rPr>
          <w:rFonts w:ascii="Times New Roman" w:hAnsi="Times New Roman" w:cs="Times New Roman"/>
          <w:color w:val="000000" w:themeColor="text1"/>
          <w:sz w:val="28"/>
          <w:szCs w:val="28"/>
          <w:lang w:val="uk-UA"/>
        </w:rPr>
        <w:t xml:space="preserve"> </w:t>
      </w:r>
      <w:r w:rsidR="009C3A15" w:rsidRPr="00084023">
        <w:rPr>
          <w:rFonts w:ascii="Times New Roman" w:hAnsi="Times New Roman" w:cs="Times New Roman"/>
          <w:color w:val="000000" w:themeColor="text1"/>
          <w:sz w:val="28"/>
          <w:szCs w:val="28"/>
          <w:lang w:val="ru-RU"/>
        </w:rPr>
        <w:t>[</w:t>
      </w:r>
      <w:r w:rsidR="002C3CBF" w:rsidRPr="00084023">
        <w:rPr>
          <w:rFonts w:ascii="Times New Roman" w:hAnsi="Times New Roman" w:cs="Times New Roman"/>
          <w:color w:val="000000" w:themeColor="text1"/>
          <w:sz w:val="28"/>
          <w:szCs w:val="28"/>
          <w:lang w:val="ru-RU"/>
        </w:rPr>
        <w:t>10</w:t>
      </w:r>
      <w:r w:rsidR="004048AD" w:rsidRPr="00084023">
        <w:rPr>
          <w:rFonts w:ascii="Times New Roman" w:hAnsi="Times New Roman" w:cs="Times New Roman"/>
          <w:color w:val="000000" w:themeColor="text1"/>
          <w:sz w:val="28"/>
          <w:szCs w:val="28"/>
          <w:lang w:val="ru-RU"/>
        </w:rPr>
        <w:t>]</w:t>
      </w:r>
      <w:r w:rsidR="009C3A15" w:rsidRPr="00084023">
        <w:rPr>
          <w:rFonts w:ascii="Times New Roman" w:hAnsi="Times New Roman" w:cs="Times New Roman"/>
          <w:color w:val="000000" w:themeColor="text1"/>
          <w:sz w:val="28"/>
          <w:szCs w:val="28"/>
          <w:lang w:val="ru-RU"/>
        </w:rPr>
        <w:t>.</w:t>
      </w:r>
      <w:r w:rsidR="0097628C" w:rsidRPr="00084023">
        <w:rPr>
          <w:rFonts w:ascii="Times New Roman" w:hAnsi="Times New Roman" w:cs="Times New Roman"/>
          <w:color w:val="000000" w:themeColor="text1"/>
          <w:sz w:val="28"/>
          <w:szCs w:val="28"/>
          <w:lang w:val="uk-UA"/>
        </w:rPr>
        <w:t xml:space="preserve"> </w:t>
      </w:r>
    </w:p>
    <w:p w:rsidR="00C931EB" w:rsidRPr="00C931EB" w:rsidRDefault="00371011" w:rsidP="006F389F">
      <w:pPr>
        <w:pStyle w:val="a4"/>
        <w:numPr>
          <w:ilvl w:val="1"/>
          <w:numId w:val="22"/>
        </w:numPr>
        <w:tabs>
          <w:tab w:val="left" w:pos="9214"/>
        </w:tabs>
        <w:spacing w:after="0" w:line="360" w:lineRule="auto"/>
        <w:ind w:right="287"/>
        <w:jc w:val="both"/>
        <w:rPr>
          <w:rFonts w:ascii="Times New Roman" w:hAnsi="Times New Roman" w:cs="Times New Roman"/>
          <w:b/>
          <w:color w:val="000000" w:themeColor="text1"/>
          <w:sz w:val="28"/>
          <w:szCs w:val="28"/>
          <w:lang w:val="uk-UA"/>
        </w:rPr>
      </w:pPr>
      <w:r w:rsidRPr="00C931EB">
        <w:rPr>
          <w:rFonts w:ascii="Times New Roman" w:hAnsi="Times New Roman" w:cs="Times New Roman"/>
          <w:color w:val="000000" w:themeColor="text1"/>
          <w:sz w:val="28"/>
          <w:szCs w:val="28"/>
        </w:rPr>
        <w:t>Анкета оцінки стану харчового статусу особи, яка займається фітнесом</w:t>
      </w:r>
      <w:r w:rsidR="00904C5D" w:rsidRPr="00C931EB">
        <w:rPr>
          <w:rFonts w:ascii="Times New Roman" w:hAnsi="Times New Roman" w:cs="Times New Roman"/>
          <w:color w:val="000000" w:themeColor="text1"/>
          <w:sz w:val="28"/>
          <w:szCs w:val="28"/>
          <w:lang w:val="uk-UA"/>
        </w:rPr>
        <w:t xml:space="preserve"> (додаток 2) </w:t>
      </w:r>
      <w:r w:rsidR="002C3CBF" w:rsidRPr="00C931EB">
        <w:rPr>
          <w:rFonts w:ascii="Times New Roman" w:hAnsi="Times New Roman" w:cs="Times New Roman"/>
          <w:color w:val="000000" w:themeColor="text1"/>
          <w:sz w:val="28"/>
          <w:szCs w:val="28"/>
        </w:rPr>
        <w:t>[10</w:t>
      </w:r>
      <w:r w:rsidR="00D3584C" w:rsidRPr="00C931EB">
        <w:rPr>
          <w:rFonts w:ascii="Times New Roman" w:hAnsi="Times New Roman" w:cs="Times New Roman"/>
          <w:color w:val="000000" w:themeColor="text1"/>
          <w:sz w:val="28"/>
          <w:szCs w:val="28"/>
        </w:rPr>
        <w:t>].</w:t>
      </w:r>
    </w:p>
    <w:p w:rsidR="00C931EB" w:rsidRPr="00C931EB" w:rsidRDefault="006F389F" w:rsidP="006F389F">
      <w:pPr>
        <w:pStyle w:val="a4"/>
        <w:numPr>
          <w:ilvl w:val="1"/>
          <w:numId w:val="22"/>
        </w:numPr>
        <w:tabs>
          <w:tab w:val="left" w:pos="9214"/>
        </w:tabs>
        <w:spacing w:after="0" w:line="360" w:lineRule="auto"/>
        <w:ind w:right="287"/>
        <w:jc w:val="both"/>
        <w:rPr>
          <w:rFonts w:ascii="Times New Roman" w:hAnsi="Times New Roman" w:cs="Times New Roman"/>
          <w:color w:val="000000" w:themeColor="text1"/>
          <w:sz w:val="28"/>
          <w:szCs w:val="28"/>
        </w:rPr>
      </w:pPr>
      <w:r w:rsidRPr="00C931EB">
        <w:rPr>
          <w:rFonts w:ascii="Times New Roman" w:hAnsi="Times New Roman" w:cs="Times New Roman"/>
          <w:color w:val="000000" w:themeColor="text1"/>
          <w:sz w:val="28"/>
          <w:szCs w:val="28"/>
        </w:rPr>
        <w:t>Контрольні випробування – проводилися з метою визначення</w:t>
      </w:r>
      <w:r w:rsidRPr="00C931EB">
        <w:rPr>
          <w:rFonts w:ascii="Times New Roman" w:hAnsi="Times New Roman" w:cs="Times New Roman"/>
          <w:color w:val="000000" w:themeColor="text1"/>
          <w:sz w:val="28"/>
          <w:szCs w:val="28"/>
          <w:lang w:val="uk-UA"/>
        </w:rPr>
        <w:t xml:space="preserve"> </w:t>
      </w:r>
      <w:r w:rsidRPr="00C931EB">
        <w:rPr>
          <w:rFonts w:ascii="Times New Roman" w:hAnsi="Times New Roman" w:cs="Times New Roman"/>
          <w:color w:val="000000" w:themeColor="text1"/>
          <w:sz w:val="28"/>
          <w:szCs w:val="28"/>
        </w:rPr>
        <w:t>динаміки тестованих показників експериментальної та контрольної</w:t>
      </w:r>
      <w:r w:rsidRPr="00C931EB">
        <w:rPr>
          <w:rFonts w:ascii="Times New Roman" w:hAnsi="Times New Roman" w:cs="Times New Roman"/>
          <w:color w:val="000000" w:themeColor="text1"/>
          <w:sz w:val="28"/>
          <w:szCs w:val="28"/>
          <w:lang w:val="uk-UA"/>
        </w:rPr>
        <w:t xml:space="preserve"> </w:t>
      </w:r>
      <w:r w:rsidRPr="00C931EB">
        <w:rPr>
          <w:rFonts w:ascii="Times New Roman" w:hAnsi="Times New Roman" w:cs="Times New Roman"/>
          <w:color w:val="000000" w:themeColor="text1"/>
          <w:sz w:val="28"/>
          <w:szCs w:val="28"/>
        </w:rPr>
        <w:t xml:space="preserve">груп: зріст, маса тіла, ІМТ, належна вага тіла </w:t>
      </w:r>
      <w:r w:rsidRPr="00C931EB">
        <w:rPr>
          <w:rFonts w:ascii="Times New Roman" w:hAnsi="Times New Roman" w:cs="Times New Roman"/>
          <w:b/>
          <w:color w:val="000000" w:themeColor="text1"/>
          <w:sz w:val="28"/>
          <w:szCs w:val="28"/>
        </w:rPr>
        <w:t>(</w:t>
      </w:r>
      <w:r w:rsidRPr="00C931EB">
        <w:rPr>
          <w:rFonts w:ascii="Times New Roman" w:hAnsi="Times New Roman" w:cs="Times New Roman"/>
          <w:color w:val="000000" w:themeColor="text1"/>
          <w:sz w:val="28"/>
          <w:szCs w:val="28"/>
        </w:rPr>
        <w:t>додатки 3,</w:t>
      </w:r>
      <w:r w:rsidR="00C931EB" w:rsidRPr="00C931EB">
        <w:rPr>
          <w:rFonts w:ascii="Times New Roman" w:hAnsi="Times New Roman" w:cs="Times New Roman"/>
          <w:color w:val="000000" w:themeColor="text1"/>
          <w:sz w:val="28"/>
          <w:szCs w:val="28"/>
          <w:lang w:val="uk-UA"/>
        </w:rPr>
        <w:t xml:space="preserve"> </w:t>
      </w:r>
      <w:r w:rsidRPr="00C931EB">
        <w:rPr>
          <w:rFonts w:ascii="Times New Roman" w:hAnsi="Times New Roman" w:cs="Times New Roman"/>
          <w:color w:val="000000" w:themeColor="text1"/>
          <w:sz w:val="28"/>
          <w:szCs w:val="28"/>
        </w:rPr>
        <w:t>4</w:t>
      </w:r>
      <w:r w:rsidRPr="00FA1E64">
        <w:rPr>
          <w:rFonts w:ascii="Times New Roman" w:hAnsi="Times New Roman" w:cs="Times New Roman"/>
          <w:color w:val="000000" w:themeColor="text1"/>
          <w:sz w:val="28"/>
          <w:szCs w:val="28"/>
        </w:rPr>
        <w:t>),</w:t>
      </w:r>
      <w:r w:rsidRPr="00C931EB">
        <w:rPr>
          <w:rFonts w:ascii="Times New Roman" w:hAnsi="Times New Roman" w:cs="Times New Roman"/>
          <w:color w:val="000000" w:themeColor="text1"/>
          <w:sz w:val="28"/>
          <w:szCs w:val="28"/>
          <w:lang w:val="uk-UA"/>
        </w:rPr>
        <w:t xml:space="preserve"> </w:t>
      </w:r>
      <w:r w:rsidRPr="00C931EB">
        <w:rPr>
          <w:rFonts w:ascii="Times New Roman" w:hAnsi="Times New Roman" w:cs="Times New Roman"/>
          <w:color w:val="000000" w:themeColor="text1"/>
          <w:sz w:val="28"/>
          <w:szCs w:val="28"/>
        </w:rPr>
        <w:t>антропометричні показники: обхват грудей, обхват талії, обхват стегон,</w:t>
      </w:r>
      <w:r w:rsidRPr="00C931EB">
        <w:rPr>
          <w:rFonts w:ascii="Times New Roman" w:hAnsi="Times New Roman" w:cs="Times New Roman"/>
          <w:color w:val="000000" w:themeColor="text1"/>
          <w:sz w:val="28"/>
          <w:szCs w:val="28"/>
          <w:lang w:val="uk-UA"/>
        </w:rPr>
        <w:t xml:space="preserve"> </w:t>
      </w:r>
      <w:r w:rsidRPr="00C931EB">
        <w:rPr>
          <w:rFonts w:ascii="Times New Roman" w:hAnsi="Times New Roman" w:cs="Times New Roman"/>
          <w:color w:val="000000" w:themeColor="text1"/>
          <w:sz w:val="28"/>
          <w:szCs w:val="28"/>
        </w:rPr>
        <w:t xml:space="preserve">обхват плеча, обхват стегна </w:t>
      </w:r>
      <w:r w:rsidRPr="00C931EB">
        <w:rPr>
          <w:rFonts w:ascii="Times New Roman" w:hAnsi="Times New Roman" w:cs="Times New Roman"/>
          <w:b/>
          <w:color w:val="000000" w:themeColor="text1"/>
          <w:sz w:val="28"/>
          <w:szCs w:val="28"/>
        </w:rPr>
        <w:t>(</w:t>
      </w:r>
      <w:r w:rsidRPr="00C931EB">
        <w:rPr>
          <w:rFonts w:ascii="Times New Roman" w:hAnsi="Times New Roman" w:cs="Times New Roman"/>
          <w:color w:val="000000" w:themeColor="text1"/>
          <w:sz w:val="28"/>
          <w:szCs w:val="28"/>
        </w:rPr>
        <w:t>додатки 5,</w:t>
      </w:r>
      <w:r w:rsidR="00C931EB" w:rsidRPr="00C931EB">
        <w:rPr>
          <w:rFonts w:ascii="Times New Roman" w:hAnsi="Times New Roman" w:cs="Times New Roman"/>
          <w:color w:val="000000" w:themeColor="text1"/>
          <w:sz w:val="28"/>
          <w:szCs w:val="28"/>
          <w:lang w:val="uk-UA"/>
        </w:rPr>
        <w:t xml:space="preserve"> </w:t>
      </w:r>
      <w:r w:rsidRPr="00C931EB">
        <w:rPr>
          <w:rFonts w:ascii="Times New Roman" w:hAnsi="Times New Roman" w:cs="Times New Roman"/>
          <w:color w:val="000000" w:themeColor="text1"/>
          <w:sz w:val="28"/>
          <w:szCs w:val="28"/>
        </w:rPr>
        <w:t>6</w:t>
      </w:r>
      <w:r w:rsidRPr="00C931EB">
        <w:rPr>
          <w:rFonts w:ascii="Times New Roman" w:hAnsi="Times New Roman" w:cs="Times New Roman"/>
          <w:b/>
          <w:color w:val="000000" w:themeColor="text1"/>
          <w:sz w:val="28"/>
          <w:szCs w:val="28"/>
        </w:rPr>
        <w:t xml:space="preserve"> </w:t>
      </w:r>
      <w:r w:rsidRPr="00FA1E64">
        <w:rPr>
          <w:rFonts w:ascii="Times New Roman" w:hAnsi="Times New Roman" w:cs="Times New Roman"/>
          <w:color w:val="000000" w:themeColor="text1"/>
          <w:sz w:val="28"/>
          <w:szCs w:val="28"/>
        </w:rPr>
        <w:t>)</w:t>
      </w:r>
      <w:r w:rsidRPr="00FA1E64">
        <w:rPr>
          <w:rFonts w:ascii="Times New Roman" w:hAnsi="Times New Roman" w:cs="Times New Roman"/>
          <w:color w:val="000000" w:themeColor="text1"/>
          <w:sz w:val="28"/>
          <w:szCs w:val="28"/>
          <w:lang w:val="uk-UA"/>
        </w:rPr>
        <w:t>.</w:t>
      </w:r>
    </w:p>
    <w:p w:rsidR="00084023" w:rsidRPr="00C931EB" w:rsidRDefault="006F389F" w:rsidP="006F389F">
      <w:pPr>
        <w:pStyle w:val="a4"/>
        <w:numPr>
          <w:ilvl w:val="1"/>
          <w:numId w:val="22"/>
        </w:numPr>
        <w:tabs>
          <w:tab w:val="left" w:pos="9214"/>
        </w:tabs>
        <w:spacing w:after="0" w:line="360" w:lineRule="auto"/>
        <w:ind w:right="287"/>
        <w:jc w:val="both"/>
        <w:rPr>
          <w:rFonts w:ascii="Times New Roman" w:hAnsi="Times New Roman" w:cs="Times New Roman"/>
          <w:color w:val="000000" w:themeColor="text1"/>
          <w:sz w:val="28"/>
          <w:szCs w:val="28"/>
        </w:rPr>
      </w:pPr>
      <w:r w:rsidRPr="00C931EB">
        <w:rPr>
          <w:rFonts w:ascii="Times New Roman" w:hAnsi="Times New Roman" w:cs="Times New Roman"/>
          <w:color w:val="000000" w:themeColor="text1"/>
          <w:sz w:val="28"/>
          <w:szCs w:val="28"/>
          <w:lang w:val="uk-UA"/>
        </w:rPr>
        <w:t>Визначення</w:t>
      </w:r>
      <w:r w:rsidRPr="00C931EB">
        <w:rPr>
          <w:rFonts w:ascii="Times New Roman" w:hAnsi="Times New Roman" w:cs="Times New Roman"/>
          <w:color w:val="000000" w:themeColor="text1"/>
          <w:sz w:val="28"/>
          <w:szCs w:val="28"/>
        </w:rPr>
        <w:t xml:space="preserve"> маси тіла (індекс Кетле) – величина, що дозволяє</w:t>
      </w:r>
      <w:r w:rsidRPr="00C931EB">
        <w:rPr>
          <w:rFonts w:ascii="Times New Roman" w:hAnsi="Times New Roman" w:cs="Times New Roman"/>
          <w:color w:val="000000" w:themeColor="text1"/>
          <w:sz w:val="28"/>
          <w:szCs w:val="28"/>
          <w:lang w:val="uk-UA"/>
        </w:rPr>
        <w:t xml:space="preserve"> </w:t>
      </w:r>
      <w:r w:rsidRPr="00C931EB">
        <w:rPr>
          <w:rFonts w:ascii="Times New Roman" w:hAnsi="Times New Roman" w:cs="Times New Roman"/>
          <w:color w:val="000000" w:themeColor="text1"/>
          <w:sz w:val="28"/>
          <w:szCs w:val="28"/>
        </w:rPr>
        <w:t>оцінити ступінь відповідності маси тіла людини та її зростання, тим самим</w:t>
      </w:r>
      <w:r w:rsidRPr="00C931EB">
        <w:rPr>
          <w:rFonts w:ascii="Times New Roman" w:hAnsi="Times New Roman" w:cs="Times New Roman"/>
          <w:color w:val="000000" w:themeColor="text1"/>
          <w:sz w:val="28"/>
          <w:szCs w:val="28"/>
          <w:lang w:val="uk-UA"/>
        </w:rPr>
        <w:t xml:space="preserve"> </w:t>
      </w:r>
      <w:r w:rsidRPr="00C931EB">
        <w:rPr>
          <w:rFonts w:ascii="Times New Roman" w:hAnsi="Times New Roman" w:cs="Times New Roman"/>
          <w:color w:val="000000" w:themeColor="text1"/>
          <w:sz w:val="28"/>
          <w:szCs w:val="28"/>
        </w:rPr>
        <w:t>побічно оцінити, чи є маса тіла недостатньою, нормальною чи</w:t>
      </w:r>
      <w:r w:rsidRPr="00C931EB">
        <w:rPr>
          <w:rFonts w:ascii="Times New Roman" w:hAnsi="Times New Roman" w:cs="Times New Roman"/>
          <w:color w:val="000000" w:themeColor="text1"/>
          <w:sz w:val="28"/>
          <w:szCs w:val="28"/>
          <w:lang w:val="uk-UA"/>
        </w:rPr>
        <w:t xml:space="preserve"> </w:t>
      </w:r>
      <w:r w:rsidRPr="00C931EB">
        <w:rPr>
          <w:rFonts w:ascii="Times New Roman" w:hAnsi="Times New Roman" w:cs="Times New Roman"/>
          <w:color w:val="000000" w:themeColor="text1"/>
          <w:sz w:val="28"/>
          <w:szCs w:val="28"/>
        </w:rPr>
        <w:t>надлишково</w:t>
      </w:r>
      <w:r w:rsidR="00C931EB">
        <w:rPr>
          <w:rFonts w:ascii="Times New Roman" w:hAnsi="Times New Roman" w:cs="Times New Roman"/>
          <w:color w:val="000000" w:themeColor="text1"/>
          <w:sz w:val="28"/>
          <w:szCs w:val="28"/>
          <w:lang w:val="uk-UA"/>
        </w:rPr>
        <w:t>ю</w:t>
      </w:r>
      <w:r w:rsidRPr="00C931EB">
        <w:rPr>
          <w:rFonts w:ascii="Times New Roman" w:hAnsi="Times New Roman" w:cs="Times New Roman"/>
          <w:color w:val="000000" w:themeColor="text1"/>
          <w:sz w:val="28"/>
          <w:szCs w:val="28"/>
        </w:rPr>
        <w:t>.</w:t>
      </w:r>
    </w:p>
    <w:p w:rsidR="00107F68" w:rsidRPr="00D71A84" w:rsidRDefault="00D96D42"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 xml:space="preserve">У дослідженні брали </w:t>
      </w:r>
      <w:r w:rsidR="00855248">
        <w:rPr>
          <w:rFonts w:ascii="Times New Roman" w:hAnsi="Times New Roman" w:cs="Times New Roman"/>
          <w:color w:val="000000" w:themeColor="text1"/>
          <w:sz w:val="28"/>
          <w:szCs w:val="28"/>
        </w:rPr>
        <w:t>участь 20</w:t>
      </w:r>
      <w:r w:rsidR="00C54F57" w:rsidRPr="00D71A84">
        <w:rPr>
          <w:rFonts w:ascii="Times New Roman" w:hAnsi="Times New Roman" w:cs="Times New Roman"/>
          <w:color w:val="000000" w:themeColor="text1"/>
          <w:sz w:val="28"/>
          <w:szCs w:val="28"/>
        </w:rPr>
        <w:t xml:space="preserve"> жінок віком 60-64 роки,</w:t>
      </w:r>
      <w:r w:rsidR="00C931EB">
        <w:rPr>
          <w:rFonts w:ascii="Times New Roman" w:hAnsi="Times New Roman" w:cs="Times New Roman"/>
          <w:color w:val="000000" w:themeColor="text1"/>
          <w:sz w:val="28"/>
          <w:szCs w:val="28"/>
          <w:lang w:val="uk-UA"/>
        </w:rPr>
        <w:t xml:space="preserve"> </w:t>
      </w:r>
      <w:r w:rsidR="00855248">
        <w:rPr>
          <w:rFonts w:ascii="Times New Roman" w:hAnsi="Times New Roman" w:cs="Times New Roman"/>
          <w:color w:val="000000" w:themeColor="text1"/>
          <w:sz w:val="28"/>
          <w:szCs w:val="28"/>
          <w:lang w:val="uk-UA"/>
        </w:rPr>
        <w:t>з яких 10</w:t>
      </w:r>
      <w:r w:rsidR="00855248">
        <w:rPr>
          <w:rFonts w:ascii="Times New Roman" w:hAnsi="Times New Roman" w:cs="Times New Roman"/>
          <w:color w:val="000000" w:themeColor="text1"/>
          <w:sz w:val="28"/>
          <w:szCs w:val="28"/>
        </w:rPr>
        <w:t xml:space="preserve"> </w:t>
      </w:r>
      <w:r w:rsidR="00C54F57" w:rsidRPr="00D71A84">
        <w:rPr>
          <w:rFonts w:ascii="Times New Roman" w:hAnsi="Times New Roman" w:cs="Times New Roman"/>
          <w:color w:val="000000" w:themeColor="text1"/>
          <w:sz w:val="28"/>
          <w:szCs w:val="28"/>
        </w:rPr>
        <w:t xml:space="preserve">займалися </w:t>
      </w:r>
      <w:r w:rsidR="00107F68" w:rsidRPr="00D71A84">
        <w:rPr>
          <w:rFonts w:ascii="Times New Roman" w:hAnsi="Times New Roman" w:cs="Times New Roman"/>
          <w:color w:val="000000" w:themeColor="text1"/>
          <w:sz w:val="28"/>
          <w:szCs w:val="28"/>
          <w:lang w:val="uk-UA"/>
        </w:rPr>
        <w:t>фітнесом</w:t>
      </w:r>
      <w:r w:rsidR="005567B2" w:rsidRPr="00D71A84">
        <w:rPr>
          <w:rFonts w:ascii="Times New Roman" w:hAnsi="Times New Roman" w:cs="Times New Roman"/>
          <w:color w:val="000000" w:themeColor="text1"/>
          <w:sz w:val="28"/>
          <w:szCs w:val="28"/>
          <w:lang w:val="uk-UA"/>
        </w:rPr>
        <w:t xml:space="preserve"> та 10 жінок, які не займалися фітнесом</w:t>
      </w:r>
      <w:r w:rsidR="00107F68" w:rsidRPr="00D71A84">
        <w:rPr>
          <w:rFonts w:ascii="Times New Roman" w:hAnsi="Times New Roman" w:cs="Times New Roman"/>
          <w:color w:val="000000" w:themeColor="text1"/>
          <w:sz w:val="28"/>
          <w:szCs w:val="28"/>
          <w:lang w:val="uk-UA"/>
        </w:rPr>
        <w:t xml:space="preserve">. </w:t>
      </w:r>
      <w:r w:rsidRPr="00D71A84">
        <w:rPr>
          <w:rFonts w:ascii="Times New Roman" w:hAnsi="Times New Roman" w:cs="Times New Roman"/>
          <w:color w:val="000000" w:themeColor="text1"/>
          <w:sz w:val="28"/>
          <w:szCs w:val="28"/>
        </w:rPr>
        <w:t>Усіх жінок проінформовано щодо мети дослідження. Вони дали добровільну згоду на участ</w:t>
      </w:r>
      <w:r w:rsidR="00107F68" w:rsidRPr="00D71A84">
        <w:rPr>
          <w:rFonts w:ascii="Times New Roman" w:hAnsi="Times New Roman" w:cs="Times New Roman"/>
          <w:color w:val="000000" w:themeColor="text1"/>
          <w:sz w:val="28"/>
          <w:szCs w:val="28"/>
        </w:rPr>
        <w:t xml:space="preserve">ь у ньому. Пакет валідного </w:t>
      </w:r>
      <w:r w:rsidRPr="00D71A84">
        <w:rPr>
          <w:rFonts w:ascii="Times New Roman" w:hAnsi="Times New Roman" w:cs="Times New Roman"/>
          <w:color w:val="000000" w:themeColor="text1"/>
          <w:sz w:val="28"/>
          <w:szCs w:val="28"/>
        </w:rPr>
        <w:t>діагностичного інструментарію стан</w:t>
      </w:r>
      <w:r w:rsidR="005567B2" w:rsidRPr="00D71A84">
        <w:rPr>
          <w:rFonts w:ascii="Times New Roman" w:hAnsi="Times New Roman" w:cs="Times New Roman"/>
          <w:color w:val="000000" w:themeColor="text1"/>
          <w:sz w:val="28"/>
          <w:szCs w:val="28"/>
        </w:rPr>
        <w:t xml:space="preserve">овила </w:t>
      </w:r>
      <w:r w:rsidR="00107F68" w:rsidRPr="00D71A84">
        <w:rPr>
          <w:rFonts w:ascii="Times New Roman" w:hAnsi="Times New Roman" w:cs="Times New Roman"/>
          <w:color w:val="000000" w:themeColor="text1"/>
          <w:sz w:val="28"/>
          <w:szCs w:val="28"/>
        </w:rPr>
        <w:t>анкета для оцінки оздоровчого харч</w:t>
      </w:r>
      <w:r w:rsidR="005567B2" w:rsidRPr="00D71A84">
        <w:rPr>
          <w:rFonts w:ascii="Times New Roman" w:hAnsi="Times New Roman" w:cs="Times New Roman"/>
          <w:color w:val="000000" w:themeColor="text1"/>
          <w:sz w:val="28"/>
          <w:szCs w:val="28"/>
        </w:rPr>
        <w:t xml:space="preserve">ування особи. В анкету включено: </w:t>
      </w:r>
      <w:r w:rsidR="00107F68" w:rsidRPr="00D71A84">
        <w:rPr>
          <w:rFonts w:ascii="Times New Roman" w:hAnsi="Times New Roman" w:cs="Times New Roman"/>
          <w:color w:val="000000" w:themeColor="text1"/>
          <w:sz w:val="28"/>
          <w:szCs w:val="28"/>
        </w:rPr>
        <w:t xml:space="preserve">дані, вид фітнесу, інформація про харчові продукти та страви, що їх вживає особа, яка займається фітнесом, дані про місце та час вживання їжі, дані </w:t>
      </w:r>
      <w:r w:rsidR="00107F68" w:rsidRPr="00D71A84">
        <w:rPr>
          <w:rFonts w:ascii="Times New Roman" w:hAnsi="Times New Roman" w:cs="Times New Roman"/>
          <w:color w:val="000000" w:themeColor="text1"/>
          <w:sz w:val="28"/>
          <w:szCs w:val="28"/>
        </w:rPr>
        <w:lastRenderedPageBreak/>
        <w:t>щодо кратності приймання їжі тощо. В анкеті врахов</w:t>
      </w:r>
      <w:r w:rsidR="008F6207" w:rsidRPr="00D71A84">
        <w:rPr>
          <w:rFonts w:ascii="Times New Roman" w:hAnsi="Times New Roman" w:cs="Times New Roman"/>
          <w:color w:val="000000" w:themeColor="text1"/>
          <w:sz w:val="28"/>
          <w:szCs w:val="28"/>
        </w:rPr>
        <w:t>ано</w:t>
      </w:r>
      <w:r w:rsidR="00107F68" w:rsidRPr="00D71A84">
        <w:rPr>
          <w:rFonts w:ascii="Times New Roman" w:hAnsi="Times New Roman" w:cs="Times New Roman"/>
          <w:color w:val="000000" w:themeColor="text1"/>
          <w:sz w:val="28"/>
          <w:szCs w:val="28"/>
        </w:rPr>
        <w:t xml:space="preserve"> і проблема шкідливих звичок та є графа щодо нетрадиційних видів харчування </w:t>
      </w:r>
      <w:r w:rsidR="002C3CBF" w:rsidRPr="00D71A84">
        <w:rPr>
          <w:rFonts w:ascii="Times New Roman" w:hAnsi="Times New Roman" w:cs="Times New Roman"/>
          <w:color w:val="000000" w:themeColor="text1"/>
          <w:sz w:val="28"/>
          <w:szCs w:val="28"/>
        </w:rPr>
        <w:t>[</w:t>
      </w:r>
      <w:r w:rsidR="002C3CBF" w:rsidRPr="00D71A84">
        <w:rPr>
          <w:rFonts w:ascii="Times New Roman" w:hAnsi="Times New Roman" w:cs="Times New Roman"/>
          <w:color w:val="000000" w:themeColor="text1"/>
          <w:sz w:val="28"/>
          <w:szCs w:val="28"/>
          <w:lang w:val="uk-UA"/>
        </w:rPr>
        <w:t>10</w:t>
      </w:r>
      <w:r w:rsidR="00107F68" w:rsidRPr="00D71A84">
        <w:rPr>
          <w:rFonts w:ascii="Times New Roman" w:hAnsi="Times New Roman" w:cs="Times New Roman"/>
          <w:color w:val="000000" w:themeColor="text1"/>
          <w:sz w:val="28"/>
          <w:szCs w:val="28"/>
        </w:rPr>
        <w:t>].</w:t>
      </w:r>
    </w:p>
    <w:p w:rsidR="00D96D42" w:rsidRPr="00D71A84" w:rsidRDefault="00107F68"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lang w:val="uk-UA"/>
        </w:rPr>
        <w:t>Крім того,</w:t>
      </w:r>
      <w:r w:rsidR="00D96D42" w:rsidRPr="00D71A84">
        <w:rPr>
          <w:rFonts w:ascii="Times New Roman" w:hAnsi="Times New Roman" w:cs="Times New Roman"/>
          <w:color w:val="000000" w:themeColor="text1"/>
          <w:sz w:val="28"/>
          <w:szCs w:val="28"/>
        </w:rPr>
        <w:t xml:space="preserve"> для </w:t>
      </w:r>
      <w:r w:rsidRPr="00D71A84">
        <w:rPr>
          <w:rFonts w:ascii="Times New Roman" w:hAnsi="Times New Roman" w:cs="Times New Roman"/>
          <w:color w:val="000000" w:themeColor="text1"/>
          <w:sz w:val="28"/>
          <w:szCs w:val="28"/>
          <w:lang w:val="uk-UA"/>
        </w:rPr>
        <w:t xml:space="preserve">харчування </w:t>
      </w:r>
      <w:r w:rsidR="00D96D42" w:rsidRPr="00D71A84">
        <w:rPr>
          <w:rFonts w:ascii="Times New Roman" w:hAnsi="Times New Roman" w:cs="Times New Roman"/>
          <w:color w:val="000000" w:themeColor="text1"/>
          <w:sz w:val="28"/>
          <w:szCs w:val="28"/>
        </w:rPr>
        <w:t>застосован</w:t>
      </w:r>
      <w:r w:rsidR="00D96D42" w:rsidRPr="00D71A84">
        <w:rPr>
          <w:rFonts w:ascii="Times New Roman" w:hAnsi="Times New Roman" w:cs="Times New Roman"/>
          <w:color w:val="000000" w:themeColor="text1"/>
          <w:sz w:val="28"/>
          <w:szCs w:val="28"/>
          <w:lang w:val="uk-UA"/>
        </w:rPr>
        <w:t>о</w:t>
      </w:r>
      <w:r w:rsidRPr="00D71A84">
        <w:rPr>
          <w:rFonts w:ascii="Times New Roman" w:hAnsi="Times New Roman" w:cs="Times New Roman"/>
          <w:color w:val="000000" w:themeColor="text1"/>
          <w:sz w:val="28"/>
          <w:szCs w:val="28"/>
        </w:rPr>
        <w:t xml:space="preserve"> анкету оцінки стану харчового статусу особи, яка займається фітнесом</w:t>
      </w:r>
      <w:r w:rsidR="009D16E7" w:rsidRPr="00D71A84">
        <w:rPr>
          <w:rFonts w:ascii="Times New Roman" w:hAnsi="Times New Roman" w:cs="Times New Roman"/>
          <w:color w:val="000000" w:themeColor="text1"/>
          <w:sz w:val="28"/>
          <w:szCs w:val="28"/>
          <w:lang w:val="uk-UA"/>
        </w:rPr>
        <w:t xml:space="preserve"> </w:t>
      </w:r>
      <w:r w:rsidR="00D3584C" w:rsidRPr="00D71A84">
        <w:rPr>
          <w:rFonts w:ascii="Times New Roman" w:hAnsi="Times New Roman" w:cs="Times New Roman"/>
          <w:color w:val="000000" w:themeColor="text1"/>
          <w:sz w:val="28"/>
          <w:szCs w:val="28"/>
        </w:rPr>
        <w:t>[</w:t>
      </w:r>
      <w:r w:rsidR="002C3CBF" w:rsidRPr="00D71A84">
        <w:rPr>
          <w:rFonts w:ascii="Times New Roman" w:hAnsi="Times New Roman" w:cs="Times New Roman"/>
          <w:color w:val="000000" w:themeColor="text1"/>
          <w:sz w:val="28"/>
          <w:szCs w:val="28"/>
          <w:lang w:val="uk-UA"/>
        </w:rPr>
        <w:t>10</w:t>
      </w:r>
      <w:r w:rsidRPr="00D71A84">
        <w:rPr>
          <w:rFonts w:ascii="Times New Roman" w:hAnsi="Times New Roman" w:cs="Times New Roman"/>
          <w:color w:val="000000" w:themeColor="text1"/>
          <w:sz w:val="28"/>
          <w:szCs w:val="28"/>
        </w:rPr>
        <w:t xml:space="preserve">]. </w:t>
      </w:r>
    </w:p>
    <w:p w:rsidR="00855248" w:rsidRPr="00D71A84" w:rsidRDefault="00D96D42" w:rsidP="00855248">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b/>
          <w:color w:val="000000" w:themeColor="text1"/>
          <w:sz w:val="28"/>
          <w:szCs w:val="28"/>
        </w:rPr>
        <w:t>Практичне значення одержаних результатів.</w:t>
      </w:r>
      <w:r w:rsidRPr="00D71A84">
        <w:rPr>
          <w:rFonts w:ascii="Times New Roman" w:hAnsi="Times New Roman" w:cs="Times New Roman"/>
          <w:color w:val="000000" w:themeColor="text1"/>
          <w:sz w:val="28"/>
          <w:szCs w:val="28"/>
        </w:rPr>
        <w:t xml:space="preserve"> </w:t>
      </w:r>
      <w:r w:rsidR="00855248" w:rsidRPr="00D71A84">
        <w:rPr>
          <w:rFonts w:ascii="Times New Roman" w:hAnsi="Times New Roman" w:cs="Times New Roman"/>
          <w:color w:val="000000" w:themeColor="text1"/>
          <w:sz w:val="28"/>
          <w:szCs w:val="28"/>
        </w:rPr>
        <w:t xml:space="preserve">Практичне значення одержаних результатів магістерської роботи з дієтології "Особливості харчування жінок похилого віку, які займаються фітнесом" може бути важливим у ряді сфер, враховуючи попит на індивідуалізовані підходи до здорового харчування та фізичної активності для цільової групи. </w:t>
      </w:r>
    </w:p>
    <w:p w:rsidR="00BC457E" w:rsidRPr="00D71A84" w:rsidRDefault="00D96D42"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Результати даного дослідження можуть бу</w:t>
      </w:r>
      <w:r w:rsidR="00BC4768" w:rsidRPr="00D71A84">
        <w:rPr>
          <w:rFonts w:ascii="Times New Roman" w:hAnsi="Times New Roman" w:cs="Times New Roman"/>
          <w:color w:val="000000" w:themeColor="text1"/>
          <w:sz w:val="28"/>
          <w:szCs w:val="28"/>
        </w:rPr>
        <w:t xml:space="preserve">ти </w:t>
      </w:r>
      <w:r w:rsidR="00C931EB">
        <w:rPr>
          <w:rFonts w:ascii="Times New Roman" w:hAnsi="Times New Roman" w:cs="Times New Roman"/>
          <w:color w:val="000000" w:themeColor="text1"/>
          <w:sz w:val="28"/>
          <w:szCs w:val="28"/>
          <w:lang w:val="uk-UA"/>
        </w:rPr>
        <w:t>ви</w:t>
      </w:r>
      <w:r w:rsidR="00BC4768" w:rsidRPr="00D71A84">
        <w:rPr>
          <w:rFonts w:ascii="Times New Roman" w:hAnsi="Times New Roman" w:cs="Times New Roman"/>
          <w:color w:val="000000" w:themeColor="text1"/>
          <w:sz w:val="28"/>
          <w:szCs w:val="28"/>
        </w:rPr>
        <w:t xml:space="preserve">корисні в роботі </w:t>
      </w:r>
      <w:r w:rsidR="00BC4768" w:rsidRPr="00D71A84">
        <w:rPr>
          <w:rFonts w:ascii="Times New Roman" w:hAnsi="Times New Roman" w:cs="Times New Roman"/>
          <w:color w:val="000000" w:themeColor="text1"/>
          <w:sz w:val="28"/>
          <w:szCs w:val="28"/>
          <w:lang w:val="uk-UA"/>
        </w:rPr>
        <w:t>спортивного дієтолога та дієтолога, оскільки</w:t>
      </w:r>
      <w:r w:rsidR="00174F16" w:rsidRPr="00D71A84">
        <w:rPr>
          <w:rFonts w:ascii="Times New Roman" w:hAnsi="Times New Roman" w:cs="Times New Roman"/>
          <w:color w:val="000000" w:themeColor="text1"/>
          <w:sz w:val="28"/>
          <w:szCs w:val="28"/>
          <w:lang w:val="uk-UA"/>
        </w:rPr>
        <w:t xml:space="preserve"> </w:t>
      </w:r>
      <w:r w:rsidR="00174F16" w:rsidRPr="00D71A84">
        <w:rPr>
          <w:rFonts w:ascii="Times New Roman" w:hAnsi="Times New Roman" w:cs="Times New Roman"/>
          <w:color w:val="000000" w:themeColor="text1"/>
          <w:sz w:val="28"/>
          <w:szCs w:val="28"/>
        </w:rPr>
        <w:t>р</w:t>
      </w:r>
      <w:r w:rsidR="00BC457E" w:rsidRPr="00D71A84">
        <w:rPr>
          <w:rFonts w:ascii="Times New Roman" w:hAnsi="Times New Roman" w:cs="Times New Roman"/>
          <w:color w:val="000000" w:themeColor="text1"/>
          <w:sz w:val="28"/>
          <w:szCs w:val="28"/>
        </w:rPr>
        <w:t>обота спрямована на формування рекомендацій щодо оптимального харчування для поліпшення фізичного здоров'я, психічного благополуччя та якості життя жінок похилого віку, які приділяють увагу своєму фітнесу.</w:t>
      </w:r>
    </w:p>
    <w:p w:rsidR="00D71A84" w:rsidRPr="00D71A84" w:rsidRDefault="00A072D9"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lang w:val="uk-UA"/>
        </w:rPr>
        <w:t>Магістерська</w:t>
      </w:r>
      <w:r w:rsidR="00D96D42" w:rsidRPr="00D71A84">
        <w:rPr>
          <w:rFonts w:ascii="Times New Roman" w:hAnsi="Times New Roman" w:cs="Times New Roman"/>
          <w:color w:val="000000" w:themeColor="text1"/>
          <w:sz w:val="28"/>
          <w:szCs w:val="28"/>
        </w:rPr>
        <w:t xml:space="preserve"> робота складається з вступу, 3 розділів, висновків, списку використаних джерел, </w:t>
      </w:r>
      <w:r w:rsidRPr="00D71A84">
        <w:rPr>
          <w:rFonts w:ascii="Times New Roman" w:hAnsi="Times New Roman" w:cs="Times New Roman"/>
          <w:color w:val="000000" w:themeColor="text1"/>
          <w:sz w:val="28"/>
          <w:szCs w:val="28"/>
        </w:rPr>
        <w:t>що включає 114</w:t>
      </w:r>
      <w:r w:rsidR="00D96D42" w:rsidRPr="00D71A84">
        <w:rPr>
          <w:rFonts w:ascii="Times New Roman" w:hAnsi="Times New Roman" w:cs="Times New Roman"/>
          <w:color w:val="000000" w:themeColor="text1"/>
          <w:sz w:val="28"/>
          <w:szCs w:val="28"/>
        </w:rPr>
        <w:t xml:space="preserve"> джерел</w:t>
      </w:r>
      <w:r w:rsidRPr="00D71A84">
        <w:rPr>
          <w:rFonts w:ascii="Times New Roman" w:hAnsi="Times New Roman" w:cs="Times New Roman"/>
          <w:color w:val="000000" w:themeColor="text1"/>
          <w:sz w:val="28"/>
          <w:szCs w:val="28"/>
          <w:lang w:val="uk-UA"/>
        </w:rPr>
        <w:t>,</w:t>
      </w:r>
      <w:r w:rsidR="00855248">
        <w:rPr>
          <w:rFonts w:ascii="Times New Roman" w:hAnsi="Times New Roman" w:cs="Times New Roman"/>
          <w:color w:val="000000" w:themeColor="text1"/>
          <w:sz w:val="28"/>
          <w:szCs w:val="28"/>
          <w:lang w:val="uk-UA"/>
        </w:rPr>
        <w:t xml:space="preserve"> </w:t>
      </w:r>
      <w:r w:rsidRPr="00D71A84">
        <w:rPr>
          <w:rFonts w:ascii="Times New Roman" w:hAnsi="Times New Roman" w:cs="Times New Roman"/>
          <w:color w:val="000000" w:themeColor="text1"/>
          <w:sz w:val="28"/>
          <w:szCs w:val="28"/>
          <w:lang w:val="uk-UA"/>
        </w:rPr>
        <w:t>11</w:t>
      </w:r>
      <w:r w:rsidR="00D074A8" w:rsidRPr="00D71A84">
        <w:rPr>
          <w:rFonts w:ascii="Times New Roman" w:hAnsi="Times New Roman" w:cs="Times New Roman"/>
          <w:color w:val="000000" w:themeColor="text1"/>
          <w:sz w:val="28"/>
          <w:szCs w:val="28"/>
          <w:lang w:val="uk-UA"/>
        </w:rPr>
        <w:t xml:space="preserve"> додатків</w:t>
      </w:r>
      <w:r w:rsidR="00E50A8A" w:rsidRPr="00D71A84">
        <w:rPr>
          <w:rFonts w:ascii="Times New Roman" w:hAnsi="Times New Roman" w:cs="Times New Roman"/>
          <w:color w:val="000000" w:themeColor="text1"/>
          <w:sz w:val="28"/>
          <w:szCs w:val="28"/>
          <w:lang w:val="uk-UA"/>
        </w:rPr>
        <w:t>, 2</w:t>
      </w:r>
      <w:r w:rsidR="00485DE6">
        <w:rPr>
          <w:rFonts w:ascii="Times New Roman" w:hAnsi="Times New Roman" w:cs="Times New Roman"/>
          <w:color w:val="000000" w:themeColor="text1"/>
          <w:sz w:val="28"/>
          <w:szCs w:val="28"/>
          <w:lang w:val="uk-UA"/>
        </w:rPr>
        <w:t>-х</w:t>
      </w:r>
      <w:r w:rsidRPr="00D71A84">
        <w:rPr>
          <w:rFonts w:ascii="Times New Roman" w:hAnsi="Times New Roman" w:cs="Times New Roman"/>
          <w:color w:val="000000" w:themeColor="text1"/>
          <w:sz w:val="28"/>
          <w:szCs w:val="28"/>
          <w:lang w:val="uk-UA"/>
        </w:rPr>
        <w:t xml:space="preserve"> таблиць.</w:t>
      </w:r>
      <w:r w:rsidR="00D074A8" w:rsidRPr="00D71A84">
        <w:rPr>
          <w:rFonts w:ascii="Times New Roman" w:hAnsi="Times New Roman" w:cs="Times New Roman"/>
          <w:color w:val="000000" w:themeColor="text1"/>
          <w:sz w:val="28"/>
          <w:szCs w:val="28"/>
          <w:lang w:val="uk-UA"/>
        </w:rPr>
        <w:t xml:space="preserve"> </w:t>
      </w:r>
    </w:p>
    <w:p w:rsidR="008F6207" w:rsidRPr="00D71A84" w:rsidRDefault="00B56385" w:rsidP="00B5638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br w:type="page"/>
      </w:r>
    </w:p>
    <w:p w:rsidR="003D1C90" w:rsidRDefault="003D1C90" w:rsidP="00C931EB">
      <w:pPr>
        <w:pStyle w:val="1"/>
        <w:tabs>
          <w:tab w:val="left" w:pos="9214"/>
        </w:tabs>
        <w:spacing w:before="0" w:line="360" w:lineRule="auto"/>
        <w:ind w:right="287" w:firstLine="709"/>
        <w:jc w:val="center"/>
        <w:rPr>
          <w:rFonts w:ascii="Times New Roman" w:hAnsi="Times New Roman" w:cs="Times New Roman"/>
          <w:b/>
          <w:color w:val="000000" w:themeColor="text1"/>
          <w:sz w:val="28"/>
          <w:szCs w:val="28"/>
          <w:lang w:val="ru-RU"/>
        </w:rPr>
      </w:pPr>
      <w:bookmarkStart w:id="2" w:name="_Toc157432886"/>
      <w:r w:rsidRPr="00D71A84">
        <w:rPr>
          <w:rFonts w:ascii="Times New Roman" w:hAnsi="Times New Roman" w:cs="Times New Roman"/>
          <w:b/>
          <w:color w:val="000000" w:themeColor="text1"/>
          <w:sz w:val="28"/>
          <w:szCs w:val="28"/>
          <w:lang w:val="ru-RU"/>
        </w:rPr>
        <w:lastRenderedPageBreak/>
        <w:t>РОЗДІЛ I. ОСОБЛИВОСТІ ФІЗИЧНИХ НАВАТАЖЕНЬ ПІД ЧАС ЗАНЯТЬ ФІТНЕСОМ У ЖІНОК ПОХИЛОГО ВІКУ</w:t>
      </w:r>
      <w:bookmarkEnd w:id="2"/>
    </w:p>
    <w:p w:rsidR="00C931EB" w:rsidRPr="00C931EB" w:rsidRDefault="00C931EB" w:rsidP="00C931EB">
      <w:pPr>
        <w:jc w:val="center"/>
        <w:rPr>
          <w:lang w:val="ru-RU"/>
        </w:rPr>
      </w:pPr>
    </w:p>
    <w:p w:rsidR="00610687" w:rsidRDefault="003D1C90" w:rsidP="00C931EB">
      <w:pPr>
        <w:pStyle w:val="2"/>
        <w:numPr>
          <w:ilvl w:val="1"/>
          <w:numId w:val="31"/>
        </w:numPr>
        <w:jc w:val="center"/>
        <w:rPr>
          <w:rFonts w:ascii="Times New Roman" w:hAnsi="Times New Roman" w:cs="Times New Roman"/>
          <w:b/>
          <w:color w:val="000000" w:themeColor="text1"/>
          <w:sz w:val="28"/>
          <w:szCs w:val="28"/>
          <w:lang w:val="ru-RU"/>
        </w:rPr>
      </w:pPr>
      <w:bookmarkStart w:id="3" w:name="_Toc157432887"/>
      <w:r w:rsidRPr="00485DE6">
        <w:rPr>
          <w:rFonts w:ascii="Times New Roman" w:hAnsi="Times New Roman" w:cs="Times New Roman"/>
          <w:b/>
          <w:color w:val="000000" w:themeColor="text1"/>
          <w:sz w:val="28"/>
          <w:szCs w:val="28"/>
          <w:lang w:val="ru-RU"/>
        </w:rPr>
        <w:t>Сучасні уявлення про фі</w:t>
      </w:r>
      <w:r w:rsidR="00610687" w:rsidRPr="00485DE6">
        <w:rPr>
          <w:rFonts w:ascii="Times New Roman" w:hAnsi="Times New Roman" w:cs="Times New Roman"/>
          <w:b/>
          <w:color w:val="000000" w:themeColor="text1"/>
          <w:sz w:val="28"/>
          <w:szCs w:val="28"/>
          <w:lang w:val="ru-RU"/>
        </w:rPr>
        <w:t xml:space="preserve">тнес та його роль у житті жінок </w:t>
      </w:r>
      <w:r w:rsidRPr="00485DE6">
        <w:rPr>
          <w:rFonts w:ascii="Times New Roman" w:hAnsi="Times New Roman" w:cs="Times New Roman"/>
          <w:b/>
          <w:color w:val="000000" w:themeColor="text1"/>
          <w:sz w:val="28"/>
          <w:szCs w:val="28"/>
          <w:lang w:val="ru-RU"/>
        </w:rPr>
        <w:t>похилого віку</w:t>
      </w:r>
      <w:bookmarkEnd w:id="3"/>
    </w:p>
    <w:p w:rsidR="00C931EB" w:rsidRPr="00C931EB" w:rsidRDefault="00C931EB" w:rsidP="00C931EB">
      <w:pPr>
        <w:jc w:val="center"/>
        <w:rPr>
          <w:lang w:val="ru-RU"/>
        </w:rPr>
      </w:pPr>
    </w:p>
    <w:p w:rsidR="00610687" w:rsidRPr="00D71A84" w:rsidRDefault="0061068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Згідно з глобальною стратегією ВООЗ щодо харчування, фізичної активності та здоро</w:t>
      </w:r>
      <w:r w:rsidR="00372D9F" w:rsidRPr="00D71A84">
        <w:rPr>
          <w:rFonts w:ascii="Times New Roman" w:hAnsi="Times New Roman" w:cs="Times New Roman"/>
          <w:color w:val="000000" w:themeColor="text1"/>
          <w:sz w:val="28"/>
          <w:szCs w:val="28"/>
        </w:rPr>
        <w:t>в’я, фізична активність – це ос</w:t>
      </w:r>
      <w:r w:rsidRPr="00D71A84">
        <w:rPr>
          <w:rFonts w:ascii="Times New Roman" w:hAnsi="Times New Roman" w:cs="Times New Roman"/>
          <w:color w:val="000000" w:themeColor="text1"/>
          <w:sz w:val="28"/>
          <w:szCs w:val="28"/>
        </w:rPr>
        <w:t>новний засіб покращення фізичного та пси</w:t>
      </w:r>
      <w:r w:rsidR="002C3CBF" w:rsidRPr="00D71A84">
        <w:rPr>
          <w:rFonts w:ascii="Times New Roman" w:hAnsi="Times New Roman" w:cs="Times New Roman"/>
          <w:color w:val="000000" w:themeColor="text1"/>
          <w:sz w:val="28"/>
          <w:szCs w:val="28"/>
        </w:rPr>
        <w:t>хічного здоров’я особистості [11</w:t>
      </w:r>
      <w:r w:rsidRPr="00D71A84">
        <w:rPr>
          <w:rFonts w:ascii="Times New Roman" w:hAnsi="Times New Roman" w:cs="Times New Roman"/>
          <w:color w:val="000000" w:themeColor="text1"/>
          <w:sz w:val="28"/>
          <w:szCs w:val="28"/>
        </w:rPr>
        <w:t>]. На сьогодн</w:t>
      </w:r>
      <w:r w:rsidR="00372D9F" w:rsidRPr="00D71A84">
        <w:rPr>
          <w:rFonts w:ascii="Times New Roman" w:hAnsi="Times New Roman" w:cs="Times New Roman"/>
          <w:color w:val="000000" w:themeColor="text1"/>
          <w:sz w:val="28"/>
          <w:szCs w:val="28"/>
        </w:rPr>
        <w:t>і одним із найпопулярніших засо</w:t>
      </w:r>
      <w:r w:rsidRPr="00D71A84">
        <w:rPr>
          <w:rFonts w:ascii="Times New Roman" w:hAnsi="Times New Roman" w:cs="Times New Roman"/>
          <w:color w:val="000000" w:themeColor="text1"/>
          <w:sz w:val="28"/>
          <w:szCs w:val="28"/>
        </w:rPr>
        <w:t xml:space="preserve">бів фізичної культури є фітнес. </w:t>
      </w:r>
    </w:p>
    <w:p w:rsidR="00372D9F" w:rsidRPr="006F389F" w:rsidRDefault="00610687" w:rsidP="006F389F">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rPr>
        <w:t>Ф</w:t>
      </w:r>
      <w:r w:rsidR="00372D9F" w:rsidRPr="00D71A84">
        <w:rPr>
          <w:rFonts w:ascii="Times New Roman" w:hAnsi="Times New Roman" w:cs="Times New Roman"/>
          <w:color w:val="000000" w:themeColor="text1"/>
          <w:sz w:val="28"/>
          <w:szCs w:val="28"/>
        </w:rPr>
        <w:t>ітнес (англ. fitness – пристосо</w:t>
      </w:r>
      <w:r w:rsidRPr="00D71A84">
        <w:rPr>
          <w:rFonts w:ascii="Times New Roman" w:hAnsi="Times New Roman" w:cs="Times New Roman"/>
          <w:color w:val="000000" w:themeColor="text1"/>
          <w:sz w:val="28"/>
          <w:szCs w:val="28"/>
        </w:rPr>
        <w:t>ваність, здатність до витривал</w:t>
      </w:r>
      <w:r w:rsidR="00372D9F" w:rsidRPr="00D71A84">
        <w:rPr>
          <w:rFonts w:ascii="Times New Roman" w:hAnsi="Times New Roman" w:cs="Times New Roman"/>
          <w:color w:val="000000" w:themeColor="text1"/>
          <w:sz w:val="28"/>
          <w:szCs w:val="28"/>
        </w:rPr>
        <w:t>ості) – це напрям масової, спор</w:t>
      </w:r>
      <w:r w:rsidRPr="00D71A84">
        <w:rPr>
          <w:rFonts w:ascii="Times New Roman" w:hAnsi="Times New Roman" w:cs="Times New Roman"/>
          <w:color w:val="000000" w:themeColor="text1"/>
          <w:sz w:val="28"/>
          <w:szCs w:val="28"/>
        </w:rPr>
        <w:t>тивної й оздоровчої фізичної культури, спрямований на покращення загального ста</w:t>
      </w:r>
      <w:r w:rsidR="00372D9F" w:rsidRPr="00D71A84">
        <w:rPr>
          <w:rFonts w:ascii="Times New Roman" w:hAnsi="Times New Roman" w:cs="Times New Roman"/>
          <w:color w:val="000000" w:themeColor="text1"/>
          <w:sz w:val="28"/>
          <w:szCs w:val="28"/>
        </w:rPr>
        <w:t>ну організму людини, його трено</w:t>
      </w:r>
      <w:r w:rsidRPr="00D71A84">
        <w:rPr>
          <w:rFonts w:ascii="Times New Roman" w:hAnsi="Times New Roman" w:cs="Times New Roman"/>
          <w:color w:val="000000" w:themeColor="text1"/>
          <w:sz w:val="28"/>
          <w:szCs w:val="28"/>
        </w:rPr>
        <w:t>ваності та здатності опир</w:t>
      </w:r>
      <w:r w:rsidR="00372D9F" w:rsidRPr="00D71A84">
        <w:rPr>
          <w:rFonts w:ascii="Times New Roman" w:hAnsi="Times New Roman" w:cs="Times New Roman"/>
          <w:color w:val="000000" w:themeColor="text1"/>
          <w:sz w:val="28"/>
          <w:szCs w:val="28"/>
        </w:rPr>
        <w:t>атись негативним впливам зовніш</w:t>
      </w:r>
      <w:r w:rsidRPr="00D71A84">
        <w:rPr>
          <w:rFonts w:ascii="Times New Roman" w:hAnsi="Times New Roman" w:cs="Times New Roman"/>
          <w:color w:val="000000" w:themeColor="text1"/>
          <w:sz w:val="28"/>
          <w:szCs w:val="28"/>
        </w:rPr>
        <w:t>нього середовища шляхом виконання фізичних вправ різної спрямованості</w:t>
      </w:r>
      <w:r w:rsidR="00372D9F" w:rsidRPr="00D71A84">
        <w:rPr>
          <w:rFonts w:ascii="Times New Roman" w:hAnsi="Times New Roman" w:cs="Times New Roman"/>
          <w:color w:val="000000" w:themeColor="text1"/>
          <w:sz w:val="28"/>
          <w:szCs w:val="28"/>
          <w:lang w:val="uk-UA"/>
        </w:rPr>
        <w:t>.</w:t>
      </w:r>
      <w:r w:rsidR="009D16E7" w:rsidRPr="00D71A84">
        <w:rPr>
          <w:rFonts w:ascii="Times New Roman" w:hAnsi="Times New Roman" w:cs="Times New Roman"/>
          <w:color w:val="000000" w:themeColor="text1"/>
          <w:sz w:val="28"/>
          <w:szCs w:val="28"/>
          <w:lang w:val="uk-UA"/>
        </w:rPr>
        <w:t xml:space="preserve"> </w:t>
      </w:r>
      <w:r w:rsidR="004F457C" w:rsidRPr="00D71A84">
        <w:rPr>
          <w:rFonts w:ascii="Times New Roman" w:hAnsi="Times New Roman" w:cs="Times New Roman"/>
          <w:b/>
          <w:color w:val="000000" w:themeColor="text1"/>
          <w:sz w:val="28"/>
          <w:szCs w:val="28"/>
        </w:rPr>
        <w:t xml:space="preserve"> </w:t>
      </w:r>
      <w:r w:rsidRPr="00D71A84">
        <w:rPr>
          <w:rFonts w:ascii="Times New Roman" w:hAnsi="Times New Roman" w:cs="Times New Roman"/>
          <w:color w:val="000000" w:themeColor="text1"/>
          <w:sz w:val="28"/>
          <w:szCs w:val="28"/>
        </w:rPr>
        <w:t>Сьогодні налічують декілька с</w:t>
      </w:r>
      <w:r w:rsidR="00372D9F" w:rsidRPr="00D71A84">
        <w:rPr>
          <w:rFonts w:ascii="Times New Roman" w:hAnsi="Times New Roman" w:cs="Times New Roman"/>
          <w:color w:val="000000" w:themeColor="text1"/>
          <w:sz w:val="28"/>
          <w:szCs w:val="28"/>
        </w:rPr>
        <w:t>отень, а за деякими твер</w:t>
      </w:r>
      <w:r w:rsidRPr="00D71A84">
        <w:rPr>
          <w:rFonts w:ascii="Times New Roman" w:hAnsi="Times New Roman" w:cs="Times New Roman"/>
          <w:color w:val="000000" w:themeColor="text1"/>
          <w:sz w:val="28"/>
          <w:szCs w:val="28"/>
        </w:rPr>
        <w:t>дженнями навіть і тисяч, ф</w:t>
      </w:r>
      <w:r w:rsidR="00372D9F" w:rsidRPr="00D71A84">
        <w:rPr>
          <w:rFonts w:ascii="Times New Roman" w:hAnsi="Times New Roman" w:cs="Times New Roman"/>
          <w:color w:val="000000" w:themeColor="text1"/>
          <w:sz w:val="28"/>
          <w:szCs w:val="28"/>
        </w:rPr>
        <w:t>ітнес-програм різної спрямовано</w:t>
      </w:r>
      <w:r w:rsidRPr="00D71A84">
        <w:rPr>
          <w:rFonts w:ascii="Times New Roman" w:hAnsi="Times New Roman" w:cs="Times New Roman"/>
          <w:color w:val="000000" w:themeColor="text1"/>
          <w:sz w:val="28"/>
          <w:szCs w:val="28"/>
        </w:rPr>
        <w:t>сті – як з використанням різноман</w:t>
      </w:r>
      <w:r w:rsidR="00372D9F" w:rsidRPr="00D71A84">
        <w:rPr>
          <w:rFonts w:ascii="Times New Roman" w:hAnsi="Times New Roman" w:cs="Times New Roman"/>
          <w:color w:val="000000" w:themeColor="text1"/>
          <w:sz w:val="28"/>
          <w:szCs w:val="28"/>
        </w:rPr>
        <w:t>ітного обладнання, так і до</w:t>
      </w:r>
      <w:r w:rsidRPr="00D71A84">
        <w:rPr>
          <w:rFonts w:ascii="Times New Roman" w:hAnsi="Times New Roman" w:cs="Times New Roman"/>
          <w:color w:val="000000" w:themeColor="text1"/>
          <w:sz w:val="28"/>
          <w:szCs w:val="28"/>
        </w:rPr>
        <w:t>датково елементів спорту (біг, ходьба, велосипедний спорт, спортивні ігри тощо).</w:t>
      </w:r>
      <w:r w:rsidR="00855248">
        <w:rPr>
          <w:rFonts w:ascii="Times New Roman" w:hAnsi="Times New Roman" w:cs="Times New Roman"/>
          <w:color w:val="000000" w:themeColor="text1"/>
          <w:sz w:val="28"/>
          <w:szCs w:val="28"/>
          <w:lang w:val="uk-UA"/>
        </w:rPr>
        <w:t xml:space="preserve"> </w:t>
      </w:r>
      <w:r w:rsidR="00372D9F" w:rsidRPr="00D71A84">
        <w:rPr>
          <w:rFonts w:ascii="Times New Roman" w:hAnsi="Times New Roman" w:cs="Times New Roman"/>
          <w:color w:val="000000" w:themeColor="text1"/>
          <w:sz w:val="28"/>
          <w:szCs w:val="28"/>
        </w:rPr>
        <w:t>Фітнес-програми можуть мати оздоровчо-кондиційну спрямованість (зниження ризику розвитку захворювань, досягнення і підтримка належного рівня фізичного стану) і спортивно-орієнтовану, або рухову (пов’язану з вирішенням рухових і спортивних завдань на достатньо високому рівні). Заняття проводять у групах або в формі індивідуальних (персональних) тренувань</w:t>
      </w:r>
      <w:r w:rsidR="000A1DE0" w:rsidRPr="00D71A84">
        <w:rPr>
          <w:rFonts w:ascii="Times New Roman" w:hAnsi="Times New Roman" w:cs="Times New Roman"/>
          <w:color w:val="000000" w:themeColor="text1"/>
          <w:sz w:val="28"/>
          <w:szCs w:val="28"/>
          <w:lang w:val="uk-UA"/>
        </w:rPr>
        <w:t xml:space="preserve"> </w:t>
      </w:r>
      <w:r w:rsidR="000A1DE0" w:rsidRPr="00D71A84">
        <w:rPr>
          <w:rFonts w:ascii="Times New Roman" w:hAnsi="Times New Roman" w:cs="Times New Roman"/>
          <w:color w:val="000000" w:themeColor="text1"/>
          <w:sz w:val="28"/>
          <w:szCs w:val="28"/>
          <w:lang w:val="ru-RU"/>
        </w:rPr>
        <w:t>[</w:t>
      </w:r>
      <w:r w:rsidR="008F6207" w:rsidRPr="00D71A84">
        <w:rPr>
          <w:rFonts w:ascii="Times New Roman" w:hAnsi="Times New Roman" w:cs="Times New Roman"/>
          <w:color w:val="000000" w:themeColor="text1"/>
          <w:sz w:val="28"/>
          <w:szCs w:val="28"/>
          <w:lang w:val="ru-RU"/>
        </w:rPr>
        <w:t xml:space="preserve">5, </w:t>
      </w:r>
      <w:r w:rsidR="000A1DE0" w:rsidRPr="00D71A84">
        <w:rPr>
          <w:rFonts w:ascii="Times New Roman" w:hAnsi="Times New Roman" w:cs="Times New Roman"/>
          <w:color w:val="000000" w:themeColor="text1"/>
          <w:sz w:val="28"/>
          <w:szCs w:val="28"/>
          <w:lang w:val="ru-RU"/>
        </w:rPr>
        <w:t>10</w:t>
      </w:r>
      <w:r w:rsidR="00372D9F" w:rsidRPr="00D71A84">
        <w:rPr>
          <w:rFonts w:ascii="Times New Roman" w:hAnsi="Times New Roman" w:cs="Times New Roman"/>
          <w:color w:val="000000" w:themeColor="text1"/>
          <w:sz w:val="28"/>
          <w:szCs w:val="28"/>
          <w:lang w:val="uk-UA"/>
        </w:rPr>
        <w:t>]</w:t>
      </w:r>
      <w:r w:rsidR="00372D9F" w:rsidRPr="00D71A84">
        <w:rPr>
          <w:rFonts w:ascii="Times New Roman" w:hAnsi="Times New Roman" w:cs="Times New Roman"/>
          <w:color w:val="000000" w:themeColor="text1"/>
          <w:sz w:val="28"/>
          <w:szCs w:val="28"/>
        </w:rPr>
        <w:t xml:space="preserve">. </w:t>
      </w:r>
    </w:p>
    <w:p w:rsidR="00372D9F" w:rsidRPr="00D71A84" w:rsidRDefault="00372D9F"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Основними складовими фітнес-програми є фітнес-вправи, які умовно можна розділити на п’ять груп.</w:t>
      </w:r>
    </w:p>
    <w:p w:rsidR="00372D9F" w:rsidRPr="00D71A84" w:rsidRDefault="00372D9F"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t>1.</w:t>
      </w:r>
      <w:r w:rsidRPr="00D71A84">
        <w:rPr>
          <w:rFonts w:ascii="Times New Roman" w:hAnsi="Times New Roman" w:cs="Times New Roman"/>
          <w:color w:val="000000" w:themeColor="text1"/>
          <w:sz w:val="28"/>
          <w:szCs w:val="28"/>
        </w:rPr>
        <w:t xml:space="preserve">  Вправи на витривалість (ходьба, біг, їзда на велосипеді, плавання, веслування, аеробіка, танці, деякі види єдиноборств тощо). </w:t>
      </w:r>
    </w:p>
    <w:p w:rsidR="00372D9F" w:rsidRPr="00D71A84" w:rsidRDefault="00372D9F"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 xml:space="preserve">2. Силові вправи (вправи з обтяженням у блочних тренажерах, з вільною вагою, з власною вагою та ін.). </w:t>
      </w:r>
    </w:p>
    <w:p w:rsidR="00372D9F" w:rsidRPr="00D71A84" w:rsidRDefault="00372D9F"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lastRenderedPageBreak/>
        <w:t>3.</w:t>
      </w:r>
      <w:r w:rsidRPr="00D71A84">
        <w:rPr>
          <w:rFonts w:ascii="Times New Roman" w:hAnsi="Times New Roman" w:cs="Times New Roman"/>
          <w:color w:val="000000" w:themeColor="text1"/>
          <w:sz w:val="28"/>
          <w:szCs w:val="28"/>
          <w:lang w:val="uk-UA"/>
        </w:rPr>
        <w:t xml:space="preserve"> </w:t>
      </w:r>
      <w:r w:rsidRPr="00D71A84">
        <w:rPr>
          <w:rFonts w:ascii="Times New Roman" w:hAnsi="Times New Roman" w:cs="Times New Roman"/>
          <w:color w:val="000000" w:themeColor="text1"/>
          <w:sz w:val="28"/>
          <w:szCs w:val="28"/>
        </w:rPr>
        <w:t xml:space="preserve">Вправи на швидкість (спортивні ігри з м’ячем, біг на короткі дистанції, швидкі танці і т.п.). </w:t>
      </w:r>
    </w:p>
    <w:p w:rsidR="00372D9F" w:rsidRPr="00D71A84" w:rsidRDefault="005567B2"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rPr>
        <w:t>4.</w:t>
      </w:r>
      <w:r w:rsidR="00372D9F" w:rsidRPr="00D71A84">
        <w:rPr>
          <w:rFonts w:ascii="Times New Roman" w:hAnsi="Times New Roman" w:cs="Times New Roman"/>
          <w:color w:val="000000" w:themeColor="text1"/>
          <w:sz w:val="28"/>
          <w:szCs w:val="28"/>
        </w:rPr>
        <w:t xml:space="preserve"> Вправи на координацію рухів (танці, вправи на баланс-платформах та ін.). </w:t>
      </w:r>
      <w:r w:rsidR="00372D9F" w:rsidRPr="00D71A84">
        <w:rPr>
          <w:rFonts w:ascii="Times New Roman" w:hAnsi="Times New Roman" w:cs="Times New Roman"/>
          <w:color w:val="000000" w:themeColor="text1"/>
          <w:sz w:val="28"/>
          <w:szCs w:val="28"/>
          <w:lang w:val="uk-UA"/>
        </w:rPr>
        <w:t xml:space="preserve"> </w:t>
      </w:r>
    </w:p>
    <w:p w:rsidR="00372D9F" w:rsidRPr="00D71A84" w:rsidRDefault="005567B2"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 xml:space="preserve">5. </w:t>
      </w:r>
      <w:r w:rsidR="00372D9F" w:rsidRPr="00D71A84">
        <w:rPr>
          <w:rFonts w:ascii="Times New Roman" w:hAnsi="Times New Roman" w:cs="Times New Roman"/>
          <w:color w:val="000000" w:themeColor="text1"/>
          <w:sz w:val="28"/>
          <w:szCs w:val="28"/>
        </w:rPr>
        <w:t xml:space="preserve">Вправи на гнучкість (стрейчинг, йога, пілатес тощо). </w:t>
      </w:r>
    </w:p>
    <w:p w:rsidR="00372D9F" w:rsidRPr="00D71A84" w:rsidRDefault="00372D9F"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Є багато різноманітних класифікацій основних напрямів сучасних фітнес-програм. Найбільш універсальною є класифікація за напрямом р</w:t>
      </w:r>
      <w:r w:rsidR="005567B2" w:rsidRPr="00D71A84">
        <w:rPr>
          <w:rFonts w:ascii="Times New Roman" w:hAnsi="Times New Roman" w:cs="Times New Roman"/>
          <w:color w:val="000000" w:themeColor="text1"/>
          <w:sz w:val="28"/>
          <w:szCs w:val="28"/>
        </w:rPr>
        <w:t>ухової активності [10,</w:t>
      </w:r>
      <w:r w:rsidR="008F6207" w:rsidRPr="00D71A84">
        <w:rPr>
          <w:rFonts w:ascii="Times New Roman" w:hAnsi="Times New Roman" w:cs="Times New Roman"/>
          <w:color w:val="000000" w:themeColor="text1"/>
          <w:sz w:val="28"/>
          <w:szCs w:val="28"/>
          <w:lang w:val="uk-UA"/>
        </w:rPr>
        <w:t xml:space="preserve"> </w:t>
      </w:r>
      <w:r w:rsidR="000A1DE0" w:rsidRPr="00D71A84">
        <w:rPr>
          <w:rFonts w:ascii="Times New Roman" w:hAnsi="Times New Roman" w:cs="Times New Roman"/>
          <w:color w:val="000000" w:themeColor="text1"/>
          <w:sz w:val="28"/>
          <w:szCs w:val="28"/>
        </w:rPr>
        <w:t>15</w:t>
      </w:r>
      <w:r w:rsidRPr="00D71A84">
        <w:rPr>
          <w:rFonts w:ascii="Times New Roman" w:hAnsi="Times New Roman" w:cs="Times New Roman"/>
          <w:color w:val="000000" w:themeColor="text1"/>
          <w:sz w:val="28"/>
          <w:szCs w:val="28"/>
        </w:rPr>
        <w:t xml:space="preserve">, </w:t>
      </w:r>
      <w:r w:rsidRPr="00D71A84">
        <w:rPr>
          <w:rFonts w:ascii="Times New Roman" w:hAnsi="Times New Roman" w:cs="Times New Roman"/>
          <w:color w:val="000000" w:themeColor="text1"/>
          <w:sz w:val="28"/>
          <w:szCs w:val="28"/>
          <w:lang w:val="uk-UA"/>
        </w:rPr>
        <w:t>1</w:t>
      </w:r>
      <w:r w:rsidR="000A1DE0" w:rsidRPr="00D71A84">
        <w:rPr>
          <w:rFonts w:ascii="Times New Roman" w:hAnsi="Times New Roman" w:cs="Times New Roman"/>
          <w:color w:val="000000" w:themeColor="text1"/>
          <w:sz w:val="28"/>
          <w:szCs w:val="28"/>
        </w:rPr>
        <w:t>6</w:t>
      </w:r>
      <w:r w:rsidRPr="00D71A84">
        <w:rPr>
          <w:rFonts w:ascii="Times New Roman" w:hAnsi="Times New Roman" w:cs="Times New Roman"/>
          <w:color w:val="000000" w:themeColor="text1"/>
          <w:sz w:val="28"/>
          <w:szCs w:val="28"/>
        </w:rPr>
        <w:t xml:space="preserve">, </w:t>
      </w:r>
      <w:r w:rsidRPr="00D71A84">
        <w:rPr>
          <w:rFonts w:ascii="Times New Roman" w:hAnsi="Times New Roman" w:cs="Times New Roman"/>
          <w:color w:val="000000" w:themeColor="text1"/>
          <w:sz w:val="28"/>
          <w:szCs w:val="28"/>
          <w:lang w:val="uk-UA"/>
        </w:rPr>
        <w:t>1</w:t>
      </w:r>
      <w:r w:rsidR="000A1DE0" w:rsidRPr="00D71A84">
        <w:rPr>
          <w:rFonts w:ascii="Times New Roman" w:hAnsi="Times New Roman" w:cs="Times New Roman"/>
          <w:color w:val="000000" w:themeColor="text1"/>
          <w:sz w:val="28"/>
          <w:szCs w:val="28"/>
        </w:rPr>
        <w:t>7</w:t>
      </w:r>
      <w:r w:rsidRPr="00D71A84">
        <w:rPr>
          <w:rFonts w:ascii="Times New Roman" w:hAnsi="Times New Roman" w:cs="Times New Roman"/>
          <w:color w:val="000000" w:themeColor="text1"/>
          <w:sz w:val="28"/>
          <w:szCs w:val="28"/>
        </w:rPr>
        <w:t xml:space="preserve">]. </w:t>
      </w:r>
    </w:p>
    <w:p w:rsidR="00C85D58" w:rsidRPr="00D71A84" w:rsidRDefault="00372D9F"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 xml:space="preserve">Також вирізняють інтегративні, загальні фітнес-програми, які призначені для широких верств населення та спеціальних груп населення, а саме – для дітей, літніх людей, жінок в до– та післяпологовий періоди, осіб із захворюваннями або високим ризиком виникнення захворювання, осіб, які потребують корекції складу та маси тіла (при ожирінні, метаболічному синдромі та ін.) </w:t>
      </w:r>
      <w:r w:rsidR="000A1DE0" w:rsidRPr="00D71A84">
        <w:rPr>
          <w:rFonts w:ascii="Times New Roman" w:hAnsi="Times New Roman" w:cs="Times New Roman"/>
          <w:color w:val="000000" w:themeColor="text1"/>
          <w:sz w:val="28"/>
          <w:szCs w:val="28"/>
        </w:rPr>
        <w:t>[10</w:t>
      </w:r>
      <w:r w:rsidR="005567B2" w:rsidRPr="00D71A84">
        <w:rPr>
          <w:rFonts w:ascii="Times New Roman" w:hAnsi="Times New Roman" w:cs="Times New Roman"/>
          <w:color w:val="000000" w:themeColor="text1"/>
          <w:sz w:val="28"/>
          <w:szCs w:val="28"/>
        </w:rPr>
        <w:t>,</w:t>
      </w:r>
      <w:r w:rsidR="009C3A15" w:rsidRPr="00D71A84">
        <w:rPr>
          <w:rFonts w:ascii="Times New Roman" w:hAnsi="Times New Roman" w:cs="Times New Roman"/>
          <w:color w:val="000000" w:themeColor="text1"/>
          <w:sz w:val="28"/>
          <w:szCs w:val="28"/>
          <w:lang w:val="uk-UA"/>
        </w:rPr>
        <w:t xml:space="preserve"> </w:t>
      </w:r>
      <w:r w:rsidRPr="00D71A84">
        <w:rPr>
          <w:rFonts w:ascii="Times New Roman" w:hAnsi="Times New Roman" w:cs="Times New Roman"/>
          <w:color w:val="000000" w:themeColor="text1"/>
          <w:sz w:val="28"/>
          <w:szCs w:val="28"/>
          <w:lang w:val="uk-UA"/>
        </w:rPr>
        <w:t>1</w:t>
      </w:r>
      <w:r w:rsidR="000A1DE0" w:rsidRPr="00D71A84">
        <w:rPr>
          <w:rFonts w:ascii="Times New Roman" w:hAnsi="Times New Roman" w:cs="Times New Roman"/>
          <w:color w:val="000000" w:themeColor="text1"/>
          <w:sz w:val="28"/>
          <w:szCs w:val="28"/>
        </w:rPr>
        <w:t>5</w:t>
      </w:r>
      <w:r w:rsidR="009C3A15" w:rsidRPr="00D71A84">
        <w:rPr>
          <w:rFonts w:ascii="Times New Roman" w:hAnsi="Times New Roman" w:cs="Times New Roman"/>
          <w:color w:val="000000" w:themeColor="text1"/>
          <w:sz w:val="28"/>
          <w:szCs w:val="28"/>
        </w:rPr>
        <w:t xml:space="preserve">, </w:t>
      </w:r>
      <w:r w:rsidRPr="00D71A84">
        <w:rPr>
          <w:rFonts w:ascii="Times New Roman" w:hAnsi="Times New Roman" w:cs="Times New Roman"/>
          <w:color w:val="000000" w:themeColor="text1"/>
          <w:sz w:val="28"/>
          <w:szCs w:val="28"/>
          <w:lang w:val="uk-UA"/>
        </w:rPr>
        <w:t>1</w:t>
      </w:r>
      <w:r w:rsidR="000A1DE0" w:rsidRPr="00D71A84">
        <w:rPr>
          <w:rFonts w:ascii="Times New Roman" w:hAnsi="Times New Roman" w:cs="Times New Roman"/>
          <w:color w:val="000000" w:themeColor="text1"/>
          <w:sz w:val="28"/>
          <w:szCs w:val="28"/>
        </w:rPr>
        <w:t>7</w:t>
      </w:r>
      <w:r w:rsidRPr="00D71A84">
        <w:rPr>
          <w:rFonts w:ascii="Times New Roman" w:hAnsi="Times New Roman" w:cs="Times New Roman"/>
          <w:color w:val="000000" w:themeColor="text1"/>
          <w:sz w:val="28"/>
          <w:szCs w:val="28"/>
        </w:rPr>
        <w:t>].</w:t>
      </w:r>
      <w:r w:rsidR="009D16E7" w:rsidRPr="00D71A84">
        <w:rPr>
          <w:rFonts w:ascii="Times New Roman" w:hAnsi="Times New Roman" w:cs="Times New Roman"/>
          <w:color w:val="000000" w:themeColor="text1"/>
          <w:sz w:val="28"/>
          <w:szCs w:val="28"/>
          <w:lang w:val="uk-UA"/>
        </w:rPr>
        <w:t xml:space="preserve"> </w:t>
      </w:r>
      <w:r w:rsidR="00C85D58" w:rsidRPr="00D71A84">
        <w:rPr>
          <w:rFonts w:ascii="Times New Roman" w:hAnsi="Times New Roman" w:cs="Times New Roman"/>
          <w:color w:val="000000" w:themeColor="text1"/>
          <w:sz w:val="28"/>
          <w:szCs w:val="28"/>
        </w:rPr>
        <w:t xml:space="preserve">Фітнес стає неодмінною частиною активного та здорового життя для жінок похилого віку. </w:t>
      </w:r>
      <w:r w:rsidR="00C85D58" w:rsidRPr="00D71A84">
        <w:rPr>
          <w:rFonts w:ascii="Times New Roman" w:hAnsi="Times New Roman" w:cs="Times New Roman"/>
          <w:color w:val="000000" w:themeColor="text1"/>
          <w:sz w:val="28"/>
          <w:szCs w:val="28"/>
          <w:lang w:val="ru-RU"/>
        </w:rPr>
        <w:t xml:space="preserve">Сучасні уявлення про фітнес визнають його значущість не лише для фізичного здоров'я, а й для психічного благополуччя та покращення якості </w:t>
      </w:r>
      <w:r w:rsidR="00610687" w:rsidRPr="00D71A84">
        <w:rPr>
          <w:rFonts w:ascii="Times New Roman" w:hAnsi="Times New Roman" w:cs="Times New Roman"/>
          <w:color w:val="000000" w:themeColor="text1"/>
          <w:sz w:val="28"/>
          <w:szCs w:val="28"/>
          <w:lang w:val="ru-RU"/>
        </w:rPr>
        <w:t>життя цієї категорії населення.</w:t>
      </w:r>
    </w:p>
    <w:p w:rsidR="00C111B6" w:rsidRPr="00485DE6" w:rsidRDefault="00C85D58" w:rsidP="00485DE6">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sidRPr="00D71A84">
        <w:rPr>
          <w:rFonts w:ascii="Times New Roman" w:hAnsi="Times New Roman" w:cs="Times New Roman"/>
          <w:color w:val="000000" w:themeColor="text1"/>
          <w:sz w:val="28"/>
          <w:szCs w:val="28"/>
          <w:lang w:val="ru-RU"/>
        </w:rPr>
        <w:t xml:space="preserve">Фізична активність є ключовим фактором у збереженні фізичного здоров'я жінок похилого віку. </w:t>
      </w:r>
      <w:r w:rsidR="00547535" w:rsidRPr="00D71A84">
        <w:rPr>
          <w:rFonts w:ascii="Times New Roman" w:eastAsia="Times New Roman" w:hAnsi="Times New Roman" w:cs="Times New Roman"/>
          <w:color w:val="000000" w:themeColor="text1"/>
          <w:sz w:val="28"/>
          <w:szCs w:val="28"/>
          <w:lang w:eastAsia="ru-RU"/>
        </w:rPr>
        <w:t xml:space="preserve">Здоровий спосіб життя </w:t>
      </w:r>
      <w:r w:rsidR="00855248">
        <w:rPr>
          <w:rFonts w:ascii="Times New Roman" w:eastAsia="Times New Roman" w:hAnsi="Times New Roman" w:cs="Times New Roman"/>
          <w:color w:val="000000" w:themeColor="text1"/>
          <w:sz w:val="28"/>
          <w:szCs w:val="28"/>
          <w:lang w:eastAsia="ru-RU"/>
        </w:rPr>
        <w:t>та адаптований фітнес для людей похиого віку</w:t>
      </w:r>
      <w:r w:rsidR="00547535" w:rsidRPr="00D71A84">
        <w:rPr>
          <w:rFonts w:ascii="Times New Roman" w:eastAsia="Times New Roman" w:hAnsi="Times New Roman" w:cs="Times New Roman"/>
          <w:color w:val="000000" w:themeColor="text1"/>
          <w:sz w:val="28"/>
          <w:szCs w:val="28"/>
          <w:lang w:eastAsia="ru-RU"/>
        </w:rPr>
        <w:t xml:space="preserve"> надає позитивну дію у двох напрямках: покращує фізичний та психічний стан. Позитивні фізичні зміни полягають у наступному</w:t>
      </w:r>
      <w:r w:rsidR="00547535" w:rsidRPr="00D71A84">
        <w:rPr>
          <w:rFonts w:ascii="Times New Roman" w:eastAsia="Times New Roman" w:hAnsi="Times New Roman" w:cs="Times New Roman"/>
          <w:color w:val="000000" w:themeColor="text1"/>
          <w:sz w:val="28"/>
          <w:szCs w:val="28"/>
          <w:lang w:val="uk-UA" w:eastAsia="ru-RU"/>
        </w:rPr>
        <w:t>.</w:t>
      </w:r>
      <w:r w:rsidR="009D16E7" w:rsidRPr="00D71A84">
        <w:rPr>
          <w:rFonts w:ascii="Times New Roman" w:eastAsia="Times New Roman" w:hAnsi="Times New Roman" w:cs="Times New Roman"/>
          <w:color w:val="000000" w:themeColor="text1"/>
          <w:sz w:val="28"/>
          <w:szCs w:val="28"/>
          <w:lang w:val="uk-UA" w:eastAsia="ru-RU"/>
        </w:rPr>
        <w:t xml:space="preserve"> </w:t>
      </w:r>
      <w:r w:rsidR="00547535" w:rsidRPr="00D71A84">
        <w:rPr>
          <w:rFonts w:ascii="Times New Roman" w:eastAsia="Times New Roman" w:hAnsi="Times New Roman" w:cs="Times New Roman"/>
          <w:color w:val="000000" w:themeColor="text1"/>
          <w:sz w:val="28"/>
          <w:szCs w:val="28"/>
          <w:lang w:eastAsia="ru-RU"/>
        </w:rPr>
        <w:t>Метаболізм</w:t>
      </w:r>
      <w:r w:rsidR="00547535" w:rsidRPr="00D71A84">
        <w:rPr>
          <w:rFonts w:ascii="Times New Roman" w:eastAsia="Times New Roman" w:hAnsi="Times New Roman" w:cs="Times New Roman"/>
          <w:b/>
          <w:i/>
          <w:color w:val="000000" w:themeColor="text1"/>
          <w:sz w:val="28"/>
          <w:szCs w:val="28"/>
          <w:lang w:eastAsia="ru-RU"/>
        </w:rPr>
        <w:t xml:space="preserve"> </w:t>
      </w:r>
      <w:r w:rsidR="00547535" w:rsidRPr="00D71A84">
        <w:rPr>
          <w:rFonts w:ascii="Times New Roman" w:eastAsia="Times New Roman" w:hAnsi="Times New Roman" w:cs="Times New Roman"/>
          <w:color w:val="000000" w:themeColor="text1"/>
          <w:sz w:val="28"/>
          <w:szCs w:val="28"/>
          <w:lang w:eastAsia="ru-RU"/>
        </w:rPr>
        <w:t>– процес обміну речовин починає сповільнюватись задовго до старості. У похилому віці уповільнення досягає апогею, що призводить до різних захворювань внутрішніх органів та систем. Помірне фізичне навантаження допомагає прискорити метаболізм.</w:t>
      </w:r>
      <w:r w:rsidR="00485DE6">
        <w:rPr>
          <w:rFonts w:ascii="Times New Roman" w:hAnsi="Times New Roman" w:cs="Times New Roman"/>
          <w:color w:val="000000" w:themeColor="text1"/>
          <w:sz w:val="28"/>
          <w:szCs w:val="28"/>
          <w:lang w:val="ru-RU"/>
        </w:rPr>
        <w:t xml:space="preserve"> </w:t>
      </w:r>
      <w:r w:rsidR="00547535" w:rsidRPr="00D71A84">
        <w:rPr>
          <w:rFonts w:ascii="Times New Roman" w:eastAsia="Times New Roman" w:hAnsi="Times New Roman" w:cs="Times New Roman"/>
          <w:color w:val="000000" w:themeColor="text1"/>
          <w:sz w:val="28"/>
          <w:szCs w:val="28"/>
          <w:lang w:eastAsia="ru-RU"/>
        </w:rPr>
        <w:t>Ще одна істотна проблема – вісцеральний жир, який накопичується у черевній порожнині навколо внутрішніх органів. Вісцеральний жир зазвичай складно прибирати, але за певних зусиль є шанс позбутися його</w:t>
      </w:r>
      <w:r w:rsidR="00C111B6" w:rsidRPr="00D71A84">
        <w:rPr>
          <w:rFonts w:ascii="Times New Roman" w:eastAsia="Times New Roman" w:hAnsi="Times New Roman" w:cs="Times New Roman"/>
          <w:color w:val="000000" w:themeColor="text1"/>
          <w:sz w:val="28"/>
          <w:szCs w:val="28"/>
          <w:lang w:val="uk-UA" w:eastAsia="ru-RU"/>
        </w:rPr>
        <w:t>.</w:t>
      </w:r>
    </w:p>
    <w:p w:rsidR="00547535" w:rsidRPr="00D71A84" w:rsidRDefault="00547535" w:rsidP="00485DE6">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lastRenderedPageBreak/>
        <w:t>Фітн</w:t>
      </w:r>
      <w:r w:rsidR="00C111B6" w:rsidRPr="00D71A84">
        <w:rPr>
          <w:rFonts w:ascii="Times New Roman" w:hAnsi="Times New Roman" w:cs="Times New Roman"/>
          <w:color w:val="000000" w:themeColor="text1"/>
          <w:sz w:val="28"/>
          <w:szCs w:val="28"/>
        </w:rPr>
        <w:t>ес сприяє підвищенню імунітету,</w:t>
      </w:r>
      <w:r w:rsidR="008F6207" w:rsidRPr="00D71A84">
        <w:rPr>
          <w:rFonts w:ascii="Times New Roman" w:hAnsi="Times New Roman" w:cs="Times New Roman"/>
          <w:color w:val="000000" w:themeColor="text1"/>
          <w:sz w:val="28"/>
          <w:szCs w:val="28"/>
          <w:lang w:val="uk-UA"/>
        </w:rPr>
        <w:t xml:space="preserve"> </w:t>
      </w:r>
      <w:r w:rsidRPr="00D71A84">
        <w:rPr>
          <w:rFonts w:ascii="Times New Roman" w:hAnsi="Times New Roman" w:cs="Times New Roman"/>
          <w:color w:val="000000" w:themeColor="text1"/>
          <w:sz w:val="28"/>
          <w:szCs w:val="28"/>
        </w:rPr>
        <w:t>оскільки фізична активність пі</w:t>
      </w:r>
      <w:r w:rsidR="008F6207" w:rsidRPr="00D71A84">
        <w:rPr>
          <w:rFonts w:ascii="Times New Roman" w:hAnsi="Times New Roman" w:cs="Times New Roman"/>
          <w:color w:val="000000" w:themeColor="text1"/>
          <w:sz w:val="28"/>
          <w:szCs w:val="28"/>
        </w:rPr>
        <w:t>дтримує роботу імунної системи.</w:t>
      </w:r>
      <w:r w:rsidR="008F6207" w:rsidRPr="00D71A84">
        <w:rPr>
          <w:rFonts w:ascii="Times New Roman" w:hAnsi="Times New Roman" w:cs="Times New Roman"/>
          <w:color w:val="000000" w:themeColor="text1"/>
          <w:sz w:val="28"/>
          <w:szCs w:val="28"/>
          <w:lang w:val="uk-UA"/>
        </w:rPr>
        <w:t xml:space="preserve"> </w:t>
      </w:r>
      <w:r w:rsidRPr="00D71A84">
        <w:rPr>
          <w:rFonts w:ascii="Times New Roman" w:hAnsi="Times New Roman" w:cs="Times New Roman"/>
          <w:color w:val="000000" w:themeColor="text1"/>
          <w:sz w:val="28"/>
          <w:szCs w:val="28"/>
        </w:rPr>
        <w:t xml:space="preserve"> Поліпшується стан суглобів. Регулярна активність дозволяє тримати в тонусі координаційну систему тіла, збільшує гнучкість та вміння тримати баланс. Це також відмінна профіл</w:t>
      </w:r>
      <w:r w:rsidR="00485DE6">
        <w:rPr>
          <w:rFonts w:ascii="Times New Roman" w:hAnsi="Times New Roman" w:cs="Times New Roman"/>
          <w:color w:val="000000" w:themeColor="text1"/>
          <w:sz w:val="28"/>
          <w:szCs w:val="28"/>
        </w:rPr>
        <w:t>актика від артриту та артрозів.</w:t>
      </w:r>
      <w:r w:rsidRPr="00D71A84">
        <w:rPr>
          <w:rFonts w:ascii="Times New Roman" w:hAnsi="Times New Roman" w:cs="Times New Roman"/>
          <w:color w:val="000000" w:themeColor="text1"/>
          <w:sz w:val="28"/>
          <w:szCs w:val="28"/>
        </w:rPr>
        <w:t xml:space="preserve"> Інші переваги стосуються покращення роботи серця, підвищення міцності кісток та нормалізації кровообігу у м'язах всього тіла.</w:t>
      </w:r>
    </w:p>
    <w:p w:rsidR="00547535" w:rsidRPr="00485DE6" w:rsidRDefault="00547535" w:rsidP="00485DE6">
      <w:pPr>
        <w:tabs>
          <w:tab w:val="left" w:pos="9214"/>
        </w:tabs>
        <w:spacing w:after="0" w:line="360" w:lineRule="auto"/>
        <w:ind w:right="287"/>
        <w:jc w:val="both"/>
        <w:rPr>
          <w:rFonts w:ascii="Times New Roman" w:hAnsi="Times New Roman" w:cs="Times New Roman"/>
          <w:color w:val="000000" w:themeColor="text1"/>
          <w:sz w:val="28"/>
          <w:szCs w:val="28"/>
        </w:rPr>
      </w:pPr>
      <w:r w:rsidRPr="00485DE6">
        <w:rPr>
          <w:rFonts w:ascii="Times New Roman" w:hAnsi="Times New Roman" w:cs="Times New Roman"/>
          <w:color w:val="000000" w:themeColor="text1"/>
          <w:sz w:val="28"/>
          <w:szCs w:val="28"/>
        </w:rPr>
        <w:t>Переваги фізичної активності для психічн</w:t>
      </w:r>
      <w:r w:rsidR="00C111B6" w:rsidRPr="00485DE6">
        <w:rPr>
          <w:rFonts w:ascii="Times New Roman" w:hAnsi="Times New Roman" w:cs="Times New Roman"/>
          <w:color w:val="000000" w:themeColor="text1"/>
          <w:sz w:val="28"/>
          <w:szCs w:val="28"/>
        </w:rPr>
        <w:t>ої сфери полягають у наступному.</w:t>
      </w:r>
    </w:p>
    <w:p w:rsidR="00547535" w:rsidRPr="00D71A84" w:rsidRDefault="00547535" w:rsidP="00485DE6">
      <w:pPr>
        <w:tabs>
          <w:tab w:val="left" w:pos="9214"/>
        </w:tabs>
        <w:spacing w:after="0" w:line="360" w:lineRule="auto"/>
        <w:ind w:right="287"/>
        <w:jc w:val="both"/>
        <w:rPr>
          <w:rFonts w:ascii="Times New Roman" w:hAnsi="Times New Roman" w:cs="Times New Roman"/>
          <w:color w:val="000000" w:themeColor="text1"/>
          <w:sz w:val="28"/>
          <w:szCs w:val="28"/>
          <w:lang w:val="ru-RU"/>
        </w:rPr>
      </w:pPr>
      <w:r w:rsidRPr="00485DE6">
        <w:rPr>
          <w:rFonts w:ascii="Times New Roman" w:hAnsi="Times New Roman" w:cs="Times New Roman"/>
          <w:color w:val="000000" w:themeColor="text1"/>
          <w:sz w:val="28"/>
          <w:szCs w:val="28"/>
        </w:rPr>
        <w:t>Одна з найпоширеніших проблем похилого віку – безсонн</w:t>
      </w:r>
      <w:r w:rsidRPr="00D71A84">
        <w:rPr>
          <w:rFonts w:ascii="Times New Roman" w:hAnsi="Times New Roman" w:cs="Times New Roman"/>
          <w:color w:val="000000" w:themeColor="text1"/>
          <w:sz w:val="28"/>
          <w:szCs w:val="28"/>
          <w:lang w:val="ru-RU"/>
        </w:rPr>
        <w:t>я. Безсоння погіршує загальний психічний та фізичний стан. Помірні навантаження на тіло ефективно усувають безсоння. Фізична втома після тренувань дозволяє засипати швидше. Сон стає глибоким та якісним. Ранкове пробудження приносить заряд бадьорості та енергію наступного дня.</w:t>
      </w:r>
      <w:r w:rsidR="009D16E7" w:rsidRPr="00D71A84">
        <w:rPr>
          <w:rFonts w:ascii="Times New Roman" w:hAnsi="Times New Roman" w:cs="Times New Roman"/>
          <w:color w:val="000000" w:themeColor="text1"/>
          <w:sz w:val="28"/>
          <w:szCs w:val="28"/>
          <w:lang w:val="ru-RU"/>
        </w:rPr>
        <w:t xml:space="preserve"> </w:t>
      </w:r>
      <w:r w:rsidRPr="00D71A84">
        <w:rPr>
          <w:rFonts w:ascii="Times New Roman" w:hAnsi="Times New Roman" w:cs="Times New Roman"/>
          <w:color w:val="000000" w:themeColor="text1"/>
          <w:sz w:val="28"/>
          <w:szCs w:val="28"/>
          <w:lang w:val="ru-RU"/>
        </w:rPr>
        <w:t>У процесі фізичної активності виділя</w:t>
      </w:r>
      <w:r w:rsidR="008F6207" w:rsidRPr="00D71A84">
        <w:rPr>
          <w:rFonts w:ascii="Times New Roman" w:hAnsi="Times New Roman" w:cs="Times New Roman"/>
          <w:color w:val="000000" w:themeColor="text1"/>
          <w:sz w:val="28"/>
          <w:szCs w:val="28"/>
          <w:lang w:val="ru-RU"/>
        </w:rPr>
        <w:t>ється гормон радості – ендорфін</w:t>
      </w:r>
      <w:r w:rsidRPr="00D71A84">
        <w:rPr>
          <w:rFonts w:ascii="Times New Roman" w:hAnsi="Times New Roman" w:cs="Times New Roman"/>
          <w:color w:val="000000" w:themeColor="text1"/>
          <w:sz w:val="28"/>
          <w:szCs w:val="28"/>
          <w:lang w:val="ru-RU"/>
        </w:rPr>
        <w:t>. Вони сприяють підвищенню настрою та підйому загального психоемоційного стану.</w:t>
      </w:r>
    </w:p>
    <w:p w:rsidR="008754B9" w:rsidRPr="00485DE6" w:rsidRDefault="00547535" w:rsidP="00485DE6">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sidRPr="00D71A84">
        <w:rPr>
          <w:rFonts w:ascii="Times New Roman" w:hAnsi="Times New Roman" w:cs="Times New Roman"/>
          <w:color w:val="000000" w:themeColor="text1"/>
          <w:sz w:val="28"/>
          <w:szCs w:val="28"/>
          <w:lang w:val="ru-RU"/>
        </w:rPr>
        <w:t>Фізичні вправи допомагають тримати у тонусі регуляторні функції мозку. Нейронна активність зберігається, що дозволяє мати гарну пам'ять та когнітивні здібності. Хороший кровообіг у мозку запобігає розвитку старечого недоумства.</w:t>
      </w:r>
      <w:r w:rsidR="00855248">
        <w:rPr>
          <w:rFonts w:ascii="Times New Roman" w:hAnsi="Times New Roman" w:cs="Times New Roman"/>
          <w:color w:val="000000" w:themeColor="text1"/>
          <w:sz w:val="28"/>
          <w:szCs w:val="28"/>
          <w:lang w:val="ru-RU"/>
        </w:rPr>
        <w:t xml:space="preserve"> </w:t>
      </w:r>
      <w:r w:rsidR="00D3584C" w:rsidRPr="00D71A84">
        <w:rPr>
          <w:rFonts w:ascii="Times New Roman" w:hAnsi="Times New Roman" w:cs="Times New Roman"/>
          <w:color w:val="000000" w:themeColor="text1"/>
          <w:sz w:val="28"/>
          <w:szCs w:val="28"/>
          <w:lang w:val="ru-RU"/>
        </w:rPr>
        <w:t>Дослідження, проведені ВООЗ</w:t>
      </w:r>
      <w:r w:rsidR="00C85D58" w:rsidRPr="00D71A84">
        <w:rPr>
          <w:rFonts w:ascii="Times New Roman" w:hAnsi="Times New Roman" w:cs="Times New Roman"/>
          <w:color w:val="000000" w:themeColor="text1"/>
          <w:sz w:val="28"/>
          <w:szCs w:val="28"/>
          <w:lang w:val="ru-RU"/>
        </w:rPr>
        <w:t>, підтверджують, що регулярна фізична активність сприяє підтримці оптимальної маси тіла, зміцненню м'язів і кісток, а також зменшенню ризику се</w:t>
      </w:r>
      <w:r w:rsidR="00610687" w:rsidRPr="00D71A84">
        <w:rPr>
          <w:rFonts w:ascii="Times New Roman" w:hAnsi="Times New Roman" w:cs="Times New Roman"/>
          <w:color w:val="000000" w:themeColor="text1"/>
          <w:sz w:val="28"/>
          <w:szCs w:val="28"/>
          <w:lang w:val="ru-RU"/>
        </w:rPr>
        <w:t xml:space="preserve">рцево-судинних захворювань </w:t>
      </w:r>
      <w:r w:rsidR="005567B2" w:rsidRPr="00D71A84">
        <w:rPr>
          <w:rFonts w:ascii="Times New Roman" w:hAnsi="Times New Roman" w:cs="Times New Roman"/>
          <w:color w:val="000000" w:themeColor="text1"/>
          <w:sz w:val="28"/>
          <w:szCs w:val="28"/>
          <w:lang w:val="ru-RU"/>
        </w:rPr>
        <w:t>[1,</w:t>
      </w:r>
      <w:r w:rsidR="00610687" w:rsidRPr="00D71A84">
        <w:rPr>
          <w:rFonts w:ascii="Times New Roman" w:hAnsi="Times New Roman" w:cs="Times New Roman"/>
          <w:color w:val="000000" w:themeColor="text1"/>
          <w:sz w:val="28"/>
          <w:szCs w:val="28"/>
          <w:lang w:val="ru-RU"/>
        </w:rPr>
        <w:t>1</w:t>
      </w:r>
      <w:r w:rsidR="000A1DE0" w:rsidRPr="00D71A84">
        <w:rPr>
          <w:rFonts w:ascii="Times New Roman" w:hAnsi="Times New Roman" w:cs="Times New Roman"/>
          <w:color w:val="000000" w:themeColor="text1"/>
          <w:sz w:val="28"/>
          <w:szCs w:val="28"/>
          <w:lang w:val="ru-RU"/>
        </w:rPr>
        <w:t>8</w:t>
      </w:r>
      <w:r w:rsidR="00610687" w:rsidRPr="00D71A84">
        <w:rPr>
          <w:rFonts w:ascii="Times New Roman" w:hAnsi="Times New Roman" w:cs="Times New Roman"/>
          <w:color w:val="000000" w:themeColor="text1"/>
          <w:sz w:val="28"/>
          <w:szCs w:val="28"/>
          <w:lang w:val="ru-RU"/>
        </w:rPr>
        <w:t>].</w:t>
      </w:r>
      <w:r w:rsidR="00855248">
        <w:rPr>
          <w:rFonts w:ascii="Times New Roman" w:hAnsi="Times New Roman" w:cs="Times New Roman"/>
          <w:color w:val="000000" w:themeColor="text1"/>
          <w:sz w:val="28"/>
          <w:szCs w:val="28"/>
          <w:lang w:val="ru-RU"/>
        </w:rPr>
        <w:t xml:space="preserve"> </w:t>
      </w:r>
      <w:r w:rsidR="008754B9" w:rsidRPr="00D71A84">
        <w:rPr>
          <w:rFonts w:ascii="Times New Roman" w:eastAsia="Times New Roman" w:hAnsi="Times New Roman" w:cs="Times New Roman"/>
          <w:color w:val="000000" w:themeColor="text1"/>
          <w:sz w:val="28"/>
          <w:szCs w:val="28"/>
          <w:lang w:eastAsia="ru-RU"/>
        </w:rPr>
        <w:t>Згідно з популяційними дослідженнями, поширеність саркопенії</w:t>
      </w:r>
      <w:r w:rsidR="00485DE6">
        <w:rPr>
          <w:rFonts w:ascii="Times New Roman" w:eastAsia="Times New Roman" w:hAnsi="Times New Roman" w:cs="Times New Roman"/>
          <w:color w:val="000000" w:themeColor="text1"/>
          <w:sz w:val="28"/>
          <w:szCs w:val="28"/>
          <w:lang w:val="uk-UA" w:eastAsia="ru-RU"/>
        </w:rPr>
        <w:t xml:space="preserve"> </w:t>
      </w:r>
      <w:r w:rsidR="008754B9" w:rsidRPr="00D71A84">
        <w:rPr>
          <w:rFonts w:ascii="Times New Roman" w:eastAsia="Times New Roman" w:hAnsi="Times New Roman" w:cs="Times New Roman"/>
          <w:color w:val="000000" w:themeColor="text1"/>
          <w:sz w:val="28"/>
          <w:szCs w:val="28"/>
          <w:lang w:val="uk-UA" w:eastAsia="ru-RU"/>
        </w:rPr>
        <w:t>(</w:t>
      </w:r>
      <w:r w:rsidR="00D3584C" w:rsidRPr="00D71A84">
        <w:rPr>
          <w:rFonts w:ascii="Times New Roman" w:eastAsia="Times New Roman" w:hAnsi="Times New Roman" w:cs="Times New Roman"/>
          <w:color w:val="000000" w:themeColor="text1"/>
          <w:sz w:val="28"/>
          <w:szCs w:val="28"/>
          <w:lang w:val="uk-UA" w:eastAsia="ru-RU"/>
        </w:rPr>
        <w:t>регресуюче гене</w:t>
      </w:r>
      <w:r w:rsidR="00F15AEE" w:rsidRPr="00D71A84">
        <w:rPr>
          <w:rFonts w:ascii="Times New Roman" w:eastAsia="Times New Roman" w:hAnsi="Times New Roman" w:cs="Times New Roman"/>
          <w:color w:val="000000" w:themeColor="text1"/>
          <w:sz w:val="28"/>
          <w:szCs w:val="28"/>
          <w:lang w:val="uk-UA" w:eastAsia="ru-RU"/>
        </w:rPr>
        <w:t>ралізоване захворювання скелетних мязів, що характеризується втратою мязової маси та фунції)</w:t>
      </w:r>
      <w:r w:rsidR="008754B9" w:rsidRPr="00D71A84">
        <w:rPr>
          <w:rFonts w:ascii="Times New Roman" w:hAnsi="Times New Roman" w:cs="Times New Roman"/>
          <w:color w:val="000000" w:themeColor="text1"/>
          <w:sz w:val="28"/>
          <w:szCs w:val="28"/>
          <w:shd w:val="clear" w:color="auto" w:fill="FFFFFF"/>
        </w:rPr>
        <w:t> </w:t>
      </w:r>
      <w:r w:rsidR="008754B9" w:rsidRPr="00D71A84">
        <w:rPr>
          <w:rFonts w:ascii="Times New Roman" w:eastAsia="Times New Roman" w:hAnsi="Times New Roman" w:cs="Times New Roman"/>
          <w:color w:val="000000" w:themeColor="text1"/>
          <w:sz w:val="28"/>
          <w:szCs w:val="28"/>
          <w:lang w:eastAsia="ru-RU"/>
        </w:rPr>
        <w:t xml:space="preserve"> у здорових д</w:t>
      </w:r>
      <w:r w:rsidR="00855248">
        <w:rPr>
          <w:rFonts w:ascii="Times New Roman" w:eastAsia="Times New Roman" w:hAnsi="Times New Roman" w:cs="Times New Roman"/>
          <w:color w:val="000000" w:themeColor="text1"/>
          <w:sz w:val="28"/>
          <w:szCs w:val="28"/>
          <w:lang w:eastAsia="ru-RU"/>
        </w:rPr>
        <w:t>орослих у віці 60 років і старших</w:t>
      </w:r>
      <w:r w:rsidR="008754B9" w:rsidRPr="00D71A84">
        <w:rPr>
          <w:rFonts w:ascii="Times New Roman" w:eastAsia="Times New Roman" w:hAnsi="Times New Roman" w:cs="Times New Roman"/>
          <w:color w:val="000000" w:themeColor="text1"/>
          <w:sz w:val="28"/>
          <w:szCs w:val="28"/>
          <w:lang w:eastAsia="ru-RU"/>
        </w:rPr>
        <w:t xml:space="preserve"> становить приблизно</w:t>
      </w:r>
      <w:r w:rsidR="00855248">
        <w:rPr>
          <w:rFonts w:ascii="Times New Roman" w:eastAsia="Times New Roman" w:hAnsi="Times New Roman" w:cs="Times New Roman"/>
          <w:color w:val="000000" w:themeColor="text1"/>
          <w:sz w:val="28"/>
          <w:szCs w:val="28"/>
          <w:lang w:val="uk-UA" w:eastAsia="ru-RU"/>
        </w:rPr>
        <w:t xml:space="preserve"> </w:t>
      </w:r>
      <w:r w:rsidR="00855248" w:rsidRPr="00D71A84">
        <w:rPr>
          <w:rFonts w:ascii="Times New Roman" w:eastAsia="Times New Roman" w:hAnsi="Times New Roman" w:cs="Times New Roman"/>
          <w:color w:val="000000" w:themeColor="text1"/>
          <w:sz w:val="28"/>
          <w:szCs w:val="28"/>
          <w:lang w:eastAsia="ru-RU"/>
        </w:rPr>
        <w:t xml:space="preserve">10% </w:t>
      </w:r>
      <w:r w:rsidR="008754B9" w:rsidRPr="00D71A84">
        <w:rPr>
          <w:rFonts w:ascii="Times New Roman" w:eastAsia="Times New Roman" w:hAnsi="Times New Roman" w:cs="Times New Roman"/>
          <w:color w:val="000000" w:themeColor="text1"/>
          <w:sz w:val="28"/>
          <w:szCs w:val="28"/>
          <w:lang w:eastAsia="ru-RU"/>
        </w:rPr>
        <w:t xml:space="preserve"> для жінок</w:t>
      </w:r>
      <w:r w:rsidR="008F6207" w:rsidRPr="00D71A84">
        <w:rPr>
          <w:rFonts w:ascii="Times New Roman" w:eastAsia="Times New Roman" w:hAnsi="Times New Roman" w:cs="Times New Roman"/>
          <w:color w:val="000000" w:themeColor="text1"/>
          <w:sz w:val="28"/>
          <w:szCs w:val="28"/>
          <w:lang w:val="uk-UA" w:eastAsia="ru-RU"/>
        </w:rPr>
        <w:t xml:space="preserve">  </w:t>
      </w:r>
      <w:r w:rsidR="005567B2" w:rsidRPr="00D71A84">
        <w:rPr>
          <w:rFonts w:ascii="Times New Roman" w:eastAsia="Times New Roman" w:hAnsi="Times New Roman" w:cs="Times New Roman"/>
          <w:color w:val="000000" w:themeColor="text1"/>
          <w:sz w:val="28"/>
          <w:szCs w:val="28"/>
          <w:lang w:val="ru-RU" w:eastAsia="ru-RU"/>
        </w:rPr>
        <w:t>[1,</w:t>
      </w:r>
      <w:r w:rsidR="000A1DE0" w:rsidRPr="00D71A84">
        <w:rPr>
          <w:rFonts w:ascii="Times New Roman" w:eastAsia="Times New Roman" w:hAnsi="Times New Roman" w:cs="Times New Roman"/>
          <w:color w:val="000000" w:themeColor="text1"/>
          <w:sz w:val="28"/>
          <w:szCs w:val="28"/>
          <w:lang w:eastAsia="ru-RU"/>
        </w:rPr>
        <w:t>19</w:t>
      </w:r>
      <w:r w:rsidR="008754B9" w:rsidRPr="00D71A84">
        <w:rPr>
          <w:rFonts w:ascii="Times New Roman" w:eastAsia="Times New Roman" w:hAnsi="Times New Roman" w:cs="Times New Roman"/>
          <w:color w:val="000000" w:themeColor="text1"/>
          <w:sz w:val="28"/>
          <w:szCs w:val="28"/>
          <w:lang w:eastAsia="ru-RU"/>
        </w:rPr>
        <w:t>].</w:t>
      </w:r>
      <w:r w:rsidR="008754B9" w:rsidRPr="00D71A84">
        <w:rPr>
          <w:rFonts w:ascii="Times New Roman" w:hAnsi="Times New Roman" w:cs="Times New Roman"/>
          <w:color w:val="000000" w:themeColor="text1"/>
          <w:sz w:val="28"/>
          <w:szCs w:val="28"/>
        </w:rPr>
        <w:t xml:space="preserve">  </w:t>
      </w:r>
    </w:p>
    <w:p w:rsidR="00F15AEE" w:rsidRPr="00D71A84" w:rsidRDefault="00547535" w:rsidP="002B0B75">
      <w:pPr>
        <w:tabs>
          <w:tab w:val="left" w:pos="9214"/>
        </w:tabs>
        <w:spacing w:after="0" w:line="360" w:lineRule="auto"/>
        <w:ind w:right="287" w:firstLine="709"/>
        <w:jc w:val="both"/>
        <w:rPr>
          <w:rFonts w:ascii="Times New Roman" w:eastAsia="Times New Roman" w:hAnsi="Times New Roman" w:cs="Times New Roman"/>
          <w:color w:val="000000" w:themeColor="text1"/>
          <w:sz w:val="28"/>
          <w:szCs w:val="28"/>
          <w:lang w:eastAsia="ru-RU"/>
        </w:rPr>
      </w:pPr>
      <w:r w:rsidRPr="00D71A84">
        <w:rPr>
          <w:rFonts w:ascii="Times New Roman" w:eastAsia="Times New Roman" w:hAnsi="Times New Roman" w:cs="Times New Roman"/>
          <w:color w:val="000000" w:themeColor="text1"/>
          <w:sz w:val="28"/>
          <w:szCs w:val="28"/>
          <w:lang w:val="uk-UA" w:eastAsia="ru-RU"/>
        </w:rPr>
        <w:t>В</w:t>
      </w:r>
      <w:r w:rsidR="008754B9" w:rsidRPr="00D71A84">
        <w:rPr>
          <w:rFonts w:ascii="Times New Roman" w:eastAsia="Times New Roman" w:hAnsi="Times New Roman" w:cs="Times New Roman"/>
          <w:color w:val="000000" w:themeColor="text1"/>
          <w:sz w:val="28"/>
          <w:szCs w:val="28"/>
          <w:lang w:eastAsia="ru-RU"/>
        </w:rPr>
        <w:t xml:space="preserve"> перехресному дослідженні, яке охоплювало </w:t>
      </w:r>
      <w:r w:rsidR="008F6207" w:rsidRPr="00D71A84">
        <w:rPr>
          <w:rFonts w:ascii="Times New Roman" w:eastAsia="Times New Roman" w:hAnsi="Times New Roman" w:cs="Times New Roman"/>
          <w:color w:val="000000" w:themeColor="text1"/>
          <w:sz w:val="28"/>
          <w:szCs w:val="28"/>
          <w:lang w:eastAsia="ru-RU"/>
        </w:rPr>
        <w:t>156 жінок і чоловіків-спортсменів</w:t>
      </w:r>
      <w:r w:rsidR="008754B9" w:rsidRPr="00D71A84">
        <w:rPr>
          <w:rFonts w:ascii="Times New Roman" w:eastAsia="Times New Roman" w:hAnsi="Times New Roman" w:cs="Times New Roman"/>
          <w:color w:val="000000" w:themeColor="text1"/>
          <w:sz w:val="28"/>
          <w:szCs w:val="28"/>
          <w:lang w:eastAsia="ru-RU"/>
        </w:rPr>
        <w:t xml:space="preserve"> віком від 40 до 79 років, жодна особа не була віднесена до категорії саркопенічних, тобто таких, які мають нижчий рівень м’язової </w:t>
      </w:r>
      <w:r w:rsidR="008754B9" w:rsidRPr="00D71A84">
        <w:rPr>
          <w:rFonts w:ascii="Times New Roman" w:eastAsia="Times New Roman" w:hAnsi="Times New Roman" w:cs="Times New Roman"/>
          <w:color w:val="000000" w:themeColor="text1"/>
          <w:sz w:val="28"/>
          <w:szCs w:val="28"/>
          <w:lang w:eastAsia="ru-RU"/>
        </w:rPr>
        <w:lastRenderedPageBreak/>
        <w:t>маси та м’язової сили чи продуктивності, відпов</w:t>
      </w:r>
      <w:r w:rsidR="00F15AEE" w:rsidRPr="00D71A84">
        <w:rPr>
          <w:rFonts w:ascii="Times New Roman" w:eastAsia="Times New Roman" w:hAnsi="Times New Roman" w:cs="Times New Roman"/>
          <w:color w:val="000000" w:themeColor="text1"/>
          <w:sz w:val="28"/>
          <w:szCs w:val="28"/>
          <w:lang w:eastAsia="ru-RU"/>
        </w:rPr>
        <w:t>ідно до визначення Європейської робочої групи</w:t>
      </w:r>
      <w:r w:rsidR="008754B9" w:rsidRPr="00D71A84">
        <w:rPr>
          <w:rFonts w:ascii="Times New Roman" w:eastAsia="Times New Roman" w:hAnsi="Times New Roman" w:cs="Times New Roman"/>
          <w:color w:val="000000" w:themeColor="text1"/>
          <w:sz w:val="28"/>
          <w:szCs w:val="28"/>
          <w:lang w:eastAsia="ru-RU"/>
        </w:rPr>
        <w:t xml:space="preserve"> з саркопенії у людей похилого віку [</w:t>
      </w:r>
      <w:r w:rsidR="005567B2" w:rsidRPr="00D71A84">
        <w:rPr>
          <w:rFonts w:ascii="Times New Roman" w:eastAsia="Times New Roman" w:hAnsi="Times New Roman" w:cs="Times New Roman"/>
          <w:color w:val="000000" w:themeColor="text1"/>
          <w:sz w:val="28"/>
          <w:szCs w:val="28"/>
          <w:lang w:eastAsia="ru-RU"/>
        </w:rPr>
        <w:t xml:space="preserve">1, </w:t>
      </w:r>
      <w:r w:rsidR="000A1DE0" w:rsidRPr="00D71A84">
        <w:rPr>
          <w:rFonts w:ascii="Times New Roman" w:eastAsia="Times New Roman" w:hAnsi="Times New Roman" w:cs="Times New Roman"/>
          <w:color w:val="000000" w:themeColor="text1"/>
          <w:sz w:val="28"/>
          <w:szCs w:val="28"/>
          <w:lang w:eastAsia="ru-RU"/>
        </w:rPr>
        <w:t>20</w:t>
      </w:r>
      <w:r w:rsidR="005567B2" w:rsidRPr="00D71A84">
        <w:rPr>
          <w:rFonts w:ascii="Times New Roman" w:eastAsia="Times New Roman" w:hAnsi="Times New Roman" w:cs="Times New Roman"/>
          <w:color w:val="000000" w:themeColor="text1"/>
          <w:sz w:val="28"/>
          <w:szCs w:val="28"/>
          <w:lang w:eastAsia="ru-RU"/>
        </w:rPr>
        <w:t>,</w:t>
      </w:r>
      <w:r w:rsidR="000A1DE0" w:rsidRPr="00D71A84">
        <w:rPr>
          <w:rFonts w:ascii="Times New Roman" w:eastAsia="Times New Roman" w:hAnsi="Times New Roman" w:cs="Times New Roman"/>
          <w:color w:val="000000" w:themeColor="text1"/>
          <w:sz w:val="28"/>
          <w:szCs w:val="28"/>
          <w:lang w:eastAsia="ru-RU"/>
        </w:rPr>
        <w:t>21]</w:t>
      </w:r>
      <w:r w:rsidR="008754B9" w:rsidRPr="00D71A84">
        <w:rPr>
          <w:rFonts w:ascii="Times New Roman" w:eastAsia="Times New Roman" w:hAnsi="Times New Roman" w:cs="Times New Roman"/>
          <w:color w:val="000000" w:themeColor="text1"/>
          <w:sz w:val="28"/>
          <w:szCs w:val="28"/>
          <w:lang w:eastAsia="ru-RU"/>
        </w:rPr>
        <w:t>. </w:t>
      </w:r>
    </w:p>
    <w:p w:rsidR="001D6708" w:rsidRPr="00485DE6" w:rsidRDefault="008754B9" w:rsidP="00485DE6">
      <w:pPr>
        <w:tabs>
          <w:tab w:val="left" w:pos="9214"/>
        </w:tabs>
        <w:spacing w:after="0" w:line="360" w:lineRule="auto"/>
        <w:ind w:right="287"/>
        <w:jc w:val="both"/>
        <w:rPr>
          <w:rFonts w:ascii="Times New Roman" w:eastAsia="Times New Roman" w:hAnsi="Times New Roman" w:cs="Times New Roman"/>
          <w:color w:val="000000" w:themeColor="text1"/>
          <w:sz w:val="28"/>
          <w:szCs w:val="28"/>
          <w:lang w:eastAsia="ru-RU"/>
        </w:rPr>
      </w:pPr>
      <w:r w:rsidRPr="00D71A84">
        <w:rPr>
          <w:rFonts w:ascii="Times New Roman" w:eastAsia="Times New Roman" w:hAnsi="Times New Roman" w:cs="Times New Roman"/>
          <w:color w:val="000000" w:themeColor="text1"/>
          <w:sz w:val="28"/>
          <w:szCs w:val="28"/>
          <w:lang w:eastAsia="ru-RU"/>
        </w:rPr>
        <w:t>Дані перехресних досліджень показують, що чиста м’язова маса та м’язова сила не зменшуються з віком у осіб віком 40–81 років, які трен</w:t>
      </w:r>
      <w:r w:rsidR="000A1DE0" w:rsidRPr="00D71A84">
        <w:rPr>
          <w:rFonts w:ascii="Times New Roman" w:eastAsia="Times New Roman" w:hAnsi="Times New Roman" w:cs="Times New Roman"/>
          <w:color w:val="000000" w:themeColor="text1"/>
          <w:sz w:val="28"/>
          <w:szCs w:val="28"/>
          <w:lang w:eastAsia="ru-RU"/>
        </w:rPr>
        <w:t xml:space="preserve">уються 4–5 разів на тиждень </w:t>
      </w:r>
      <w:r w:rsidR="005567B2" w:rsidRPr="00D71A84">
        <w:rPr>
          <w:rFonts w:ascii="Times New Roman" w:eastAsia="Times New Roman" w:hAnsi="Times New Roman" w:cs="Times New Roman"/>
          <w:color w:val="000000" w:themeColor="text1"/>
          <w:sz w:val="28"/>
          <w:szCs w:val="28"/>
          <w:lang w:eastAsia="ru-RU"/>
        </w:rPr>
        <w:t>[1,</w:t>
      </w:r>
      <w:r w:rsidR="009C3A15" w:rsidRPr="00D71A84">
        <w:rPr>
          <w:rFonts w:ascii="Times New Roman" w:eastAsia="Times New Roman" w:hAnsi="Times New Roman" w:cs="Times New Roman"/>
          <w:color w:val="000000" w:themeColor="text1"/>
          <w:sz w:val="28"/>
          <w:szCs w:val="28"/>
          <w:lang w:val="uk-UA" w:eastAsia="ru-RU"/>
        </w:rPr>
        <w:t xml:space="preserve"> </w:t>
      </w:r>
      <w:r w:rsidR="000A1DE0" w:rsidRPr="00D71A84">
        <w:rPr>
          <w:rFonts w:ascii="Times New Roman" w:eastAsia="Times New Roman" w:hAnsi="Times New Roman" w:cs="Times New Roman"/>
          <w:color w:val="000000" w:themeColor="text1"/>
          <w:sz w:val="28"/>
          <w:szCs w:val="28"/>
          <w:lang w:eastAsia="ru-RU"/>
        </w:rPr>
        <w:t>22</w:t>
      </w:r>
      <w:r w:rsidRPr="00D71A84">
        <w:rPr>
          <w:rFonts w:ascii="Times New Roman" w:eastAsia="Times New Roman" w:hAnsi="Times New Roman" w:cs="Times New Roman"/>
          <w:color w:val="000000" w:themeColor="text1"/>
          <w:sz w:val="28"/>
          <w:szCs w:val="28"/>
          <w:lang w:eastAsia="ru-RU"/>
        </w:rPr>
        <w:t xml:space="preserve">]. Ці дані можуть свідчити про те, що зниження фізичної функції не може бути пов’язане лише з віком, а </w:t>
      </w:r>
      <w:r w:rsidR="00547535" w:rsidRPr="00D71A84">
        <w:rPr>
          <w:rFonts w:ascii="Times New Roman" w:eastAsia="Times New Roman" w:hAnsi="Times New Roman" w:cs="Times New Roman"/>
          <w:color w:val="000000" w:themeColor="text1"/>
          <w:sz w:val="28"/>
          <w:szCs w:val="28"/>
          <w:lang w:val="uk-UA" w:eastAsia="ru-RU"/>
        </w:rPr>
        <w:t xml:space="preserve">поєднується </w:t>
      </w:r>
      <w:r w:rsidRPr="00D71A84">
        <w:rPr>
          <w:rFonts w:ascii="Times New Roman" w:eastAsia="Times New Roman" w:hAnsi="Times New Roman" w:cs="Times New Roman"/>
          <w:color w:val="000000" w:themeColor="text1"/>
          <w:sz w:val="28"/>
          <w:szCs w:val="28"/>
          <w:lang w:eastAsia="ru-RU"/>
        </w:rPr>
        <w:t>з невикориста</w:t>
      </w:r>
      <w:r w:rsidR="00F15AEE" w:rsidRPr="00D71A84">
        <w:rPr>
          <w:rFonts w:ascii="Times New Roman" w:eastAsia="Times New Roman" w:hAnsi="Times New Roman" w:cs="Times New Roman"/>
          <w:color w:val="000000" w:themeColor="text1"/>
          <w:sz w:val="28"/>
          <w:szCs w:val="28"/>
          <w:lang w:eastAsia="ru-RU"/>
        </w:rPr>
        <w:t>нням м’язів і зниженням рівня фізичної активності</w:t>
      </w:r>
      <w:r w:rsidRPr="00D71A84">
        <w:rPr>
          <w:rFonts w:ascii="Times New Roman" w:eastAsia="Times New Roman" w:hAnsi="Times New Roman" w:cs="Times New Roman"/>
          <w:color w:val="000000" w:themeColor="text1"/>
          <w:sz w:val="28"/>
          <w:szCs w:val="28"/>
          <w:lang w:eastAsia="ru-RU"/>
        </w:rPr>
        <w:t xml:space="preserve"> у літній загальній популяції </w:t>
      </w:r>
      <w:r w:rsidR="005567B2" w:rsidRPr="00D71A84">
        <w:rPr>
          <w:rFonts w:ascii="Times New Roman" w:eastAsia="Times New Roman" w:hAnsi="Times New Roman" w:cs="Times New Roman"/>
          <w:color w:val="000000" w:themeColor="text1"/>
          <w:sz w:val="28"/>
          <w:szCs w:val="28"/>
          <w:lang w:eastAsia="ru-RU"/>
        </w:rPr>
        <w:t>[1,</w:t>
      </w:r>
      <w:r w:rsidR="009C3A15" w:rsidRPr="00D71A84">
        <w:rPr>
          <w:rFonts w:ascii="Times New Roman" w:eastAsia="Times New Roman" w:hAnsi="Times New Roman" w:cs="Times New Roman"/>
          <w:color w:val="000000" w:themeColor="text1"/>
          <w:sz w:val="28"/>
          <w:szCs w:val="28"/>
          <w:lang w:val="uk-UA" w:eastAsia="ru-RU"/>
        </w:rPr>
        <w:t xml:space="preserve"> </w:t>
      </w:r>
      <w:r w:rsidR="000A1DE0" w:rsidRPr="00D71A84">
        <w:rPr>
          <w:rFonts w:ascii="Times New Roman" w:eastAsia="Times New Roman" w:hAnsi="Times New Roman" w:cs="Times New Roman"/>
          <w:color w:val="000000" w:themeColor="text1"/>
          <w:sz w:val="28"/>
          <w:szCs w:val="28"/>
          <w:lang w:val="uk-UA" w:eastAsia="ru-RU"/>
        </w:rPr>
        <w:t>23</w:t>
      </w:r>
      <w:r w:rsidR="006F389F">
        <w:rPr>
          <w:rFonts w:ascii="Times New Roman" w:eastAsia="Times New Roman" w:hAnsi="Times New Roman" w:cs="Times New Roman"/>
          <w:color w:val="000000" w:themeColor="text1"/>
          <w:sz w:val="28"/>
          <w:szCs w:val="28"/>
          <w:lang w:eastAsia="ru-RU"/>
        </w:rPr>
        <w:t>].</w:t>
      </w:r>
      <w:r w:rsidR="006F389F">
        <w:rPr>
          <w:rFonts w:ascii="Times New Roman" w:eastAsia="Times New Roman" w:hAnsi="Times New Roman" w:cs="Times New Roman"/>
          <w:color w:val="000000" w:themeColor="text1"/>
          <w:sz w:val="28"/>
          <w:szCs w:val="28"/>
          <w:lang w:val="uk-UA" w:eastAsia="ru-RU"/>
        </w:rPr>
        <w:t xml:space="preserve"> </w:t>
      </w:r>
      <w:r w:rsidR="001D6708" w:rsidRPr="00D71A84">
        <w:rPr>
          <w:rFonts w:ascii="Times New Roman" w:hAnsi="Times New Roman" w:cs="Times New Roman"/>
          <w:color w:val="000000" w:themeColor="text1"/>
          <w:sz w:val="28"/>
          <w:szCs w:val="28"/>
        </w:rPr>
        <w:t xml:space="preserve">Сучасні концепції фітнесу визнають необхідність індивідуалізованого підходу для жінок похилого віку. </w:t>
      </w:r>
      <w:r w:rsidR="001D6708" w:rsidRPr="00D71A84">
        <w:rPr>
          <w:rFonts w:ascii="Times New Roman" w:hAnsi="Times New Roman" w:cs="Times New Roman"/>
          <w:color w:val="000000" w:themeColor="text1"/>
          <w:sz w:val="28"/>
          <w:szCs w:val="28"/>
          <w:lang w:val="ru-RU"/>
        </w:rPr>
        <w:t xml:space="preserve">Засновані на віці та фізичних можливостях програми тренувань дозволяють максимально використовувати користі від фітнесу, уникнути травм та сприяти сталому покращенню фізичної форми </w:t>
      </w:r>
      <w:r w:rsidR="001D6708" w:rsidRPr="00D71A84">
        <w:rPr>
          <w:rFonts w:ascii="Times New Roman" w:eastAsia="Times New Roman" w:hAnsi="Times New Roman" w:cs="Times New Roman"/>
          <w:color w:val="000000" w:themeColor="text1"/>
          <w:sz w:val="28"/>
          <w:szCs w:val="28"/>
          <w:lang w:eastAsia="ru-RU"/>
        </w:rPr>
        <w:t xml:space="preserve">[1, </w:t>
      </w:r>
      <w:r w:rsidR="001D6708" w:rsidRPr="00D71A84">
        <w:rPr>
          <w:rFonts w:ascii="Times New Roman" w:hAnsi="Times New Roman" w:cs="Times New Roman"/>
          <w:color w:val="000000" w:themeColor="text1"/>
          <w:sz w:val="28"/>
          <w:szCs w:val="28"/>
          <w:lang w:val="ru-RU"/>
        </w:rPr>
        <w:t>24].</w:t>
      </w:r>
    </w:p>
    <w:p w:rsidR="005567B2" w:rsidRPr="00D71A84" w:rsidRDefault="00142B76" w:rsidP="00485DE6">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Скелетні м’</w:t>
      </w:r>
      <w:r w:rsidR="00855248">
        <w:rPr>
          <w:rFonts w:ascii="Times New Roman" w:hAnsi="Times New Roman" w:cs="Times New Roman"/>
          <w:color w:val="000000" w:themeColor="text1"/>
          <w:sz w:val="28"/>
          <w:szCs w:val="28"/>
        </w:rPr>
        <w:t xml:space="preserve">язи, що тренуються, потребують безперервного </w:t>
      </w:r>
      <w:r w:rsidRPr="00D71A84">
        <w:rPr>
          <w:rFonts w:ascii="Times New Roman" w:hAnsi="Times New Roman" w:cs="Times New Roman"/>
          <w:color w:val="000000" w:themeColor="text1"/>
          <w:sz w:val="28"/>
          <w:szCs w:val="28"/>
        </w:rPr>
        <w:t>надходження кисню, яке точно відповідає метаболічним вимогам інтенсивності вправ. Якщо при будь-якій інтенсивності надходження кисню стає обмеженим, анаеробний метаболізм компенсує нестачу кисню, про що свідчить підвищення концентрації лактату [</w:t>
      </w:r>
      <w:r w:rsidR="005567B2" w:rsidRPr="00D71A84">
        <w:rPr>
          <w:rFonts w:ascii="Times New Roman" w:hAnsi="Times New Roman" w:cs="Times New Roman"/>
          <w:color w:val="000000" w:themeColor="text1"/>
          <w:sz w:val="28"/>
          <w:szCs w:val="28"/>
          <w:lang w:val="uk-UA"/>
        </w:rPr>
        <w:t xml:space="preserve">1, </w:t>
      </w:r>
      <w:r w:rsidRPr="00D71A84">
        <w:rPr>
          <w:rFonts w:ascii="Times New Roman" w:hAnsi="Times New Roman" w:cs="Times New Roman"/>
          <w:color w:val="000000" w:themeColor="text1"/>
          <w:sz w:val="28"/>
          <w:szCs w:val="28"/>
        </w:rPr>
        <w:t>9,</w:t>
      </w:r>
      <w:r w:rsidR="009C3A15" w:rsidRPr="00D71A84">
        <w:rPr>
          <w:rFonts w:ascii="Times New Roman" w:hAnsi="Times New Roman" w:cs="Times New Roman"/>
          <w:color w:val="000000" w:themeColor="text1"/>
          <w:sz w:val="28"/>
          <w:szCs w:val="28"/>
          <w:lang w:val="uk-UA"/>
        </w:rPr>
        <w:t xml:space="preserve"> </w:t>
      </w:r>
      <w:r w:rsidRPr="00D71A84">
        <w:rPr>
          <w:rFonts w:ascii="Times New Roman" w:hAnsi="Times New Roman" w:cs="Times New Roman"/>
          <w:color w:val="000000" w:themeColor="text1"/>
          <w:sz w:val="28"/>
          <w:szCs w:val="28"/>
        </w:rPr>
        <w:t>10</w:t>
      </w:r>
      <w:r w:rsidR="001D6708" w:rsidRPr="00D71A84">
        <w:rPr>
          <w:rFonts w:ascii="Times New Roman" w:hAnsi="Times New Roman" w:cs="Times New Roman"/>
          <w:color w:val="000000" w:themeColor="text1"/>
          <w:sz w:val="28"/>
          <w:szCs w:val="28"/>
          <w:lang w:val="uk-UA"/>
        </w:rPr>
        <w:t>, 26</w:t>
      </w:r>
      <w:r w:rsidRPr="00D71A84">
        <w:rPr>
          <w:rFonts w:ascii="Times New Roman" w:hAnsi="Times New Roman" w:cs="Times New Roman"/>
          <w:color w:val="000000" w:themeColor="text1"/>
          <w:sz w:val="28"/>
          <w:szCs w:val="28"/>
        </w:rPr>
        <w:t>]. Кисень повинен транспортуватися з навколишнього повітря до мітохондрій працюючих м’язів, що дихають киснем. Це включає низку етапів, а саме дифузію кисню (під впливом наявного градієнта тиску) з альвеол у легеневу капілярну кров, збагачену киснем кров (кисень переважно зв’язується з гемоглобіном) серце перекачує до скелетних м’язів, де кисень перетворюється на аденозинтрифосфат (АТФ), забезпе</w:t>
      </w:r>
      <w:r w:rsidR="005567B2" w:rsidRPr="00D71A84">
        <w:rPr>
          <w:rFonts w:ascii="Times New Roman" w:hAnsi="Times New Roman" w:cs="Times New Roman"/>
          <w:color w:val="000000" w:themeColor="text1"/>
          <w:sz w:val="28"/>
          <w:szCs w:val="28"/>
        </w:rPr>
        <w:t>чуючи енергію для роботи м’язів.</w:t>
      </w:r>
    </w:p>
    <w:p w:rsidR="00142B76" w:rsidRDefault="005567B2" w:rsidP="00D32C10">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lang w:val="uk-UA"/>
        </w:rPr>
        <w:t xml:space="preserve">Встановлено </w:t>
      </w:r>
      <w:r w:rsidRPr="00D71A84">
        <w:rPr>
          <w:rFonts w:ascii="Times New Roman" w:hAnsi="Times New Roman" w:cs="Times New Roman"/>
          <w:color w:val="000000" w:themeColor="text1"/>
          <w:sz w:val="28"/>
          <w:szCs w:val="28"/>
        </w:rPr>
        <w:t xml:space="preserve">вплив фітнесу </w:t>
      </w:r>
      <w:r w:rsidR="009D16E7" w:rsidRPr="00D71A84">
        <w:rPr>
          <w:rFonts w:ascii="Times New Roman" w:hAnsi="Times New Roman" w:cs="Times New Roman"/>
          <w:color w:val="000000" w:themeColor="text1"/>
          <w:sz w:val="28"/>
          <w:szCs w:val="28"/>
          <w:lang w:val="uk-UA"/>
        </w:rPr>
        <w:t xml:space="preserve">на </w:t>
      </w:r>
      <w:r w:rsidRPr="00D71A84">
        <w:rPr>
          <w:rFonts w:ascii="Times New Roman" w:hAnsi="Times New Roman" w:cs="Times New Roman"/>
          <w:color w:val="000000" w:themeColor="text1"/>
          <w:sz w:val="28"/>
          <w:szCs w:val="28"/>
        </w:rPr>
        <w:t>м</w:t>
      </w:r>
      <w:r w:rsidR="00142B76" w:rsidRPr="00D71A84">
        <w:rPr>
          <w:rFonts w:ascii="Times New Roman" w:hAnsi="Times New Roman" w:cs="Times New Roman"/>
          <w:color w:val="000000" w:themeColor="text1"/>
          <w:sz w:val="28"/>
          <w:szCs w:val="28"/>
        </w:rPr>
        <w:t>ітохондрії</w:t>
      </w:r>
      <w:r w:rsidRPr="00D71A84">
        <w:rPr>
          <w:rFonts w:ascii="Times New Roman" w:hAnsi="Times New Roman" w:cs="Times New Roman"/>
          <w:color w:val="000000" w:themeColor="text1"/>
          <w:sz w:val="28"/>
          <w:szCs w:val="28"/>
          <w:lang w:val="uk-UA"/>
        </w:rPr>
        <w:t xml:space="preserve">. </w:t>
      </w:r>
      <w:r w:rsidR="00142B76" w:rsidRPr="00D71A84">
        <w:rPr>
          <w:rFonts w:ascii="Times New Roman" w:hAnsi="Times New Roman" w:cs="Times New Roman"/>
          <w:color w:val="000000" w:themeColor="text1"/>
          <w:sz w:val="28"/>
          <w:szCs w:val="28"/>
        </w:rPr>
        <w:t xml:space="preserve">Мітохондрії є високоадаптивними органелами і динамічно реагують на подразники навколишнього середовища, такі як стан харчування та фізичні вправи. Зростання мітохондріальної маси, що досягається шляхом мітохондріального біогенезу, регулюється низкою молекул, включаючи ко-транскрипційний фактор </w:t>
      </w:r>
      <w:r w:rsidR="00142B76" w:rsidRPr="00D71A84">
        <w:rPr>
          <w:rFonts w:ascii="Times New Roman" w:hAnsi="Times New Roman" w:cs="Times New Roman"/>
          <w:color w:val="000000" w:themeColor="text1"/>
          <w:sz w:val="28"/>
          <w:szCs w:val="28"/>
          <w:lang w:val="ru-RU"/>
        </w:rPr>
        <w:t>γ</w:t>
      </w:r>
      <w:r w:rsidR="00142B76" w:rsidRPr="00D71A84">
        <w:rPr>
          <w:rFonts w:ascii="Times New Roman" w:hAnsi="Times New Roman" w:cs="Times New Roman"/>
          <w:color w:val="000000" w:themeColor="text1"/>
          <w:sz w:val="28"/>
          <w:szCs w:val="28"/>
        </w:rPr>
        <w:t xml:space="preserve">-коактиватор </w:t>
      </w:r>
      <w:r w:rsidR="00142B76" w:rsidRPr="00D71A84">
        <w:rPr>
          <w:rFonts w:ascii="Times New Roman" w:hAnsi="Times New Roman" w:cs="Times New Roman"/>
          <w:color w:val="000000" w:themeColor="text1"/>
          <w:sz w:val="28"/>
          <w:szCs w:val="28"/>
          <w:lang w:val="ru-RU"/>
        </w:rPr>
        <w:t>γ</w:t>
      </w:r>
      <w:r w:rsidR="00142B76" w:rsidRPr="00D71A84">
        <w:rPr>
          <w:rFonts w:ascii="Times New Roman" w:hAnsi="Times New Roman" w:cs="Times New Roman"/>
          <w:color w:val="000000" w:themeColor="text1"/>
          <w:sz w:val="28"/>
          <w:szCs w:val="28"/>
        </w:rPr>
        <w:t>-1</w:t>
      </w:r>
      <w:r w:rsidR="00142B76" w:rsidRPr="00D71A84">
        <w:rPr>
          <w:rFonts w:ascii="Times New Roman" w:hAnsi="Times New Roman" w:cs="Times New Roman"/>
          <w:color w:val="000000" w:themeColor="text1"/>
          <w:sz w:val="28"/>
          <w:szCs w:val="28"/>
          <w:lang w:val="ru-RU"/>
        </w:rPr>
        <w:t>α</w:t>
      </w:r>
      <w:r w:rsidR="00142B76" w:rsidRPr="00D71A84">
        <w:rPr>
          <w:rFonts w:ascii="Times New Roman" w:hAnsi="Times New Roman" w:cs="Times New Roman"/>
          <w:color w:val="000000" w:themeColor="text1"/>
          <w:sz w:val="28"/>
          <w:szCs w:val="28"/>
        </w:rPr>
        <w:t xml:space="preserve"> (PGC-1</w:t>
      </w:r>
      <w:r w:rsidR="00142B76" w:rsidRPr="00D71A84">
        <w:rPr>
          <w:rFonts w:ascii="Times New Roman" w:hAnsi="Times New Roman" w:cs="Times New Roman"/>
          <w:color w:val="000000" w:themeColor="text1"/>
          <w:sz w:val="28"/>
          <w:szCs w:val="28"/>
          <w:lang w:val="ru-RU"/>
        </w:rPr>
        <w:t>α</w:t>
      </w:r>
      <w:r w:rsidR="00142B76" w:rsidRPr="00D71A84">
        <w:rPr>
          <w:rFonts w:ascii="Times New Roman" w:hAnsi="Times New Roman" w:cs="Times New Roman"/>
          <w:color w:val="000000" w:themeColor="text1"/>
          <w:sz w:val="28"/>
          <w:szCs w:val="28"/>
        </w:rPr>
        <w:t>) [</w:t>
      </w:r>
      <w:r w:rsidR="001D6708" w:rsidRPr="00D71A84">
        <w:rPr>
          <w:rFonts w:ascii="Times New Roman" w:hAnsi="Times New Roman" w:cs="Times New Roman"/>
          <w:color w:val="000000" w:themeColor="text1"/>
          <w:sz w:val="28"/>
          <w:szCs w:val="28"/>
          <w:lang w:val="uk-UA"/>
        </w:rPr>
        <w:t>1,</w:t>
      </w:r>
      <w:r w:rsidR="009C3A15" w:rsidRPr="00D71A84">
        <w:rPr>
          <w:rFonts w:ascii="Times New Roman" w:hAnsi="Times New Roman" w:cs="Times New Roman"/>
          <w:color w:val="000000" w:themeColor="text1"/>
          <w:sz w:val="28"/>
          <w:szCs w:val="28"/>
          <w:lang w:val="uk-UA"/>
        </w:rPr>
        <w:t xml:space="preserve"> </w:t>
      </w:r>
      <w:r w:rsidR="001D6708" w:rsidRPr="00D71A84">
        <w:rPr>
          <w:rFonts w:ascii="Times New Roman" w:hAnsi="Times New Roman" w:cs="Times New Roman"/>
          <w:color w:val="000000" w:themeColor="text1"/>
          <w:sz w:val="28"/>
          <w:szCs w:val="28"/>
          <w:lang w:val="uk-UA"/>
        </w:rPr>
        <w:t>26</w:t>
      </w:r>
      <w:r w:rsidR="00142B76" w:rsidRPr="00D71A84">
        <w:rPr>
          <w:rFonts w:ascii="Times New Roman" w:hAnsi="Times New Roman" w:cs="Times New Roman"/>
          <w:color w:val="000000" w:themeColor="text1"/>
          <w:sz w:val="28"/>
          <w:szCs w:val="28"/>
        </w:rPr>
        <w:t xml:space="preserve">]. І навпаки, </w:t>
      </w:r>
      <w:r w:rsidR="00142B76" w:rsidRPr="00D71A84">
        <w:rPr>
          <w:rFonts w:ascii="Times New Roman" w:hAnsi="Times New Roman" w:cs="Times New Roman"/>
          <w:color w:val="000000" w:themeColor="text1"/>
          <w:sz w:val="28"/>
          <w:szCs w:val="28"/>
        </w:rPr>
        <w:lastRenderedPageBreak/>
        <w:t>маса мітохондрій може бути зменшена мітофагією, процесом, що сприяє очищенню дефектних мітохондрій і, таким чином, контролю якості мітохондрій.</w:t>
      </w:r>
      <w:r w:rsidR="00142B76" w:rsidRPr="00D71A84">
        <w:rPr>
          <w:rFonts w:ascii="Times New Roman" w:hAnsi="Times New Roman" w:cs="Times New Roman"/>
          <w:i/>
          <w:color w:val="000000" w:themeColor="text1"/>
          <w:sz w:val="28"/>
          <w:szCs w:val="28"/>
        </w:rPr>
        <w:t xml:space="preserve"> </w:t>
      </w:r>
      <w:r w:rsidR="00142B76" w:rsidRPr="00D71A84">
        <w:rPr>
          <w:rFonts w:ascii="Times New Roman" w:hAnsi="Times New Roman" w:cs="Times New Roman"/>
          <w:color w:val="000000" w:themeColor="text1"/>
          <w:sz w:val="28"/>
          <w:szCs w:val="28"/>
        </w:rPr>
        <w:t>Крім того, кількість мітохондрій регулюється мітохондріальною динамікою (тобто злиттям і поділом) [</w:t>
      </w:r>
      <w:r w:rsidR="008F6207" w:rsidRPr="00D71A84">
        <w:rPr>
          <w:rFonts w:ascii="Times New Roman" w:hAnsi="Times New Roman" w:cs="Times New Roman"/>
          <w:color w:val="000000" w:themeColor="text1"/>
          <w:sz w:val="28"/>
          <w:szCs w:val="28"/>
          <w:lang w:val="uk-UA"/>
        </w:rPr>
        <w:t>1,</w:t>
      </w:r>
      <w:r w:rsidR="009C3A15" w:rsidRPr="00D71A84">
        <w:rPr>
          <w:rFonts w:ascii="Times New Roman" w:hAnsi="Times New Roman" w:cs="Times New Roman"/>
          <w:color w:val="000000" w:themeColor="text1"/>
          <w:sz w:val="28"/>
          <w:szCs w:val="28"/>
          <w:lang w:val="uk-UA"/>
        </w:rPr>
        <w:t xml:space="preserve"> </w:t>
      </w:r>
      <w:r w:rsidR="001D6708" w:rsidRPr="00D71A84">
        <w:rPr>
          <w:rFonts w:ascii="Times New Roman" w:hAnsi="Times New Roman" w:cs="Times New Roman"/>
          <w:color w:val="000000" w:themeColor="text1"/>
          <w:sz w:val="28"/>
          <w:szCs w:val="28"/>
        </w:rPr>
        <w:t>27</w:t>
      </w:r>
      <w:r w:rsidR="00142B76" w:rsidRPr="00D71A84">
        <w:rPr>
          <w:rFonts w:ascii="Times New Roman" w:hAnsi="Times New Roman" w:cs="Times New Roman"/>
          <w:color w:val="000000" w:themeColor="text1"/>
          <w:sz w:val="28"/>
          <w:szCs w:val="28"/>
        </w:rPr>
        <w:t>], яка не обов’язково змінює масу мітохондрій. Відомо, що фізична активність прискорює мітохондріальний біогенез і оборот, а також дихання [</w:t>
      </w:r>
      <w:r w:rsidR="008F6207" w:rsidRPr="00D71A84">
        <w:rPr>
          <w:rFonts w:ascii="Times New Roman" w:hAnsi="Times New Roman" w:cs="Times New Roman"/>
          <w:color w:val="000000" w:themeColor="text1"/>
          <w:sz w:val="28"/>
          <w:szCs w:val="28"/>
          <w:lang w:val="uk-UA"/>
        </w:rPr>
        <w:t>1,</w:t>
      </w:r>
      <w:r w:rsidR="001D6708" w:rsidRPr="00D71A84">
        <w:rPr>
          <w:rFonts w:ascii="Times New Roman" w:hAnsi="Times New Roman" w:cs="Times New Roman"/>
          <w:color w:val="000000" w:themeColor="text1"/>
          <w:sz w:val="28"/>
          <w:szCs w:val="28"/>
          <w:lang w:val="uk-UA"/>
        </w:rPr>
        <w:t>28</w:t>
      </w:r>
      <w:r w:rsidR="00142B76" w:rsidRPr="00D71A84">
        <w:rPr>
          <w:rFonts w:ascii="Times New Roman" w:hAnsi="Times New Roman" w:cs="Times New Roman"/>
          <w:color w:val="000000" w:themeColor="text1"/>
          <w:sz w:val="28"/>
          <w:szCs w:val="28"/>
        </w:rPr>
        <w:t>], а якість мітохондрій позитивно пов’язана з фізичною працездатністю [</w:t>
      </w:r>
      <w:r w:rsidR="008F6207" w:rsidRPr="00D71A84">
        <w:rPr>
          <w:rFonts w:ascii="Times New Roman" w:hAnsi="Times New Roman" w:cs="Times New Roman"/>
          <w:color w:val="000000" w:themeColor="text1"/>
          <w:sz w:val="28"/>
          <w:szCs w:val="28"/>
          <w:lang w:val="uk-UA"/>
        </w:rPr>
        <w:t>1,</w:t>
      </w:r>
      <w:r w:rsidR="001D6708" w:rsidRPr="00D71A84">
        <w:rPr>
          <w:rFonts w:ascii="Times New Roman" w:hAnsi="Times New Roman" w:cs="Times New Roman"/>
          <w:color w:val="000000" w:themeColor="text1"/>
          <w:sz w:val="28"/>
          <w:szCs w:val="28"/>
          <w:lang w:val="uk-UA"/>
        </w:rPr>
        <w:t>29</w:t>
      </w:r>
      <w:r w:rsidR="00142B76" w:rsidRPr="00D71A84">
        <w:rPr>
          <w:rFonts w:ascii="Times New Roman" w:hAnsi="Times New Roman" w:cs="Times New Roman"/>
          <w:color w:val="000000" w:themeColor="text1"/>
          <w:sz w:val="28"/>
          <w:szCs w:val="28"/>
        </w:rPr>
        <w:t>,</w:t>
      </w:r>
      <w:r w:rsidR="001D6708" w:rsidRPr="00D71A84">
        <w:rPr>
          <w:rFonts w:ascii="Times New Roman" w:hAnsi="Times New Roman" w:cs="Times New Roman"/>
          <w:color w:val="000000" w:themeColor="text1"/>
          <w:sz w:val="28"/>
          <w:szCs w:val="28"/>
        </w:rPr>
        <w:t>30,31</w:t>
      </w:r>
      <w:r w:rsidR="00142B76" w:rsidRPr="00D71A84">
        <w:rPr>
          <w:rFonts w:ascii="Times New Roman" w:hAnsi="Times New Roman" w:cs="Times New Roman"/>
          <w:color w:val="000000" w:themeColor="text1"/>
          <w:sz w:val="28"/>
          <w:szCs w:val="28"/>
        </w:rPr>
        <w:t>].</w:t>
      </w:r>
      <w:r w:rsidR="00142B76" w:rsidRPr="00D71A84">
        <w:rPr>
          <w:rFonts w:ascii="Times New Roman" w:hAnsi="Times New Roman" w:cs="Times New Roman"/>
          <w:i/>
          <w:color w:val="000000" w:themeColor="text1"/>
          <w:sz w:val="28"/>
          <w:szCs w:val="28"/>
        </w:rPr>
        <w:t xml:space="preserve"> </w:t>
      </w:r>
      <w:r w:rsidR="00142B76" w:rsidRPr="00D71A84">
        <w:rPr>
          <w:rFonts w:ascii="Times New Roman" w:hAnsi="Times New Roman" w:cs="Times New Roman"/>
          <w:color w:val="000000" w:themeColor="text1"/>
          <w:sz w:val="28"/>
          <w:szCs w:val="28"/>
        </w:rPr>
        <w:t xml:space="preserve">Мітохондріальні функції, такі як, наприклад, виробництво АТФ, </w:t>
      </w:r>
      <w:r w:rsidR="001D6708" w:rsidRPr="00D71A84">
        <w:rPr>
          <w:rFonts w:ascii="Times New Roman" w:hAnsi="Times New Roman" w:cs="Times New Roman"/>
          <w:color w:val="000000" w:themeColor="text1"/>
          <w:sz w:val="28"/>
          <w:szCs w:val="28"/>
        </w:rPr>
        <w:t>порушую</w:t>
      </w:r>
      <w:r w:rsidR="00D32C10">
        <w:rPr>
          <w:rFonts w:ascii="Times New Roman" w:hAnsi="Times New Roman" w:cs="Times New Roman"/>
          <w:color w:val="000000" w:themeColor="text1"/>
          <w:sz w:val="28"/>
          <w:szCs w:val="28"/>
        </w:rPr>
        <w:t>ться у похилому</w:t>
      </w:r>
      <w:r w:rsidR="001D6708" w:rsidRPr="00D71A84">
        <w:rPr>
          <w:rFonts w:ascii="Times New Roman" w:hAnsi="Times New Roman" w:cs="Times New Roman"/>
          <w:color w:val="000000" w:themeColor="text1"/>
          <w:sz w:val="28"/>
          <w:szCs w:val="28"/>
        </w:rPr>
        <w:t xml:space="preserve"> віці [</w:t>
      </w:r>
      <w:r w:rsidR="005252A1" w:rsidRPr="00D71A84">
        <w:rPr>
          <w:rFonts w:ascii="Times New Roman" w:hAnsi="Times New Roman" w:cs="Times New Roman"/>
          <w:color w:val="000000" w:themeColor="text1"/>
          <w:sz w:val="28"/>
          <w:szCs w:val="28"/>
          <w:lang w:val="uk-UA"/>
        </w:rPr>
        <w:t>1,</w:t>
      </w:r>
      <w:r w:rsidR="001D6708" w:rsidRPr="00D71A84">
        <w:rPr>
          <w:rFonts w:ascii="Times New Roman" w:hAnsi="Times New Roman" w:cs="Times New Roman"/>
          <w:color w:val="000000" w:themeColor="text1"/>
          <w:sz w:val="28"/>
          <w:szCs w:val="28"/>
        </w:rPr>
        <w:t>32</w:t>
      </w:r>
      <w:r w:rsidR="00142B76" w:rsidRPr="00D71A84">
        <w:rPr>
          <w:rFonts w:ascii="Times New Roman" w:hAnsi="Times New Roman" w:cs="Times New Roman"/>
          <w:color w:val="000000" w:themeColor="text1"/>
          <w:sz w:val="28"/>
          <w:szCs w:val="28"/>
        </w:rPr>
        <w:t>]. Відповідно, старіння також пов’язане з окислюв</w:t>
      </w:r>
      <w:r w:rsidR="005252A1" w:rsidRPr="00D71A84">
        <w:rPr>
          <w:rFonts w:ascii="Times New Roman" w:hAnsi="Times New Roman" w:cs="Times New Roman"/>
          <w:color w:val="000000" w:themeColor="text1"/>
          <w:sz w:val="28"/>
          <w:szCs w:val="28"/>
        </w:rPr>
        <w:t>альним стресом і запаленням [</w:t>
      </w:r>
      <w:r w:rsidR="005252A1" w:rsidRPr="00D71A84">
        <w:rPr>
          <w:rFonts w:ascii="Times New Roman" w:hAnsi="Times New Roman" w:cs="Times New Roman"/>
          <w:color w:val="000000" w:themeColor="text1"/>
          <w:sz w:val="28"/>
          <w:szCs w:val="28"/>
          <w:lang w:val="uk-UA"/>
        </w:rPr>
        <w:t>1,</w:t>
      </w:r>
      <w:r w:rsidR="005252A1" w:rsidRPr="00D71A84">
        <w:rPr>
          <w:rFonts w:ascii="Times New Roman" w:hAnsi="Times New Roman" w:cs="Times New Roman"/>
          <w:color w:val="000000" w:themeColor="text1"/>
          <w:sz w:val="28"/>
          <w:szCs w:val="28"/>
        </w:rPr>
        <w:t>33</w:t>
      </w:r>
      <w:r w:rsidR="00142B76" w:rsidRPr="00D71A84">
        <w:rPr>
          <w:rFonts w:ascii="Times New Roman" w:hAnsi="Times New Roman" w:cs="Times New Roman"/>
          <w:color w:val="000000" w:themeColor="text1"/>
          <w:sz w:val="28"/>
          <w:szCs w:val="28"/>
        </w:rPr>
        <w:t xml:space="preserve">], а також з порушенням мітохондріального біогенезу. </w:t>
      </w:r>
      <w:r w:rsidR="00142B76" w:rsidRPr="00485DE6">
        <w:rPr>
          <w:rFonts w:ascii="Times New Roman" w:hAnsi="Times New Roman" w:cs="Times New Roman"/>
          <w:color w:val="000000" w:themeColor="text1"/>
          <w:sz w:val="28"/>
          <w:szCs w:val="28"/>
        </w:rPr>
        <w:t>Останній принаймні частково опосередковується зниженням активності AMPK із збільшенням віку [</w:t>
      </w:r>
      <w:r w:rsidR="005252A1" w:rsidRPr="00485DE6">
        <w:rPr>
          <w:rFonts w:ascii="Times New Roman" w:hAnsi="Times New Roman" w:cs="Times New Roman"/>
          <w:color w:val="000000" w:themeColor="text1"/>
          <w:sz w:val="28"/>
          <w:szCs w:val="28"/>
        </w:rPr>
        <w:t>1,34</w:t>
      </w:r>
      <w:r w:rsidR="00142B76" w:rsidRPr="00485DE6">
        <w:rPr>
          <w:rFonts w:ascii="Times New Roman" w:hAnsi="Times New Roman" w:cs="Times New Roman"/>
          <w:color w:val="000000" w:themeColor="text1"/>
          <w:sz w:val="28"/>
          <w:szCs w:val="28"/>
        </w:rPr>
        <w:t>], ефект, який може бути помітно послаблений у скелетних м’язах фізичними вправами [1</w:t>
      </w:r>
      <w:r w:rsidR="00485DE6" w:rsidRPr="00485DE6">
        <w:rPr>
          <w:rFonts w:ascii="Times New Roman" w:hAnsi="Times New Roman" w:cs="Times New Roman"/>
          <w:color w:val="000000" w:themeColor="text1"/>
          <w:sz w:val="28"/>
          <w:szCs w:val="28"/>
        </w:rPr>
        <w:t>,</w:t>
      </w:r>
      <w:r w:rsidR="005252A1" w:rsidRPr="00485DE6">
        <w:rPr>
          <w:rFonts w:ascii="Times New Roman" w:hAnsi="Times New Roman" w:cs="Times New Roman"/>
          <w:color w:val="000000" w:themeColor="text1"/>
          <w:sz w:val="28"/>
          <w:szCs w:val="28"/>
        </w:rPr>
        <w:t>35</w:t>
      </w:r>
      <w:r w:rsidR="00142B76" w:rsidRPr="00485DE6">
        <w:rPr>
          <w:rFonts w:ascii="Times New Roman" w:hAnsi="Times New Roman" w:cs="Times New Roman"/>
          <w:color w:val="000000" w:themeColor="text1"/>
          <w:sz w:val="28"/>
          <w:szCs w:val="28"/>
        </w:rPr>
        <w:t>].</w:t>
      </w:r>
      <w:r w:rsidR="00485DE6">
        <w:rPr>
          <w:rFonts w:ascii="Times New Roman" w:hAnsi="Times New Roman" w:cs="Times New Roman"/>
          <w:i/>
          <w:color w:val="000000" w:themeColor="text1"/>
          <w:sz w:val="28"/>
          <w:szCs w:val="28"/>
          <w:lang w:val="uk-UA"/>
        </w:rPr>
        <w:t xml:space="preserve"> </w:t>
      </w:r>
      <w:r w:rsidR="00485DE6">
        <w:rPr>
          <w:rFonts w:ascii="Times New Roman" w:hAnsi="Times New Roman" w:cs="Times New Roman"/>
          <w:color w:val="000000" w:themeColor="text1"/>
          <w:sz w:val="28"/>
          <w:szCs w:val="28"/>
          <w:lang w:val="uk-UA"/>
        </w:rPr>
        <w:t>У</w:t>
      </w:r>
      <w:r w:rsidR="00142B76" w:rsidRPr="00485DE6">
        <w:rPr>
          <w:rFonts w:ascii="Times New Roman" w:hAnsi="Times New Roman" w:cs="Times New Roman"/>
          <w:color w:val="000000" w:themeColor="text1"/>
          <w:sz w:val="28"/>
          <w:szCs w:val="28"/>
        </w:rPr>
        <w:t xml:space="preserve"> людини мітохондріальний біогенез може бути вищим у крові жінок, ніж у крові чоловіків [1</w:t>
      </w:r>
      <w:r w:rsidR="005252A1" w:rsidRPr="00485DE6">
        <w:rPr>
          <w:rFonts w:ascii="Times New Roman" w:hAnsi="Times New Roman" w:cs="Times New Roman"/>
          <w:color w:val="000000" w:themeColor="text1"/>
          <w:sz w:val="28"/>
          <w:szCs w:val="28"/>
        </w:rPr>
        <w:t>, 36</w:t>
      </w:r>
      <w:r w:rsidR="00142B76" w:rsidRPr="00485DE6">
        <w:rPr>
          <w:rFonts w:ascii="Times New Roman" w:hAnsi="Times New Roman" w:cs="Times New Roman"/>
          <w:color w:val="000000" w:themeColor="text1"/>
          <w:sz w:val="28"/>
          <w:szCs w:val="28"/>
        </w:rPr>
        <w:t xml:space="preserve">]. </w:t>
      </w:r>
      <w:r w:rsidR="00142B76" w:rsidRPr="002D2F00">
        <w:rPr>
          <w:rFonts w:ascii="Times New Roman" w:hAnsi="Times New Roman" w:cs="Times New Roman"/>
          <w:color w:val="000000" w:themeColor="text1"/>
          <w:sz w:val="28"/>
          <w:szCs w:val="28"/>
        </w:rPr>
        <w:t>Навпаки, в іншому дослідженні спостерігалося, що рівень виробництва АТФ у скелетних м’язах у жі</w:t>
      </w:r>
      <w:r w:rsidR="005252A1" w:rsidRPr="002D2F00">
        <w:rPr>
          <w:rFonts w:ascii="Times New Roman" w:hAnsi="Times New Roman" w:cs="Times New Roman"/>
          <w:color w:val="000000" w:themeColor="text1"/>
          <w:sz w:val="28"/>
          <w:szCs w:val="28"/>
        </w:rPr>
        <w:t>нок нижчий, ніж у чоловіків [1, 37</w:t>
      </w:r>
      <w:r w:rsidR="00142B76" w:rsidRPr="002D2F00">
        <w:rPr>
          <w:rFonts w:ascii="Times New Roman" w:hAnsi="Times New Roman" w:cs="Times New Roman"/>
          <w:color w:val="000000" w:themeColor="text1"/>
          <w:sz w:val="28"/>
          <w:szCs w:val="28"/>
        </w:rPr>
        <w:t>].</w:t>
      </w:r>
    </w:p>
    <w:p w:rsidR="00C931EB" w:rsidRPr="00C931EB" w:rsidRDefault="00C931EB" w:rsidP="00D32C10">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p>
    <w:p w:rsidR="003D1C90" w:rsidRDefault="003D1C90" w:rsidP="00C931EB">
      <w:pPr>
        <w:pStyle w:val="2"/>
        <w:numPr>
          <w:ilvl w:val="1"/>
          <w:numId w:val="31"/>
        </w:numPr>
        <w:jc w:val="center"/>
        <w:rPr>
          <w:rStyle w:val="10"/>
          <w:rFonts w:ascii="Times New Roman" w:hAnsi="Times New Roman" w:cs="Times New Roman"/>
          <w:b/>
          <w:color w:val="000000" w:themeColor="text1"/>
          <w:sz w:val="28"/>
          <w:szCs w:val="28"/>
          <w:lang w:val="uk-UA"/>
        </w:rPr>
      </w:pPr>
      <w:bookmarkStart w:id="4" w:name="_Toc157432888"/>
      <w:r w:rsidRPr="00D71A84">
        <w:rPr>
          <w:rStyle w:val="10"/>
          <w:rFonts w:ascii="Times New Roman" w:hAnsi="Times New Roman" w:cs="Times New Roman"/>
          <w:b/>
          <w:color w:val="000000" w:themeColor="text1"/>
          <w:sz w:val="28"/>
          <w:szCs w:val="28"/>
        </w:rPr>
        <w:t>Ефективність застосування правильного харчування у жінок похилого віку, які займаються фітнесом</w:t>
      </w:r>
      <w:bookmarkEnd w:id="4"/>
    </w:p>
    <w:p w:rsidR="00C931EB" w:rsidRPr="00C931EB" w:rsidRDefault="00C931EB" w:rsidP="00C931EB">
      <w:pPr>
        <w:pStyle w:val="a4"/>
        <w:ind w:left="1455"/>
        <w:rPr>
          <w:lang w:val="uk-UA"/>
        </w:rPr>
      </w:pPr>
    </w:p>
    <w:p w:rsidR="003D1C90" w:rsidRPr="00D32C10" w:rsidRDefault="00142B76" w:rsidP="00D32C10">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rPr>
        <w:t>Основні проблеми, пов’язані з харчуванням, включають потребу в достатньому споживанні енергії та білка для запобігання низької кісткової та м’язової маси та підвищений попит на певні поживні речовини (наприклад, вітамін D та пробіотики), які можуть зменшити тягар інфекції у</w:t>
      </w:r>
      <w:r w:rsidRPr="00D71A84">
        <w:rPr>
          <w:rStyle w:val="10"/>
          <w:rFonts w:ascii="Times New Roman" w:hAnsi="Times New Roman" w:cs="Times New Roman"/>
          <w:b/>
          <w:color w:val="000000" w:themeColor="text1"/>
          <w:sz w:val="28"/>
          <w:szCs w:val="28"/>
        </w:rPr>
        <w:t xml:space="preserve"> </w:t>
      </w:r>
      <w:r w:rsidRPr="00D71A84">
        <w:rPr>
          <w:rStyle w:val="10"/>
          <w:rFonts w:ascii="Times New Roman" w:hAnsi="Times New Roman" w:cs="Times New Roman"/>
          <w:color w:val="000000" w:themeColor="text1"/>
          <w:sz w:val="28"/>
          <w:szCs w:val="28"/>
        </w:rPr>
        <w:t>у жінок похилого віку, які займаються фітнесом</w:t>
      </w:r>
      <w:r w:rsidRPr="00D71A84">
        <w:rPr>
          <w:rStyle w:val="10"/>
          <w:rFonts w:ascii="Times New Roman" w:hAnsi="Times New Roman" w:cs="Times New Roman"/>
          <w:color w:val="000000" w:themeColor="text1"/>
          <w:sz w:val="28"/>
          <w:szCs w:val="28"/>
          <w:lang w:val="uk-UA"/>
        </w:rPr>
        <w:t>.</w:t>
      </w:r>
      <w:r w:rsidRPr="00D71A84">
        <w:rPr>
          <w:rFonts w:ascii="Times New Roman" w:hAnsi="Times New Roman" w:cs="Times New Roman"/>
          <w:i/>
          <w:color w:val="000000" w:themeColor="text1"/>
          <w:sz w:val="28"/>
          <w:szCs w:val="28"/>
        </w:rPr>
        <w:t xml:space="preserve"> </w:t>
      </w:r>
      <w:r w:rsidR="00466D73" w:rsidRPr="00D71A84">
        <w:rPr>
          <w:rFonts w:ascii="Times New Roman" w:eastAsia="Times New Roman" w:hAnsi="Times New Roman" w:cs="Times New Roman"/>
          <w:color w:val="000000" w:themeColor="text1"/>
          <w:sz w:val="28"/>
          <w:szCs w:val="28"/>
          <w:lang w:eastAsia="ru-RU"/>
        </w:rPr>
        <w:t>Регулярні фізичні вправи та здорове харчування є основними факторами здорового життя. Незважаючи на те, що старіння пов’язане зі зниженням витривалості та роботи м’язів, ці компоненти можуть бути сприятливо змінені регулярними фізичними навантаженнями і особливо фізичними вправ</w:t>
      </w:r>
      <w:r w:rsidR="00D32C10">
        <w:rPr>
          <w:rFonts w:ascii="Times New Roman" w:eastAsia="Times New Roman" w:hAnsi="Times New Roman" w:cs="Times New Roman"/>
          <w:color w:val="000000" w:themeColor="text1"/>
          <w:sz w:val="28"/>
          <w:szCs w:val="28"/>
          <w:lang w:eastAsia="ru-RU"/>
        </w:rPr>
        <w:t xml:space="preserve">ами в будь-якому </w:t>
      </w:r>
      <w:r w:rsidR="00466D73" w:rsidRPr="00D71A84">
        <w:rPr>
          <w:rFonts w:ascii="Times New Roman" w:eastAsia="Times New Roman" w:hAnsi="Times New Roman" w:cs="Times New Roman"/>
          <w:color w:val="000000" w:themeColor="text1"/>
          <w:sz w:val="28"/>
          <w:szCs w:val="28"/>
          <w:lang w:eastAsia="ru-RU"/>
        </w:rPr>
        <w:t>віц</w:t>
      </w:r>
      <w:r w:rsidR="00466D73" w:rsidRPr="00D71A84">
        <w:rPr>
          <w:rFonts w:ascii="Times New Roman" w:eastAsia="Times New Roman" w:hAnsi="Times New Roman" w:cs="Times New Roman"/>
          <w:color w:val="000000" w:themeColor="text1"/>
          <w:sz w:val="28"/>
          <w:szCs w:val="28"/>
          <w:lang w:val="uk-UA" w:eastAsia="ru-RU"/>
        </w:rPr>
        <w:t>і</w:t>
      </w:r>
      <w:r w:rsidR="00466D73" w:rsidRPr="00D71A84">
        <w:rPr>
          <w:rFonts w:ascii="Times New Roman" w:eastAsia="Times New Roman" w:hAnsi="Times New Roman" w:cs="Times New Roman"/>
          <w:color w:val="000000" w:themeColor="text1"/>
          <w:sz w:val="28"/>
          <w:szCs w:val="28"/>
          <w:lang w:eastAsia="ru-RU"/>
        </w:rPr>
        <w:t>. </w:t>
      </w:r>
      <w:r w:rsidR="00D32C10" w:rsidRPr="00D32C10">
        <w:rPr>
          <w:rFonts w:ascii="Times New Roman" w:hAnsi="Times New Roman" w:cs="Times New Roman"/>
          <w:color w:val="000000" w:themeColor="text1"/>
          <w:sz w:val="28"/>
          <w:szCs w:val="28"/>
        </w:rPr>
        <w:t xml:space="preserve"> </w:t>
      </w:r>
      <w:r w:rsidR="00D32C10">
        <w:rPr>
          <w:rFonts w:ascii="Times New Roman" w:hAnsi="Times New Roman" w:cs="Times New Roman"/>
          <w:color w:val="000000" w:themeColor="text1"/>
          <w:sz w:val="28"/>
          <w:szCs w:val="28"/>
          <w:lang w:val="uk-UA"/>
        </w:rPr>
        <w:t xml:space="preserve">Зблансоване </w:t>
      </w:r>
      <w:r w:rsidR="003D1C90" w:rsidRPr="00D52D0E">
        <w:rPr>
          <w:rFonts w:ascii="Times New Roman" w:hAnsi="Times New Roman" w:cs="Times New Roman"/>
          <w:color w:val="000000" w:themeColor="text1"/>
          <w:sz w:val="28"/>
          <w:szCs w:val="28"/>
        </w:rPr>
        <w:t>харчування</w:t>
      </w:r>
      <w:r w:rsidR="003D1C90" w:rsidRPr="00D32C10">
        <w:rPr>
          <w:rFonts w:ascii="Times New Roman" w:hAnsi="Times New Roman" w:cs="Times New Roman"/>
          <w:color w:val="000000" w:themeColor="text1"/>
          <w:sz w:val="28"/>
          <w:szCs w:val="28"/>
        </w:rPr>
        <w:t xml:space="preserve">, </w:t>
      </w:r>
      <w:r w:rsidR="003D1C90" w:rsidRPr="00D52D0E">
        <w:rPr>
          <w:rFonts w:ascii="Times New Roman" w:hAnsi="Times New Roman" w:cs="Times New Roman"/>
          <w:color w:val="000000" w:themeColor="text1"/>
          <w:sz w:val="28"/>
          <w:szCs w:val="28"/>
        </w:rPr>
        <w:t>збагачене</w:t>
      </w:r>
      <w:r w:rsidR="003D1C90" w:rsidRPr="00D32C10">
        <w:rPr>
          <w:rFonts w:ascii="Times New Roman" w:hAnsi="Times New Roman" w:cs="Times New Roman"/>
          <w:color w:val="000000" w:themeColor="text1"/>
          <w:sz w:val="28"/>
          <w:szCs w:val="28"/>
        </w:rPr>
        <w:t xml:space="preserve"> </w:t>
      </w:r>
      <w:r w:rsidR="003D1C90" w:rsidRPr="00D52D0E">
        <w:rPr>
          <w:rFonts w:ascii="Times New Roman" w:hAnsi="Times New Roman" w:cs="Times New Roman"/>
          <w:color w:val="000000" w:themeColor="text1"/>
          <w:sz w:val="28"/>
          <w:szCs w:val="28"/>
        </w:rPr>
        <w:t>білками</w:t>
      </w:r>
      <w:r w:rsidR="003D1C90" w:rsidRPr="00D32C10">
        <w:rPr>
          <w:rFonts w:ascii="Times New Roman" w:hAnsi="Times New Roman" w:cs="Times New Roman"/>
          <w:color w:val="000000" w:themeColor="text1"/>
          <w:sz w:val="28"/>
          <w:szCs w:val="28"/>
        </w:rPr>
        <w:t xml:space="preserve"> </w:t>
      </w:r>
      <w:r w:rsidR="003D1C90" w:rsidRPr="00D52D0E">
        <w:rPr>
          <w:rFonts w:ascii="Times New Roman" w:hAnsi="Times New Roman" w:cs="Times New Roman"/>
          <w:color w:val="000000" w:themeColor="text1"/>
          <w:sz w:val="28"/>
          <w:szCs w:val="28"/>
        </w:rPr>
        <w:t>та</w:t>
      </w:r>
      <w:r w:rsidR="003D1C90" w:rsidRPr="00D32C10">
        <w:rPr>
          <w:rFonts w:ascii="Times New Roman" w:hAnsi="Times New Roman" w:cs="Times New Roman"/>
          <w:color w:val="000000" w:themeColor="text1"/>
          <w:sz w:val="28"/>
          <w:szCs w:val="28"/>
        </w:rPr>
        <w:t xml:space="preserve"> </w:t>
      </w:r>
      <w:r w:rsidR="003D1C90" w:rsidRPr="00D52D0E">
        <w:rPr>
          <w:rFonts w:ascii="Times New Roman" w:hAnsi="Times New Roman" w:cs="Times New Roman"/>
          <w:color w:val="000000" w:themeColor="text1"/>
          <w:sz w:val="28"/>
          <w:szCs w:val="28"/>
        </w:rPr>
        <w:lastRenderedPageBreak/>
        <w:t>амінокислотами</w:t>
      </w:r>
      <w:r w:rsidR="003D1C90" w:rsidRPr="00D32C10">
        <w:rPr>
          <w:rFonts w:ascii="Times New Roman" w:hAnsi="Times New Roman" w:cs="Times New Roman"/>
          <w:color w:val="000000" w:themeColor="text1"/>
          <w:sz w:val="28"/>
          <w:szCs w:val="28"/>
        </w:rPr>
        <w:t xml:space="preserve">, </w:t>
      </w:r>
      <w:r w:rsidR="003D1C90" w:rsidRPr="00D52D0E">
        <w:rPr>
          <w:rFonts w:ascii="Times New Roman" w:hAnsi="Times New Roman" w:cs="Times New Roman"/>
          <w:color w:val="000000" w:themeColor="text1"/>
          <w:sz w:val="28"/>
          <w:szCs w:val="28"/>
        </w:rPr>
        <w:t>сприяє</w:t>
      </w:r>
      <w:r w:rsidR="003D1C90" w:rsidRPr="00D32C10">
        <w:rPr>
          <w:rFonts w:ascii="Times New Roman" w:hAnsi="Times New Roman" w:cs="Times New Roman"/>
          <w:color w:val="000000" w:themeColor="text1"/>
          <w:sz w:val="28"/>
          <w:szCs w:val="28"/>
        </w:rPr>
        <w:t xml:space="preserve"> </w:t>
      </w:r>
      <w:r w:rsidR="003D1C90" w:rsidRPr="00D52D0E">
        <w:rPr>
          <w:rFonts w:ascii="Times New Roman" w:hAnsi="Times New Roman" w:cs="Times New Roman"/>
          <w:color w:val="000000" w:themeColor="text1"/>
          <w:sz w:val="28"/>
          <w:szCs w:val="28"/>
        </w:rPr>
        <w:t>збереженню</w:t>
      </w:r>
      <w:r w:rsidR="003D1C90" w:rsidRPr="00D32C10">
        <w:rPr>
          <w:rFonts w:ascii="Times New Roman" w:hAnsi="Times New Roman" w:cs="Times New Roman"/>
          <w:color w:val="000000" w:themeColor="text1"/>
          <w:sz w:val="28"/>
          <w:szCs w:val="28"/>
        </w:rPr>
        <w:t xml:space="preserve"> </w:t>
      </w:r>
      <w:r w:rsidR="003D1C90" w:rsidRPr="00D52D0E">
        <w:rPr>
          <w:rFonts w:ascii="Times New Roman" w:hAnsi="Times New Roman" w:cs="Times New Roman"/>
          <w:color w:val="000000" w:themeColor="text1"/>
          <w:sz w:val="28"/>
          <w:szCs w:val="28"/>
        </w:rPr>
        <w:t>та</w:t>
      </w:r>
      <w:r w:rsidR="003D1C90" w:rsidRPr="00D32C10">
        <w:rPr>
          <w:rFonts w:ascii="Times New Roman" w:hAnsi="Times New Roman" w:cs="Times New Roman"/>
          <w:color w:val="000000" w:themeColor="text1"/>
          <w:sz w:val="28"/>
          <w:szCs w:val="28"/>
        </w:rPr>
        <w:t xml:space="preserve"> </w:t>
      </w:r>
      <w:r w:rsidR="003D1C90" w:rsidRPr="00D52D0E">
        <w:rPr>
          <w:rFonts w:ascii="Times New Roman" w:hAnsi="Times New Roman" w:cs="Times New Roman"/>
          <w:color w:val="000000" w:themeColor="text1"/>
          <w:sz w:val="28"/>
          <w:szCs w:val="28"/>
        </w:rPr>
        <w:t>розвитку</w:t>
      </w:r>
      <w:r w:rsidR="003D1C90" w:rsidRPr="00D32C10">
        <w:rPr>
          <w:rFonts w:ascii="Times New Roman" w:hAnsi="Times New Roman" w:cs="Times New Roman"/>
          <w:color w:val="000000" w:themeColor="text1"/>
          <w:sz w:val="28"/>
          <w:szCs w:val="28"/>
        </w:rPr>
        <w:t xml:space="preserve"> </w:t>
      </w:r>
      <w:r w:rsidR="003D1C90" w:rsidRPr="00D52D0E">
        <w:rPr>
          <w:rFonts w:ascii="Times New Roman" w:hAnsi="Times New Roman" w:cs="Times New Roman"/>
          <w:color w:val="000000" w:themeColor="text1"/>
          <w:sz w:val="28"/>
          <w:szCs w:val="28"/>
        </w:rPr>
        <w:t>м</w:t>
      </w:r>
      <w:r w:rsidR="003D1C90" w:rsidRPr="00D32C10">
        <w:rPr>
          <w:rFonts w:ascii="Times New Roman" w:hAnsi="Times New Roman" w:cs="Times New Roman"/>
          <w:color w:val="000000" w:themeColor="text1"/>
          <w:sz w:val="28"/>
          <w:szCs w:val="28"/>
        </w:rPr>
        <w:t>'</w:t>
      </w:r>
      <w:r w:rsidR="003D1C90" w:rsidRPr="00D52D0E">
        <w:rPr>
          <w:rFonts w:ascii="Times New Roman" w:hAnsi="Times New Roman" w:cs="Times New Roman"/>
          <w:color w:val="000000" w:themeColor="text1"/>
          <w:sz w:val="28"/>
          <w:szCs w:val="28"/>
        </w:rPr>
        <w:t>язової</w:t>
      </w:r>
      <w:r w:rsidR="003D1C90" w:rsidRPr="00D32C10">
        <w:rPr>
          <w:rFonts w:ascii="Times New Roman" w:hAnsi="Times New Roman" w:cs="Times New Roman"/>
          <w:color w:val="000000" w:themeColor="text1"/>
          <w:sz w:val="28"/>
          <w:szCs w:val="28"/>
        </w:rPr>
        <w:t xml:space="preserve"> </w:t>
      </w:r>
      <w:r w:rsidR="003D1C90" w:rsidRPr="00D52D0E">
        <w:rPr>
          <w:rFonts w:ascii="Times New Roman" w:hAnsi="Times New Roman" w:cs="Times New Roman"/>
          <w:color w:val="000000" w:themeColor="text1"/>
          <w:sz w:val="28"/>
          <w:szCs w:val="28"/>
        </w:rPr>
        <w:t>маси</w:t>
      </w:r>
      <w:r w:rsidR="003D1C90" w:rsidRPr="00D32C10">
        <w:rPr>
          <w:rFonts w:ascii="Times New Roman" w:hAnsi="Times New Roman" w:cs="Times New Roman"/>
          <w:color w:val="000000" w:themeColor="text1"/>
          <w:sz w:val="28"/>
          <w:szCs w:val="28"/>
        </w:rPr>
        <w:t xml:space="preserve">. </w:t>
      </w:r>
      <w:r w:rsidR="003D1C90" w:rsidRPr="00D71A84">
        <w:rPr>
          <w:rFonts w:ascii="Times New Roman" w:hAnsi="Times New Roman" w:cs="Times New Roman"/>
          <w:color w:val="000000" w:themeColor="text1"/>
          <w:sz w:val="28"/>
          <w:szCs w:val="28"/>
          <w:lang w:val="ru-RU"/>
        </w:rPr>
        <w:t>Це особливо важливо для жінок похилого віку, оскільки з віком вони можуть стикатися з втратою маси м'язів.</w:t>
      </w:r>
      <w:r w:rsidR="009D16E7" w:rsidRPr="00D71A84">
        <w:rPr>
          <w:rFonts w:ascii="Times New Roman" w:hAnsi="Times New Roman" w:cs="Times New Roman"/>
          <w:color w:val="000000" w:themeColor="text1"/>
          <w:sz w:val="28"/>
          <w:szCs w:val="28"/>
          <w:lang w:val="ru-RU"/>
        </w:rPr>
        <w:t xml:space="preserve"> </w:t>
      </w:r>
      <w:r w:rsidR="00C94C56" w:rsidRPr="00D71A84">
        <w:rPr>
          <w:rFonts w:ascii="Times New Roman" w:hAnsi="Times New Roman" w:cs="Times New Roman"/>
          <w:color w:val="000000" w:themeColor="text1"/>
          <w:sz w:val="28"/>
          <w:szCs w:val="28"/>
          <w:lang w:val="ru-RU"/>
        </w:rPr>
        <w:t>Правильне харчування допомагає утримувати здорову вагу та оптимальний склад тіла, що є важливим для підтримки загального здоров'я та фітнес-цілей.</w:t>
      </w:r>
      <w:r w:rsidR="009D16E7" w:rsidRPr="00D71A84">
        <w:rPr>
          <w:rFonts w:ascii="Times New Roman" w:hAnsi="Times New Roman" w:cs="Times New Roman"/>
          <w:color w:val="000000" w:themeColor="text1"/>
          <w:sz w:val="28"/>
          <w:szCs w:val="28"/>
          <w:lang w:val="ru-RU"/>
        </w:rPr>
        <w:t xml:space="preserve"> </w:t>
      </w:r>
      <w:r w:rsidR="003D1C90" w:rsidRPr="00D71A84">
        <w:rPr>
          <w:rFonts w:ascii="Times New Roman" w:hAnsi="Times New Roman" w:cs="Times New Roman"/>
          <w:color w:val="000000" w:themeColor="text1"/>
          <w:sz w:val="28"/>
          <w:szCs w:val="28"/>
          <w:lang w:val="ru-RU"/>
        </w:rPr>
        <w:t>Достатнє споживання кальцію та вітаміну D, які забезпечуються через правильне харчування, є ключовим для зміцнення кісток та попередження остеопорозу у жінок похилого віку.</w:t>
      </w:r>
    </w:p>
    <w:p w:rsidR="003D1C90" w:rsidRPr="00D71A84" w:rsidRDefault="00D32C10"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Pr>
          <w:rFonts w:ascii="Times New Roman" w:hAnsi="Times New Roman" w:cs="Times New Roman"/>
          <w:color w:val="000000" w:themeColor="text1"/>
          <w:sz w:val="28"/>
          <w:szCs w:val="28"/>
          <w:lang w:val="uk-UA"/>
        </w:rPr>
        <w:t>Р</w:t>
      </w:r>
      <w:r w:rsidR="003D1C90" w:rsidRPr="00D32C10">
        <w:rPr>
          <w:rFonts w:ascii="Times New Roman" w:hAnsi="Times New Roman" w:cs="Times New Roman"/>
          <w:color w:val="000000" w:themeColor="text1"/>
          <w:sz w:val="28"/>
          <w:szCs w:val="28"/>
          <w:lang w:val="uk-UA"/>
        </w:rPr>
        <w:t>аціон, який забезпечує достатню кількість енергії, є важливим для збереження витривалості та</w:t>
      </w:r>
      <w:r w:rsidR="00547535" w:rsidRPr="00D32C10">
        <w:rPr>
          <w:rFonts w:ascii="Times New Roman" w:hAnsi="Times New Roman" w:cs="Times New Roman"/>
          <w:color w:val="000000" w:themeColor="text1"/>
          <w:sz w:val="28"/>
          <w:szCs w:val="28"/>
          <w:lang w:val="uk-UA"/>
        </w:rPr>
        <w:t xml:space="preserve"> ефективності фітнес-тренувань. </w:t>
      </w:r>
      <w:r w:rsidR="003D1C90" w:rsidRPr="00D71A84">
        <w:rPr>
          <w:rFonts w:ascii="Times New Roman" w:hAnsi="Times New Roman" w:cs="Times New Roman"/>
          <w:color w:val="000000" w:themeColor="text1"/>
          <w:sz w:val="28"/>
          <w:szCs w:val="28"/>
          <w:lang w:val="ru-RU"/>
        </w:rPr>
        <w:t>Правильне харчування допомагає утримувати здорову вагу та оптимальний склад тіла, що є важливим для підтримки загального здоров'я та фітнес-цілей.</w:t>
      </w:r>
    </w:p>
    <w:p w:rsidR="003D1C90" w:rsidRPr="00D71A84" w:rsidRDefault="003D1C90" w:rsidP="00D32C10">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sidRPr="00D71A84">
        <w:rPr>
          <w:rFonts w:ascii="Times New Roman" w:hAnsi="Times New Roman" w:cs="Times New Roman"/>
          <w:color w:val="000000" w:themeColor="text1"/>
          <w:sz w:val="28"/>
          <w:szCs w:val="28"/>
          <w:lang w:val="ru-RU"/>
        </w:rPr>
        <w:t>Деякі продукти можуть впли</w:t>
      </w:r>
      <w:r w:rsidR="002E6686" w:rsidRPr="00D71A84">
        <w:rPr>
          <w:rFonts w:ascii="Times New Roman" w:hAnsi="Times New Roman" w:cs="Times New Roman"/>
          <w:color w:val="000000" w:themeColor="text1"/>
          <w:sz w:val="28"/>
          <w:szCs w:val="28"/>
          <w:lang w:val="ru-RU"/>
        </w:rPr>
        <w:t>вати на нейрохімічні процеси, які впливають</w:t>
      </w:r>
      <w:r w:rsidRPr="00D71A84">
        <w:rPr>
          <w:rFonts w:ascii="Times New Roman" w:hAnsi="Times New Roman" w:cs="Times New Roman"/>
          <w:color w:val="000000" w:themeColor="text1"/>
          <w:sz w:val="28"/>
          <w:szCs w:val="28"/>
          <w:lang w:val="ru-RU"/>
        </w:rPr>
        <w:t xml:space="preserve"> на психічне здоров'я. Збалансоване харчування може покра</w:t>
      </w:r>
      <w:r w:rsidR="00D32C10">
        <w:rPr>
          <w:rFonts w:ascii="Times New Roman" w:hAnsi="Times New Roman" w:cs="Times New Roman"/>
          <w:color w:val="000000" w:themeColor="text1"/>
          <w:sz w:val="28"/>
          <w:szCs w:val="28"/>
          <w:lang w:val="ru-RU"/>
        </w:rPr>
        <w:t xml:space="preserve">щити настрій та психічний стан. </w:t>
      </w:r>
      <w:r w:rsidRPr="00D71A84">
        <w:rPr>
          <w:rFonts w:ascii="Times New Roman" w:hAnsi="Times New Roman" w:cs="Times New Roman"/>
          <w:color w:val="000000" w:themeColor="text1"/>
          <w:sz w:val="28"/>
          <w:szCs w:val="28"/>
          <w:lang w:val="ru-RU"/>
        </w:rPr>
        <w:t>Дієтетичні зміни, такі як зменшення споживання насичених жирів та цукрів, можуть допомогти у попередженні розвитку хронічних захворювань, зокрема серцево-судинних захворювань та діабету 2-го типу.</w:t>
      </w:r>
    </w:p>
    <w:p w:rsidR="003D1C90" w:rsidRDefault="00CB685B" w:rsidP="00D32C10">
      <w:pPr>
        <w:pStyle w:val="a3"/>
        <w:shd w:val="clear" w:color="auto" w:fill="FFFFFF"/>
        <w:tabs>
          <w:tab w:val="left" w:pos="9214"/>
        </w:tabs>
        <w:spacing w:before="0" w:beforeAutospacing="0" w:after="0" w:afterAutospacing="0" w:line="360" w:lineRule="auto"/>
        <w:ind w:right="287" w:firstLine="709"/>
        <w:jc w:val="both"/>
        <w:rPr>
          <w:color w:val="000000" w:themeColor="text1"/>
          <w:sz w:val="28"/>
          <w:szCs w:val="28"/>
          <w:lang w:val="ru-RU"/>
        </w:rPr>
      </w:pPr>
      <w:r w:rsidRPr="00D71A84">
        <w:rPr>
          <w:color w:val="000000" w:themeColor="text1"/>
          <w:sz w:val="28"/>
          <w:szCs w:val="28"/>
        </w:rPr>
        <w:t xml:space="preserve">Отже, стратегії втручання в харчування, які обговорюються </w:t>
      </w:r>
      <w:r w:rsidR="00142B76" w:rsidRPr="00D71A84">
        <w:rPr>
          <w:color w:val="000000" w:themeColor="text1"/>
          <w:sz w:val="28"/>
          <w:szCs w:val="28"/>
          <w:lang w:val="uk-UA"/>
        </w:rPr>
        <w:t xml:space="preserve">у роботі, </w:t>
      </w:r>
      <w:r w:rsidRPr="00D71A84">
        <w:rPr>
          <w:color w:val="000000" w:themeColor="text1"/>
          <w:sz w:val="28"/>
          <w:szCs w:val="28"/>
        </w:rPr>
        <w:t>повинні застосовуватися в контексті підтримки завершення фізичної активності та максимізації її переваг і, таким чином, для підт</w:t>
      </w:r>
      <w:r w:rsidR="00D32C10">
        <w:rPr>
          <w:color w:val="000000" w:themeColor="text1"/>
          <w:sz w:val="28"/>
          <w:szCs w:val="28"/>
        </w:rPr>
        <w:t>римки більш активного старіння.</w:t>
      </w:r>
      <w:r w:rsidR="00D32C10">
        <w:rPr>
          <w:color w:val="000000" w:themeColor="text1"/>
          <w:sz w:val="28"/>
          <w:szCs w:val="28"/>
          <w:lang w:val="uk-UA"/>
        </w:rPr>
        <w:t xml:space="preserve"> </w:t>
      </w:r>
      <w:r w:rsidR="003D1C90" w:rsidRPr="00D71A84">
        <w:rPr>
          <w:color w:val="000000" w:themeColor="text1"/>
          <w:sz w:val="28"/>
          <w:szCs w:val="28"/>
          <w:lang w:val="ru-RU"/>
        </w:rPr>
        <w:t>Враховуючи всі ці аспекти, можна визначити ефективність правильного харчування як важливого компонента здорового та активного старіння для жінок похилого віку, особливо тих, хто веде активний спосіб життя через заняття фітнесом.</w:t>
      </w:r>
    </w:p>
    <w:p w:rsidR="00C931EB" w:rsidRPr="00D32C10" w:rsidRDefault="00C931EB" w:rsidP="00D32C10">
      <w:pPr>
        <w:pStyle w:val="a3"/>
        <w:shd w:val="clear" w:color="auto" w:fill="FFFFFF"/>
        <w:tabs>
          <w:tab w:val="left" w:pos="9214"/>
        </w:tabs>
        <w:spacing w:before="0" w:beforeAutospacing="0" w:after="0" w:afterAutospacing="0" w:line="360" w:lineRule="auto"/>
        <w:ind w:right="287" w:firstLine="709"/>
        <w:jc w:val="both"/>
        <w:rPr>
          <w:color w:val="000000" w:themeColor="text1"/>
          <w:sz w:val="28"/>
          <w:szCs w:val="28"/>
        </w:rPr>
      </w:pPr>
    </w:p>
    <w:p w:rsidR="003D1C90" w:rsidRDefault="003D1C90" w:rsidP="00C931EB">
      <w:pPr>
        <w:pStyle w:val="2"/>
        <w:numPr>
          <w:ilvl w:val="1"/>
          <w:numId w:val="31"/>
        </w:numPr>
        <w:rPr>
          <w:rFonts w:ascii="Times New Roman" w:hAnsi="Times New Roman" w:cs="Times New Roman"/>
          <w:b/>
          <w:color w:val="000000" w:themeColor="text1"/>
          <w:sz w:val="28"/>
          <w:szCs w:val="28"/>
          <w:lang w:val="ru-RU"/>
        </w:rPr>
      </w:pPr>
      <w:bookmarkStart w:id="5" w:name="_Toc157432889"/>
      <w:r w:rsidRPr="00D71A84">
        <w:rPr>
          <w:rFonts w:ascii="Times New Roman" w:hAnsi="Times New Roman" w:cs="Times New Roman"/>
          <w:b/>
          <w:color w:val="000000" w:themeColor="text1"/>
          <w:sz w:val="28"/>
          <w:szCs w:val="28"/>
          <w:lang w:val="ru-RU"/>
        </w:rPr>
        <w:t>Висновки з першого розділу</w:t>
      </w:r>
      <w:bookmarkEnd w:id="5"/>
    </w:p>
    <w:p w:rsidR="00C931EB" w:rsidRPr="00C931EB" w:rsidRDefault="00C931EB" w:rsidP="00C931EB">
      <w:pPr>
        <w:pStyle w:val="a4"/>
        <w:ind w:left="1455"/>
        <w:rPr>
          <w:lang w:val="ru-RU"/>
        </w:rPr>
      </w:pPr>
    </w:p>
    <w:p w:rsidR="003D1C90" w:rsidRPr="00D71A84" w:rsidRDefault="003D1C90"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sidRPr="00D71A84">
        <w:rPr>
          <w:rFonts w:ascii="Times New Roman" w:hAnsi="Times New Roman" w:cs="Times New Roman"/>
          <w:color w:val="000000" w:themeColor="text1"/>
          <w:sz w:val="28"/>
          <w:szCs w:val="28"/>
          <w:lang w:val="ru-RU"/>
        </w:rPr>
        <w:lastRenderedPageBreak/>
        <w:t xml:space="preserve">Заняття фітнесом для жінок похилого віку включає в себе ряд фізичних навантажень, які мають свої особливості та вплив на організм. На підставі проведеного аналізу </w:t>
      </w:r>
      <w:r w:rsidR="00BC4768" w:rsidRPr="00D71A84">
        <w:rPr>
          <w:rFonts w:ascii="Times New Roman" w:hAnsi="Times New Roman" w:cs="Times New Roman"/>
          <w:color w:val="000000" w:themeColor="text1"/>
          <w:sz w:val="28"/>
          <w:szCs w:val="28"/>
          <w:lang w:val="ru-RU"/>
        </w:rPr>
        <w:t>можна зробити наступні висновки.</w:t>
      </w:r>
    </w:p>
    <w:p w:rsidR="003D1C90" w:rsidRPr="00D71A84" w:rsidRDefault="003D1C90"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sidRPr="00D71A84">
        <w:rPr>
          <w:rFonts w:ascii="Times New Roman" w:hAnsi="Times New Roman" w:cs="Times New Roman"/>
          <w:color w:val="000000" w:themeColor="text1"/>
          <w:sz w:val="28"/>
          <w:szCs w:val="28"/>
          <w:lang w:val="ru-RU"/>
        </w:rPr>
        <w:t>Необхід</w:t>
      </w:r>
      <w:r w:rsidR="00BC4768" w:rsidRPr="00D71A84">
        <w:rPr>
          <w:rFonts w:ascii="Times New Roman" w:hAnsi="Times New Roman" w:cs="Times New Roman"/>
          <w:color w:val="000000" w:themeColor="text1"/>
          <w:sz w:val="28"/>
          <w:szCs w:val="28"/>
          <w:lang w:val="ru-RU"/>
        </w:rPr>
        <w:t>ність індивідуального підходу. Ж</w:t>
      </w:r>
      <w:r w:rsidRPr="00D71A84">
        <w:rPr>
          <w:rFonts w:ascii="Times New Roman" w:hAnsi="Times New Roman" w:cs="Times New Roman"/>
          <w:color w:val="000000" w:themeColor="text1"/>
          <w:sz w:val="28"/>
          <w:szCs w:val="28"/>
          <w:lang w:val="ru-RU"/>
        </w:rPr>
        <w:t>інки похилого віку мають унікальні фізіологічні та психологічні особливості. Тому, для досягнення максимальної ефективності та безпеки, важливо враховувати індивідуальні характеристики та обмеження кожної учасниці.</w:t>
      </w:r>
    </w:p>
    <w:p w:rsidR="003D1C90" w:rsidRPr="00D71A84" w:rsidRDefault="00BC4768"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sidRPr="00D71A84">
        <w:rPr>
          <w:rFonts w:ascii="Times New Roman" w:hAnsi="Times New Roman" w:cs="Times New Roman"/>
          <w:color w:val="000000" w:themeColor="text1"/>
          <w:sz w:val="28"/>
          <w:szCs w:val="28"/>
          <w:lang w:val="ru-RU"/>
        </w:rPr>
        <w:t xml:space="preserve">Збереження та нарощування м'язової маси. </w:t>
      </w:r>
      <w:r w:rsidR="003D1C90" w:rsidRPr="00D71A84">
        <w:rPr>
          <w:rFonts w:ascii="Times New Roman" w:hAnsi="Times New Roman" w:cs="Times New Roman"/>
          <w:color w:val="000000" w:themeColor="text1"/>
          <w:sz w:val="28"/>
          <w:szCs w:val="28"/>
          <w:lang w:val="ru-RU"/>
        </w:rPr>
        <w:t>Фізичні навантаження повинні бути спрямовані на збереження та розвиток м'язової маси, що є ключовим для підтримки функціональності та уникнення проблем з руховою активністю.</w:t>
      </w:r>
    </w:p>
    <w:p w:rsidR="003D1C90" w:rsidRPr="00D71A84" w:rsidRDefault="00BC4768"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sidRPr="00D71A84">
        <w:rPr>
          <w:rFonts w:ascii="Times New Roman" w:hAnsi="Times New Roman" w:cs="Times New Roman"/>
          <w:color w:val="000000" w:themeColor="text1"/>
          <w:sz w:val="28"/>
          <w:szCs w:val="28"/>
          <w:lang w:val="ru-RU"/>
        </w:rPr>
        <w:t xml:space="preserve">Урахування факторів безпеки. </w:t>
      </w:r>
      <w:r w:rsidR="003D1C90" w:rsidRPr="00D71A84">
        <w:rPr>
          <w:rFonts w:ascii="Times New Roman" w:hAnsi="Times New Roman" w:cs="Times New Roman"/>
          <w:color w:val="000000" w:themeColor="text1"/>
          <w:sz w:val="28"/>
          <w:szCs w:val="28"/>
          <w:lang w:val="ru-RU"/>
        </w:rPr>
        <w:t>З урахуванням можливих проблем з суглобами, серцево-судинною системою та іншими аспектами здоров'я, необхідно враховувати та контролювати інтенсивність тренувань для забезпечення безпеки під час фітнес-занять.</w:t>
      </w:r>
    </w:p>
    <w:p w:rsidR="003D1C90" w:rsidRPr="00D71A84" w:rsidRDefault="003D1C90"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sidRPr="00D71A84">
        <w:rPr>
          <w:rFonts w:ascii="Times New Roman" w:hAnsi="Times New Roman" w:cs="Times New Roman"/>
          <w:color w:val="000000" w:themeColor="text1"/>
          <w:sz w:val="28"/>
          <w:szCs w:val="28"/>
          <w:lang w:val="ru-RU"/>
        </w:rPr>
        <w:t>Зосередже</w:t>
      </w:r>
      <w:r w:rsidR="0018435B" w:rsidRPr="00D71A84">
        <w:rPr>
          <w:rFonts w:ascii="Times New Roman" w:hAnsi="Times New Roman" w:cs="Times New Roman"/>
          <w:color w:val="000000" w:themeColor="text1"/>
          <w:sz w:val="28"/>
          <w:szCs w:val="28"/>
          <w:lang w:val="ru-RU"/>
        </w:rPr>
        <w:t>ння на гнучкості та рівноваги</w:t>
      </w:r>
      <w:r w:rsidR="00BC4768" w:rsidRPr="00D71A84">
        <w:rPr>
          <w:rFonts w:ascii="Times New Roman" w:hAnsi="Times New Roman" w:cs="Times New Roman"/>
          <w:color w:val="000000" w:themeColor="text1"/>
          <w:sz w:val="28"/>
          <w:szCs w:val="28"/>
          <w:lang w:val="ru-RU"/>
        </w:rPr>
        <w:t xml:space="preserve">. </w:t>
      </w:r>
      <w:r w:rsidRPr="00D71A84">
        <w:rPr>
          <w:rFonts w:ascii="Times New Roman" w:hAnsi="Times New Roman" w:cs="Times New Roman"/>
          <w:color w:val="000000" w:themeColor="text1"/>
          <w:sz w:val="28"/>
          <w:szCs w:val="28"/>
          <w:lang w:val="ru-RU"/>
        </w:rPr>
        <w:t>Особливу увагу слід приділяти вправам, спрямованим на поліпшення гнучкості та равноваги. Це допоможе у підтримці фізичної активності та попередженні травм.</w:t>
      </w:r>
    </w:p>
    <w:p w:rsidR="003D1C90" w:rsidRPr="00D71A84" w:rsidRDefault="00BC4768"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sidRPr="00D71A84">
        <w:rPr>
          <w:rFonts w:ascii="Times New Roman" w:hAnsi="Times New Roman" w:cs="Times New Roman"/>
          <w:color w:val="000000" w:themeColor="text1"/>
          <w:sz w:val="28"/>
          <w:szCs w:val="28"/>
          <w:lang w:val="ru-RU"/>
        </w:rPr>
        <w:t xml:space="preserve">Важливість аеробних вправ. </w:t>
      </w:r>
      <w:r w:rsidR="003D1C90" w:rsidRPr="00D71A84">
        <w:rPr>
          <w:rFonts w:ascii="Times New Roman" w:hAnsi="Times New Roman" w:cs="Times New Roman"/>
          <w:color w:val="000000" w:themeColor="text1"/>
          <w:sz w:val="28"/>
          <w:szCs w:val="28"/>
          <w:lang w:val="ru-RU"/>
        </w:rPr>
        <w:t>Аеробні вправи мають велике значення для підтримки кардіоваскулярної системи та загального здоров'я. Регулярна аеробна активність сприяє покращенню витривалості та зменшенню ризику серцево-судинних захворювань.</w:t>
      </w:r>
    </w:p>
    <w:p w:rsidR="003D1C90" w:rsidRPr="00D71A84" w:rsidRDefault="00BC4768"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sidRPr="00D71A84">
        <w:rPr>
          <w:rFonts w:ascii="Times New Roman" w:hAnsi="Times New Roman" w:cs="Times New Roman"/>
          <w:color w:val="000000" w:themeColor="text1"/>
          <w:sz w:val="28"/>
          <w:szCs w:val="28"/>
          <w:lang w:val="ru-RU"/>
        </w:rPr>
        <w:t xml:space="preserve">Психологічний аспект. </w:t>
      </w:r>
      <w:r w:rsidR="003D1C90" w:rsidRPr="00D71A84">
        <w:rPr>
          <w:rFonts w:ascii="Times New Roman" w:hAnsi="Times New Roman" w:cs="Times New Roman"/>
          <w:color w:val="000000" w:themeColor="text1"/>
          <w:sz w:val="28"/>
          <w:szCs w:val="28"/>
          <w:lang w:val="ru-RU"/>
        </w:rPr>
        <w:t>Заняття фітнесом впливають не лише на фізичне здоров'я, а й на психічний стан. Правильно підібрані фізичні навантаження можуть покращити настрій, зменшити стрес та покращити якість життя.</w:t>
      </w:r>
    </w:p>
    <w:p w:rsidR="00D71A84" w:rsidRPr="00B56385" w:rsidRDefault="00BC4768" w:rsidP="00B5638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ru-RU"/>
        </w:rPr>
        <w:t>Загальним висновком</w:t>
      </w:r>
      <w:r w:rsidR="003D1C90" w:rsidRPr="00D71A84">
        <w:rPr>
          <w:rFonts w:ascii="Times New Roman" w:hAnsi="Times New Roman" w:cs="Times New Roman"/>
          <w:color w:val="000000" w:themeColor="text1"/>
          <w:sz w:val="28"/>
          <w:szCs w:val="28"/>
          <w:lang w:val="ru-RU"/>
        </w:rPr>
        <w:t xml:space="preserve"> є те, що фізичні навантаження під час занять фітнесом для жінок похилого віку можуть бути ефективним інструментом для підтримки здоров'я та покращення якості життя. Однак важливо ретельно підходити до їхнього планування та реалізації, враховуючи усі </w:t>
      </w:r>
      <w:r w:rsidR="003D1C90" w:rsidRPr="00D71A84">
        <w:rPr>
          <w:rFonts w:ascii="Times New Roman" w:hAnsi="Times New Roman" w:cs="Times New Roman"/>
          <w:color w:val="000000" w:themeColor="text1"/>
          <w:sz w:val="28"/>
          <w:szCs w:val="28"/>
          <w:lang w:val="ru-RU"/>
        </w:rPr>
        <w:lastRenderedPageBreak/>
        <w:t>особливості цієї вікової групи.</w:t>
      </w:r>
      <w:r w:rsidR="00CB685B" w:rsidRPr="00D71A84">
        <w:rPr>
          <w:rFonts w:ascii="Times New Roman" w:hAnsi="Times New Roman" w:cs="Times New Roman"/>
          <w:b/>
          <w:color w:val="000000" w:themeColor="text1"/>
          <w:sz w:val="28"/>
          <w:szCs w:val="28"/>
        </w:rPr>
        <w:t xml:space="preserve"> </w:t>
      </w:r>
      <w:r w:rsidR="00CB685B" w:rsidRPr="006F389F">
        <w:rPr>
          <w:rFonts w:ascii="Times New Roman" w:hAnsi="Times New Roman" w:cs="Times New Roman"/>
          <w:color w:val="000000" w:themeColor="text1"/>
          <w:sz w:val="28"/>
          <w:szCs w:val="28"/>
        </w:rPr>
        <w:t>Отже, стратегії втручання в харчування, повинні застосовуватися в контексті підтримки завершення фізичної активності та максимізації її переваг і, таким чином, для підтримки більш активного старіння.</w:t>
      </w:r>
      <w:r w:rsidR="00D71A84" w:rsidRPr="006F389F">
        <w:rPr>
          <w:rFonts w:ascii="Times New Roman" w:hAnsi="Times New Roman" w:cs="Times New Roman"/>
          <w:color w:val="000000" w:themeColor="text1"/>
          <w:sz w:val="28"/>
          <w:szCs w:val="28"/>
          <w:lang w:val="uk-UA" w:eastAsia="ru-RU"/>
        </w:rPr>
        <w:br w:type="page"/>
      </w:r>
    </w:p>
    <w:p w:rsidR="00BE5BD9" w:rsidRPr="00D71A84" w:rsidRDefault="00BE5BD9"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eastAsia="ru-RU"/>
        </w:rPr>
      </w:pPr>
    </w:p>
    <w:p w:rsidR="003D1C90" w:rsidRPr="000E3926" w:rsidRDefault="00812BF3" w:rsidP="00B56385">
      <w:pPr>
        <w:pStyle w:val="1"/>
        <w:rPr>
          <w:rFonts w:ascii="Times New Roman" w:hAnsi="Times New Roman" w:cs="Times New Roman"/>
          <w:b/>
          <w:noProof/>
          <w:color w:val="000000" w:themeColor="text1"/>
          <w:sz w:val="28"/>
          <w:szCs w:val="28"/>
        </w:rPr>
      </w:pPr>
      <w:bookmarkStart w:id="6" w:name="_Toc157432890"/>
      <w:r w:rsidRPr="000E3926">
        <w:rPr>
          <w:rFonts w:ascii="Times New Roman" w:hAnsi="Times New Roman" w:cs="Times New Roman"/>
          <w:b/>
          <w:color w:val="000000" w:themeColor="text1"/>
          <w:sz w:val="28"/>
          <w:szCs w:val="28"/>
        </w:rPr>
        <w:t>РОЗДІЛ II. ХАРЧУВАННЯ ЖІНОК ПОХИЛОГО ВІКУ, ЩО ЗАЙМАЮТЬСЯ ФІТНЕСОМ</w:t>
      </w:r>
      <w:bookmarkEnd w:id="6"/>
    </w:p>
    <w:p w:rsidR="00760B11" w:rsidRPr="00D71A84" w:rsidRDefault="00760B11" w:rsidP="000E3926">
      <w:pPr>
        <w:pStyle w:val="2"/>
        <w:rPr>
          <w:rFonts w:ascii="Times New Roman" w:hAnsi="Times New Roman" w:cs="Times New Roman"/>
          <w:b/>
          <w:color w:val="000000" w:themeColor="text1"/>
          <w:sz w:val="28"/>
          <w:szCs w:val="28"/>
          <w:lang w:val="ru-RU"/>
        </w:rPr>
      </w:pPr>
      <w:bookmarkStart w:id="7" w:name="_Toc157432891"/>
      <w:r w:rsidRPr="000E3926">
        <w:rPr>
          <w:rFonts w:ascii="Times New Roman" w:hAnsi="Times New Roman" w:cs="Times New Roman"/>
          <w:b/>
          <w:color w:val="000000" w:themeColor="text1"/>
          <w:sz w:val="28"/>
          <w:szCs w:val="28"/>
          <w:lang w:val="ru-RU"/>
        </w:rPr>
        <w:t>2.1 Фізіологія</w:t>
      </w:r>
      <w:r w:rsidRPr="00D71A84">
        <w:rPr>
          <w:rFonts w:ascii="Times New Roman" w:hAnsi="Times New Roman" w:cs="Times New Roman"/>
          <w:b/>
          <w:color w:val="000000" w:themeColor="text1"/>
          <w:sz w:val="28"/>
          <w:szCs w:val="28"/>
          <w:lang w:val="ru-RU"/>
        </w:rPr>
        <w:t xml:space="preserve"> процесу старіння жін</w:t>
      </w:r>
      <w:r w:rsidR="00D71A84" w:rsidRPr="00D71A84">
        <w:rPr>
          <w:rFonts w:ascii="Times New Roman" w:hAnsi="Times New Roman" w:cs="Times New Roman"/>
          <w:b/>
          <w:color w:val="000000" w:themeColor="text1"/>
          <w:sz w:val="28"/>
          <w:szCs w:val="28"/>
          <w:lang w:val="ru-RU"/>
        </w:rPr>
        <w:t>ок та їх особливості харчування</w:t>
      </w:r>
      <w:bookmarkEnd w:id="7"/>
      <w:r w:rsidR="002B0B75">
        <w:rPr>
          <w:rFonts w:ascii="Times New Roman" w:hAnsi="Times New Roman" w:cs="Times New Roman"/>
          <w:b/>
          <w:color w:val="000000" w:themeColor="text1"/>
          <w:sz w:val="28"/>
          <w:szCs w:val="28"/>
          <w:lang w:val="ru-RU"/>
        </w:rPr>
        <w:t xml:space="preserve"> </w:t>
      </w:r>
    </w:p>
    <w:p w:rsidR="000A1DE0" w:rsidRPr="006F389F" w:rsidRDefault="002C6BC6" w:rsidP="006F389F">
      <w:pPr>
        <w:tabs>
          <w:tab w:val="left" w:pos="9214"/>
        </w:tabs>
        <w:spacing w:after="0" w:line="360" w:lineRule="auto"/>
        <w:ind w:right="287" w:firstLine="709"/>
        <w:jc w:val="both"/>
        <w:textAlignment w:val="baseline"/>
        <w:rPr>
          <w:rFonts w:ascii="Times New Roman" w:eastAsia="Times New Roman" w:hAnsi="Times New Roman" w:cs="Times New Roman"/>
          <w:color w:val="000000" w:themeColor="text1"/>
          <w:sz w:val="28"/>
          <w:szCs w:val="28"/>
          <w:lang w:val="uk-UA" w:eastAsia="ru-RU"/>
        </w:rPr>
      </w:pPr>
      <w:r w:rsidRPr="00D71A84">
        <w:rPr>
          <w:rFonts w:ascii="Times New Roman" w:eastAsia="Times New Roman" w:hAnsi="Times New Roman" w:cs="Times New Roman"/>
          <w:color w:val="000000" w:themeColor="text1"/>
          <w:sz w:val="28"/>
          <w:szCs w:val="28"/>
          <w:lang w:eastAsia="ru-RU"/>
        </w:rPr>
        <w:t>Багато авторів пов'язують старіння зі зниженням адаптаційних можливостей організму, поступовим зниженням інтенсивності обмінних процесів, які у ос</w:t>
      </w:r>
      <w:r w:rsidR="00CA7BE1" w:rsidRPr="00D71A84">
        <w:rPr>
          <w:rFonts w:ascii="Times New Roman" w:eastAsia="Times New Roman" w:hAnsi="Times New Roman" w:cs="Times New Roman"/>
          <w:color w:val="000000" w:themeColor="text1"/>
          <w:sz w:val="28"/>
          <w:szCs w:val="28"/>
          <w:lang w:eastAsia="ru-RU"/>
        </w:rPr>
        <w:t>нові життєдіяльності організм</w:t>
      </w:r>
      <w:r w:rsidR="00CA7BE1" w:rsidRPr="00D71A84">
        <w:rPr>
          <w:rFonts w:ascii="Times New Roman" w:eastAsia="Times New Roman" w:hAnsi="Times New Roman" w:cs="Times New Roman"/>
          <w:color w:val="000000" w:themeColor="text1"/>
          <w:sz w:val="28"/>
          <w:szCs w:val="28"/>
          <w:lang w:val="uk-UA" w:eastAsia="ru-RU"/>
        </w:rPr>
        <w:t>у</w:t>
      </w:r>
      <w:r w:rsidRPr="00D71A84">
        <w:rPr>
          <w:rFonts w:ascii="Times New Roman" w:eastAsia="Times New Roman" w:hAnsi="Times New Roman" w:cs="Times New Roman"/>
          <w:color w:val="000000" w:themeColor="text1"/>
          <w:sz w:val="28"/>
          <w:szCs w:val="28"/>
          <w:lang w:eastAsia="ru-RU"/>
        </w:rPr>
        <w:t>. Це виявляється у зниженні показників основного обміну, споживання кисню та виділення вуглекислоти, у зменшенні інтенсивності білкового обміну, накопиченні ліпідних компонентів у тканинах, зниженні швидкості утилізації глюкози, у падінні активності ферментів біологічного окислення у тканинах печінки, нирок, серця та ін.</w:t>
      </w:r>
      <w:r w:rsidRPr="00D71A84">
        <w:rPr>
          <w:rFonts w:ascii="Times New Roman" w:eastAsia="Times New Roman" w:hAnsi="Times New Roman" w:cs="Times New Roman"/>
          <w:b/>
          <w:color w:val="000000" w:themeColor="text1"/>
          <w:sz w:val="28"/>
          <w:szCs w:val="28"/>
          <w:lang w:eastAsia="ru-RU"/>
        </w:rPr>
        <w:t xml:space="preserve"> </w:t>
      </w:r>
      <w:r w:rsidR="00CA7BE1" w:rsidRPr="00D71A84">
        <w:rPr>
          <w:rFonts w:ascii="Times New Roman" w:eastAsia="Times New Roman" w:hAnsi="Times New Roman" w:cs="Times New Roman"/>
          <w:color w:val="000000" w:themeColor="text1"/>
          <w:sz w:val="28"/>
          <w:szCs w:val="28"/>
          <w:lang w:eastAsia="ru-RU"/>
        </w:rPr>
        <w:t>[</w:t>
      </w:r>
      <w:r w:rsidR="005252A1" w:rsidRPr="00D71A84">
        <w:rPr>
          <w:rFonts w:ascii="Times New Roman" w:eastAsia="Times New Roman" w:hAnsi="Times New Roman" w:cs="Times New Roman"/>
          <w:color w:val="000000" w:themeColor="text1"/>
          <w:sz w:val="28"/>
          <w:szCs w:val="28"/>
          <w:lang w:eastAsia="ru-RU"/>
        </w:rPr>
        <w:t>3</w:t>
      </w:r>
      <w:r w:rsidR="00CA7BE1" w:rsidRPr="00D71A84">
        <w:rPr>
          <w:rFonts w:ascii="Times New Roman" w:eastAsia="Times New Roman" w:hAnsi="Times New Roman" w:cs="Times New Roman"/>
          <w:color w:val="000000" w:themeColor="text1"/>
          <w:sz w:val="28"/>
          <w:szCs w:val="28"/>
          <w:lang w:eastAsia="ru-RU"/>
        </w:rPr>
        <w:t>8]</w:t>
      </w:r>
      <w:r w:rsidR="001D6708" w:rsidRPr="00D71A84">
        <w:rPr>
          <w:rFonts w:ascii="Times New Roman" w:eastAsia="Times New Roman" w:hAnsi="Times New Roman" w:cs="Times New Roman"/>
          <w:color w:val="000000" w:themeColor="text1"/>
          <w:sz w:val="28"/>
          <w:szCs w:val="28"/>
          <w:lang w:val="uk-UA" w:eastAsia="ru-RU"/>
        </w:rPr>
        <w:t>.</w:t>
      </w:r>
      <w:r w:rsidR="006F389F">
        <w:rPr>
          <w:rFonts w:ascii="Times New Roman" w:eastAsia="Times New Roman" w:hAnsi="Times New Roman" w:cs="Times New Roman"/>
          <w:color w:val="000000" w:themeColor="text1"/>
          <w:sz w:val="28"/>
          <w:szCs w:val="28"/>
          <w:lang w:val="uk-UA" w:eastAsia="ru-RU"/>
        </w:rPr>
        <w:t xml:space="preserve"> </w:t>
      </w:r>
      <w:r w:rsidR="000A1DE0" w:rsidRPr="00D71A84">
        <w:rPr>
          <w:rFonts w:ascii="Times New Roman" w:hAnsi="Times New Roman" w:cs="Times New Roman"/>
          <w:color w:val="000000" w:themeColor="text1"/>
          <w:sz w:val="28"/>
          <w:szCs w:val="28"/>
        </w:rPr>
        <w:t xml:space="preserve">Старіння жінок є комплексним процесом, який впливає на різні аспекти їхнього здоров'я та фізіології. </w:t>
      </w:r>
      <w:r w:rsidR="000A1DE0" w:rsidRPr="00D71A84">
        <w:rPr>
          <w:rFonts w:ascii="Times New Roman" w:hAnsi="Times New Roman" w:cs="Times New Roman"/>
          <w:color w:val="000000" w:themeColor="text1"/>
          <w:sz w:val="28"/>
          <w:szCs w:val="28"/>
          <w:lang w:val="ru-RU"/>
        </w:rPr>
        <w:t>З віком спостерігається природне зменшення маси м'язів, зниження об'єму легенів, а також зміни в роботі серцево-судинної та ендокринної систем. Ці фізіологічні зміни ставлять певні виклики щодо харчування та дієти.</w:t>
      </w:r>
    </w:p>
    <w:p w:rsidR="002C6BC6" w:rsidRPr="00D71A84" w:rsidRDefault="002C6BC6" w:rsidP="002B0B75">
      <w:pPr>
        <w:tabs>
          <w:tab w:val="left" w:pos="9214"/>
        </w:tabs>
        <w:spacing w:after="0" w:line="360" w:lineRule="auto"/>
        <w:ind w:right="287" w:firstLine="709"/>
        <w:jc w:val="both"/>
        <w:textAlignment w:val="baseline"/>
        <w:rPr>
          <w:rFonts w:ascii="Times New Roman" w:eastAsia="Times New Roman" w:hAnsi="Times New Roman" w:cs="Times New Roman"/>
          <w:color w:val="000000" w:themeColor="text1"/>
          <w:sz w:val="28"/>
          <w:szCs w:val="28"/>
          <w:lang w:val="uk-UA" w:eastAsia="ru-RU"/>
        </w:rPr>
      </w:pPr>
      <w:r w:rsidRPr="00D71A84">
        <w:rPr>
          <w:rFonts w:ascii="Times New Roman" w:eastAsia="Times New Roman" w:hAnsi="Times New Roman" w:cs="Times New Roman"/>
          <w:color w:val="000000" w:themeColor="text1"/>
          <w:sz w:val="28"/>
          <w:szCs w:val="28"/>
          <w:lang w:val="uk-UA" w:eastAsia="ru-RU"/>
        </w:rPr>
        <w:t>Найчастішою ознакою передчасного старіння є енергетичний дисбаланс, що супроводжується ожирінням, зниженням</w:t>
      </w:r>
      <w:r w:rsidR="00142B76" w:rsidRPr="00D71A84">
        <w:rPr>
          <w:rFonts w:ascii="Times New Roman" w:eastAsia="Times New Roman" w:hAnsi="Times New Roman" w:cs="Times New Roman"/>
          <w:color w:val="000000" w:themeColor="text1"/>
          <w:sz w:val="28"/>
          <w:szCs w:val="28"/>
          <w:lang w:val="uk-UA" w:eastAsia="ru-RU"/>
        </w:rPr>
        <w:t xml:space="preserve"> </w:t>
      </w:r>
      <w:r w:rsidRPr="00D71A84">
        <w:rPr>
          <w:rFonts w:ascii="Times New Roman" w:eastAsia="Times New Roman" w:hAnsi="Times New Roman" w:cs="Times New Roman"/>
          <w:color w:val="000000" w:themeColor="text1"/>
          <w:sz w:val="28"/>
          <w:szCs w:val="28"/>
          <w:lang w:val="uk-UA" w:eastAsia="ru-RU"/>
        </w:rPr>
        <w:t>рухливості, зниженням швидкості нейрогуморальної регуляції обміну речовин та інших фізіологічних функцій організму. Нерідко енергетичний дисбаланс проявляється у порушенні ліпідного обміну і, зокрема, холестеринового, що має безпосереднє відношення до етіопатогенезу атеросклерозу</w:t>
      </w:r>
      <w:r w:rsidR="00CA7BE1" w:rsidRPr="00D71A84">
        <w:rPr>
          <w:rFonts w:ascii="Times New Roman" w:eastAsia="Times New Roman" w:hAnsi="Times New Roman" w:cs="Times New Roman"/>
          <w:color w:val="000000" w:themeColor="text1"/>
          <w:sz w:val="28"/>
          <w:szCs w:val="28"/>
          <w:lang w:val="uk-UA" w:eastAsia="ru-RU"/>
        </w:rPr>
        <w:t>.</w:t>
      </w:r>
      <w:r w:rsidR="001969AE" w:rsidRPr="00D71A84">
        <w:rPr>
          <w:rFonts w:ascii="Times New Roman" w:eastAsia="Times New Roman" w:hAnsi="Times New Roman" w:cs="Times New Roman"/>
          <w:color w:val="000000" w:themeColor="text1"/>
          <w:sz w:val="28"/>
          <w:szCs w:val="28"/>
          <w:lang w:val="uk-UA" w:eastAsia="ru-RU"/>
        </w:rPr>
        <w:t xml:space="preserve"> </w:t>
      </w:r>
      <w:r w:rsidRPr="00D71A84">
        <w:rPr>
          <w:rFonts w:ascii="Times New Roman" w:eastAsia="Times New Roman" w:hAnsi="Times New Roman" w:cs="Times New Roman"/>
          <w:color w:val="000000" w:themeColor="text1"/>
          <w:sz w:val="28"/>
          <w:szCs w:val="28"/>
          <w:lang w:val="uk-UA" w:eastAsia="ru-RU"/>
        </w:rPr>
        <w:t>Це веде до закономірного зниження потреби у харчових речовинах та енергії [</w:t>
      </w:r>
      <w:r w:rsidR="005252A1" w:rsidRPr="00D71A84">
        <w:rPr>
          <w:rFonts w:ascii="Times New Roman" w:eastAsia="Times New Roman" w:hAnsi="Times New Roman" w:cs="Times New Roman"/>
          <w:color w:val="000000" w:themeColor="text1"/>
          <w:sz w:val="28"/>
          <w:szCs w:val="28"/>
          <w:lang w:val="ru-RU" w:eastAsia="ru-RU"/>
        </w:rPr>
        <w:t>3</w:t>
      </w:r>
      <w:r w:rsidR="00CA7BE1" w:rsidRPr="00D71A84">
        <w:rPr>
          <w:rFonts w:ascii="Times New Roman" w:eastAsia="Times New Roman" w:hAnsi="Times New Roman" w:cs="Times New Roman"/>
          <w:color w:val="000000" w:themeColor="text1"/>
          <w:sz w:val="28"/>
          <w:szCs w:val="28"/>
          <w:lang w:val="ru-RU" w:eastAsia="ru-RU"/>
        </w:rPr>
        <w:t>9</w:t>
      </w:r>
      <w:r w:rsidRPr="00D71A84">
        <w:rPr>
          <w:rFonts w:ascii="Times New Roman" w:eastAsia="Times New Roman" w:hAnsi="Times New Roman" w:cs="Times New Roman"/>
          <w:color w:val="000000" w:themeColor="text1"/>
          <w:sz w:val="28"/>
          <w:szCs w:val="28"/>
          <w:lang w:val="uk-UA" w:eastAsia="ru-RU"/>
        </w:rPr>
        <w:t>]. Встановлено, що споживання енергії у жінок похилого віку знижується меншою мірою, ні</w:t>
      </w:r>
      <w:r w:rsidR="00D32C10">
        <w:rPr>
          <w:rFonts w:ascii="Times New Roman" w:eastAsia="Times New Roman" w:hAnsi="Times New Roman" w:cs="Times New Roman"/>
          <w:color w:val="000000" w:themeColor="text1"/>
          <w:sz w:val="28"/>
          <w:szCs w:val="28"/>
          <w:lang w:val="uk-UA" w:eastAsia="ru-RU"/>
        </w:rPr>
        <w:t>ж у чоловіків, тому у жінок вища</w:t>
      </w:r>
      <w:r w:rsidRPr="00D71A84">
        <w:rPr>
          <w:rFonts w:ascii="Times New Roman" w:eastAsia="Times New Roman" w:hAnsi="Times New Roman" w:cs="Times New Roman"/>
          <w:color w:val="000000" w:themeColor="text1"/>
          <w:sz w:val="28"/>
          <w:szCs w:val="28"/>
          <w:lang w:val="uk-UA" w:eastAsia="ru-RU"/>
        </w:rPr>
        <w:t xml:space="preserve"> частота ожиріння [</w:t>
      </w:r>
      <w:r w:rsidR="005252A1" w:rsidRPr="00D71A84">
        <w:rPr>
          <w:rFonts w:ascii="Times New Roman" w:eastAsia="Times New Roman" w:hAnsi="Times New Roman" w:cs="Times New Roman"/>
          <w:color w:val="000000" w:themeColor="text1"/>
          <w:sz w:val="28"/>
          <w:szCs w:val="28"/>
          <w:lang w:val="ru-RU" w:eastAsia="ru-RU"/>
        </w:rPr>
        <w:t>40</w:t>
      </w:r>
      <w:r w:rsidRPr="00D71A84">
        <w:rPr>
          <w:rFonts w:ascii="Times New Roman" w:eastAsia="Times New Roman" w:hAnsi="Times New Roman" w:cs="Times New Roman"/>
          <w:color w:val="000000" w:themeColor="text1"/>
          <w:sz w:val="28"/>
          <w:szCs w:val="28"/>
          <w:lang w:val="uk-UA" w:eastAsia="ru-RU"/>
        </w:rPr>
        <w:t>].</w:t>
      </w:r>
    </w:p>
    <w:p w:rsidR="002C6BC6" w:rsidRPr="00D71A84" w:rsidRDefault="002C6BC6" w:rsidP="006F389F">
      <w:pPr>
        <w:tabs>
          <w:tab w:val="left" w:pos="9214"/>
        </w:tabs>
        <w:spacing w:after="0" w:line="360" w:lineRule="auto"/>
        <w:ind w:right="287" w:firstLine="709"/>
        <w:jc w:val="both"/>
        <w:textAlignment w:val="baseline"/>
        <w:rPr>
          <w:rFonts w:ascii="Times New Roman" w:eastAsia="Times New Roman" w:hAnsi="Times New Roman" w:cs="Times New Roman"/>
          <w:color w:val="000000" w:themeColor="text1"/>
          <w:sz w:val="28"/>
          <w:szCs w:val="28"/>
          <w:lang w:val="uk-UA" w:eastAsia="ru-RU"/>
        </w:rPr>
      </w:pPr>
      <w:r w:rsidRPr="00D71A84">
        <w:rPr>
          <w:rFonts w:ascii="Times New Roman" w:eastAsia="Times New Roman" w:hAnsi="Times New Roman" w:cs="Times New Roman"/>
          <w:color w:val="000000" w:themeColor="text1"/>
          <w:sz w:val="28"/>
          <w:szCs w:val="28"/>
          <w:lang w:val="uk-UA" w:eastAsia="ru-RU"/>
        </w:rPr>
        <w:t>Питання про білковий склад раціону в літньому та старечому віці не вирішено однозначно. У процесі старіння в організмі знижується здатність асимілювати білки, внаслідок чого збільшуються ендогенні втрати білкових, мінеральних компонентів їжі та вітамінів [</w:t>
      </w:r>
      <w:r w:rsidR="005252A1" w:rsidRPr="00D71A84">
        <w:rPr>
          <w:rFonts w:ascii="Times New Roman" w:eastAsia="Times New Roman" w:hAnsi="Times New Roman" w:cs="Times New Roman"/>
          <w:color w:val="000000" w:themeColor="text1"/>
          <w:sz w:val="28"/>
          <w:szCs w:val="28"/>
          <w:lang w:val="uk-UA" w:eastAsia="ru-RU"/>
        </w:rPr>
        <w:t>4</w:t>
      </w:r>
      <w:r w:rsidR="00CA7BE1" w:rsidRPr="00D71A84">
        <w:rPr>
          <w:rFonts w:ascii="Times New Roman" w:eastAsia="Times New Roman" w:hAnsi="Times New Roman" w:cs="Times New Roman"/>
          <w:color w:val="000000" w:themeColor="text1"/>
          <w:sz w:val="28"/>
          <w:szCs w:val="28"/>
          <w:lang w:val="uk-UA" w:eastAsia="ru-RU"/>
        </w:rPr>
        <w:t>1</w:t>
      </w:r>
      <w:r w:rsidRPr="00D71A84">
        <w:rPr>
          <w:rFonts w:ascii="Times New Roman" w:eastAsia="Times New Roman" w:hAnsi="Times New Roman" w:cs="Times New Roman"/>
          <w:color w:val="000000" w:themeColor="text1"/>
          <w:sz w:val="28"/>
          <w:szCs w:val="28"/>
          <w:lang w:val="uk-UA" w:eastAsia="ru-RU"/>
        </w:rPr>
        <w:t xml:space="preserve">]. Встановлено, що адекватне споживання білка літніми людьми сприяє збереженню м'язової </w:t>
      </w:r>
      <w:r w:rsidRPr="00D71A84">
        <w:rPr>
          <w:rFonts w:ascii="Times New Roman" w:eastAsia="Times New Roman" w:hAnsi="Times New Roman" w:cs="Times New Roman"/>
          <w:color w:val="000000" w:themeColor="text1"/>
          <w:sz w:val="28"/>
          <w:szCs w:val="28"/>
          <w:lang w:val="uk-UA" w:eastAsia="ru-RU"/>
        </w:rPr>
        <w:lastRenderedPageBreak/>
        <w:t>маси, фізичної активності та збільшення мінеральної щільності кісткової тканини [</w:t>
      </w:r>
      <w:r w:rsidR="005252A1" w:rsidRPr="00D71A84">
        <w:rPr>
          <w:rFonts w:ascii="Times New Roman" w:eastAsia="Times New Roman" w:hAnsi="Times New Roman" w:cs="Times New Roman"/>
          <w:color w:val="000000" w:themeColor="text1"/>
          <w:sz w:val="28"/>
          <w:szCs w:val="28"/>
          <w:lang w:val="uk-UA" w:eastAsia="ru-RU"/>
        </w:rPr>
        <w:t>4</w:t>
      </w:r>
      <w:r w:rsidR="00CA7BE1" w:rsidRPr="00D71A84">
        <w:rPr>
          <w:rFonts w:ascii="Times New Roman" w:eastAsia="Times New Roman" w:hAnsi="Times New Roman" w:cs="Times New Roman"/>
          <w:color w:val="000000" w:themeColor="text1"/>
          <w:sz w:val="28"/>
          <w:szCs w:val="28"/>
          <w:lang w:val="uk-UA" w:eastAsia="ru-RU"/>
        </w:rPr>
        <w:t>2</w:t>
      </w:r>
      <w:r w:rsidR="006F389F">
        <w:rPr>
          <w:rFonts w:ascii="Times New Roman" w:eastAsia="Times New Roman" w:hAnsi="Times New Roman" w:cs="Times New Roman"/>
          <w:color w:val="000000" w:themeColor="text1"/>
          <w:sz w:val="28"/>
          <w:szCs w:val="28"/>
          <w:lang w:val="uk-UA" w:eastAsia="ru-RU"/>
        </w:rPr>
        <w:t xml:space="preserve">]. </w:t>
      </w:r>
      <w:r w:rsidRPr="00D71A84">
        <w:rPr>
          <w:rFonts w:ascii="Times New Roman" w:eastAsia="Times New Roman" w:hAnsi="Times New Roman" w:cs="Times New Roman"/>
          <w:color w:val="000000" w:themeColor="text1"/>
          <w:sz w:val="28"/>
          <w:szCs w:val="28"/>
          <w:lang w:val="uk-UA" w:eastAsia="ru-RU"/>
        </w:rPr>
        <w:t>Відомо, що в організмі, що старіє, знижений синтез гормонів, різних білкових структур, регенерація тканин, синтез ферментів, у тому числі розщеплюють білково-ліпідні комплекси [</w:t>
      </w:r>
      <w:r w:rsidR="005252A1" w:rsidRPr="00D71A84">
        <w:rPr>
          <w:rFonts w:ascii="Times New Roman" w:eastAsia="Times New Roman" w:hAnsi="Times New Roman" w:cs="Times New Roman"/>
          <w:color w:val="000000" w:themeColor="text1"/>
          <w:sz w:val="28"/>
          <w:szCs w:val="28"/>
          <w:lang w:val="uk-UA" w:eastAsia="ru-RU"/>
        </w:rPr>
        <w:t>4</w:t>
      </w:r>
      <w:r w:rsidR="00CA7BE1" w:rsidRPr="00D71A84">
        <w:rPr>
          <w:rFonts w:ascii="Times New Roman" w:eastAsia="Times New Roman" w:hAnsi="Times New Roman" w:cs="Times New Roman"/>
          <w:color w:val="000000" w:themeColor="text1"/>
          <w:sz w:val="28"/>
          <w:szCs w:val="28"/>
          <w:lang w:val="uk-UA" w:eastAsia="ru-RU"/>
        </w:rPr>
        <w:t>3</w:t>
      </w:r>
      <w:r w:rsidRPr="00D71A84">
        <w:rPr>
          <w:rFonts w:ascii="Times New Roman" w:eastAsia="Times New Roman" w:hAnsi="Times New Roman" w:cs="Times New Roman"/>
          <w:color w:val="000000" w:themeColor="text1"/>
          <w:sz w:val="28"/>
          <w:szCs w:val="28"/>
          <w:lang w:val="uk-UA" w:eastAsia="ru-RU"/>
        </w:rPr>
        <w:t>]. Процес травлення та засвоєння білків м'яса дуже складний, тоді як активність травни</w:t>
      </w:r>
      <w:r w:rsidR="005252A1" w:rsidRPr="00D71A84">
        <w:rPr>
          <w:rFonts w:ascii="Times New Roman" w:eastAsia="Times New Roman" w:hAnsi="Times New Roman" w:cs="Times New Roman"/>
          <w:color w:val="000000" w:themeColor="text1"/>
          <w:sz w:val="28"/>
          <w:szCs w:val="28"/>
          <w:lang w:val="uk-UA" w:eastAsia="ru-RU"/>
        </w:rPr>
        <w:t>х</w:t>
      </w:r>
      <w:r w:rsidR="00D32C10">
        <w:rPr>
          <w:rFonts w:ascii="Times New Roman" w:eastAsia="Times New Roman" w:hAnsi="Times New Roman" w:cs="Times New Roman"/>
          <w:color w:val="000000" w:themeColor="text1"/>
          <w:sz w:val="28"/>
          <w:szCs w:val="28"/>
          <w:lang w:val="uk-UA" w:eastAsia="ru-RU"/>
        </w:rPr>
        <w:t xml:space="preserve"> ферментів у старості знижена, о</w:t>
      </w:r>
      <w:r w:rsidRPr="00D71A84">
        <w:rPr>
          <w:rFonts w:ascii="Times New Roman" w:eastAsia="Times New Roman" w:hAnsi="Times New Roman" w:cs="Times New Roman"/>
          <w:color w:val="000000" w:themeColor="text1"/>
          <w:sz w:val="28"/>
          <w:szCs w:val="28"/>
          <w:lang w:val="uk-UA" w:eastAsia="ru-RU"/>
        </w:rPr>
        <w:t>дночасно з цим розпад білків і втрата їх організмом зростають</w:t>
      </w:r>
      <w:r w:rsidR="005252A1" w:rsidRPr="00D71A84">
        <w:rPr>
          <w:rFonts w:ascii="Times New Roman" w:eastAsia="Times New Roman" w:hAnsi="Times New Roman" w:cs="Times New Roman"/>
          <w:color w:val="000000" w:themeColor="text1"/>
          <w:sz w:val="28"/>
          <w:szCs w:val="28"/>
          <w:lang w:val="uk-UA" w:eastAsia="ru-RU"/>
        </w:rPr>
        <w:t>.</w:t>
      </w:r>
    </w:p>
    <w:p w:rsidR="001D6708" w:rsidRPr="006F389F" w:rsidRDefault="002C6BC6" w:rsidP="006F389F">
      <w:pPr>
        <w:tabs>
          <w:tab w:val="left" w:pos="9214"/>
        </w:tabs>
        <w:spacing w:after="0" w:line="360" w:lineRule="auto"/>
        <w:ind w:right="287" w:firstLine="709"/>
        <w:jc w:val="both"/>
        <w:textAlignment w:val="baseline"/>
        <w:rPr>
          <w:rFonts w:ascii="Times New Roman" w:eastAsia="Times New Roman" w:hAnsi="Times New Roman" w:cs="Times New Roman"/>
          <w:color w:val="000000" w:themeColor="text1"/>
          <w:sz w:val="28"/>
          <w:szCs w:val="28"/>
          <w:lang w:val="uk-UA" w:eastAsia="ru-RU"/>
        </w:rPr>
      </w:pPr>
      <w:r w:rsidRPr="00D71A84">
        <w:rPr>
          <w:rFonts w:ascii="Times New Roman" w:eastAsia="Times New Roman" w:hAnsi="Times New Roman" w:cs="Times New Roman"/>
          <w:color w:val="000000" w:themeColor="text1"/>
          <w:sz w:val="28"/>
          <w:szCs w:val="28"/>
          <w:lang w:val="uk-UA" w:eastAsia="ru-RU"/>
        </w:rPr>
        <w:t xml:space="preserve">Важливо, що </w:t>
      </w:r>
      <w:r w:rsidR="00D32C10">
        <w:rPr>
          <w:rFonts w:ascii="Times New Roman" w:eastAsia="Times New Roman" w:hAnsi="Times New Roman" w:cs="Times New Roman"/>
          <w:color w:val="000000" w:themeColor="text1"/>
          <w:sz w:val="28"/>
          <w:szCs w:val="28"/>
          <w:lang w:val="uk-UA" w:eastAsia="ru-RU"/>
        </w:rPr>
        <w:t>жінки похилого</w:t>
      </w:r>
      <w:r w:rsidRPr="00D71A84">
        <w:rPr>
          <w:rFonts w:ascii="Times New Roman" w:eastAsia="Times New Roman" w:hAnsi="Times New Roman" w:cs="Times New Roman"/>
          <w:color w:val="000000" w:themeColor="text1"/>
          <w:sz w:val="28"/>
          <w:szCs w:val="28"/>
          <w:lang w:val="uk-UA" w:eastAsia="ru-RU"/>
        </w:rPr>
        <w:t xml:space="preserve"> віку погано переносять значний дефіцит білків у харчуванні (0,8 г білка/кг маси тіла на день і менше). За такого рівня споживання білка знижуються регенераторні процеси, наростає інтоксикація, погіршуються функції печінки, підшлункової залози, активізується пат</w:t>
      </w:r>
      <w:r w:rsidR="006F389F">
        <w:rPr>
          <w:rFonts w:ascii="Times New Roman" w:eastAsia="Times New Roman" w:hAnsi="Times New Roman" w:cs="Times New Roman"/>
          <w:color w:val="000000" w:themeColor="text1"/>
          <w:sz w:val="28"/>
          <w:szCs w:val="28"/>
          <w:lang w:val="uk-UA" w:eastAsia="ru-RU"/>
        </w:rPr>
        <w:t xml:space="preserve">ологічне (передчасне) старіння. </w:t>
      </w:r>
      <w:r w:rsidRPr="00D71A84">
        <w:rPr>
          <w:rFonts w:ascii="Times New Roman" w:eastAsia="Times New Roman" w:hAnsi="Times New Roman" w:cs="Times New Roman"/>
          <w:color w:val="000000" w:themeColor="text1"/>
          <w:sz w:val="28"/>
          <w:szCs w:val="28"/>
          <w:lang w:val="uk-UA" w:eastAsia="ru-RU"/>
        </w:rPr>
        <w:t>У міру старіння відбувається прискорена заміна м'язової маси на жирову тканину, що призводить до посилення інсулінорезистентності. Одночасно виникають специфічні дефекти в окис</w:t>
      </w:r>
      <w:r w:rsidR="006F389F">
        <w:rPr>
          <w:rFonts w:ascii="Times New Roman" w:eastAsia="Times New Roman" w:hAnsi="Times New Roman" w:cs="Times New Roman"/>
          <w:color w:val="000000" w:themeColor="text1"/>
          <w:sz w:val="28"/>
          <w:szCs w:val="28"/>
          <w:lang w:val="uk-UA" w:eastAsia="ru-RU"/>
        </w:rPr>
        <w:t>ленні жирних кислот у м'язових тканинах</w:t>
      </w:r>
      <w:r w:rsidRPr="00D71A84">
        <w:rPr>
          <w:rFonts w:ascii="Times New Roman" w:eastAsia="Times New Roman" w:hAnsi="Times New Roman" w:cs="Times New Roman"/>
          <w:color w:val="000000" w:themeColor="text1"/>
          <w:sz w:val="28"/>
          <w:szCs w:val="28"/>
          <w:lang w:val="uk-UA" w:eastAsia="ru-RU"/>
        </w:rPr>
        <w:t>, що також збільшує негативні ефекти, зумовлені інсулінорезистентністю [</w:t>
      </w:r>
      <w:r w:rsidR="005252A1" w:rsidRPr="00D71A84">
        <w:rPr>
          <w:rFonts w:ascii="Times New Roman" w:eastAsia="Times New Roman" w:hAnsi="Times New Roman" w:cs="Times New Roman"/>
          <w:color w:val="000000" w:themeColor="text1"/>
          <w:sz w:val="28"/>
          <w:szCs w:val="28"/>
          <w:lang w:val="uk-UA" w:eastAsia="ru-RU"/>
        </w:rPr>
        <w:t>4</w:t>
      </w:r>
      <w:r w:rsidR="00CA7BE1" w:rsidRPr="00D71A84">
        <w:rPr>
          <w:rFonts w:ascii="Times New Roman" w:eastAsia="Times New Roman" w:hAnsi="Times New Roman" w:cs="Times New Roman"/>
          <w:color w:val="000000" w:themeColor="text1"/>
          <w:sz w:val="28"/>
          <w:szCs w:val="28"/>
          <w:lang w:val="uk-UA" w:eastAsia="ru-RU"/>
        </w:rPr>
        <w:t>4</w:t>
      </w:r>
      <w:r w:rsidRPr="00D71A84">
        <w:rPr>
          <w:rFonts w:ascii="Times New Roman" w:eastAsia="Times New Roman" w:hAnsi="Times New Roman" w:cs="Times New Roman"/>
          <w:color w:val="000000" w:themeColor="text1"/>
          <w:sz w:val="28"/>
          <w:szCs w:val="28"/>
          <w:lang w:val="uk-UA" w:eastAsia="ru-RU"/>
        </w:rPr>
        <w:t>].</w:t>
      </w:r>
      <w:r w:rsidRPr="00D71A84">
        <w:rPr>
          <w:rFonts w:ascii="Times New Roman" w:hAnsi="Times New Roman" w:cs="Times New Roman"/>
          <w:color w:val="000000" w:themeColor="text1"/>
          <w:sz w:val="28"/>
          <w:szCs w:val="28"/>
        </w:rPr>
        <w:t xml:space="preserve"> </w:t>
      </w:r>
      <w:r w:rsidR="001D6708" w:rsidRPr="00D71A84">
        <w:rPr>
          <w:rFonts w:ascii="Times New Roman" w:hAnsi="Times New Roman" w:cs="Times New Roman"/>
          <w:color w:val="000000" w:themeColor="text1"/>
          <w:sz w:val="28"/>
          <w:szCs w:val="28"/>
          <w:lang w:val="uk-UA"/>
        </w:rPr>
        <w:t xml:space="preserve"> </w:t>
      </w:r>
    </w:p>
    <w:p w:rsidR="00142B76" w:rsidRPr="006F389F" w:rsidRDefault="002C6BC6" w:rsidP="006F389F">
      <w:pPr>
        <w:tabs>
          <w:tab w:val="left" w:pos="9214"/>
        </w:tabs>
        <w:spacing w:after="0" w:line="360" w:lineRule="auto"/>
        <w:ind w:right="287" w:firstLine="709"/>
        <w:jc w:val="both"/>
        <w:textAlignment w:val="baseline"/>
        <w:rPr>
          <w:rFonts w:ascii="Times New Roman" w:eastAsia="Times New Roman" w:hAnsi="Times New Roman" w:cs="Times New Roman"/>
          <w:color w:val="000000" w:themeColor="text1"/>
          <w:sz w:val="28"/>
          <w:szCs w:val="28"/>
          <w:lang w:val="uk-UA" w:eastAsia="ru-RU"/>
        </w:rPr>
      </w:pPr>
      <w:r w:rsidRPr="00D71A84">
        <w:rPr>
          <w:rFonts w:ascii="Times New Roman" w:eastAsia="Times New Roman" w:hAnsi="Times New Roman" w:cs="Times New Roman"/>
          <w:color w:val="000000" w:themeColor="text1"/>
          <w:sz w:val="28"/>
          <w:szCs w:val="28"/>
          <w:lang w:val="uk-UA" w:eastAsia="ru-RU"/>
        </w:rPr>
        <w:t xml:space="preserve">Надходження жиру </w:t>
      </w:r>
      <w:r w:rsidR="00D32C10">
        <w:rPr>
          <w:rFonts w:ascii="Times New Roman" w:eastAsia="Times New Roman" w:hAnsi="Times New Roman" w:cs="Times New Roman"/>
          <w:color w:val="000000" w:themeColor="text1"/>
          <w:sz w:val="28"/>
          <w:szCs w:val="28"/>
          <w:lang w:val="uk-UA" w:eastAsia="ru-RU"/>
        </w:rPr>
        <w:t>з їжею може бути знижено у жінок</w:t>
      </w:r>
      <w:r w:rsidRPr="00D71A84">
        <w:rPr>
          <w:rFonts w:ascii="Times New Roman" w:eastAsia="Times New Roman" w:hAnsi="Times New Roman" w:cs="Times New Roman"/>
          <w:color w:val="000000" w:themeColor="text1"/>
          <w:sz w:val="28"/>
          <w:szCs w:val="28"/>
          <w:lang w:val="uk-UA" w:eastAsia="ru-RU"/>
        </w:rPr>
        <w:t xml:space="preserve"> похилого віку до 30% і менше від загальної калорійності раціону без будь-яких негативних наслідків для збалансованості харчування. Саме зниження споживання жирів є основною характеристикою раціонального харчування для профілактики розвитку атеросклерозу. Однак, важливо і те, що надмірне обмеження жиру (менше ніж 20% добової калорійності) може вплинути на якість харчування [</w:t>
      </w:r>
      <w:r w:rsidR="005252A1" w:rsidRPr="00D71A84">
        <w:rPr>
          <w:rFonts w:ascii="Times New Roman" w:eastAsia="Times New Roman" w:hAnsi="Times New Roman" w:cs="Times New Roman"/>
          <w:color w:val="000000" w:themeColor="text1"/>
          <w:sz w:val="28"/>
          <w:szCs w:val="28"/>
          <w:lang w:val="uk-UA" w:eastAsia="ru-RU"/>
        </w:rPr>
        <w:t>4</w:t>
      </w:r>
      <w:r w:rsidR="00CA7BE1" w:rsidRPr="00D71A84">
        <w:rPr>
          <w:rFonts w:ascii="Times New Roman" w:eastAsia="Times New Roman" w:hAnsi="Times New Roman" w:cs="Times New Roman"/>
          <w:color w:val="000000" w:themeColor="text1"/>
          <w:sz w:val="28"/>
          <w:szCs w:val="28"/>
          <w:lang w:val="uk-UA" w:eastAsia="ru-RU"/>
        </w:rPr>
        <w:t>5</w:t>
      </w:r>
      <w:r w:rsidR="006F389F">
        <w:rPr>
          <w:rFonts w:ascii="Times New Roman" w:eastAsia="Times New Roman" w:hAnsi="Times New Roman" w:cs="Times New Roman"/>
          <w:color w:val="000000" w:themeColor="text1"/>
          <w:sz w:val="28"/>
          <w:szCs w:val="28"/>
          <w:lang w:val="uk-UA" w:eastAsia="ru-RU"/>
        </w:rPr>
        <w:t xml:space="preserve">]. </w:t>
      </w:r>
      <w:r w:rsidRPr="00D71A84">
        <w:rPr>
          <w:rFonts w:ascii="Times New Roman" w:eastAsia="Times New Roman" w:hAnsi="Times New Roman" w:cs="Times New Roman"/>
          <w:color w:val="000000" w:themeColor="text1"/>
          <w:sz w:val="28"/>
          <w:szCs w:val="28"/>
          <w:lang w:eastAsia="ru-RU"/>
        </w:rPr>
        <w:t>Важливо дотримуватись певного співвідношення між жирами тваринного та рослинного походження. Насичених жирів не повинно бути більше 10% загального жиру раціону.</w:t>
      </w:r>
      <w:r w:rsidR="006F389F">
        <w:rPr>
          <w:rFonts w:ascii="Times New Roman" w:eastAsia="Times New Roman" w:hAnsi="Times New Roman" w:cs="Times New Roman"/>
          <w:color w:val="000000" w:themeColor="text1"/>
          <w:sz w:val="28"/>
          <w:szCs w:val="28"/>
          <w:lang w:val="uk-UA" w:eastAsia="ru-RU"/>
        </w:rPr>
        <w:t xml:space="preserve"> </w:t>
      </w:r>
      <w:r w:rsidRPr="00D71A84">
        <w:rPr>
          <w:rFonts w:ascii="Times New Roman" w:eastAsia="Times New Roman" w:hAnsi="Times New Roman" w:cs="Times New Roman"/>
          <w:color w:val="000000" w:themeColor="text1"/>
          <w:sz w:val="28"/>
          <w:szCs w:val="28"/>
          <w:lang w:eastAsia="ru-RU"/>
        </w:rPr>
        <w:t>Надмірна кількість цукру збільшує концентрацію ТГ, ХС-ЛНП та підвищує рівень ОХС у крові, сприяючи до того ж надмірному накопиченню жирової маси [</w:t>
      </w:r>
      <w:r w:rsidR="005252A1" w:rsidRPr="00D71A84">
        <w:rPr>
          <w:rFonts w:ascii="Times New Roman" w:eastAsia="Times New Roman" w:hAnsi="Times New Roman" w:cs="Times New Roman"/>
          <w:color w:val="000000" w:themeColor="text1"/>
          <w:sz w:val="28"/>
          <w:szCs w:val="28"/>
          <w:lang w:eastAsia="ru-RU"/>
        </w:rPr>
        <w:t>4</w:t>
      </w:r>
      <w:r w:rsidR="00CA7BE1" w:rsidRPr="00D71A84">
        <w:rPr>
          <w:rFonts w:ascii="Times New Roman" w:eastAsia="Times New Roman" w:hAnsi="Times New Roman" w:cs="Times New Roman"/>
          <w:color w:val="000000" w:themeColor="text1"/>
          <w:sz w:val="28"/>
          <w:szCs w:val="28"/>
          <w:lang w:eastAsia="ru-RU"/>
        </w:rPr>
        <w:t>6</w:t>
      </w:r>
      <w:r w:rsidRPr="00D71A84">
        <w:rPr>
          <w:rFonts w:ascii="Times New Roman" w:eastAsia="Times New Roman" w:hAnsi="Times New Roman" w:cs="Times New Roman"/>
          <w:color w:val="000000" w:themeColor="text1"/>
          <w:sz w:val="28"/>
          <w:szCs w:val="28"/>
          <w:lang w:eastAsia="ru-RU"/>
        </w:rPr>
        <w:t>].</w:t>
      </w:r>
      <w:r w:rsidR="006F389F">
        <w:rPr>
          <w:rFonts w:ascii="Times New Roman" w:eastAsia="Times New Roman" w:hAnsi="Times New Roman" w:cs="Times New Roman"/>
          <w:color w:val="000000" w:themeColor="text1"/>
          <w:sz w:val="28"/>
          <w:szCs w:val="28"/>
          <w:lang w:val="uk-UA" w:eastAsia="ru-RU"/>
        </w:rPr>
        <w:t xml:space="preserve"> </w:t>
      </w:r>
      <w:r w:rsidRPr="00D71A84">
        <w:rPr>
          <w:rFonts w:ascii="Times New Roman" w:eastAsia="Times New Roman" w:hAnsi="Times New Roman" w:cs="Times New Roman"/>
          <w:color w:val="000000" w:themeColor="text1"/>
          <w:sz w:val="28"/>
          <w:szCs w:val="28"/>
          <w:lang w:val="uk-UA" w:eastAsia="ru-RU"/>
        </w:rPr>
        <w:t xml:space="preserve">У похилому віці </w:t>
      </w:r>
      <w:r w:rsidR="00F04712" w:rsidRPr="00D71A84">
        <w:rPr>
          <w:rFonts w:ascii="Times New Roman" w:eastAsia="Times New Roman" w:hAnsi="Times New Roman" w:cs="Times New Roman"/>
          <w:color w:val="000000" w:themeColor="text1"/>
          <w:sz w:val="28"/>
          <w:szCs w:val="28"/>
          <w:lang w:val="uk-UA" w:eastAsia="ru-RU"/>
        </w:rPr>
        <w:t xml:space="preserve">жінкам </w:t>
      </w:r>
      <w:r w:rsidRPr="00D71A84">
        <w:rPr>
          <w:rFonts w:ascii="Times New Roman" w:eastAsia="Times New Roman" w:hAnsi="Times New Roman" w:cs="Times New Roman"/>
          <w:color w:val="000000" w:themeColor="text1"/>
          <w:sz w:val="28"/>
          <w:szCs w:val="28"/>
          <w:lang w:val="uk-UA" w:eastAsia="ru-RU"/>
        </w:rPr>
        <w:t>доцільно збільшити споживання складних вуглеводів, насамперед харчо</w:t>
      </w:r>
      <w:r w:rsidR="00CA7BE1" w:rsidRPr="00D71A84">
        <w:rPr>
          <w:rFonts w:ascii="Times New Roman" w:eastAsia="Times New Roman" w:hAnsi="Times New Roman" w:cs="Times New Roman"/>
          <w:color w:val="000000" w:themeColor="text1"/>
          <w:sz w:val="28"/>
          <w:szCs w:val="28"/>
          <w:lang w:val="uk-UA" w:eastAsia="ru-RU"/>
        </w:rPr>
        <w:t>вих волокон</w:t>
      </w:r>
      <w:r w:rsidRPr="00D71A84">
        <w:rPr>
          <w:rFonts w:ascii="Times New Roman" w:eastAsia="Times New Roman" w:hAnsi="Times New Roman" w:cs="Times New Roman"/>
          <w:color w:val="000000" w:themeColor="text1"/>
          <w:sz w:val="28"/>
          <w:szCs w:val="28"/>
          <w:lang w:val="uk-UA" w:eastAsia="ru-RU"/>
        </w:rPr>
        <w:t xml:space="preserve">. Активація моторної діяльності кишечника, нормалізація </w:t>
      </w:r>
      <w:r w:rsidRPr="00D71A84">
        <w:rPr>
          <w:rFonts w:ascii="Times New Roman" w:eastAsia="Times New Roman" w:hAnsi="Times New Roman" w:cs="Times New Roman"/>
          <w:color w:val="000000" w:themeColor="text1"/>
          <w:sz w:val="28"/>
          <w:szCs w:val="28"/>
          <w:lang w:val="uk-UA" w:eastAsia="ru-RU"/>
        </w:rPr>
        <w:lastRenderedPageBreak/>
        <w:t>випорожнень під впливом харчових волокон представляються реальним заходом профілактики дивертикулезу, дисбактеріозу та злоякісних новоутворень товстої кишки. Завдяки своїм фізико-хімічним властивостям харчові волокна мають здатність адсорбувати харчові та токсичні речовини та покращувати бактеріальний вміст кишечника. Крім того, харчові волокна сприяють зниженню рівня холестерину в крові та жовчі.</w:t>
      </w:r>
      <w:r w:rsidR="006F389F">
        <w:rPr>
          <w:rFonts w:ascii="Times New Roman" w:eastAsia="Times New Roman" w:hAnsi="Times New Roman" w:cs="Times New Roman"/>
          <w:color w:val="000000" w:themeColor="text1"/>
          <w:sz w:val="28"/>
          <w:szCs w:val="28"/>
          <w:lang w:val="uk-UA" w:eastAsia="ru-RU"/>
        </w:rPr>
        <w:t xml:space="preserve"> </w:t>
      </w:r>
      <w:r w:rsidR="00142B76" w:rsidRPr="00D71A84">
        <w:rPr>
          <w:rFonts w:ascii="Times New Roman" w:hAnsi="Times New Roman" w:cs="Times New Roman"/>
          <w:color w:val="000000" w:themeColor="text1"/>
          <w:sz w:val="28"/>
          <w:szCs w:val="28"/>
        </w:rPr>
        <w:t xml:space="preserve">Процес старіння супроводжується декількома ендокринними змінами, а також змінами майже всіх біологічних систем, включаючи структуру тіла, функціональну продуктивність і кісткову масу. </w:t>
      </w:r>
    </w:p>
    <w:p w:rsidR="00142B76" w:rsidRPr="00D71A84" w:rsidRDefault="005252A1" w:rsidP="00D32C10">
      <w:pPr>
        <w:tabs>
          <w:tab w:val="left" w:pos="9214"/>
        </w:tabs>
        <w:spacing w:after="0" w:line="360" w:lineRule="auto"/>
        <w:ind w:right="287"/>
        <w:jc w:val="both"/>
        <w:rPr>
          <w:rFonts w:ascii="Times New Roman" w:hAnsi="Times New Roman" w:cs="Times New Roman"/>
          <w:color w:val="000000" w:themeColor="text1"/>
          <w:sz w:val="28"/>
          <w:szCs w:val="28"/>
        </w:rPr>
      </w:pPr>
      <w:r w:rsidRPr="00D71A84">
        <w:rPr>
          <w:rFonts w:ascii="Times New Roman" w:hAnsi="Times New Roman" w:cs="Times New Roman"/>
          <w:b/>
          <w:color w:val="000000" w:themeColor="text1"/>
          <w:sz w:val="28"/>
          <w:szCs w:val="28"/>
        </w:rPr>
        <w:t>Гормони щитовидної залози</w:t>
      </w:r>
      <w:r w:rsidRPr="00D71A84">
        <w:rPr>
          <w:rFonts w:ascii="Times New Roman" w:hAnsi="Times New Roman" w:cs="Times New Roman"/>
          <w:b/>
          <w:color w:val="000000" w:themeColor="text1"/>
          <w:sz w:val="28"/>
          <w:szCs w:val="28"/>
          <w:lang w:val="uk-UA"/>
        </w:rPr>
        <w:t>.</w:t>
      </w:r>
      <w:r w:rsidRPr="00D71A84">
        <w:rPr>
          <w:rFonts w:ascii="Times New Roman" w:hAnsi="Times New Roman" w:cs="Times New Roman"/>
          <w:color w:val="000000" w:themeColor="text1"/>
          <w:sz w:val="28"/>
          <w:szCs w:val="28"/>
          <w:lang w:val="uk-UA"/>
        </w:rPr>
        <w:t xml:space="preserve"> </w:t>
      </w:r>
      <w:r w:rsidR="00142B76" w:rsidRPr="00D71A84">
        <w:rPr>
          <w:rFonts w:ascii="Times New Roman" w:hAnsi="Times New Roman" w:cs="Times New Roman"/>
          <w:color w:val="000000" w:themeColor="text1"/>
          <w:sz w:val="28"/>
          <w:szCs w:val="28"/>
        </w:rPr>
        <w:t>Важлива роль тиреоїдних гормонів у визначенні енергетичних витрат і основного метаболізму давно визнана [</w:t>
      </w:r>
      <w:r w:rsidR="00997755" w:rsidRPr="00D71A84">
        <w:rPr>
          <w:rFonts w:ascii="Times New Roman" w:hAnsi="Times New Roman" w:cs="Times New Roman"/>
          <w:color w:val="000000" w:themeColor="text1"/>
          <w:sz w:val="28"/>
          <w:szCs w:val="28"/>
          <w:lang w:val="uk-UA"/>
        </w:rPr>
        <w:t xml:space="preserve">1, </w:t>
      </w:r>
      <w:r w:rsidR="00997755" w:rsidRPr="00D71A84">
        <w:rPr>
          <w:rFonts w:ascii="Times New Roman" w:hAnsi="Times New Roman" w:cs="Times New Roman"/>
          <w:color w:val="000000" w:themeColor="text1"/>
          <w:sz w:val="28"/>
          <w:szCs w:val="28"/>
        </w:rPr>
        <w:t>47</w:t>
      </w:r>
      <w:r w:rsidR="00142B76" w:rsidRPr="00D71A84">
        <w:rPr>
          <w:rFonts w:ascii="Times New Roman" w:hAnsi="Times New Roman" w:cs="Times New Roman"/>
          <w:color w:val="000000" w:themeColor="text1"/>
          <w:sz w:val="28"/>
          <w:szCs w:val="28"/>
        </w:rPr>
        <w:t>]. Зі старінням спостерігається загальне зростання захворюваності на захворювання щитовидної залози [</w:t>
      </w:r>
      <w:r w:rsidR="00997755" w:rsidRPr="00D71A84">
        <w:rPr>
          <w:rFonts w:ascii="Times New Roman" w:hAnsi="Times New Roman" w:cs="Times New Roman"/>
          <w:color w:val="000000" w:themeColor="text1"/>
          <w:sz w:val="28"/>
          <w:szCs w:val="28"/>
          <w:lang w:val="uk-UA"/>
        </w:rPr>
        <w:t>1,48</w:t>
      </w:r>
      <w:r w:rsidR="00142B76" w:rsidRPr="00D71A84">
        <w:rPr>
          <w:rFonts w:ascii="Times New Roman" w:hAnsi="Times New Roman" w:cs="Times New Roman"/>
          <w:color w:val="000000" w:themeColor="text1"/>
          <w:sz w:val="28"/>
          <w:szCs w:val="28"/>
        </w:rPr>
        <w:t>]. Окрім цього старіння пов’язане з субклінічним гіпотиреозом, тобто підвищенням рівня тиреотропного гормону (ТТГ) з рівнем вільного тироксину (FT4), що залишається в межах норми [</w:t>
      </w:r>
      <w:r w:rsidR="00997755" w:rsidRPr="00D71A84">
        <w:rPr>
          <w:rFonts w:ascii="Times New Roman" w:hAnsi="Times New Roman" w:cs="Times New Roman"/>
          <w:color w:val="000000" w:themeColor="text1"/>
          <w:sz w:val="28"/>
          <w:szCs w:val="28"/>
          <w:lang w:val="uk-UA"/>
        </w:rPr>
        <w:t>1, 49, 50</w:t>
      </w:r>
      <w:r w:rsidR="00142B76" w:rsidRPr="00D71A84">
        <w:rPr>
          <w:rFonts w:ascii="Times New Roman" w:hAnsi="Times New Roman" w:cs="Times New Roman"/>
          <w:color w:val="000000" w:themeColor="text1"/>
          <w:sz w:val="28"/>
          <w:szCs w:val="28"/>
        </w:rPr>
        <w:t xml:space="preserve">]. Деякі автори навіть пояснюють сприятливу адаптацію фізіологічного старіння до </w:t>
      </w:r>
      <w:r w:rsidR="00D32C10">
        <w:rPr>
          <w:rFonts w:ascii="Times New Roman" w:hAnsi="Times New Roman" w:cs="Times New Roman"/>
          <w:color w:val="000000" w:themeColor="text1"/>
          <w:sz w:val="28"/>
          <w:szCs w:val="28"/>
        </w:rPr>
        <w:t xml:space="preserve">цих знижених рівнів ТТГ у жінок </w:t>
      </w:r>
      <w:r w:rsidR="00142B76" w:rsidRPr="00D71A84">
        <w:rPr>
          <w:rFonts w:ascii="Times New Roman" w:hAnsi="Times New Roman" w:cs="Times New Roman"/>
          <w:color w:val="000000" w:themeColor="text1"/>
          <w:sz w:val="28"/>
          <w:szCs w:val="28"/>
        </w:rPr>
        <w:t>похилого віку шляхом запобігання надмірному катаболізму [</w:t>
      </w:r>
      <w:r w:rsidR="00997755" w:rsidRPr="00D71A84">
        <w:rPr>
          <w:rFonts w:ascii="Times New Roman" w:hAnsi="Times New Roman" w:cs="Times New Roman"/>
          <w:color w:val="000000" w:themeColor="text1"/>
          <w:sz w:val="28"/>
          <w:szCs w:val="28"/>
          <w:lang w:val="uk-UA"/>
        </w:rPr>
        <w:t>1,</w:t>
      </w:r>
      <w:r w:rsidR="00997755" w:rsidRPr="00D71A84">
        <w:rPr>
          <w:rFonts w:ascii="Times New Roman" w:hAnsi="Times New Roman" w:cs="Times New Roman"/>
          <w:color w:val="000000" w:themeColor="text1"/>
          <w:sz w:val="28"/>
          <w:szCs w:val="28"/>
        </w:rPr>
        <w:t>51</w:t>
      </w:r>
      <w:r w:rsidR="00142B76" w:rsidRPr="00D71A84">
        <w:rPr>
          <w:rFonts w:ascii="Times New Roman" w:hAnsi="Times New Roman" w:cs="Times New Roman"/>
          <w:color w:val="000000" w:themeColor="text1"/>
          <w:sz w:val="28"/>
          <w:szCs w:val="28"/>
        </w:rPr>
        <w:t>]. У той час як індекс резистентності до вільного трийодтироніну був негативно пов’язаний зі старінням у чоловіків, рівень ТТГ був позитивно пов’язаний з віком у жінок [</w:t>
      </w:r>
      <w:r w:rsidR="0023375F" w:rsidRPr="00D71A84">
        <w:rPr>
          <w:rFonts w:ascii="Times New Roman" w:hAnsi="Times New Roman" w:cs="Times New Roman"/>
          <w:color w:val="000000" w:themeColor="text1"/>
          <w:sz w:val="28"/>
          <w:szCs w:val="28"/>
          <w:lang w:val="uk-UA"/>
        </w:rPr>
        <w:t>1,</w:t>
      </w:r>
      <w:r w:rsidR="00997755" w:rsidRPr="00D71A84">
        <w:rPr>
          <w:rFonts w:ascii="Times New Roman" w:hAnsi="Times New Roman" w:cs="Times New Roman"/>
          <w:color w:val="000000" w:themeColor="text1"/>
          <w:sz w:val="28"/>
          <w:szCs w:val="28"/>
          <w:lang w:val="uk-UA"/>
        </w:rPr>
        <w:t xml:space="preserve"> 52</w:t>
      </w:r>
      <w:r w:rsidR="00997755" w:rsidRPr="00D71A84">
        <w:rPr>
          <w:rFonts w:ascii="Times New Roman" w:hAnsi="Times New Roman" w:cs="Times New Roman"/>
          <w:color w:val="000000" w:themeColor="text1"/>
          <w:sz w:val="28"/>
          <w:szCs w:val="28"/>
        </w:rPr>
        <w:t xml:space="preserve"> </w:t>
      </w:r>
      <w:r w:rsidR="00142B76" w:rsidRPr="00D71A84">
        <w:rPr>
          <w:rFonts w:ascii="Times New Roman" w:hAnsi="Times New Roman" w:cs="Times New Roman"/>
          <w:color w:val="000000" w:themeColor="text1"/>
          <w:sz w:val="28"/>
          <w:szCs w:val="28"/>
        </w:rPr>
        <w:t>]. Ці результати підкреслюють можливий статево-специфічний вплив змін гормонів щитовидної залози зі старінням.</w:t>
      </w:r>
    </w:p>
    <w:p w:rsidR="00142B76" w:rsidRPr="00D71A84" w:rsidRDefault="00142B76" w:rsidP="00D32C10">
      <w:pPr>
        <w:tabs>
          <w:tab w:val="left" w:pos="9214"/>
        </w:tabs>
        <w:spacing w:after="0" w:line="360" w:lineRule="auto"/>
        <w:ind w:right="287"/>
        <w:jc w:val="both"/>
        <w:rPr>
          <w:rFonts w:ascii="Times New Roman" w:hAnsi="Times New Roman" w:cs="Times New Roman"/>
          <w:b/>
          <w:color w:val="000000" w:themeColor="text1"/>
          <w:sz w:val="28"/>
          <w:szCs w:val="28"/>
          <w:lang w:val="ru-RU"/>
        </w:rPr>
      </w:pPr>
      <w:r w:rsidRPr="00D71A84">
        <w:rPr>
          <w:rFonts w:ascii="Times New Roman" w:hAnsi="Times New Roman" w:cs="Times New Roman"/>
          <w:b/>
          <w:color w:val="000000" w:themeColor="text1"/>
          <w:sz w:val="28"/>
          <w:szCs w:val="28"/>
        </w:rPr>
        <w:t>Гіпоталамічний гормон росту - інсуліноподібний фактор росту - вісь I</w:t>
      </w:r>
      <w:r w:rsidR="009D16E7" w:rsidRPr="00D71A84">
        <w:rPr>
          <w:rFonts w:ascii="Times New Roman" w:hAnsi="Times New Roman" w:cs="Times New Roman"/>
          <w:b/>
          <w:color w:val="000000" w:themeColor="text1"/>
          <w:sz w:val="28"/>
          <w:szCs w:val="28"/>
        </w:rPr>
        <w:t>.</w:t>
      </w:r>
      <w:r w:rsidR="00D71A84" w:rsidRPr="00D71A84">
        <w:rPr>
          <w:rFonts w:ascii="Times New Roman" w:hAnsi="Times New Roman" w:cs="Times New Roman"/>
          <w:b/>
          <w:color w:val="000000" w:themeColor="text1"/>
          <w:sz w:val="28"/>
          <w:szCs w:val="28"/>
        </w:rPr>
        <w:t xml:space="preserve"> </w:t>
      </w:r>
      <w:r w:rsidRPr="00D71A84">
        <w:rPr>
          <w:rFonts w:ascii="Times New Roman" w:hAnsi="Times New Roman" w:cs="Times New Roman"/>
          <w:color w:val="000000" w:themeColor="text1"/>
          <w:sz w:val="28"/>
          <w:szCs w:val="28"/>
        </w:rPr>
        <w:t xml:space="preserve">Ця вісь включає секрецію гормону росту (GH; соматотропін) із соматотропів гіпофіза в кровообіг і послідовну стимуляцію інсуліноподібного фактора росту-1 (IGF-1). </w:t>
      </w:r>
      <w:r w:rsidRPr="002D2F00">
        <w:rPr>
          <w:rFonts w:ascii="Times New Roman" w:hAnsi="Times New Roman" w:cs="Times New Roman"/>
          <w:color w:val="000000" w:themeColor="text1"/>
          <w:sz w:val="28"/>
          <w:szCs w:val="28"/>
        </w:rPr>
        <w:t xml:space="preserve">Ця ендокринна система забезпечує анаболічний вплив на синтез і ріст білка і, отже, відіграє важливу роль у підтримці м’язової маси. </w:t>
      </w:r>
      <w:r w:rsidR="00D32C10">
        <w:rPr>
          <w:rFonts w:ascii="Times New Roman" w:hAnsi="Times New Roman" w:cs="Times New Roman"/>
          <w:color w:val="000000" w:themeColor="text1"/>
          <w:sz w:val="28"/>
          <w:szCs w:val="28"/>
          <w:lang w:val="ru-RU"/>
        </w:rPr>
        <w:t xml:space="preserve">У дюдей </w:t>
      </w:r>
      <w:r w:rsidRPr="00D71A84">
        <w:rPr>
          <w:rFonts w:ascii="Times New Roman" w:hAnsi="Times New Roman" w:cs="Times New Roman"/>
          <w:color w:val="000000" w:themeColor="text1"/>
          <w:sz w:val="28"/>
          <w:szCs w:val="28"/>
          <w:lang w:val="ru-RU"/>
        </w:rPr>
        <w:t xml:space="preserve">похилого віку секреція ГР разом із рівнем </w:t>
      </w:r>
      <w:r w:rsidR="001969AE" w:rsidRPr="00D71A84">
        <w:rPr>
          <w:rFonts w:ascii="Times New Roman" w:hAnsi="Times New Roman" w:cs="Times New Roman"/>
          <w:color w:val="000000" w:themeColor="text1"/>
          <w:sz w:val="28"/>
          <w:szCs w:val="28"/>
          <w:lang w:val="ru-RU"/>
        </w:rPr>
        <w:t>IGF</w:t>
      </w:r>
      <w:r w:rsidRPr="00D71A84">
        <w:rPr>
          <w:rFonts w:ascii="Times New Roman" w:hAnsi="Times New Roman" w:cs="Times New Roman"/>
          <w:color w:val="000000" w:themeColor="text1"/>
          <w:sz w:val="28"/>
          <w:szCs w:val="28"/>
          <w:lang w:val="ru-RU"/>
        </w:rPr>
        <w:t>-1 знижується,</w:t>
      </w:r>
      <w:r w:rsidR="00D32C10">
        <w:rPr>
          <w:rFonts w:ascii="Times New Roman" w:hAnsi="Times New Roman" w:cs="Times New Roman"/>
          <w:color w:val="000000" w:themeColor="text1"/>
          <w:sz w:val="28"/>
          <w:szCs w:val="28"/>
          <w:lang w:val="ru-RU"/>
        </w:rPr>
        <w:t xml:space="preserve"> оскільки починається</w:t>
      </w:r>
      <w:r w:rsidRPr="00D71A84">
        <w:rPr>
          <w:rFonts w:ascii="Times New Roman" w:hAnsi="Times New Roman" w:cs="Times New Roman"/>
          <w:color w:val="000000" w:themeColor="text1"/>
          <w:sz w:val="28"/>
          <w:szCs w:val="28"/>
          <w:lang w:val="ru-RU"/>
        </w:rPr>
        <w:t xml:space="preserve"> з третього десятиліття [</w:t>
      </w:r>
      <w:r w:rsidR="0023375F" w:rsidRPr="00D71A84">
        <w:rPr>
          <w:rFonts w:ascii="Times New Roman" w:hAnsi="Times New Roman" w:cs="Times New Roman"/>
          <w:color w:val="000000" w:themeColor="text1"/>
          <w:sz w:val="28"/>
          <w:szCs w:val="28"/>
          <w:lang w:val="ru-RU"/>
        </w:rPr>
        <w:t>1, 53</w:t>
      </w:r>
      <w:r w:rsidRPr="00D71A84">
        <w:rPr>
          <w:rFonts w:ascii="Times New Roman" w:hAnsi="Times New Roman" w:cs="Times New Roman"/>
          <w:color w:val="000000" w:themeColor="text1"/>
          <w:sz w:val="28"/>
          <w:szCs w:val="28"/>
          <w:lang w:val="ru-RU"/>
        </w:rPr>
        <w:t xml:space="preserve">]. Також спостерігається зниження секреції GH, </w:t>
      </w:r>
      <w:r w:rsidRPr="00D71A84">
        <w:rPr>
          <w:rFonts w:ascii="Times New Roman" w:hAnsi="Times New Roman" w:cs="Times New Roman"/>
          <w:color w:val="000000" w:themeColor="text1"/>
          <w:sz w:val="28"/>
          <w:szCs w:val="28"/>
          <w:lang w:val="ru-RU"/>
        </w:rPr>
        <w:lastRenderedPageBreak/>
        <w:t xml:space="preserve">спричиненої рилізинг-гормоном росту (GHRH), що, ймовірно, відображає зміни в контролі нейромедіаторів і знижений синтез GHRH в гіпоталамусі, пов’язаний зі старінням мозку </w:t>
      </w:r>
      <w:r w:rsidR="001969AE" w:rsidRPr="00D71A84">
        <w:rPr>
          <w:rFonts w:ascii="Times New Roman" w:hAnsi="Times New Roman" w:cs="Times New Roman"/>
          <w:color w:val="000000" w:themeColor="text1"/>
          <w:sz w:val="28"/>
          <w:szCs w:val="28"/>
          <w:lang w:val="ru-RU"/>
        </w:rPr>
        <w:t>[</w:t>
      </w:r>
      <w:r w:rsidR="009D16E7" w:rsidRPr="00D71A84">
        <w:rPr>
          <w:rFonts w:ascii="Times New Roman" w:hAnsi="Times New Roman" w:cs="Times New Roman"/>
          <w:color w:val="000000" w:themeColor="text1"/>
          <w:sz w:val="28"/>
          <w:szCs w:val="28"/>
          <w:lang w:val="ru-RU"/>
        </w:rPr>
        <w:t>1, 54</w:t>
      </w:r>
      <w:r w:rsidR="001969AE" w:rsidRPr="00D71A84">
        <w:rPr>
          <w:rFonts w:ascii="Times New Roman" w:hAnsi="Times New Roman" w:cs="Times New Roman"/>
          <w:color w:val="000000" w:themeColor="text1"/>
          <w:sz w:val="28"/>
          <w:szCs w:val="28"/>
          <w:lang w:val="ru-RU"/>
        </w:rPr>
        <w:t>].</w:t>
      </w:r>
    </w:p>
    <w:p w:rsidR="00142B76" w:rsidRPr="00D71A84" w:rsidRDefault="00142B76" w:rsidP="00D32C10">
      <w:pPr>
        <w:tabs>
          <w:tab w:val="left" w:pos="9214"/>
        </w:tabs>
        <w:spacing w:after="0" w:line="360" w:lineRule="auto"/>
        <w:ind w:right="287"/>
        <w:jc w:val="both"/>
        <w:rPr>
          <w:rFonts w:ascii="Times New Roman" w:hAnsi="Times New Roman" w:cs="Times New Roman"/>
          <w:color w:val="000000" w:themeColor="text1"/>
          <w:sz w:val="28"/>
          <w:szCs w:val="28"/>
          <w:lang w:val="ru-RU"/>
        </w:rPr>
      </w:pPr>
      <w:r w:rsidRPr="00D71A84">
        <w:rPr>
          <w:rFonts w:ascii="Times New Roman" w:hAnsi="Times New Roman" w:cs="Times New Roman"/>
          <w:b/>
          <w:color w:val="000000" w:themeColor="text1"/>
          <w:sz w:val="28"/>
          <w:szCs w:val="28"/>
          <w:lang w:val="ru-RU"/>
        </w:rPr>
        <w:t>Гормони, що ре</w:t>
      </w:r>
      <w:r w:rsidR="009D16E7" w:rsidRPr="00D71A84">
        <w:rPr>
          <w:rFonts w:ascii="Times New Roman" w:hAnsi="Times New Roman" w:cs="Times New Roman"/>
          <w:b/>
          <w:color w:val="000000" w:themeColor="text1"/>
          <w:sz w:val="28"/>
          <w:szCs w:val="28"/>
          <w:lang w:val="ru-RU"/>
        </w:rPr>
        <w:t>гулюють апетит і споживання їжі.</w:t>
      </w:r>
      <w:r w:rsidR="009D16E7" w:rsidRPr="00D71A84">
        <w:rPr>
          <w:rFonts w:ascii="Times New Roman" w:hAnsi="Times New Roman" w:cs="Times New Roman"/>
          <w:color w:val="000000" w:themeColor="text1"/>
          <w:sz w:val="28"/>
          <w:szCs w:val="28"/>
          <w:lang w:val="ru-RU"/>
        </w:rPr>
        <w:t xml:space="preserve"> </w:t>
      </w:r>
      <w:r w:rsidRPr="00D71A84">
        <w:rPr>
          <w:rFonts w:ascii="Times New Roman" w:hAnsi="Times New Roman" w:cs="Times New Roman"/>
          <w:color w:val="000000" w:themeColor="text1"/>
          <w:sz w:val="28"/>
          <w:szCs w:val="28"/>
          <w:lang w:val="ru-RU"/>
        </w:rPr>
        <w:t xml:space="preserve"> </w:t>
      </w:r>
      <w:r w:rsidR="006F389F">
        <w:rPr>
          <w:rFonts w:ascii="Times New Roman" w:hAnsi="Times New Roman" w:cs="Times New Roman"/>
          <w:color w:val="000000" w:themeColor="text1"/>
          <w:sz w:val="28"/>
          <w:szCs w:val="28"/>
          <w:lang w:val="ru-RU"/>
        </w:rPr>
        <w:t xml:space="preserve">У </w:t>
      </w:r>
      <w:r w:rsidRPr="00D71A84">
        <w:rPr>
          <w:rFonts w:ascii="Times New Roman" w:hAnsi="Times New Roman" w:cs="Times New Roman"/>
          <w:color w:val="000000" w:themeColor="text1"/>
          <w:sz w:val="28"/>
          <w:szCs w:val="28"/>
          <w:lang w:val="ru-RU"/>
        </w:rPr>
        <w:t>віці ст</w:t>
      </w:r>
      <w:r w:rsidR="009D16E7" w:rsidRPr="00D71A84">
        <w:rPr>
          <w:rFonts w:ascii="Times New Roman" w:hAnsi="Times New Roman" w:cs="Times New Roman"/>
          <w:color w:val="000000" w:themeColor="text1"/>
          <w:sz w:val="28"/>
          <w:szCs w:val="28"/>
          <w:lang w:val="ru-RU"/>
        </w:rPr>
        <w:t>арше 60</w:t>
      </w:r>
      <w:r w:rsidR="006F389F">
        <w:rPr>
          <w:rFonts w:ascii="Times New Roman" w:hAnsi="Times New Roman" w:cs="Times New Roman"/>
          <w:color w:val="000000" w:themeColor="text1"/>
          <w:sz w:val="28"/>
          <w:szCs w:val="28"/>
          <w:lang w:val="ru-RU"/>
        </w:rPr>
        <w:t xml:space="preserve"> років</w:t>
      </w:r>
      <w:r w:rsidRPr="00D71A84">
        <w:rPr>
          <w:rFonts w:ascii="Times New Roman" w:hAnsi="Times New Roman" w:cs="Times New Roman"/>
          <w:color w:val="000000" w:themeColor="text1"/>
          <w:sz w:val="28"/>
          <w:szCs w:val="28"/>
          <w:lang w:val="ru-RU"/>
        </w:rPr>
        <w:t xml:space="preserve"> спостерігається зниження апетиту та споживання їжі, що схиляє до недоїдання. Негативний енергетичний баланс впливає на прогресування хронічного захворювання та рівень смертності [</w:t>
      </w:r>
      <w:r w:rsidR="009D16E7" w:rsidRPr="00D71A84">
        <w:rPr>
          <w:rFonts w:ascii="Times New Roman" w:hAnsi="Times New Roman" w:cs="Times New Roman"/>
          <w:color w:val="000000" w:themeColor="text1"/>
          <w:sz w:val="28"/>
          <w:szCs w:val="28"/>
          <w:lang w:val="ru-RU"/>
        </w:rPr>
        <w:t>1,</w:t>
      </w:r>
      <w:r w:rsidR="001969AE" w:rsidRPr="00D71A84">
        <w:rPr>
          <w:rFonts w:ascii="Times New Roman" w:hAnsi="Times New Roman" w:cs="Times New Roman"/>
          <w:color w:val="000000" w:themeColor="text1"/>
          <w:sz w:val="28"/>
          <w:szCs w:val="28"/>
          <w:lang w:val="ru-RU"/>
        </w:rPr>
        <w:t xml:space="preserve"> 55</w:t>
      </w:r>
      <w:r w:rsidRPr="00D71A84">
        <w:rPr>
          <w:rFonts w:ascii="Times New Roman" w:hAnsi="Times New Roman" w:cs="Times New Roman"/>
          <w:color w:val="000000" w:themeColor="text1"/>
          <w:sz w:val="28"/>
          <w:szCs w:val="28"/>
          <w:lang w:val="ru-RU"/>
        </w:rPr>
        <w:t>]. Гормони, що опосередковують анорексічний ефект старіння, включають холецистокінін (ХЦК), лептин і грелін. CCK — це шлунково-кишковий пептидний гормон, що виробляється ентероендокринними клітинами дванадцятипалої кишки, який опосередковує ефект насичення шляхом зв’язування з рецепторами в центральній нервовій системі. У відповідності з цим споживання сироваткового протеїну призвело до більшої плазмової концентрації CCK і шлункового інгібуючого пептиду у літніх людей порівняно з молодшими [</w:t>
      </w:r>
      <w:r w:rsidR="009D16E7" w:rsidRPr="00D71A84">
        <w:rPr>
          <w:rFonts w:ascii="Times New Roman" w:hAnsi="Times New Roman" w:cs="Times New Roman"/>
          <w:color w:val="000000" w:themeColor="text1"/>
          <w:sz w:val="28"/>
          <w:szCs w:val="28"/>
          <w:lang w:val="ru-RU"/>
        </w:rPr>
        <w:t xml:space="preserve">1, </w:t>
      </w:r>
      <w:r w:rsidR="001969AE" w:rsidRPr="00D71A84">
        <w:rPr>
          <w:rFonts w:ascii="Times New Roman" w:hAnsi="Times New Roman" w:cs="Times New Roman"/>
          <w:color w:val="000000" w:themeColor="text1"/>
          <w:sz w:val="28"/>
          <w:szCs w:val="28"/>
          <w:lang w:val="ru-RU"/>
        </w:rPr>
        <w:t>55</w:t>
      </w:r>
      <w:r w:rsidRPr="00D71A84">
        <w:rPr>
          <w:rFonts w:ascii="Times New Roman" w:hAnsi="Times New Roman" w:cs="Times New Roman"/>
          <w:color w:val="000000" w:themeColor="text1"/>
          <w:sz w:val="28"/>
          <w:szCs w:val="28"/>
          <w:lang w:val="ru-RU"/>
        </w:rPr>
        <w:t>]. Крім того, підвищена активність анорексигенного гормону лептину, адипокіну, який отримують із жирової тканини у людей, а також знижена активність орексигенного гормону греліну, молекули шлунково-кишкового тракту, яка виділяється зі шлунка, здається, ще більше зменшує відчуття голоду і, таким чином,</w:t>
      </w:r>
      <w:r w:rsidR="00D32C10">
        <w:rPr>
          <w:rFonts w:ascii="Times New Roman" w:hAnsi="Times New Roman" w:cs="Times New Roman"/>
          <w:color w:val="000000" w:themeColor="text1"/>
          <w:sz w:val="28"/>
          <w:szCs w:val="28"/>
          <w:lang w:val="ru-RU"/>
        </w:rPr>
        <w:t xml:space="preserve"> перешкоджає споживанню енергії</w:t>
      </w:r>
      <w:r w:rsidRPr="00D71A84">
        <w:rPr>
          <w:rFonts w:ascii="Times New Roman" w:hAnsi="Times New Roman" w:cs="Times New Roman"/>
          <w:color w:val="000000" w:themeColor="text1"/>
          <w:sz w:val="28"/>
          <w:szCs w:val="28"/>
          <w:lang w:val="ru-RU"/>
        </w:rPr>
        <w:t xml:space="preserve"> у людей похилого віку [</w:t>
      </w:r>
      <w:r w:rsidR="009D16E7" w:rsidRPr="00D71A84">
        <w:rPr>
          <w:rFonts w:ascii="Times New Roman" w:hAnsi="Times New Roman" w:cs="Times New Roman"/>
          <w:color w:val="000000" w:themeColor="text1"/>
          <w:sz w:val="28"/>
          <w:szCs w:val="28"/>
          <w:lang w:val="ru-RU"/>
        </w:rPr>
        <w:t>1, 56</w:t>
      </w:r>
      <w:r w:rsidRPr="00D71A84">
        <w:rPr>
          <w:rFonts w:ascii="Times New Roman" w:hAnsi="Times New Roman" w:cs="Times New Roman"/>
          <w:color w:val="000000" w:themeColor="text1"/>
          <w:sz w:val="28"/>
          <w:szCs w:val="28"/>
          <w:lang w:val="ru-RU"/>
        </w:rPr>
        <w:t>,</w:t>
      </w:r>
      <w:r w:rsidR="009D16E7" w:rsidRPr="00D71A84">
        <w:rPr>
          <w:rFonts w:ascii="Times New Roman" w:hAnsi="Times New Roman" w:cs="Times New Roman"/>
          <w:color w:val="000000" w:themeColor="text1"/>
          <w:sz w:val="28"/>
          <w:szCs w:val="28"/>
          <w:lang w:val="ru-RU"/>
        </w:rPr>
        <w:t xml:space="preserve"> 57</w:t>
      </w:r>
      <w:r w:rsidRPr="00D71A84">
        <w:rPr>
          <w:rFonts w:ascii="Times New Roman" w:hAnsi="Times New Roman" w:cs="Times New Roman"/>
          <w:color w:val="000000" w:themeColor="text1"/>
          <w:sz w:val="28"/>
          <w:szCs w:val="28"/>
          <w:lang w:val="ru-RU"/>
        </w:rPr>
        <w:t>].</w:t>
      </w:r>
    </w:p>
    <w:p w:rsidR="00142B76" w:rsidRPr="006F389F" w:rsidRDefault="00142B76" w:rsidP="00D32C10">
      <w:pPr>
        <w:tabs>
          <w:tab w:val="left" w:pos="9214"/>
        </w:tabs>
        <w:spacing w:after="0" w:line="360" w:lineRule="auto"/>
        <w:ind w:right="287"/>
        <w:jc w:val="both"/>
        <w:rPr>
          <w:rFonts w:ascii="Times New Roman" w:hAnsi="Times New Roman" w:cs="Times New Roman"/>
          <w:b/>
          <w:color w:val="000000" w:themeColor="text1"/>
          <w:sz w:val="28"/>
          <w:szCs w:val="28"/>
          <w:lang w:val="ru-RU"/>
        </w:rPr>
      </w:pPr>
      <w:r w:rsidRPr="00D71A84">
        <w:rPr>
          <w:rFonts w:ascii="Times New Roman" w:hAnsi="Times New Roman" w:cs="Times New Roman"/>
          <w:b/>
          <w:color w:val="000000" w:themeColor="text1"/>
          <w:sz w:val="28"/>
          <w:szCs w:val="28"/>
          <w:lang w:val="ru-RU"/>
        </w:rPr>
        <w:t>Інсулін, глюкоза та метаболічні шляхи, що оп</w:t>
      </w:r>
      <w:r w:rsidR="006F389F">
        <w:rPr>
          <w:rFonts w:ascii="Times New Roman" w:hAnsi="Times New Roman" w:cs="Times New Roman"/>
          <w:b/>
          <w:color w:val="000000" w:themeColor="text1"/>
          <w:sz w:val="28"/>
          <w:szCs w:val="28"/>
          <w:lang w:val="ru-RU"/>
        </w:rPr>
        <w:t xml:space="preserve">осередковують гомеостаз глюкози. </w:t>
      </w:r>
      <w:r w:rsidRPr="00D71A84">
        <w:rPr>
          <w:rFonts w:ascii="Times New Roman" w:hAnsi="Times New Roman" w:cs="Times New Roman"/>
          <w:color w:val="000000" w:themeColor="text1"/>
          <w:sz w:val="28"/>
          <w:szCs w:val="28"/>
          <w:lang w:val="ru-RU"/>
        </w:rPr>
        <w:t>Інсулін є найважливішим гормоном, що опосередковує контроль гомеостазу глюкози, тобто поглинання, утилізацію та ендогенне виробництво клітинами. Старіння пов’язане з погіршенням гомеостазу глюкози [</w:t>
      </w:r>
      <w:r w:rsidR="001969AE" w:rsidRPr="00D71A84">
        <w:rPr>
          <w:rFonts w:ascii="Times New Roman" w:hAnsi="Times New Roman" w:cs="Times New Roman"/>
          <w:color w:val="000000" w:themeColor="text1"/>
          <w:sz w:val="28"/>
          <w:szCs w:val="28"/>
          <w:lang w:val="ru-RU"/>
        </w:rPr>
        <w:t>1, 58</w:t>
      </w:r>
      <w:r w:rsidR="00D32C10">
        <w:rPr>
          <w:rFonts w:ascii="Times New Roman" w:hAnsi="Times New Roman" w:cs="Times New Roman"/>
          <w:color w:val="000000" w:themeColor="text1"/>
          <w:sz w:val="28"/>
          <w:szCs w:val="28"/>
          <w:lang w:val="ru-RU"/>
        </w:rPr>
        <w:t>]. Існує припущення</w:t>
      </w:r>
      <w:r w:rsidRPr="00D71A84">
        <w:rPr>
          <w:rFonts w:ascii="Times New Roman" w:hAnsi="Times New Roman" w:cs="Times New Roman"/>
          <w:color w:val="000000" w:themeColor="text1"/>
          <w:sz w:val="28"/>
          <w:szCs w:val="28"/>
          <w:lang w:val="ru-RU"/>
        </w:rPr>
        <w:t>, що, починаючи з четвертого десятиліття, рівень глюкози в плазмі крові натще зростає приблизно на 0,055 ммоль/л за десятиліття разом із поступовим підвищенням концентрації глюкози, отриманої після 120 хв перорального тесту на толерантність до глюкози</w:t>
      </w:r>
      <w:r w:rsidR="00D32C10">
        <w:rPr>
          <w:rFonts w:ascii="Times New Roman" w:hAnsi="Times New Roman" w:cs="Times New Roman"/>
          <w:color w:val="000000" w:themeColor="text1"/>
          <w:sz w:val="28"/>
          <w:szCs w:val="28"/>
          <w:lang w:val="ru-RU"/>
        </w:rPr>
        <w:t xml:space="preserve">      </w:t>
      </w:r>
      <w:r w:rsidRPr="00D71A84">
        <w:rPr>
          <w:rFonts w:ascii="Times New Roman" w:hAnsi="Times New Roman" w:cs="Times New Roman"/>
          <w:color w:val="000000" w:themeColor="text1"/>
          <w:sz w:val="28"/>
          <w:szCs w:val="28"/>
          <w:lang w:val="ru-RU"/>
        </w:rPr>
        <w:t xml:space="preserve"> 75 г [</w:t>
      </w:r>
      <w:r w:rsidR="001969AE" w:rsidRPr="00D71A84">
        <w:rPr>
          <w:rFonts w:ascii="Times New Roman" w:hAnsi="Times New Roman" w:cs="Times New Roman"/>
          <w:color w:val="000000" w:themeColor="text1"/>
          <w:sz w:val="28"/>
          <w:szCs w:val="28"/>
          <w:lang w:val="ru-RU"/>
        </w:rPr>
        <w:t>1, 59</w:t>
      </w:r>
      <w:r w:rsidRPr="00D71A84">
        <w:rPr>
          <w:rFonts w:ascii="Times New Roman" w:hAnsi="Times New Roman" w:cs="Times New Roman"/>
          <w:color w:val="000000" w:themeColor="text1"/>
          <w:sz w:val="28"/>
          <w:szCs w:val="28"/>
          <w:lang w:val="ru-RU"/>
        </w:rPr>
        <w:t xml:space="preserve">]. Крім того, старіння є фактором ризику інсулінорезистентності мозку, тобто порушення чутливості </w:t>
      </w:r>
      <w:r w:rsidRPr="00D71A84">
        <w:rPr>
          <w:rFonts w:ascii="Times New Roman" w:hAnsi="Times New Roman" w:cs="Times New Roman"/>
          <w:color w:val="000000" w:themeColor="text1"/>
          <w:sz w:val="28"/>
          <w:szCs w:val="28"/>
          <w:lang w:val="ru-RU"/>
        </w:rPr>
        <w:lastRenderedPageBreak/>
        <w:t>центральних нервових шляхів до інсуліну [</w:t>
      </w:r>
      <w:r w:rsidR="001969AE" w:rsidRPr="00D71A84">
        <w:rPr>
          <w:rFonts w:ascii="Times New Roman" w:hAnsi="Times New Roman" w:cs="Times New Roman"/>
          <w:color w:val="000000" w:themeColor="text1"/>
          <w:sz w:val="28"/>
          <w:szCs w:val="28"/>
          <w:lang w:val="ru-RU"/>
        </w:rPr>
        <w:t>1, 60</w:t>
      </w:r>
      <w:r w:rsidRPr="00D71A84">
        <w:rPr>
          <w:rFonts w:ascii="Times New Roman" w:hAnsi="Times New Roman" w:cs="Times New Roman"/>
          <w:color w:val="000000" w:themeColor="text1"/>
          <w:sz w:val="28"/>
          <w:szCs w:val="28"/>
          <w:lang w:val="ru-RU"/>
        </w:rPr>
        <w:t>]. Цікаво, що висока дія інсуліну в мозку впливає на довгостроковий контроль ваги та пов’язана зі сприятливим розподілом жиру в організмі [</w:t>
      </w:r>
      <w:r w:rsidR="001969AE" w:rsidRPr="00D71A84">
        <w:rPr>
          <w:rFonts w:ascii="Times New Roman" w:hAnsi="Times New Roman" w:cs="Times New Roman"/>
          <w:color w:val="000000" w:themeColor="text1"/>
          <w:sz w:val="28"/>
          <w:szCs w:val="28"/>
          <w:lang w:val="ru-RU"/>
        </w:rPr>
        <w:t>1, 61</w:t>
      </w:r>
      <w:r w:rsidRPr="00D71A84">
        <w:rPr>
          <w:rFonts w:ascii="Times New Roman" w:hAnsi="Times New Roman" w:cs="Times New Roman"/>
          <w:color w:val="000000" w:themeColor="text1"/>
          <w:sz w:val="28"/>
          <w:szCs w:val="28"/>
          <w:lang w:val="ru-RU"/>
        </w:rPr>
        <w:t>]. Загалом інсулін виділяється пульсуючим чином. Під час основного, а також інсуліностимульованого стану, як амплітуда, так і кількість імпульсів зменшуються зі старінням [</w:t>
      </w:r>
      <w:r w:rsidR="000C2376" w:rsidRPr="00D71A84">
        <w:rPr>
          <w:rFonts w:ascii="Times New Roman" w:hAnsi="Times New Roman" w:cs="Times New Roman"/>
          <w:color w:val="000000" w:themeColor="text1"/>
          <w:sz w:val="28"/>
          <w:szCs w:val="28"/>
          <w:lang w:val="ru-RU"/>
        </w:rPr>
        <w:t>1,</w:t>
      </w:r>
      <w:r w:rsidR="00810CDE" w:rsidRPr="00D71A84">
        <w:rPr>
          <w:rFonts w:ascii="Times New Roman" w:hAnsi="Times New Roman" w:cs="Times New Roman"/>
          <w:color w:val="000000" w:themeColor="text1"/>
          <w:sz w:val="28"/>
          <w:szCs w:val="28"/>
          <w:lang w:val="ru-RU"/>
        </w:rPr>
        <w:t xml:space="preserve"> </w:t>
      </w:r>
      <w:r w:rsidR="001969AE" w:rsidRPr="00D71A84">
        <w:rPr>
          <w:rFonts w:ascii="Times New Roman" w:hAnsi="Times New Roman" w:cs="Times New Roman"/>
          <w:color w:val="000000" w:themeColor="text1"/>
          <w:sz w:val="28"/>
          <w:szCs w:val="28"/>
          <w:lang w:val="ru-RU"/>
        </w:rPr>
        <w:t>62</w:t>
      </w:r>
      <w:r w:rsidRPr="00D71A84">
        <w:rPr>
          <w:rFonts w:ascii="Times New Roman" w:hAnsi="Times New Roman" w:cs="Times New Roman"/>
          <w:color w:val="000000" w:themeColor="text1"/>
          <w:sz w:val="28"/>
          <w:szCs w:val="28"/>
          <w:lang w:val="ru-RU"/>
        </w:rPr>
        <w:t>]. Це йде рука об руку зі зниженням ефективності у зниженні вироблення глюкози печінкою та підвищеним кліренсом інсуліну печінкою [</w:t>
      </w:r>
      <w:r w:rsidR="001969AE" w:rsidRPr="00D71A84">
        <w:rPr>
          <w:rFonts w:ascii="Times New Roman" w:hAnsi="Times New Roman" w:cs="Times New Roman"/>
          <w:color w:val="000000" w:themeColor="text1"/>
          <w:sz w:val="28"/>
          <w:szCs w:val="28"/>
          <w:lang w:val="ru-RU"/>
        </w:rPr>
        <w:t>1, 63</w:t>
      </w:r>
      <w:r w:rsidRPr="00D71A84">
        <w:rPr>
          <w:rFonts w:ascii="Times New Roman" w:hAnsi="Times New Roman" w:cs="Times New Roman"/>
          <w:color w:val="000000" w:themeColor="text1"/>
          <w:sz w:val="28"/>
          <w:szCs w:val="28"/>
          <w:lang w:val="ru-RU"/>
        </w:rPr>
        <w:t>]. Концентрації глюкагону, у свою чергу, здається, не залежать від віку [</w:t>
      </w:r>
      <w:r w:rsidR="001969AE" w:rsidRPr="00D71A84">
        <w:rPr>
          <w:rFonts w:ascii="Times New Roman" w:hAnsi="Times New Roman" w:cs="Times New Roman"/>
          <w:color w:val="000000" w:themeColor="text1"/>
          <w:sz w:val="28"/>
          <w:szCs w:val="28"/>
          <w:lang w:val="ru-RU"/>
        </w:rPr>
        <w:t>1, 64</w:t>
      </w:r>
      <w:r w:rsidR="00F202AA" w:rsidRPr="00D71A84">
        <w:rPr>
          <w:rFonts w:ascii="Times New Roman" w:hAnsi="Times New Roman" w:cs="Times New Roman"/>
          <w:color w:val="000000" w:themeColor="text1"/>
          <w:sz w:val="28"/>
          <w:szCs w:val="28"/>
          <w:lang w:val="ru-RU"/>
        </w:rPr>
        <w:t>]</w:t>
      </w:r>
      <w:r w:rsidRPr="00D71A84">
        <w:rPr>
          <w:rFonts w:ascii="Times New Roman" w:hAnsi="Times New Roman" w:cs="Times New Roman"/>
          <w:color w:val="000000" w:themeColor="text1"/>
          <w:sz w:val="28"/>
          <w:szCs w:val="28"/>
          <w:lang w:val="ru-RU"/>
        </w:rPr>
        <w:t xml:space="preserve">. Однак підвищення виробництва глюкози в печінці після стимуляції глюкагоном, тобто чутливість печінки до глюкагону, посилюється у людей </w:t>
      </w:r>
      <w:r w:rsidR="00F04712" w:rsidRPr="00D71A84">
        <w:rPr>
          <w:rFonts w:ascii="Times New Roman" w:hAnsi="Times New Roman" w:cs="Times New Roman"/>
          <w:color w:val="000000" w:themeColor="text1"/>
          <w:sz w:val="28"/>
          <w:szCs w:val="28"/>
          <w:lang w:val="ru-RU"/>
        </w:rPr>
        <w:t>похилого віку порівняно з людьми молодшого віку</w:t>
      </w:r>
      <w:r w:rsidRPr="00D71A84">
        <w:rPr>
          <w:rFonts w:ascii="Times New Roman" w:hAnsi="Times New Roman" w:cs="Times New Roman"/>
          <w:color w:val="000000" w:themeColor="text1"/>
          <w:sz w:val="28"/>
          <w:szCs w:val="28"/>
          <w:lang w:val="ru-RU"/>
        </w:rPr>
        <w:t xml:space="preserve"> [</w:t>
      </w:r>
      <w:r w:rsidR="001969AE" w:rsidRPr="00D71A84">
        <w:rPr>
          <w:rFonts w:ascii="Times New Roman" w:hAnsi="Times New Roman" w:cs="Times New Roman"/>
          <w:color w:val="000000" w:themeColor="text1"/>
          <w:sz w:val="28"/>
          <w:szCs w:val="28"/>
          <w:lang w:val="ru-RU"/>
        </w:rPr>
        <w:t>1, 65</w:t>
      </w:r>
      <w:r w:rsidRPr="00D71A84">
        <w:rPr>
          <w:rFonts w:ascii="Times New Roman" w:hAnsi="Times New Roman" w:cs="Times New Roman"/>
          <w:color w:val="000000" w:themeColor="text1"/>
          <w:sz w:val="28"/>
          <w:szCs w:val="28"/>
          <w:lang w:val="ru-RU"/>
        </w:rPr>
        <w:t>].</w:t>
      </w:r>
    </w:p>
    <w:p w:rsidR="00142B76" w:rsidRPr="00D71A84" w:rsidRDefault="00810CDE" w:rsidP="00D32C10">
      <w:pPr>
        <w:tabs>
          <w:tab w:val="left" w:pos="9214"/>
        </w:tabs>
        <w:spacing w:after="0" w:line="360" w:lineRule="auto"/>
        <w:ind w:right="287"/>
        <w:jc w:val="both"/>
        <w:rPr>
          <w:rFonts w:ascii="Times New Roman" w:hAnsi="Times New Roman" w:cs="Times New Roman"/>
          <w:color w:val="000000" w:themeColor="text1"/>
          <w:sz w:val="28"/>
          <w:szCs w:val="28"/>
          <w:lang w:val="ru-RU"/>
        </w:rPr>
      </w:pPr>
      <w:r w:rsidRPr="00D71A84">
        <w:rPr>
          <w:rFonts w:ascii="Times New Roman" w:hAnsi="Times New Roman" w:cs="Times New Roman"/>
          <w:b/>
          <w:color w:val="000000" w:themeColor="text1"/>
          <w:sz w:val="28"/>
          <w:szCs w:val="28"/>
          <w:lang w:val="ru-RU"/>
        </w:rPr>
        <w:t>Кістка та кістковий метаболізм</w:t>
      </w:r>
      <w:r w:rsidRPr="00D71A84">
        <w:rPr>
          <w:rFonts w:ascii="Times New Roman" w:hAnsi="Times New Roman" w:cs="Times New Roman"/>
          <w:color w:val="000000" w:themeColor="text1"/>
          <w:sz w:val="28"/>
          <w:szCs w:val="28"/>
          <w:lang w:val="ru-RU"/>
        </w:rPr>
        <w:t xml:space="preserve">. </w:t>
      </w:r>
      <w:r w:rsidR="00142B76" w:rsidRPr="00D71A84">
        <w:rPr>
          <w:rFonts w:ascii="Times New Roman" w:hAnsi="Times New Roman" w:cs="Times New Roman"/>
          <w:color w:val="000000" w:themeColor="text1"/>
          <w:sz w:val="28"/>
          <w:szCs w:val="28"/>
          <w:lang w:val="ru-RU"/>
        </w:rPr>
        <w:t>Кістка — це тверда тканина, яка отримує свою жорсткість при розтягуванні від органічного позаклітинного матриксу, а свою жорсткість при зсуві та стисненні — від неорганічної сполуки фосфату кальцію (так званого кісткового апатиту). Хоча більша частина органічної матриці складається з колагену 1 типу (&gt;90%), існують також інші колагени, а також інші білкові компоненти, такі як протеоглікани, карбоксилований остеокальцин, остеопонтин і TGF-β (трансформуючий фактор росту бета (TGF- β)).</w:t>
      </w:r>
      <w:r w:rsidR="000C2376" w:rsidRPr="00D71A84">
        <w:rPr>
          <w:rFonts w:ascii="Times New Roman" w:hAnsi="Times New Roman" w:cs="Times New Roman"/>
          <w:color w:val="000000" w:themeColor="text1"/>
          <w:sz w:val="28"/>
          <w:szCs w:val="28"/>
          <w:lang w:val="ru-RU"/>
        </w:rPr>
        <w:t xml:space="preserve"> </w:t>
      </w:r>
      <w:r w:rsidR="00142B76" w:rsidRPr="00D71A84">
        <w:rPr>
          <w:rFonts w:ascii="Times New Roman" w:hAnsi="Times New Roman" w:cs="Times New Roman"/>
          <w:color w:val="000000" w:themeColor="text1"/>
          <w:sz w:val="28"/>
          <w:szCs w:val="28"/>
          <w:lang w:val="ru-RU"/>
        </w:rPr>
        <w:t>Біологічною активністю в кістці керують чотири різні типи клітин. Остобласти відкладають кістковий білок на існуючі поверхні кістки, а також ініціюють мінералізацію. Коли такі дрейфи формування кісткової тканини припиняються, остеоцити стають бездіяльними як клітини, що вистилають кістку, або перетворюються на остеоцити, які повністю вкриті кістковим матриксом і, таким чином, віддалені від поверхні кістки. Про</w:t>
      </w:r>
      <w:r w:rsidR="00D32C10">
        <w:rPr>
          <w:rFonts w:ascii="Times New Roman" w:hAnsi="Times New Roman" w:cs="Times New Roman"/>
          <w:color w:val="000000" w:themeColor="text1"/>
          <w:sz w:val="28"/>
          <w:szCs w:val="28"/>
          <w:lang w:val="ru-RU"/>
        </w:rPr>
        <w:t xml:space="preserve">те остеоцити все ще взаємодіють </w:t>
      </w:r>
      <w:r w:rsidR="00142B76" w:rsidRPr="00D71A84">
        <w:rPr>
          <w:rFonts w:ascii="Times New Roman" w:hAnsi="Times New Roman" w:cs="Times New Roman"/>
          <w:color w:val="000000" w:themeColor="text1"/>
          <w:sz w:val="28"/>
          <w:szCs w:val="28"/>
          <w:lang w:val="ru-RU"/>
        </w:rPr>
        <w:t xml:space="preserve">через щілинні з’єднання з іншими остеоцитами та клітинами вистилання, що дозволяє транспортувати електроліти та невеликі органічні сполуки. Вважається, що остеоцити також сприймають механічні навантаження, передають цю інформацію в біологічні сигнали, </w:t>
      </w:r>
      <w:r w:rsidR="00142B76" w:rsidRPr="00D71A84">
        <w:rPr>
          <w:rFonts w:ascii="Times New Roman" w:hAnsi="Times New Roman" w:cs="Times New Roman"/>
          <w:color w:val="000000" w:themeColor="text1"/>
          <w:sz w:val="28"/>
          <w:szCs w:val="28"/>
          <w:lang w:val="ru-RU"/>
        </w:rPr>
        <w:lastRenderedPageBreak/>
        <w:t>які допомагають адаптувати кістку до її механічних цілей, а також ініціюють відновлення мікропошкоджень кістки через процес ремоделювання кістки [</w:t>
      </w:r>
      <w:r w:rsidR="001969AE" w:rsidRPr="00D71A84">
        <w:rPr>
          <w:rFonts w:ascii="Times New Roman" w:hAnsi="Times New Roman" w:cs="Times New Roman"/>
          <w:color w:val="000000" w:themeColor="text1"/>
          <w:sz w:val="28"/>
          <w:szCs w:val="28"/>
          <w:lang w:val="ru-RU"/>
        </w:rPr>
        <w:t>1, 65, 66</w:t>
      </w:r>
      <w:r w:rsidR="00142B76" w:rsidRPr="00D71A84">
        <w:rPr>
          <w:rFonts w:ascii="Times New Roman" w:hAnsi="Times New Roman" w:cs="Times New Roman"/>
          <w:color w:val="000000" w:themeColor="text1"/>
          <w:sz w:val="28"/>
          <w:szCs w:val="28"/>
          <w:lang w:val="ru-RU"/>
        </w:rPr>
        <w:t>].</w:t>
      </w:r>
    </w:p>
    <w:p w:rsidR="00760B11" w:rsidRPr="00D71A84" w:rsidRDefault="00760B11" w:rsidP="000E3926">
      <w:pPr>
        <w:pStyle w:val="2"/>
        <w:rPr>
          <w:rFonts w:ascii="Times New Roman" w:hAnsi="Times New Roman" w:cs="Times New Roman"/>
          <w:b/>
          <w:color w:val="000000" w:themeColor="text1"/>
          <w:sz w:val="28"/>
          <w:szCs w:val="28"/>
          <w:lang w:val="ru-RU"/>
        </w:rPr>
      </w:pPr>
      <w:bookmarkStart w:id="8" w:name="_Toc157432892"/>
      <w:r w:rsidRPr="00D71A84">
        <w:rPr>
          <w:rFonts w:ascii="Times New Roman" w:hAnsi="Times New Roman" w:cs="Times New Roman"/>
          <w:b/>
          <w:color w:val="000000" w:themeColor="text1"/>
          <w:sz w:val="28"/>
          <w:szCs w:val="28"/>
          <w:lang w:val="ru-RU"/>
        </w:rPr>
        <w:t>2.2. Особливості харчування при заняттях фітнесу в залежності від його типу</w:t>
      </w:r>
      <w:bookmarkEnd w:id="8"/>
    </w:p>
    <w:p w:rsidR="00812BF3" w:rsidRPr="00D71A84" w:rsidRDefault="00812BF3"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sidRPr="00D71A84">
        <w:rPr>
          <w:rFonts w:ascii="Times New Roman" w:hAnsi="Times New Roman" w:cs="Times New Roman"/>
          <w:color w:val="000000" w:themeColor="text1"/>
          <w:sz w:val="28"/>
          <w:szCs w:val="28"/>
        </w:rPr>
        <w:t xml:space="preserve">Харчування під час занять фітнесом великою мірою залежить від типу фітнесу, оскільки різні види тренувань вимагають різних енергетичних затрат та мають свої власні особливості. </w:t>
      </w:r>
      <w:r w:rsidRPr="00D71A84">
        <w:rPr>
          <w:rFonts w:ascii="Times New Roman" w:hAnsi="Times New Roman" w:cs="Times New Roman"/>
          <w:color w:val="000000" w:themeColor="text1"/>
          <w:sz w:val="28"/>
          <w:szCs w:val="28"/>
          <w:lang w:val="ru-RU"/>
        </w:rPr>
        <w:t>Нижче наведено основні аспекти харчування в залежності від типу фітнес-активності.</w:t>
      </w:r>
    </w:p>
    <w:p w:rsidR="00812BF3" w:rsidRPr="00D71A84" w:rsidRDefault="00812BF3" w:rsidP="002B0B75">
      <w:pPr>
        <w:tabs>
          <w:tab w:val="left" w:pos="9214"/>
        </w:tabs>
        <w:spacing w:after="0" w:line="360" w:lineRule="auto"/>
        <w:ind w:right="287" w:firstLine="709"/>
        <w:jc w:val="both"/>
        <w:rPr>
          <w:rFonts w:ascii="Times New Roman" w:hAnsi="Times New Roman" w:cs="Times New Roman"/>
          <w:b/>
          <w:color w:val="000000" w:themeColor="text1"/>
          <w:sz w:val="28"/>
          <w:szCs w:val="28"/>
          <w:lang w:val="ru-RU"/>
        </w:rPr>
      </w:pPr>
      <w:r w:rsidRPr="00D71A84">
        <w:rPr>
          <w:rFonts w:ascii="Times New Roman" w:hAnsi="Times New Roman" w:cs="Times New Roman"/>
          <w:b/>
          <w:color w:val="000000" w:themeColor="text1"/>
          <w:sz w:val="28"/>
          <w:szCs w:val="28"/>
          <w:lang w:val="ru-RU"/>
        </w:rPr>
        <w:t>Кардіо-тренування (аеробі</w:t>
      </w:r>
      <w:r w:rsidR="002E6686" w:rsidRPr="00D71A84">
        <w:rPr>
          <w:rFonts w:ascii="Times New Roman" w:hAnsi="Times New Roman" w:cs="Times New Roman"/>
          <w:b/>
          <w:color w:val="000000" w:themeColor="text1"/>
          <w:sz w:val="28"/>
          <w:szCs w:val="28"/>
          <w:lang w:val="ru-RU"/>
        </w:rPr>
        <w:t>ка, біг, велосипед, плавання)</w:t>
      </w:r>
      <w:r w:rsidR="00C43366" w:rsidRPr="00D71A84">
        <w:rPr>
          <w:rFonts w:ascii="Times New Roman" w:hAnsi="Times New Roman" w:cs="Times New Roman"/>
          <w:b/>
          <w:color w:val="000000" w:themeColor="text1"/>
          <w:sz w:val="28"/>
          <w:szCs w:val="28"/>
          <w:lang w:val="ru-RU"/>
        </w:rPr>
        <w:t>.</w:t>
      </w:r>
    </w:p>
    <w:p w:rsidR="00812BF3" w:rsidRPr="00D71A84" w:rsidRDefault="002E6686"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sidRPr="00D71A84">
        <w:rPr>
          <w:rFonts w:ascii="Times New Roman" w:hAnsi="Times New Roman" w:cs="Times New Roman"/>
          <w:color w:val="000000" w:themeColor="text1"/>
          <w:sz w:val="28"/>
          <w:szCs w:val="28"/>
          <w:lang w:val="ru-RU"/>
        </w:rPr>
        <w:t>Енергетичні потреби: в</w:t>
      </w:r>
      <w:r w:rsidR="00812BF3" w:rsidRPr="00D71A84">
        <w:rPr>
          <w:rFonts w:ascii="Times New Roman" w:hAnsi="Times New Roman" w:cs="Times New Roman"/>
          <w:color w:val="000000" w:themeColor="text1"/>
          <w:sz w:val="28"/>
          <w:szCs w:val="28"/>
          <w:lang w:val="ru-RU"/>
        </w:rPr>
        <w:t>еликі, оскільки кардіо-тренування спричиняють великі витрати енергії.</w:t>
      </w:r>
    </w:p>
    <w:p w:rsidR="00812BF3" w:rsidRPr="00D71A84" w:rsidRDefault="002E6686" w:rsidP="00D32C10">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sidRPr="00D71A84">
        <w:rPr>
          <w:rFonts w:ascii="Times New Roman" w:hAnsi="Times New Roman" w:cs="Times New Roman"/>
          <w:color w:val="000000" w:themeColor="text1"/>
          <w:sz w:val="28"/>
          <w:szCs w:val="28"/>
          <w:lang w:val="ru-RU"/>
        </w:rPr>
        <w:t xml:space="preserve">  </w:t>
      </w:r>
      <w:r w:rsidRPr="00D71A84">
        <w:rPr>
          <w:rFonts w:ascii="Times New Roman" w:hAnsi="Times New Roman" w:cs="Times New Roman"/>
          <w:b/>
          <w:color w:val="000000" w:themeColor="text1"/>
          <w:sz w:val="28"/>
          <w:szCs w:val="28"/>
          <w:lang w:val="ru-RU"/>
        </w:rPr>
        <w:t>Вуглеводи</w:t>
      </w:r>
      <w:r w:rsidRPr="00D71A84">
        <w:rPr>
          <w:rFonts w:ascii="Times New Roman" w:hAnsi="Times New Roman" w:cs="Times New Roman"/>
          <w:color w:val="000000" w:themeColor="text1"/>
          <w:sz w:val="28"/>
          <w:szCs w:val="28"/>
          <w:lang w:val="ru-RU"/>
        </w:rPr>
        <w:t xml:space="preserve"> в</w:t>
      </w:r>
      <w:r w:rsidR="00812BF3" w:rsidRPr="00D71A84">
        <w:rPr>
          <w:rFonts w:ascii="Times New Roman" w:hAnsi="Times New Roman" w:cs="Times New Roman"/>
          <w:color w:val="000000" w:themeColor="text1"/>
          <w:sz w:val="28"/>
          <w:szCs w:val="28"/>
          <w:lang w:val="ru-RU"/>
        </w:rPr>
        <w:t>ажливі для підтримки енергетичних резервів. Рекомендується споживати комплексні вуглеводи до тренувань та після</w:t>
      </w:r>
      <w:r w:rsidR="00D32C10">
        <w:rPr>
          <w:rFonts w:ascii="Times New Roman" w:hAnsi="Times New Roman" w:cs="Times New Roman"/>
          <w:color w:val="000000" w:themeColor="text1"/>
          <w:sz w:val="28"/>
          <w:szCs w:val="28"/>
          <w:lang w:val="ru-RU"/>
        </w:rPr>
        <w:t xml:space="preserve"> них для відновлення глікогену. </w:t>
      </w:r>
      <w:r w:rsidRPr="00D71A84">
        <w:rPr>
          <w:rFonts w:ascii="Times New Roman" w:hAnsi="Times New Roman" w:cs="Times New Roman"/>
          <w:color w:val="000000" w:themeColor="text1"/>
          <w:sz w:val="28"/>
          <w:szCs w:val="28"/>
          <w:lang w:val="ru-RU"/>
        </w:rPr>
        <w:t>Білки п</w:t>
      </w:r>
      <w:r w:rsidR="00812BF3" w:rsidRPr="00D71A84">
        <w:rPr>
          <w:rFonts w:ascii="Times New Roman" w:hAnsi="Times New Roman" w:cs="Times New Roman"/>
          <w:color w:val="000000" w:themeColor="text1"/>
          <w:sz w:val="28"/>
          <w:szCs w:val="28"/>
          <w:lang w:val="ru-RU"/>
        </w:rPr>
        <w:t>отрібні для відновлення та ремонту м'язів. Рекомендується споживати білки після тренувань.</w:t>
      </w:r>
      <w:r w:rsidR="00D32C10">
        <w:rPr>
          <w:rFonts w:ascii="Times New Roman" w:hAnsi="Times New Roman" w:cs="Times New Roman"/>
          <w:color w:val="000000" w:themeColor="text1"/>
          <w:sz w:val="28"/>
          <w:szCs w:val="28"/>
          <w:lang w:val="ru-RU"/>
        </w:rPr>
        <w:t xml:space="preserve"> </w:t>
      </w:r>
      <w:r w:rsidRPr="00D71A84">
        <w:rPr>
          <w:rFonts w:ascii="Times New Roman" w:hAnsi="Times New Roman" w:cs="Times New Roman"/>
          <w:color w:val="000000" w:themeColor="text1"/>
          <w:sz w:val="28"/>
          <w:szCs w:val="28"/>
          <w:lang w:val="ru-RU"/>
        </w:rPr>
        <w:t>Вода в</w:t>
      </w:r>
      <w:r w:rsidR="00812BF3" w:rsidRPr="00D71A84">
        <w:rPr>
          <w:rFonts w:ascii="Times New Roman" w:hAnsi="Times New Roman" w:cs="Times New Roman"/>
          <w:color w:val="000000" w:themeColor="text1"/>
          <w:sz w:val="28"/>
          <w:szCs w:val="28"/>
          <w:lang w:val="ru-RU"/>
        </w:rPr>
        <w:t>ажлива для уникнення дегідратації під час тривалих кардіо-тренувань.</w:t>
      </w:r>
    </w:p>
    <w:p w:rsidR="00812BF3" w:rsidRPr="00D71A84" w:rsidRDefault="00812BF3"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sidRPr="00D71A84">
        <w:rPr>
          <w:rFonts w:ascii="Times New Roman" w:hAnsi="Times New Roman" w:cs="Times New Roman"/>
          <w:b/>
          <w:color w:val="000000" w:themeColor="text1"/>
          <w:sz w:val="28"/>
          <w:szCs w:val="28"/>
          <w:lang w:val="ru-RU"/>
        </w:rPr>
        <w:t>Силові тренування</w:t>
      </w:r>
      <w:r w:rsidRPr="00D71A84">
        <w:rPr>
          <w:rFonts w:ascii="Times New Roman" w:hAnsi="Times New Roman" w:cs="Times New Roman"/>
          <w:color w:val="000000" w:themeColor="text1"/>
          <w:sz w:val="28"/>
          <w:szCs w:val="28"/>
          <w:lang w:val="ru-RU"/>
        </w:rPr>
        <w:t xml:space="preserve"> (тренува</w:t>
      </w:r>
      <w:r w:rsidR="00C43366" w:rsidRPr="00D71A84">
        <w:rPr>
          <w:rFonts w:ascii="Times New Roman" w:hAnsi="Times New Roman" w:cs="Times New Roman"/>
          <w:color w:val="000000" w:themeColor="text1"/>
          <w:sz w:val="28"/>
          <w:szCs w:val="28"/>
          <w:lang w:val="ru-RU"/>
        </w:rPr>
        <w:t>ння з вантажами, бодібілдінг).</w:t>
      </w:r>
    </w:p>
    <w:p w:rsidR="00CB685B" w:rsidRPr="00D71A84" w:rsidRDefault="00CB685B"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sidRPr="00D71A84">
        <w:rPr>
          <w:rFonts w:ascii="Times New Roman" w:hAnsi="Times New Roman" w:cs="Times New Roman"/>
          <w:color w:val="000000" w:themeColor="text1"/>
          <w:sz w:val="28"/>
          <w:szCs w:val="28"/>
          <w:lang w:val="ru-RU"/>
        </w:rPr>
        <w:t>Енергетичні потреби з</w:t>
      </w:r>
      <w:r w:rsidR="00812BF3" w:rsidRPr="00D71A84">
        <w:rPr>
          <w:rFonts w:ascii="Times New Roman" w:hAnsi="Times New Roman" w:cs="Times New Roman"/>
          <w:color w:val="000000" w:themeColor="text1"/>
          <w:sz w:val="28"/>
          <w:szCs w:val="28"/>
          <w:lang w:val="ru-RU"/>
        </w:rPr>
        <w:t>алежать від інтенсивності та тривалості тренувань. Вищі витрати енергії можуть вимагати більше калорій.</w:t>
      </w:r>
    </w:p>
    <w:p w:rsidR="00812BF3" w:rsidRPr="00D71A84" w:rsidRDefault="00CB685B" w:rsidP="00D32C10">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sidRPr="00D71A84">
        <w:rPr>
          <w:rFonts w:ascii="Times New Roman" w:hAnsi="Times New Roman" w:cs="Times New Roman"/>
          <w:color w:val="000000" w:themeColor="text1"/>
          <w:sz w:val="28"/>
          <w:szCs w:val="28"/>
          <w:lang w:val="ru-RU"/>
        </w:rPr>
        <w:t>Білки в</w:t>
      </w:r>
      <w:r w:rsidR="00812BF3" w:rsidRPr="00D71A84">
        <w:rPr>
          <w:rFonts w:ascii="Times New Roman" w:hAnsi="Times New Roman" w:cs="Times New Roman"/>
          <w:color w:val="000000" w:themeColor="text1"/>
          <w:sz w:val="28"/>
          <w:szCs w:val="28"/>
          <w:lang w:val="ru-RU"/>
        </w:rPr>
        <w:t>ажливі для росту та відновлення м'язів. Рекомендується вживати білкові про</w:t>
      </w:r>
      <w:r w:rsidR="00D32C10">
        <w:rPr>
          <w:rFonts w:ascii="Times New Roman" w:hAnsi="Times New Roman" w:cs="Times New Roman"/>
          <w:color w:val="000000" w:themeColor="text1"/>
          <w:sz w:val="28"/>
          <w:szCs w:val="28"/>
          <w:lang w:val="ru-RU"/>
        </w:rPr>
        <w:t xml:space="preserve">дукти перед та після тренувань. </w:t>
      </w:r>
      <w:r w:rsidRPr="00D71A84">
        <w:rPr>
          <w:rFonts w:ascii="Times New Roman" w:hAnsi="Times New Roman" w:cs="Times New Roman"/>
          <w:color w:val="000000" w:themeColor="text1"/>
          <w:sz w:val="28"/>
          <w:szCs w:val="28"/>
          <w:lang w:val="ru-RU"/>
        </w:rPr>
        <w:t>Вуглеводи н</w:t>
      </w:r>
      <w:r w:rsidR="00812BF3" w:rsidRPr="00D71A84">
        <w:rPr>
          <w:rFonts w:ascii="Times New Roman" w:hAnsi="Times New Roman" w:cs="Times New Roman"/>
          <w:color w:val="000000" w:themeColor="text1"/>
          <w:sz w:val="28"/>
          <w:szCs w:val="28"/>
          <w:lang w:val="ru-RU"/>
        </w:rPr>
        <w:t>еобхідні для підтримки енергетичного рівня під час тренувань.</w:t>
      </w:r>
      <w:r w:rsidR="00D32C10">
        <w:rPr>
          <w:rFonts w:ascii="Times New Roman" w:hAnsi="Times New Roman" w:cs="Times New Roman"/>
          <w:color w:val="000000" w:themeColor="text1"/>
          <w:sz w:val="28"/>
          <w:szCs w:val="28"/>
          <w:lang w:val="ru-RU"/>
        </w:rPr>
        <w:t xml:space="preserve"> </w:t>
      </w:r>
      <w:r w:rsidRPr="00D71A84">
        <w:rPr>
          <w:rFonts w:ascii="Times New Roman" w:hAnsi="Times New Roman" w:cs="Times New Roman"/>
          <w:color w:val="000000" w:themeColor="text1"/>
          <w:sz w:val="28"/>
          <w:szCs w:val="28"/>
          <w:lang w:val="ru-RU"/>
        </w:rPr>
        <w:t>Вода в</w:t>
      </w:r>
      <w:r w:rsidR="00812BF3" w:rsidRPr="00D71A84">
        <w:rPr>
          <w:rFonts w:ascii="Times New Roman" w:hAnsi="Times New Roman" w:cs="Times New Roman"/>
          <w:color w:val="000000" w:themeColor="text1"/>
          <w:sz w:val="28"/>
          <w:szCs w:val="28"/>
          <w:lang w:val="ru-RU"/>
        </w:rPr>
        <w:t>ажлива для уникнення дегідратації та підтримки оптимального рівня рідини.</w:t>
      </w:r>
    </w:p>
    <w:p w:rsidR="00812BF3" w:rsidRPr="00D71A84" w:rsidRDefault="00812BF3"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sidRPr="00D71A84">
        <w:rPr>
          <w:rFonts w:ascii="Times New Roman" w:hAnsi="Times New Roman" w:cs="Times New Roman"/>
          <w:b/>
          <w:color w:val="000000" w:themeColor="text1"/>
          <w:sz w:val="28"/>
          <w:szCs w:val="28"/>
          <w:lang w:val="ru-RU"/>
        </w:rPr>
        <w:t xml:space="preserve">Функціональний тренінг </w:t>
      </w:r>
      <w:r w:rsidR="00D3584C" w:rsidRPr="00D71A84">
        <w:rPr>
          <w:rFonts w:ascii="Times New Roman" w:hAnsi="Times New Roman" w:cs="Times New Roman"/>
          <w:color w:val="000000" w:themeColor="text1"/>
          <w:sz w:val="28"/>
          <w:szCs w:val="28"/>
          <w:lang w:val="ru-RU"/>
        </w:rPr>
        <w:t>(функціональна</w:t>
      </w:r>
      <w:r w:rsidR="00C43366" w:rsidRPr="00D71A84">
        <w:rPr>
          <w:rFonts w:ascii="Times New Roman" w:hAnsi="Times New Roman" w:cs="Times New Roman"/>
          <w:color w:val="000000" w:themeColor="text1"/>
          <w:sz w:val="28"/>
          <w:szCs w:val="28"/>
          <w:lang w:val="ru-RU"/>
        </w:rPr>
        <w:t xml:space="preserve"> аеробіка).</w:t>
      </w:r>
    </w:p>
    <w:p w:rsidR="00CB685B" w:rsidRPr="00D71A84" w:rsidRDefault="00CB685B" w:rsidP="00D32C10">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sidRPr="00D71A84">
        <w:rPr>
          <w:rFonts w:ascii="Times New Roman" w:hAnsi="Times New Roman" w:cs="Times New Roman"/>
          <w:color w:val="000000" w:themeColor="text1"/>
          <w:sz w:val="28"/>
          <w:szCs w:val="28"/>
          <w:lang w:val="ru-RU"/>
        </w:rPr>
        <w:t>Енергетичні потреби в</w:t>
      </w:r>
      <w:r w:rsidR="00812BF3" w:rsidRPr="00D71A84">
        <w:rPr>
          <w:rFonts w:ascii="Times New Roman" w:hAnsi="Times New Roman" w:cs="Times New Roman"/>
          <w:color w:val="000000" w:themeColor="text1"/>
          <w:sz w:val="28"/>
          <w:szCs w:val="28"/>
          <w:lang w:val="ru-RU"/>
        </w:rPr>
        <w:t>аріюються від високих до дуже високих, оскільки включаю</w:t>
      </w:r>
      <w:r w:rsidR="00D32C10">
        <w:rPr>
          <w:rFonts w:ascii="Times New Roman" w:hAnsi="Times New Roman" w:cs="Times New Roman"/>
          <w:color w:val="000000" w:themeColor="text1"/>
          <w:sz w:val="28"/>
          <w:szCs w:val="28"/>
          <w:lang w:val="ru-RU"/>
        </w:rPr>
        <w:t xml:space="preserve">ть різноманітні рухи та вправи. </w:t>
      </w:r>
      <w:r w:rsidRPr="00D71A84">
        <w:rPr>
          <w:rFonts w:ascii="Times New Roman" w:hAnsi="Times New Roman" w:cs="Times New Roman"/>
          <w:color w:val="000000" w:themeColor="text1"/>
          <w:sz w:val="28"/>
          <w:szCs w:val="28"/>
          <w:lang w:val="ru-RU"/>
        </w:rPr>
        <w:t>Білки та вуглеводи в</w:t>
      </w:r>
      <w:r w:rsidR="00812BF3" w:rsidRPr="00D71A84">
        <w:rPr>
          <w:rFonts w:ascii="Times New Roman" w:hAnsi="Times New Roman" w:cs="Times New Roman"/>
          <w:color w:val="000000" w:themeColor="text1"/>
          <w:sz w:val="28"/>
          <w:szCs w:val="28"/>
          <w:lang w:val="ru-RU"/>
        </w:rPr>
        <w:t>ажливі для підтримки енергетичних та відновлювальних потреб.</w:t>
      </w:r>
      <w:r w:rsidR="00D32C10">
        <w:rPr>
          <w:rFonts w:ascii="Times New Roman" w:hAnsi="Times New Roman" w:cs="Times New Roman"/>
          <w:color w:val="000000" w:themeColor="text1"/>
          <w:sz w:val="28"/>
          <w:szCs w:val="28"/>
          <w:lang w:val="ru-RU"/>
        </w:rPr>
        <w:t xml:space="preserve"> </w:t>
      </w:r>
      <w:r w:rsidRPr="00D71A84">
        <w:rPr>
          <w:rFonts w:ascii="Times New Roman" w:hAnsi="Times New Roman" w:cs="Times New Roman"/>
          <w:color w:val="000000" w:themeColor="text1"/>
          <w:sz w:val="28"/>
          <w:szCs w:val="28"/>
          <w:lang w:val="ru-RU"/>
        </w:rPr>
        <w:t>Вода н</w:t>
      </w:r>
      <w:r w:rsidR="00812BF3" w:rsidRPr="00D71A84">
        <w:rPr>
          <w:rFonts w:ascii="Times New Roman" w:hAnsi="Times New Roman" w:cs="Times New Roman"/>
          <w:color w:val="000000" w:themeColor="text1"/>
          <w:sz w:val="28"/>
          <w:szCs w:val="28"/>
          <w:lang w:val="ru-RU"/>
        </w:rPr>
        <w:t>еобхідна для уникнення дегідратації.</w:t>
      </w:r>
    </w:p>
    <w:p w:rsidR="00D32C10" w:rsidRDefault="00812BF3" w:rsidP="00D32C10">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sidRPr="00D71A84">
        <w:rPr>
          <w:rFonts w:ascii="Times New Roman" w:hAnsi="Times New Roman" w:cs="Times New Roman"/>
          <w:color w:val="000000" w:themeColor="text1"/>
          <w:sz w:val="28"/>
          <w:szCs w:val="28"/>
          <w:lang w:val="ru-RU"/>
        </w:rPr>
        <w:lastRenderedPageBreak/>
        <w:t xml:space="preserve"> </w:t>
      </w:r>
      <w:r w:rsidR="00CB685B" w:rsidRPr="00D71A84">
        <w:rPr>
          <w:rFonts w:ascii="Times New Roman" w:hAnsi="Times New Roman" w:cs="Times New Roman"/>
          <w:color w:val="000000" w:themeColor="text1"/>
          <w:sz w:val="28"/>
          <w:szCs w:val="28"/>
          <w:lang w:val="ru-RU"/>
        </w:rPr>
        <w:t>Разом із тим, можна сформулювати з</w:t>
      </w:r>
      <w:r w:rsidRPr="00D71A84">
        <w:rPr>
          <w:rFonts w:ascii="Times New Roman" w:hAnsi="Times New Roman" w:cs="Times New Roman"/>
          <w:color w:val="000000" w:themeColor="text1"/>
          <w:sz w:val="28"/>
          <w:szCs w:val="28"/>
          <w:lang w:val="ru-RU"/>
        </w:rPr>
        <w:t>агальні рекомендації</w:t>
      </w:r>
      <w:r w:rsidR="00CB685B" w:rsidRPr="00D71A84">
        <w:rPr>
          <w:rFonts w:ascii="Times New Roman" w:hAnsi="Times New Roman" w:cs="Times New Roman"/>
          <w:color w:val="000000" w:themeColor="text1"/>
          <w:sz w:val="28"/>
          <w:szCs w:val="28"/>
          <w:lang w:val="ru-RU"/>
        </w:rPr>
        <w:t xml:space="preserve"> щодо раціону жінок похилого віку, які займаються фітнесом</w:t>
      </w:r>
      <w:r w:rsidR="00D32C10">
        <w:rPr>
          <w:rFonts w:ascii="Times New Roman" w:hAnsi="Times New Roman" w:cs="Times New Roman"/>
          <w:color w:val="000000" w:themeColor="text1"/>
          <w:sz w:val="28"/>
          <w:szCs w:val="28"/>
          <w:lang w:val="ru-RU"/>
        </w:rPr>
        <w:t>:</w:t>
      </w:r>
    </w:p>
    <w:p w:rsidR="00D32C10" w:rsidRDefault="00D32C10" w:rsidP="00D32C10">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Pr>
          <w:rFonts w:ascii="Times New Roman" w:hAnsi="Times New Roman" w:cs="Times New Roman"/>
          <w:color w:val="000000" w:themeColor="text1"/>
          <w:sz w:val="28"/>
          <w:szCs w:val="28"/>
          <w:lang w:val="ru-RU"/>
        </w:rPr>
        <w:t xml:space="preserve">- </w:t>
      </w:r>
      <w:r w:rsidRPr="00D32C10">
        <w:rPr>
          <w:rFonts w:ascii="Times New Roman" w:hAnsi="Times New Roman" w:cs="Times New Roman"/>
          <w:color w:val="000000" w:themeColor="text1"/>
          <w:sz w:val="28"/>
          <w:szCs w:val="28"/>
          <w:lang w:val="ru-RU"/>
        </w:rPr>
        <w:t>п</w:t>
      </w:r>
      <w:r w:rsidR="00812BF3" w:rsidRPr="00D32C10">
        <w:rPr>
          <w:rFonts w:ascii="Times New Roman" w:hAnsi="Times New Roman" w:cs="Times New Roman"/>
          <w:color w:val="000000" w:themeColor="text1"/>
          <w:sz w:val="28"/>
          <w:szCs w:val="28"/>
          <w:lang w:val="ru-RU"/>
        </w:rPr>
        <w:t>орціонність</w:t>
      </w:r>
      <w:r w:rsidR="000E226A" w:rsidRPr="00D71A84">
        <w:rPr>
          <w:rFonts w:ascii="Times New Roman" w:hAnsi="Times New Roman" w:cs="Times New Roman"/>
          <w:b/>
          <w:color w:val="000000" w:themeColor="text1"/>
          <w:sz w:val="28"/>
          <w:szCs w:val="28"/>
          <w:lang w:val="ru-RU"/>
        </w:rPr>
        <w:t xml:space="preserve"> - </w:t>
      </w:r>
      <w:r w:rsidR="00CB685B" w:rsidRPr="00D71A84">
        <w:rPr>
          <w:rFonts w:ascii="Times New Roman" w:hAnsi="Times New Roman" w:cs="Times New Roman"/>
          <w:color w:val="000000" w:themeColor="text1"/>
          <w:sz w:val="28"/>
          <w:szCs w:val="28"/>
          <w:lang w:val="ru-RU"/>
        </w:rPr>
        <w:t>з</w:t>
      </w:r>
      <w:r w:rsidR="00812BF3" w:rsidRPr="00D71A84">
        <w:rPr>
          <w:rFonts w:ascii="Times New Roman" w:hAnsi="Times New Roman" w:cs="Times New Roman"/>
          <w:color w:val="000000" w:themeColor="text1"/>
          <w:sz w:val="28"/>
          <w:szCs w:val="28"/>
          <w:lang w:val="ru-RU"/>
        </w:rPr>
        <w:t>алежно від цілей тренувань може змінюватися порціонність, але важливо слідкувати за відповідністю калорій до потреб організму.</w:t>
      </w:r>
    </w:p>
    <w:p w:rsidR="00812BF3" w:rsidRPr="00D71A84" w:rsidRDefault="00D32C10" w:rsidP="00D32C10">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Pr>
          <w:rFonts w:ascii="Times New Roman" w:hAnsi="Times New Roman" w:cs="Times New Roman"/>
          <w:color w:val="000000" w:themeColor="text1"/>
          <w:sz w:val="28"/>
          <w:szCs w:val="28"/>
          <w:lang w:val="ru-RU"/>
        </w:rPr>
        <w:t xml:space="preserve">- </w:t>
      </w:r>
      <w:r w:rsidRPr="00D32C10">
        <w:rPr>
          <w:rFonts w:ascii="Times New Roman" w:hAnsi="Times New Roman" w:cs="Times New Roman"/>
          <w:color w:val="000000" w:themeColor="text1"/>
          <w:sz w:val="28"/>
          <w:szCs w:val="28"/>
          <w:lang w:val="ru-RU"/>
        </w:rPr>
        <w:t>ч</w:t>
      </w:r>
      <w:r w:rsidR="00CB685B" w:rsidRPr="00D32C10">
        <w:rPr>
          <w:rFonts w:ascii="Times New Roman" w:hAnsi="Times New Roman" w:cs="Times New Roman"/>
          <w:color w:val="000000" w:themeColor="text1"/>
          <w:sz w:val="28"/>
          <w:szCs w:val="28"/>
          <w:lang w:val="ru-RU"/>
        </w:rPr>
        <w:t>ас прийому їжі</w:t>
      </w:r>
      <w:r w:rsidR="000E226A" w:rsidRPr="00D71A84">
        <w:rPr>
          <w:rFonts w:ascii="Times New Roman" w:hAnsi="Times New Roman" w:cs="Times New Roman"/>
          <w:color w:val="000000" w:themeColor="text1"/>
          <w:sz w:val="28"/>
          <w:szCs w:val="28"/>
          <w:lang w:val="ru-RU"/>
        </w:rPr>
        <w:t xml:space="preserve"> </w:t>
      </w:r>
      <w:r w:rsidR="000E226A" w:rsidRPr="00D71A84">
        <w:rPr>
          <w:rFonts w:ascii="Times New Roman" w:hAnsi="Times New Roman" w:cs="Times New Roman"/>
          <w:b/>
          <w:color w:val="000000" w:themeColor="text1"/>
          <w:sz w:val="28"/>
          <w:szCs w:val="28"/>
          <w:lang w:val="ru-RU"/>
        </w:rPr>
        <w:t>-</w:t>
      </w:r>
      <w:r w:rsidR="000E226A" w:rsidRPr="00D71A84">
        <w:rPr>
          <w:rFonts w:ascii="Times New Roman" w:hAnsi="Times New Roman" w:cs="Times New Roman"/>
          <w:color w:val="000000" w:themeColor="text1"/>
          <w:sz w:val="28"/>
          <w:szCs w:val="28"/>
          <w:lang w:val="ru-RU"/>
        </w:rPr>
        <w:t xml:space="preserve"> </w:t>
      </w:r>
      <w:r w:rsidR="00CB685B" w:rsidRPr="00D71A84">
        <w:rPr>
          <w:rFonts w:ascii="Times New Roman" w:hAnsi="Times New Roman" w:cs="Times New Roman"/>
          <w:color w:val="000000" w:themeColor="text1"/>
          <w:sz w:val="28"/>
          <w:szCs w:val="28"/>
          <w:lang w:val="ru-RU"/>
        </w:rPr>
        <w:t>п</w:t>
      </w:r>
      <w:r w:rsidR="00812BF3" w:rsidRPr="00D71A84">
        <w:rPr>
          <w:rFonts w:ascii="Times New Roman" w:hAnsi="Times New Roman" w:cs="Times New Roman"/>
          <w:color w:val="000000" w:themeColor="text1"/>
          <w:sz w:val="28"/>
          <w:szCs w:val="28"/>
          <w:lang w:val="ru-RU"/>
        </w:rPr>
        <w:t>еред кардіо-тренуванням рекомендується приймати легкі вуглеводи. Після тренувань важливо відновлювати вуглеводи та білки.</w:t>
      </w:r>
    </w:p>
    <w:p w:rsidR="00760B11" w:rsidRPr="00D71A84" w:rsidRDefault="00D32C10"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Pr>
          <w:rFonts w:ascii="Times New Roman" w:hAnsi="Times New Roman" w:cs="Times New Roman"/>
          <w:color w:val="000000" w:themeColor="text1"/>
          <w:sz w:val="28"/>
          <w:szCs w:val="28"/>
          <w:lang w:val="ru-RU"/>
        </w:rPr>
        <w:t>- г</w:t>
      </w:r>
      <w:r w:rsidR="000E226A" w:rsidRPr="00D32C10">
        <w:rPr>
          <w:rFonts w:ascii="Times New Roman" w:hAnsi="Times New Roman" w:cs="Times New Roman"/>
          <w:color w:val="000000" w:themeColor="text1"/>
          <w:sz w:val="28"/>
          <w:szCs w:val="28"/>
          <w:lang w:val="ru-RU"/>
        </w:rPr>
        <w:t xml:space="preserve">ідратація </w:t>
      </w:r>
      <w:r w:rsidR="000E226A" w:rsidRPr="00D71A84">
        <w:rPr>
          <w:rFonts w:ascii="Times New Roman" w:hAnsi="Times New Roman" w:cs="Times New Roman"/>
          <w:b/>
          <w:color w:val="000000" w:themeColor="text1"/>
          <w:sz w:val="28"/>
          <w:szCs w:val="28"/>
          <w:lang w:val="ru-RU"/>
        </w:rPr>
        <w:t xml:space="preserve">- </w:t>
      </w:r>
      <w:r w:rsidR="00CB685B" w:rsidRPr="00D71A84">
        <w:rPr>
          <w:rFonts w:ascii="Times New Roman" w:hAnsi="Times New Roman" w:cs="Times New Roman"/>
          <w:color w:val="000000" w:themeColor="text1"/>
          <w:sz w:val="28"/>
          <w:szCs w:val="28"/>
          <w:lang w:val="ru-RU"/>
        </w:rPr>
        <w:t>підтримка достатнього рівеня</w:t>
      </w:r>
      <w:r w:rsidR="00812BF3" w:rsidRPr="00D71A84">
        <w:rPr>
          <w:rFonts w:ascii="Times New Roman" w:hAnsi="Times New Roman" w:cs="Times New Roman"/>
          <w:color w:val="000000" w:themeColor="text1"/>
          <w:sz w:val="28"/>
          <w:szCs w:val="28"/>
          <w:lang w:val="ru-RU"/>
        </w:rPr>
        <w:t xml:space="preserve"> гідра</w:t>
      </w:r>
      <w:r w:rsidR="00CB685B" w:rsidRPr="00D71A84">
        <w:rPr>
          <w:rFonts w:ascii="Times New Roman" w:hAnsi="Times New Roman" w:cs="Times New Roman"/>
          <w:color w:val="000000" w:themeColor="text1"/>
          <w:sz w:val="28"/>
          <w:szCs w:val="28"/>
          <w:lang w:val="ru-RU"/>
        </w:rPr>
        <w:t>та</w:t>
      </w:r>
      <w:r w:rsidR="00812BF3" w:rsidRPr="00D71A84">
        <w:rPr>
          <w:rFonts w:ascii="Times New Roman" w:hAnsi="Times New Roman" w:cs="Times New Roman"/>
          <w:color w:val="000000" w:themeColor="text1"/>
          <w:sz w:val="28"/>
          <w:szCs w:val="28"/>
          <w:lang w:val="ru-RU"/>
        </w:rPr>
        <w:t>ції перед, під час та пі</w:t>
      </w:r>
      <w:r w:rsidR="00CB685B" w:rsidRPr="00D71A84">
        <w:rPr>
          <w:rFonts w:ascii="Times New Roman" w:hAnsi="Times New Roman" w:cs="Times New Roman"/>
          <w:color w:val="000000" w:themeColor="text1"/>
          <w:sz w:val="28"/>
          <w:szCs w:val="28"/>
          <w:lang w:val="ru-RU"/>
        </w:rPr>
        <w:t>сля тренування</w:t>
      </w:r>
      <w:r w:rsidR="000C2376" w:rsidRPr="00D71A84">
        <w:rPr>
          <w:rFonts w:ascii="Times New Roman" w:hAnsi="Times New Roman" w:cs="Times New Roman"/>
          <w:color w:val="000000" w:themeColor="text1"/>
          <w:sz w:val="28"/>
          <w:szCs w:val="28"/>
          <w:lang w:val="ru-RU"/>
        </w:rPr>
        <w:t xml:space="preserve"> [10]</w:t>
      </w:r>
      <w:r w:rsidR="00CB685B" w:rsidRPr="00D71A84">
        <w:rPr>
          <w:rFonts w:ascii="Times New Roman" w:hAnsi="Times New Roman" w:cs="Times New Roman"/>
          <w:color w:val="000000" w:themeColor="text1"/>
          <w:sz w:val="28"/>
          <w:szCs w:val="28"/>
          <w:lang w:val="ru-RU"/>
        </w:rPr>
        <w:t>.</w:t>
      </w:r>
    </w:p>
    <w:p w:rsidR="00760B11" w:rsidRPr="00D71A84" w:rsidRDefault="00812BF3" w:rsidP="000E3926">
      <w:pPr>
        <w:pStyle w:val="2"/>
        <w:rPr>
          <w:rFonts w:ascii="Times New Roman" w:hAnsi="Times New Roman" w:cs="Times New Roman"/>
          <w:b/>
          <w:color w:val="000000" w:themeColor="text1"/>
          <w:sz w:val="28"/>
          <w:szCs w:val="28"/>
          <w:lang w:val="ru-RU" w:eastAsia="ru-RU"/>
        </w:rPr>
      </w:pPr>
      <w:bookmarkStart w:id="9" w:name="_Toc157432893"/>
      <w:r w:rsidRPr="00D71A84">
        <w:rPr>
          <w:rFonts w:ascii="Times New Roman" w:hAnsi="Times New Roman" w:cs="Times New Roman"/>
          <w:b/>
          <w:color w:val="000000" w:themeColor="text1"/>
          <w:sz w:val="28"/>
          <w:szCs w:val="28"/>
          <w:lang w:val="ru-RU" w:eastAsia="ru-RU"/>
        </w:rPr>
        <w:t>2.3. Вміст поживних речовин у харчуванні жінок похилого віку</w:t>
      </w:r>
      <w:r w:rsidR="00C43366" w:rsidRPr="00D71A84">
        <w:rPr>
          <w:rFonts w:ascii="Times New Roman" w:hAnsi="Times New Roman" w:cs="Times New Roman"/>
          <w:b/>
          <w:color w:val="000000" w:themeColor="text1"/>
          <w:sz w:val="28"/>
          <w:szCs w:val="28"/>
          <w:lang w:val="ru-RU" w:eastAsia="ru-RU"/>
        </w:rPr>
        <w:t xml:space="preserve"> </w:t>
      </w:r>
      <w:r w:rsidRPr="00D71A84">
        <w:rPr>
          <w:rFonts w:ascii="Times New Roman" w:hAnsi="Times New Roman" w:cs="Times New Roman"/>
          <w:b/>
          <w:color w:val="000000" w:themeColor="text1"/>
          <w:sz w:val="28"/>
          <w:szCs w:val="28"/>
          <w:lang w:val="ru-RU" w:eastAsia="ru-RU"/>
        </w:rPr>
        <w:t>та збалансування білків, жирів та вуглеводів</w:t>
      </w:r>
      <w:r w:rsidR="00C43366" w:rsidRPr="00D71A84">
        <w:rPr>
          <w:rFonts w:ascii="Times New Roman" w:hAnsi="Times New Roman" w:cs="Times New Roman"/>
          <w:b/>
          <w:color w:val="000000" w:themeColor="text1"/>
          <w:sz w:val="28"/>
          <w:szCs w:val="28"/>
          <w:lang w:val="ru-RU" w:eastAsia="ru-RU"/>
        </w:rPr>
        <w:t>.</w:t>
      </w:r>
      <w:bookmarkEnd w:id="9"/>
    </w:p>
    <w:p w:rsidR="00C111B6" w:rsidRPr="006F389F" w:rsidRDefault="00142B76" w:rsidP="006F389F">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Основні проблеми, пов’язані з харчуванням, включають потребу в достатньому споживанні енергії та білка для запобігання низької кісткової та м’язової маси та підвищений попит на певні поживні речовини (наприклад, вітамін D та пробіотики), які можуть зм</w:t>
      </w:r>
      <w:r w:rsidR="00F04712" w:rsidRPr="00D71A84">
        <w:rPr>
          <w:rFonts w:ascii="Times New Roman" w:hAnsi="Times New Roman" w:cs="Times New Roman"/>
          <w:color w:val="000000" w:themeColor="text1"/>
          <w:sz w:val="28"/>
          <w:szCs w:val="28"/>
        </w:rPr>
        <w:t>еншити тягар інфекції у жінок похилого віку</w:t>
      </w:r>
      <w:r w:rsidR="006F389F">
        <w:rPr>
          <w:rFonts w:ascii="Times New Roman" w:hAnsi="Times New Roman" w:cs="Times New Roman"/>
          <w:color w:val="000000" w:themeColor="text1"/>
          <w:sz w:val="28"/>
          <w:szCs w:val="28"/>
        </w:rPr>
        <w:t xml:space="preserve">. </w:t>
      </w:r>
      <w:r w:rsidR="00812BF3" w:rsidRPr="00D71A84">
        <w:rPr>
          <w:rFonts w:ascii="Times New Roman" w:hAnsi="Times New Roman" w:cs="Times New Roman"/>
          <w:color w:val="000000" w:themeColor="text1"/>
          <w:sz w:val="28"/>
          <w:szCs w:val="28"/>
          <w:lang w:val="ru-RU" w:eastAsia="ru-RU"/>
        </w:rPr>
        <w:t xml:space="preserve">Харчування жінок похилого віку важливо збалансовувати для забезпечення оптимального здоров'я та підтримки фізичної активності. Зниження обсягу фізичної активності та фізіологічні зміни, які відбуваються при старінні, можуть впливати на потреби організму у поживних речовинах. </w:t>
      </w:r>
    </w:p>
    <w:p w:rsidR="002F2783" w:rsidRPr="00D71A84" w:rsidRDefault="000E226A" w:rsidP="002B0B75">
      <w:pPr>
        <w:tabs>
          <w:tab w:val="left" w:pos="9214"/>
        </w:tabs>
        <w:spacing w:after="0" w:line="360" w:lineRule="auto"/>
        <w:ind w:right="287" w:firstLine="709"/>
        <w:jc w:val="both"/>
        <w:textAlignment w:val="baseline"/>
        <w:rPr>
          <w:rFonts w:ascii="Times New Roman" w:eastAsia="Times New Roman" w:hAnsi="Times New Roman" w:cs="Times New Roman"/>
          <w:color w:val="000000" w:themeColor="text1"/>
          <w:sz w:val="28"/>
          <w:szCs w:val="28"/>
          <w:lang w:eastAsia="ru-RU"/>
        </w:rPr>
      </w:pPr>
      <w:r w:rsidRPr="00D71A84">
        <w:rPr>
          <w:rFonts w:ascii="Times New Roman" w:eastAsia="Times New Roman" w:hAnsi="Times New Roman" w:cs="Times New Roman"/>
          <w:color w:val="000000" w:themeColor="text1"/>
          <w:sz w:val="28"/>
          <w:szCs w:val="28"/>
          <w:lang w:eastAsia="ru-RU"/>
        </w:rPr>
        <w:t>За допомогою правильного раціону можна скоригувати безліч проблем зі здоров'ям, таких як гастрит, запори, ожиріння, атеросклероз, гіпертонія. </w:t>
      </w:r>
    </w:p>
    <w:p w:rsidR="00382A76" w:rsidRPr="006F389F" w:rsidRDefault="002F2783" w:rsidP="006F389F">
      <w:pPr>
        <w:tabs>
          <w:tab w:val="left" w:pos="9214"/>
        </w:tabs>
        <w:spacing w:after="0" w:line="360" w:lineRule="auto"/>
        <w:ind w:right="287" w:firstLine="709"/>
        <w:jc w:val="both"/>
        <w:textAlignment w:val="baseline"/>
        <w:rPr>
          <w:rFonts w:ascii="Times New Roman" w:eastAsia="Times New Roman" w:hAnsi="Times New Roman" w:cs="Times New Roman"/>
          <w:color w:val="000000" w:themeColor="text1"/>
          <w:sz w:val="28"/>
          <w:szCs w:val="28"/>
          <w:lang w:eastAsia="ru-RU"/>
        </w:rPr>
      </w:pPr>
      <w:r w:rsidRPr="00D71A84">
        <w:rPr>
          <w:rFonts w:ascii="Times New Roman" w:eastAsia="Times New Roman" w:hAnsi="Times New Roman" w:cs="Times New Roman"/>
          <w:color w:val="000000" w:themeColor="text1"/>
          <w:sz w:val="28"/>
          <w:szCs w:val="28"/>
          <w:lang w:val="uk-UA" w:eastAsia="ru-RU"/>
        </w:rPr>
        <w:t>Насамперед, п</w:t>
      </w:r>
      <w:r w:rsidRPr="00D71A84">
        <w:rPr>
          <w:rFonts w:ascii="Times New Roman" w:eastAsia="Times New Roman" w:hAnsi="Times New Roman" w:cs="Times New Roman"/>
          <w:color w:val="000000" w:themeColor="text1"/>
          <w:sz w:val="28"/>
          <w:szCs w:val="28"/>
          <w:lang w:eastAsia="ru-RU"/>
        </w:rPr>
        <w:t>отреба в кал</w:t>
      </w:r>
      <w:r w:rsidRPr="00D71A84">
        <w:rPr>
          <w:rFonts w:ascii="Times New Roman" w:eastAsia="Times New Roman" w:hAnsi="Times New Roman" w:cs="Times New Roman"/>
          <w:color w:val="000000" w:themeColor="text1"/>
          <w:sz w:val="28"/>
          <w:szCs w:val="28"/>
          <w:lang w:val="uk-UA" w:eastAsia="ru-RU"/>
        </w:rPr>
        <w:t xml:space="preserve">оріях </w:t>
      </w:r>
      <w:r w:rsidR="000E226A" w:rsidRPr="00D71A84">
        <w:rPr>
          <w:rFonts w:ascii="Times New Roman" w:eastAsia="Times New Roman" w:hAnsi="Times New Roman" w:cs="Times New Roman"/>
          <w:color w:val="000000" w:themeColor="text1"/>
          <w:sz w:val="28"/>
          <w:szCs w:val="28"/>
          <w:lang w:val="uk-UA" w:eastAsia="ru-RU"/>
        </w:rPr>
        <w:t xml:space="preserve">жінок </w:t>
      </w:r>
      <w:r w:rsidR="000E226A" w:rsidRPr="00D71A84">
        <w:rPr>
          <w:rFonts w:ascii="Times New Roman" w:eastAsia="Times New Roman" w:hAnsi="Times New Roman" w:cs="Times New Roman"/>
          <w:color w:val="000000" w:themeColor="text1"/>
          <w:sz w:val="28"/>
          <w:szCs w:val="28"/>
          <w:lang w:eastAsia="ru-RU"/>
        </w:rPr>
        <w:t xml:space="preserve">від 60 до 70 років </w:t>
      </w:r>
      <w:r w:rsidR="000E226A" w:rsidRPr="00D71A84">
        <w:rPr>
          <w:rFonts w:ascii="Times New Roman" w:eastAsia="Times New Roman" w:hAnsi="Times New Roman" w:cs="Times New Roman"/>
          <w:color w:val="000000" w:themeColor="text1"/>
          <w:sz w:val="28"/>
          <w:szCs w:val="28"/>
          <w:lang w:val="uk-UA" w:eastAsia="ru-RU"/>
        </w:rPr>
        <w:t xml:space="preserve">не </w:t>
      </w:r>
      <w:r w:rsidRPr="00D71A84">
        <w:rPr>
          <w:rFonts w:ascii="Times New Roman" w:eastAsia="Times New Roman" w:hAnsi="Times New Roman" w:cs="Times New Roman"/>
          <w:color w:val="000000" w:themeColor="text1"/>
          <w:sz w:val="28"/>
          <w:szCs w:val="28"/>
          <w:lang w:eastAsia="ru-RU"/>
        </w:rPr>
        <w:t>повинна</w:t>
      </w:r>
      <w:r w:rsidR="004B1B30">
        <w:rPr>
          <w:rFonts w:ascii="Times New Roman" w:eastAsia="Times New Roman" w:hAnsi="Times New Roman" w:cs="Times New Roman"/>
          <w:color w:val="000000" w:themeColor="text1"/>
          <w:sz w:val="28"/>
          <w:szCs w:val="28"/>
          <w:lang w:eastAsia="ru-RU"/>
        </w:rPr>
        <w:t xml:space="preserve"> перевищувати позначки 1800</w:t>
      </w:r>
      <w:r w:rsidR="000E226A" w:rsidRPr="00D71A84">
        <w:rPr>
          <w:rFonts w:ascii="Times New Roman" w:eastAsia="Times New Roman" w:hAnsi="Times New Roman" w:cs="Times New Roman"/>
          <w:color w:val="000000" w:themeColor="text1"/>
          <w:sz w:val="28"/>
          <w:szCs w:val="28"/>
          <w:lang w:eastAsia="ru-RU"/>
        </w:rPr>
        <w:t xml:space="preserve"> ккал, </w:t>
      </w:r>
      <w:r w:rsidRPr="00D71A84">
        <w:rPr>
          <w:rFonts w:ascii="Times New Roman" w:eastAsia="Times New Roman" w:hAnsi="Times New Roman" w:cs="Times New Roman"/>
          <w:color w:val="000000" w:themeColor="text1"/>
          <w:sz w:val="28"/>
          <w:szCs w:val="28"/>
          <w:lang w:val="uk-UA" w:eastAsia="ru-RU"/>
        </w:rPr>
        <w:t xml:space="preserve">діяльність </w:t>
      </w:r>
      <w:r w:rsidR="000E226A" w:rsidRPr="00D71A84">
        <w:rPr>
          <w:rFonts w:ascii="Times New Roman" w:eastAsia="Times New Roman" w:hAnsi="Times New Roman" w:cs="Times New Roman"/>
          <w:color w:val="000000" w:themeColor="text1"/>
          <w:sz w:val="28"/>
          <w:szCs w:val="28"/>
          <w:lang w:eastAsia="ru-RU"/>
        </w:rPr>
        <w:t xml:space="preserve"> яка передбачає значну фізичну активність</w:t>
      </w:r>
      <w:r w:rsidRPr="00D71A84">
        <w:rPr>
          <w:rFonts w:ascii="Times New Roman" w:eastAsia="Times New Roman" w:hAnsi="Times New Roman" w:cs="Times New Roman"/>
          <w:color w:val="000000" w:themeColor="text1"/>
          <w:sz w:val="28"/>
          <w:szCs w:val="28"/>
          <w:lang w:val="uk-UA" w:eastAsia="ru-RU"/>
        </w:rPr>
        <w:t xml:space="preserve"> (спортивна</w:t>
      </w:r>
      <w:r w:rsidR="000E226A" w:rsidRPr="00D71A84">
        <w:rPr>
          <w:rFonts w:ascii="Times New Roman" w:eastAsia="Times New Roman" w:hAnsi="Times New Roman" w:cs="Times New Roman"/>
          <w:color w:val="000000" w:themeColor="text1"/>
          <w:sz w:val="28"/>
          <w:szCs w:val="28"/>
          <w:lang w:val="uk-UA" w:eastAsia="ru-RU"/>
        </w:rPr>
        <w:t>)</w:t>
      </w:r>
      <w:r w:rsidRPr="00D71A84">
        <w:rPr>
          <w:rFonts w:ascii="Times New Roman" w:eastAsia="Times New Roman" w:hAnsi="Times New Roman" w:cs="Times New Roman"/>
          <w:color w:val="000000" w:themeColor="text1"/>
          <w:sz w:val="28"/>
          <w:szCs w:val="28"/>
          <w:lang w:eastAsia="ru-RU"/>
        </w:rPr>
        <w:t xml:space="preserve"> допускає </w:t>
      </w:r>
      <w:r w:rsidR="004B1B30">
        <w:rPr>
          <w:rFonts w:ascii="Times New Roman" w:eastAsia="Times New Roman" w:hAnsi="Times New Roman" w:cs="Times New Roman"/>
          <w:color w:val="000000" w:themeColor="text1"/>
          <w:sz w:val="28"/>
          <w:szCs w:val="28"/>
          <w:lang w:eastAsia="ru-RU"/>
        </w:rPr>
        <w:t>21</w:t>
      </w:r>
      <w:r w:rsidR="000E226A" w:rsidRPr="00D71A84">
        <w:rPr>
          <w:rFonts w:ascii="Times New Roman" w:eastAsia="Times New Roman" w:hAnsi="Times New Roman" w:cs="Times New Roman"/>
          <w:color w:val="000000" w:themeColor="text1"/>
          <w:sz w:val="28"/>
          <w:szCs w:val="28"/>
          <w:lang w:eastAsia="ru-RU"/>
        </w:rPr>
        <w:t>00 ккал.</w:t>
      </w:r>
      <w:r w:rsidR="004B1B30">
        <w:rPr>
          <w:rFonts w:ascii="Times New Roman" w:eastAsia="Times New Roman" w:hAnsi="Times New Roman" w:cs="Times New Roman"/>
          <w:color w:val="000000" w:themeColor="text1"/>
          <w:sz w:val="28"/>
          <w:szCs w:val="28"/>
          <w:lang w:val="uk-UA" w:eastAsia="ru-RU"/>
        </w:rPr>
        <w:t xml:space="preserve"> </w:t>
      </w:r>
      <w:r w:rsidR="00F04712" w:rsidRPr="00D71A84">
        <w:rPr>
          <w:rFonts w:ascii="Times New Roman" w:hAnsi="Times New Roman" w:cs="Times New Roman"/>
          <w:color w:val="000000" w:themeColor="text1"/>
          <w:sz w:val="28"/>
          <w:szCs w:val="28"/>
          <w:lang w:val="ru-RU" w:eastAsia="ru-RU"/>
        </w:rPr>
        <w:t xml:space="preserve">Основні аспекти збалансованого харчування для жінок похилого віку </w:t>
      </w:r>
      <w:r w:rsidR="00F04712" w:rsidRPr="00D71A84">
        <w:rPr>
          <w:rFonts w:ascii="Times New Roman" w:hAnsi="Times New Roman" w:cs="Times New Roman"/>
          <w:color w:val="000000" w:themeColor="text1"/>
          <w:sz w:val="28"/>
          <w:szCs w:val="28"/>
        </w:rPr>
        <w:t>на кг ваги тіла: 0,8 г жиру, 1 г білка (для нетренуючих) та 1,5 – 2 г для тренуючих; 3-4 г вуглеводів.</w:t>
      </w:r>
    </w:p>
    <w:p w:rsidR="00F04712" w:rsidRPr="00D71A84" w:rsidRDefault="00382A76" w:rsidP="006F389F">
      <w:pPr>
        <w:tabs>
          <w:tab w:val="left" w:pos="9214"/>
        </w:tabs>
        <w:spacing w:after="0" w:line="360" w:lineRule="auto"/>
        <w:ind w:right="287" w:firstLine="709"/>
        <w:jc w:val="both"/>
        <w:textAlignment w:val="baseline"/>
        <w:rPr>
          <w:rFonts w:ascii="Times New Roman" w:eastAsia="Times New Roman" w:hAnsi="Times New Roman" w:cs="Times New Roman"/>
          <w:color w:val="000000" w:themeColor="text1"/>
          <w:sz w:val="28"/>
          <w:szCs w:val="28"/>
          <w:lang w:eastAsia="ru-RU"/>
        </w:rPr>
      </w:pPr>
      <w:r w:rsidRPr="00D71A84">
        <w:rPr>
          <w:rFonts w:ascii="Times New Roman" w:eastAsia="Times New Roman" w:hAnsi="Times New Roman" w:cs="Times New Roman"/>
          <w:color w:val="000000" w:themeColor="text1"/>
          <w:sz w:val="28"/>
          <w:szCs w:val="28"/>
          <w:lang w:val="uk-UA" w:eastAsia="ru-RU"/>
        </w:rPr>
        <w:lastRenderedPageBreak/>
        <w:t xml:space="preserve"> Ж</w:t>
      </w:r>
      <w:r w:rsidRPr="00D71A84">
        <w:rPr>
          <w:rFonts w:ascii="Times New Roman" w:eastAsia="Times New Roman" w:hAnsi="Times New Roman" w:cs="Times New Roman"/>
          <w:color w:val="000000" w:themeColor="text1"/>
          <w:sz w:val="28"/>
          <w:szCs w:val="28"/>
          <w:lang w:eastAsia="ru-RU"/>
        </w:rPr>
        <w:t>інкам після 60 років бажано розподілити прийоми їжі на 4-5 разів з урахуванням добової калорійності. Це дозволяє прискорити метаболізм та сприяє м'якому зниженню ваги. Серед інших переваг можна відзначити покращення травлення, відсутність тяжкості у шлунку, підтримання н</w:t>
      </w:r>
      <w:r w:rsidR="006F389F">
        <w:rPr>
          <w:rFonts w:ascii="Times New Roman" w:eastAsia="Times New Roman" w:hAnsi="Times New Roman" w:cs="Times New Roman"/>
          <w:color w:val="000000" w:themeColor="text1"/>
          <w:sz w:val="28"/>
          <w:szCs w:val="28"/>
          <w:lang w:eastAsia="ru-RU"/>
        </w:rPr>
        <w:t>ормального рівня цукру в крові.</w:t>
      </w:r>
      <w:r w:rsidR="006F389F">
        <w:rPr>
          <w:rFonts w:ascii="Times New Roman" w:eastAsia="Times New Roman" w:hAnsi="Times New Roman" w:cs="Times New Roman"/>
          <w:color w:val="000000" w:themeColor="text1"/>
          <w:sz w:val="28"/>
          <w:szCs w:val="28"/>
          <w:lang w:val="uk-UA" w:eastAsia="ru-RU"/>
        </w:rPr>
        <w:t xml:space="preserve"> </w:t>
      </w:r>
      <w:r w:rsidRPr="00D71A84">
        <w:rPr>
          <w:rFonts w:ascii="Times New Roman" w:eastAsia="Times New Roman" w:hAnsi="Times New Roman" w:cs="Times New Roman"/>
          <w:color w:val="000000" w:themeColor="text1"/>
          <w:sz w:val="28"/>
          <w:szCs w:val="28"/>
          <w:lang w:eastAsia="ru-RU"/>
        </w:rPr>
        <w:t>Якщо йдеться про 5-кратний прийом їжі, то на сніданок допускається з'їсти близько 20% добової норми, на другий сніданок – 15%, на обід – 40%, на полудень – 5% та на вечерю – 20%. Між полуденком та вечерею можливі варіації. </w:t>
      </w:r>
    </w:p>
    <w:p w:rsidR="00F04712" w:rsidRPr="00D71A84" w:rsidRDefault="00F04712" w:rsidP="006F389F">
      <w:pPr>
        <w:pStyle w:val="ad"/>
        <w:tabs>
          <w:tab w:val="left" w:pos="9214"/>
        </w:tabs>
        <w:spacing w:line="360" w:lineRule="auto"/>
        <w:ind w:right="287" w:firstLine="709"/>
        <w:jc w:val="both"/>
        <w:rPr>
          <w:color w:val="000000" w:themeColor="text1"/>
        </w:rPr>
      </w:pPr>
      <w:r w:rsidRPr="00D71A84">
        <w:rPr>
          <w:color w:val="000000" w:themeColor="text1"/>
        </w:rPr>
        <w:t xml:space="preserve">У зв'язку зі зниженням енерговитрат та зміною функції нейрогуморальної системи розвивається схильність до зайвої ваги тіла та хвороб, змінюється потреба в харчових </w:t>
      </w:r>
      <w:r w:rsidR="006F389F">
        <w:rPr>
          <w:color w:val="000000" w:themeColor="text1"/>
        </w:rPr>
        <w:t>речовинах та енергії (табл. 1).</w:t>
      </w:r>
    </w:p>
    <w:p w:rsidR="00F04712" w:rsidRPr="00603436" w:rsidRDefault="00F04712" w:rsidP="00B56385">
      <w:pPr>
        <w:rPr>
          <w:rFonts w:ascii="Times New Roman" w:hAnsi="Times New Roman" w:cs="Times New Roman"/>
          <w:color w:val="000000" w:themeColor="text1"/>
          <w:sz w:val="28"/>
          <w:szCs w:val="28"/>
        </w:rPr>
      </w:pPr>
      <w:r w:rsidRPr="00084023">
        <w:rPr>
          <w:rFonts w:ascii="Times New Roman" w:hAnsi="Times New Roman" w:cs="Times New Roman"/>
          <w:b/>
          <w:color w:val="000000" w:themeColor="text1"/>
          <w:sz w:val="28"/>
          <w:szCs w:val="28"/>
        </w:rPr>
        <w:t>Таблиця</w:t>
      </w:r>
      <w:r w:rsidRPr="00084023">
        <w:rPr>
          <w:rFonts w:ascii="Times New Roman" w:hAnsi="Times New Roman" w:cs="Times New Roman"/>
          <w:b/>
          <w:color w:val="000000" w:themeColor="text1"/>
          <w:spacing w:val="-10"/>
          <w:sz w:val="28"/>
          <w:szCs w:val="28"/>
        </w:rPr>
        <w:t xml:space="preserve"> </w:t>
      </w:r>
      <w:r w:rsidRPr="00084023">
        <w:rPr>
          <w:rFonts w:ascii="Times New Roman" w:hAnsi="Times New Roman" w:cs="Times New Roman"/>
          <w:b/>
          <w:color w:val="000000" w:themeColor="text1"/>
          <w:sz w:val="28"/>
          <w:szCs w:val="28"/>
          <w:lang w:val="uk-UA"/>
        </w:rPr>
        <w:t>1</w:t>
      </w:r>
      <w:r w:rsidRPr="00D71A84">
        <w:rPr>
          <w:rFonts w:ascii="Times New Roman" w:hAnsi="Times New Roman" w:cs="Times New Roman"/>
          <w:i/>
          <w:color w:val="000000" w:themeColor="text1"/>
          <w:spacing w:val="-2"/>
          <w:sz w:val="28"/>
          <w:szCs w:val="28"/>
        </w:rPr>
        <w:t xml:space="preserve"> </w:t>
      </w:r>
      <w:r w:rsidRPr="00D71A84">
        <w:rPr>
          <w:rFonts w:ascii="Times New Roman" w:hAnsi="Times New Roman" w:cs="Times New Roman"/>
          <w:color w:val="000000" w:themeColor="text1"/>
          <w:sz w:val="28"/>
          <w:szCs w:val="28"/>
        </w:rPr>
        <w:t>–</w:t>
      </w:r>
      <w:r w:rsidRPr="00D71A84">
        <w:rPr>
          <w:rFonts w:ascii="Times New Roman" w:hAnsi="Times New Roman" w:cs="Times New Roman"/>
          <w:color w:val="000000" w:themeColor="text1"/>
          <w:spacing w:val="-5"/>
          <w:sz w:val="28"/>
          <w:szCs w:val="28"/>
        </w:rPr>
        <w:t xml:space="preserve"> </w:t>
      </w:r>
      <w:r w:rsidRPr="00D71A84">
        <w:rPr>
          <w:rFonts w:ascii="Times New Roman" w:hAnsi="Times New Roman" w:cs="Times New Roman"/>
          <w:color w:val="000000" w:themeColor="text1"/>
          <w:sz w:val="28"/>
          <w:szCs w:val="28"/>
        </w:rPr>
        <w:t>Норми фізіологічних</w:t>
      </w:r>
      <w:r w:rsidRPr="00D71A84">
        <w:rPr>
          <w:rFonts w:ascii="Times New Roman" w:hAnsi="Times New Roman" w:cs="Times New Roman"/>
          <w:color w:val="000000" w:themeColor="text1"/>
          <w:spacing w:val="-5"/>
          <w:sz w:val="28"/>
          <w:szCs w:val="28"/>
        </w:rPr>
        <w:t xml:space="preserve"> </w:t>
      </w:r>
      <w:r w:rsidRPr="00D71A84">
        <w:rPr>
          <w:rFonts w:ascii="Times New Roman" w:hAnsi="Times New Roman" w:cs="Times New Roman"/>
          <w:color w:val="000000" w:themeColor="text1"/>
          <w:sz w:val="28"/>
          <w:szCs w:val="28"/>
        </w:rPr>
        <w:t>потреб</w:t>
      </w:r>
      <w:r w:rsidRPr="00D71A84">
        <w:rPr>
          <w:rFonts w:ascii="Times New Roman" w:hAnsi="Times New Roman" w:cs="Times New Roman"/>
          <w:color w:val="000000" w:themeColor="text1"/>
          <w:spacing w:val="-5"/>
          <w:sz w:val="28"/>
          <w:szCs w:val="28"/>
        </w:rPr>
        <w:t xml:space="preserve"> </w:t>
      </w:r>
      <w:r w:rsidRPr="00D71A84">
        <w:rPr>
          <w:rFonts w:ascii="Times New Roman" w:hAnsi="Times New Roman" w:cs="Times New Roman"/>
          <w:color w:val="000000" w:themeColor="text1"/>
          <w:sz w:val="28"/>
          <w:szCs w:val="28"/>
        </w:rPr>
        <w:t>осіб</w:t>
      </w:r>
      <w:r w:rsidRPr="00D71A84">
        <w:rPr>
          <w:rFonts w:ascii="Times New Roman" w:hAnsi="Times New Roman" w:cs="Times New Roman"/>
          <w:color w:val="000000" w:themeColor="text1"/>
          <w:spacing w:val="-5"/>
          <w:sz w:val="28"/>
          <w:szCs w:val="28"/>
        </w:rPr>
        <w:t xml:space="preserve"> </w:t>
      </w:r>
      <w:r w:rsidRPr="00D71A84">
        <w:rPr>
          <w:rFonts w:ascii="Times New Roman" w:hAnsi="Times New Roman" w:cs="Times New Roman"/>
          <w:color w:val="000000" w:themeColor="text1"/>
          <w:sz w:val="28"/>
          <w:szCs w:val="28"/>
        </w:rPr>
        <w:t>похилого віку в харчових речовинах та енергії</w:t>
      </w:r>
    </w:p>
    <w:tbl>
      <w:tblPr>
        <w:tblStyle w:val="TableNormal"/>
        <w:tblW w:w="7071" w:type="dxa"/>
        <w:tblInd w:w="15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102"/>
        <w:gridCol w:w="1417"/>
        <w:gridCol w:w="2552"/>
      </w:tblGrid>
      <w:tr w:rsidR="006F389F" w:rsidRPr="00D71A84" w:rsidTr="006F389F">
        <w:trPr>
          <w:trHeight w:val="387"/>
        </w:trPr>
        <w:tc>
          <w:tcPr>
            <w:tcW w:w="3102" w:type="dxa"/>
            <w:vMerge w:val="restart"/>
            <w:tcBorders>
              <w:left w:val="single" w:sz="6" w:space="0" w:color="000000"/>
              <w:bottom w:val="single" w:sz="6" w:space="0" w:color="000000"/>
              <w:right w:val="single" w:sz="6" w:space="0" w:color="000000"/>
            </w:tcBorders>
          </w:tcPr>
          <w:p w:rsidR="006F389F" w:rsidRPr="006F389F" w:rsidRDefault="006F389F" w:rsidP="006F389F">
            <w:pPr>
              <w:pStyle w:val="TableParagraph"/>
              <w:tabs>
                <w:tab w:val="left" w:pos="9214"/>
              </w:tabs>
              <w:spacing w:line="360" w:lineRule="auto"/>
              <w:ind w:right="287" w:firstLine="133"/>
              <w:jc w:val="both"/>
              <w:rPr>
                <w:b/>
                <w:color w:val="000000" w:themeColor="text1"/>
                <w:sz w:val="24"/>
                <w:szCs w:val="24"/>
              </w:rPr>
            </w:pPr>
            <w:r w:rsidRPr="006F389F">
              <w:rPr>
                <w:b/>
                <w:color w:val="000000" w:themeColor="text1"/>
                <w:spacing w:val="-2"/>
                <w:sz w:val="24"/>
                <w:szCs w:val="24"/>
              </w:rPr>
              <w:t xml:space="preserve">Харчові </w:t>
            </w:r>
            <w:r w:rsidRPr="006F389F">
              <w:rPr>
                <w:b/>
                <w:color w:val="000000" w:themeColor="text1"/>
                <w:sz w:val="24"/>
                <w:szCs w:val="24"/>
              </w:rPr>
              <w:t>речовини</w:t>
            </w:r>
            <w:r w:rsidRPr="006F389F">
              <w:rPr>
                <w:b/>
                <w:color w:val="000000" w:themeColor="text1"/>
                <w:spacing w:val="-6"/>
                <w:sz w:val="24"/>
                <w:szCs w:val="24"/>
              </w:rPr>
              <w:t xml:space="preserve"> </w:t>
            </w:r>
            <w:r w:rsidRPr="006F389F">
              <w:rPr>
                <w:b/>
                <w:color w:val="000000" w:themeColor="text1"/>
                <w:sz w:val="24"/>
                <w:szCs w:val="24"/>
              </w:rPr>
              <w:t xml:space="preserve">та </w:t>
            </w:r>
            <w:r w:rsidRPr="006F389F">
              <w:rPr>
                <w:b/>
                <w:color w:val="000000" w:themeColor="text1"/>
                <w:spacing w:val="-2"/>
                <w:sz w:val="24"/>
                <w:szCs w:val="24"/>
              </w:rPr>
              <w:t>енергія</w:t>
            </w:r>
          </w:p>
        </w:tc>
        <w:tc>
          <w:tcPr>
            <w:tcW w:w="3969" w:type="dxa"/>
            <w:gridSpan w:val="2"/>
            <w:tcBorders>
              <w:left w:val="single" w:sz="6" w:space="0" w:color="000000"/>
              <w:bottom w:val="single" w:sz="6" w:space="0" w:color="000000"/>
              <w:right w:val="single" w:sz="6" w:space="0" w:color="000000"/>
            </w:tcBorders>
          </w:tcPr>
          <w:p w:rsidR="006F389F" w:rsidRPr="006F389F" w:rsidRDefault="006F389F" w:rsidP="004B1B30">
            <w:pPr>
              <w:pStyle w:val="TableParagraph"/>
              <w:tabs>
                <w:tab w:val="left" w:pos="9214"/>
              </w:tabs>
              <w:spacing w:line="360" w:lineRule="auto"/>
              <w:ind w:right="287" w:firstLine="709"/>
              <w:jc w:val="center"/>
              <w:rPr>
                <w:b/>
                <w:color w:val="000000" w:themeColor="text1"/>
                <w:sz w:val="24"/>
                <w:szCs w:val="24"/>
              </w:rPr>
            </w:pPr>
            <w:r w:rsidRPr="006F389F">
              <w:rPr>
                <w:b/>
                <w:color w:val="000000" w:themeColor="text1"/>
                <w:spacing w:val="-2"/>
                <w:sz w:val="24"/>
                <w:szCs w:val="24"/>
              </w:rPr>
              <w:t>Жінки</w:t>
            </w:r>
          </w:p>
        </w:tc>
      </w:tr>
      <w:tr w:rsidR="006F389F" w:rsidRPr="00D71A84" w:rsidTr="006F389F">
        <w:trPr>
          <w:trHeight w:val="530"/>
        </w:trPr>
        <w:tc>
          <w:tcPr>
            <w:tcW w:w="3102" w:type="dxa"/>
            <w:vMerge/>
            <w:tcBorders>
              <w:top w:val="nil"/>
              <w:left w:val="single" w:sz="6" w:space="0" w:color="000000"/>
              <w:bottom w:val="single" w:sz="6" w:space="0" w:color="000000"/>
              <w:right w:val="single" w:sz="6" w:space="0" w:color="000000"/>
            </w:tcBorders>
          </w:tcPr>
          <w:p w:rsidR="006F389F" w:rsidRPr="006F389F" w:rsidRDefault="006F389F" w:rsidP="002B0B75">
            <w:pPr>
              <w:tabs>
                <w:tab w:val="left" w:pos="9214"/>
              </w:tabs>
              <w:spacing w:line="360" w:lineRule="auto"/>
              <w:ind w:right="287" w:firstLine="709"/>
              <w:jc w:val="both"/>
              <w:rPr>
                <w:rFonts w:ascii="Times New Roman" w:hAnsi="Times New Roman" w:cs="Times New Roman"/>
                <w:color w:val="000000" w:themeColor="text1"/>
                <w:sz w:val="24"/>
                <w:szCs w:val="24"/>
              </w:rPr>
            </w:pPr>
          </w:p>
        </w:tc>
        <w:tc>
          <w:tcPr>
            <w:tcW w:w="1417" w:type="dxa"/>
            <w:tcBorders>
              <w:top w:val="single" w:sz="6" w:space="0" w:color="000000"/>
              <w:left w:val="single" w:sz="6" w:space="0" w:color="000000"/>
              <w:bottom w:val="single" w:sz="6" w:space="0" w:color="000000"/>
              <w:right w:val="single" w:sz="6" w:space="0" w:color="000000"/>
            </w:tcBorders>
          </w:tcPr>
          <w:p w:rsidR="006F389F" w:rsidRPr="006F389F" w:rsidRDefault="006F389F" w:rsidP="006F389F">
            <w:pPr>
              <w:pStyle w:val="TableParagraph"/>
              <w:tabs>
                <w:tab w:val="left" w:pos="9214"/>
              </w:tabs>
              <w:spacing w:line="360" w:lineRule="auto"/>
              <w:ind w:right="287"/>
              <w:jc w:val="both"/>
              <w:rPr>
                <w:b/>
                <w:color w:val="000000" w:themeColor="text1"/>
                <w:sz w:val="24"/>
                <w:szCs w:val="24"/>
              </w:rPr>
            </w:pPr>
            <w:r w:rsidRPr="006F389F">
              <w:rPr>
                <w:b/>
                <w:color w:val="000000" w:themeColor="text1"/>
                <w:sz w:val="24"/>
                <w:szCs w:val="24"/>
              </w:rPr>
              <w:t>55-74</w:t>
            </w:r>
            <w:r w:rsidRPr="006F389F">
              <w:rPr>
                <w:b/>
                <w:color w:val="000000" w:themeColor="text1"/>
                <w:spacing w:val="-7"/>
                <w:sz w:val="24"/>
                <w:szCs w:val="24"/>
              </w:rPr>
              <w:t xml:space="preserve"> </w:t>
            </w:r>
            <w:r w:rsidRPr="006F389F">
              <w:rPr>
                <w:b/>
                <w:color w:val="000000" w:themeColor="text1"/>
                <w:spacing w:val="-4"/>
                <w:sz w:val="24"/>
                <w:szCs w:val="24"/>
              </w:rPr>
              <w:t>роки</w:t>
            </w:r>
          </w:p>
        </w:tc>
        <w:tc>
          <w:tcPr>
            <w:tcW w:w="2552" w:type="dxa"/>
            <w:tcBorders>
              <w:top w:val="single" w:sz="6" w:space="0" w:color="000000"/>
              <w:left w:val="single" w:sz="6" w:space="0" w:color="000000"/>
              <w:bottom w:val="single" w:sz="6" w:space="0" w:color="000000"/>
              <w:right w:val="single" w:sz="6" w:space="0" w:color="000000"/>
            </w:tcBorders>
          </w:tcPr>
          <w:p w:rsidR="006F389F" w:rsidRPr="006F389F" w:rsidRDefault="006F389F" w:rsidP="006F389F">
            <w:pPr>
              <w:pStyle w:val="TableParagraph"/>
              <w:tabs>
                <w:tab w:val="left" w:pos="9214"/>
              </w:tabs>
              <w:spacing w:line="360" w:lineRule="auto"/>
              <w:ind w:right="287"/>
              <w:jc w:val="both"/>
              <w:rPr>
                <w:b/>
                <w:color w:val="000000" w:themeColor="text1"/>
                <w:sz w:val="24"/>
                <w:szCs w:val="24"/>
              </w:rPr>
            </w:pPr>
            <w:r w:rsidRPr="006F389F">
              <w:rPr>
                <w:b/>
                <w:color w:val="000000" w:themeColor="text1"/>
                <w:sz w:val="24"/>
                <w:szCs w:val="24"/>
              </w:rPr>
              <w:t>75</w:t>
            </w:r>
            <w:r w:rsidRPr="006F389F">
              <w:rPr>
                <w:b/>
                <w:color w:val="000000" w:themeColor="text1"/>
                <w:spacing w:val="-8"/>
                <w:sz w:val="24"/>
                <w:szCs w:val="24"/>
              </w:rPr>
              <w:t xml:space="preserve"> </w:t>
            </w:r>
            <w:r w:rsidRPr="006F389F">
              <w:rPr>
                <w:b/>
                <w:color w:val="000000" w:themeColor="text1"/>
                <w:sz w:val="24"/>
                <w:szCs w:val="24"/>
              </w:rPr>
              <w:t xml:space="preserve">років </w:t>
            </w:r>
            <w:r w:rsidRPr="006F389F">
              <w:rPr>
                <w:b/>
                <w:color w:val="000000" w:themeColor="text1"/>
                <w:spacing w:val="-10"/>
                <w:sz w:val="24"/>
                <w:szCs w:val="24"/>
              </w:rPr>
              <w:t>і</w:t>
            </w:r>
          </w:p>
          <w:p w:rsidR="006F389F" w:rsidRPr="006F389F" w:rsidRDefault="006F389F" w:rsidP="006F389F">
            <w:pPr>
              <w:pStyle w:val="TableParagraph"/>
              <w:tabs>
                <w:tab w:val="left" w:pos="9214"/>
              </w:tabs>
              <w:spacing w:line="360" w:lineRule="auto"/>
              <w:ind w:right="287"/>
              <w:jc w:val="both"/>
              <w:rPr>
                <w:b/>
                <w:color w:val="000000" w:themeColor="text1"/>
                <w:sz w:val="24"/>
                <w:szCs w:val="24"/>
              </w:rPr>
            </w:pPr>
            <w:r w:rsidRPr="006F389F">
              <w:rPr>
                <w:b/>
                <w:color w:val="000000" w:themeColor="text1"/>
                <w:spacing w:val="-2"/>
                <w:sz w:val="24"/>
                <w:szCs w:val="24"/>
              </w:rPr>
              <w:t>старші</w:t>
            </w:r>
          </w:p>
        </w:tc>
      </w:tr>
      <w:tr w:rsidR="006F389F" w:rsidRPr="00D71A84" w:rsidTr="006F389F">
        <w:trPr>
          <w:trHeight w:val="390"/>
        </w:trPr>
        <w:tc>
          <w:tcPr>
            <w:tcW w:w="3102" w:type="dxa"/>
            <w:tcBorders>
              <w:top w:val="single" w:sz="6" w:space="0" w:color="000000"/>
              <w:left w:val="single" w:sz="6" w:space="0" w:color="000000"/>
              <w:bottom w:val="single" w:sz="6" w:space="0" w:color="000000"/>
              <w:right w:val="single" w:sz="6" w:space="0" w:color="000000"/>
            </w:tcBorders>
          </w:tcPr>
          <w:p w:rsidR="006F389F" w:rsidRPr="006F389F" w:rsidRDefault="006F389F" w:rsidP="006F389F">
            <w:pPr>
              <w:pStyle w:val="TableParagraph"/>
              <w:tabs>
                <w:tab w:val="left" w:pos="9214"/>
              </w:tabs>
              <w:spacing w:line="360" w:lineRule="auto"/>
              <w:ind w:right="287"/>
              <w:jc w:val="both"/>
              <w:rPr>
                <w:color w:val="000000" w:themeColor="text1"/>
                <w:sz w:val="24"/>
                <w:szCs w:val="24"/>
              </w:rPr>
            </w:pPr>
            <w:r w:rsidRPr="006F389F">
              <w:rPr>
                <w:color w:val="000000" w:themeColor="text1"/>
                <w:sz w:val="24"/>
                <w:szCs w:val="24"/>
              </w:rPr>
              <w:t>Білки,</w:t>
            </w:r>
            <w:r w:rsidRPr="006F389F">
              <w:rPr>
                <w:color w:val="000000" w:themeColor="text1"/>
                <w:spacing w:val="-3"/>
                <w:sz w:val="24"/>
                <w:szCs w:val="24"/>
              </w:rPr>
              <w:t xml:space="preserve"> </w:t>
            </w:r>
            <w:r w:rsidRPr="006F389F">
              <w:rPr>
                <w:color w:val="000000" w:themeColor="text1"/>
                <w:spacing w:val="-10"/>
                <w:sz w:val="24"/>
                <w:szCs w:val="24"/>
              </w:rPr>
              <w:t>г</w:t>
            </w:r>
          </w:p>
        </w:tc>
        <w:tc>
          <w:tcPr>
            <w:tcW w:w="1417" w:type="dxa"/>
            <w:tcBorders>
              <w:top w:val="single" w:sz="6" w:space="0" w:color="000000"/>
              <w:left w:val="single" w:sz="6" w:space="0" w:color="000000"/>
              <w:bottom w:val="single" w:sz="6" w:space="0" w:color="000000"/>
              <w:right w:val="single" w:sz="6" w:space="0" w:color="000000"/>
            </w:tcBorders>
          </w:tcPr>
          <w:p w:rsidR="006F389F" w:rsidRPr="006F389F" w:rsidRDefault="006F389F" w:rsidP="006F389F">
            <w:pPr>
              <w:pStyle w:val="TableParagraph"/>
              <w:tabs>
                <w:tab w:val="left" w:pos="9214"/>
              </w:tabs>
              <w:spacing w:line="360" w:lineRule="auto"/>
              <w:ind w:right="287"/>
              <w:jc w:val="both"/>
              <w:rPr>
                <w:color w:val="000000" w:themeColor="text1"/>
                <w:sz w:val="24"/>
                <w:szCs w:val="24"/>
              </w:rPr>
            </w:pPr>
            <w:r w:rsidRPr="006F389F">
              <w:rPr>
                <w:color w:val="000000" w:themeColor="text1"/>
                <w:spacing w:val="-5"/>
                <w:sz w:val="24"/>
                <w:szCs w:val="24"/>
              </w:rPr>
              <w:t>58</w:t>
            </w:r>
          </w:p>
        </w:tc>
        <w:tc>
          <w:tcPr>
            <w:tcW w:w="2552" w:type="dxa"/>
            <w:tcBorders>
              <w:top w:val="single" w:sz="6" w:space="0" w:color="000000"/>
              <w:left w:val="single" w:sz="6" w:space="0" w:color="000000"/>
              <w:bottom w:val="single" w:sz="6" w:space="0" w:color="000000"/>
              <w:right w:val="single" w:sz="6" w:space="0" w:color="000000"/>
            </w:tcBorders>
          </w:tcPr>
          <w:p w:rsidR="006F389F" w:rsidRPr="006F389F" w:rsidRDefault="006F389F" w:rsidP="002B0B75">
            <w:pPr>
              <w:pStyle w:val="TableParagraph"/>
              <w:tabs>
                <w:tab w:val="left" w:pos="9214"/>
              </w:tabs>
              <w:spacing w:line="360" w:lineRule="auto"/>
              <w:ind w:right="287" w:firstLine="709"/>
              <w:jc w:val="both"/>
              <w:rPr>
                <w:color w:val="000000" w:themeColor="text1"/>
                <w:sz w:val="24"/>
                <w:szCs w:val="24"/>
              </w:rPr>
            </w:pPr>
            <w:r w:rsidRPr="006F389F">
              <w:rPr>
                <w:color w:val="000000" w:themeColor="text1"/>
                <w:spacing w:val="-5"/>
                <w:sz w:val="24"/>
                <w:szCs w:val="24"/>
              </w:rPr>
              <w:t>52</w:t>
            </w:r>
          </w:p>
        </w:tc>
      </w:tr>
      <w:tr w:rsidR="006F389F" w:rsidRPr="00D71A84" w:rsidTr="006F389F">
        <w:trPr>
          <w:trHeight w:val="390"/>
        </w:trPr>
        <w:tc>
          <w:tcPr>
            <w:tcW w:w="3102" w:type="dxa"/>
            <w:tcBorders>
              <w:top w:val="single" w:sz="6" w:space="0" w:color="000000"/>
              <w:left w:val="single" w:sz="6" w:space="0" w:color="000000"/>
              <w:bottom w:val="single" w:sz="6" w:space="0" w:color="000000"/>
              <w:right w:val="single" w:sz="6" w:space="0" w:color="000000"/>
            </w:tcBorders>
          </w:tcPr>
          <w:p w:rsidR="006F389F" w:rsidRPr="006F389F" w:rsidRDefault="006F389F" w:rsidP="006F389F">
            <w:pPr>
              <w:pStyle w:val="TableParagraph"/>
              <w:tabs>
                <w:tab w:val="left" w:pos="9214"/>
              </w:tabs>
              <w:spacing w:line="360" w:lineRule="auto"/>
              <w:ind w:right="287"/>
              <w:jc w:val="both"/>
              <w:rPr>
                <w:color w:val="000000" w:themeColor="text1"/>
                <w:sz w:val="24"/>
                <w:szCs w:val="24"/>
              </w:rPr>
            </w:pPr>
            <w:r w:rsidRPr="006F389F">
              <w:rPr>
                <w:color w:val="000000" w:themeColor="text1"/>
                <w:sz w:val="24"/>
                <w:szCs w:val="24"/>
              </w:rPr>
              <w:t>Жири,</w:t>
            </w:r>
            <w:r w:rsidRPr="006F389F">
              <w:rPr>
                <w:color w:val="000000" w:themeColor="text1"/>
                <w:spacing w:val="6"/>
                <w:sz w:val="24"/>
                <w:szCs w:val="24"/>
              </w:rPr>
              <w:t xml:space="preserve"> </w:t>
            </w:r>
            <w:r w:rsidRPr="006F389F">
              <w:rPr>
                <w:color w:val="000000" w:themeColor="text1"/>
                <w:spacing w:val="-10"/>
                <w:sz w:val="24"/>
                <w:szCs w:val="24"/>
              </w:rPr>
              <w:t>г</w:t>
            </w:r>
          </w:p>
        </w:tc>
        <w:tc>
          <w:tcPr>
            <w:tcW w:w="1417" w:type="dxa"/>
            <w:tcBorders>
              <w:top w:val="single" w:sz="6" w:space="0" w:color="000000"/>
              <w:left w:val="single" w:sz="6" w:space="0" w:color="000000"/>
              <w:bottom w:val="single" w:sz="6" w:space="0" w:color="000000"/>
              <w:right w:val="single" w:sz="6" w:space="0" w:color="000000"/>
            </w:tcBorders>
          </w:tcPr>
          <w:p w:rsidR="006F389F" w:rsidRPr="006F389F" w:rsidRDefault="006F389F" w:rsidP="006F389F">
            <w:pPr>
              <w:pStyle w:val="TableParagraph"/>
              <w:tabs>
                <w:tab w:val="left" w:pos="9214"/>
              </w:tabs>
              <w:spacing w:line="360" w:lineRule="auto"/>
              <w:ind w:right="287"/>
              <w:jc w:val="both"/>
              <w:rPr>
                <w:color w:val="000000" w:themeColor="text1"/>
                <w:sz w:val="24"/>
                <w:szCs w:val="24"/>
              </w:rPr>
            </w:pPr>
            <w:r w:rsidRPr="006F389F">
              <w:rPr>
                <w:color w:val="000000" w:themeColor="text1"/>
                <w:spacing w:val="-5"/>
                <w:sz w:val="24"/>
                <w:szCs w:val="24"/>
              </w:rPr>
              <w:t>54</w:t>
            </w:r>
          </w:p>
        </w:tc>
        <w:tc>
          <w:tcPr>
            <w:tcW w:w="2552" w:type="dxa"/>
            <w:tcBorders>
              <w:top w:val="single" w:sz="6" w:space="0" w:color="000000"/>
              <w:left w:val="single" w:sz="6" w:space="0" w:color="000000"/>
              <w:bottom w:val="single" w:sz="6" w:space="0" w:color="000000"/>
              <w:right w:val="single" w:sz="6" w:space="0" w:color="000000"/>
            </w:tcBorders>
          </w:tcPr>
          <w:p w:rsidR="006F389F" w:rsidRPr="006F389F" w:rsidRDefault="006F389F" w:rsidP="002B0B75">
            <w:pPr>
              <w:pStyle w:val="TableParagraph"/>
              <w:tabs>
                <w:tab w:val="left" w:pos="9214"/>
              </w:tabs>
              <w:spacing w:line="360" w:lineRule="auto"/>
              <w:ind w:right="287" w:firstLine="709"/>
              <w:jc w:val="both"/>
              <w:rPr>
                <w:color w:val="000000" w:themeColor="text1"/>
                <w:sz w:val="24"/>
                <w:szCs w:val="24"/>
              </w:rPr>
            </w:pPr>
            <w:r w:rsidRPr="006F389F">
              <w:rPr>
                <w:color w:val="000000" w:themeColor="text1"/>
                <w:spacing w:val="-5"/>
                <w:sz w:val="24"/>
                <w:szCs w:val="24"/>
              </w:rPr>
              <w:t>48</w:t>
            </w:r>
          </w:p>
        </w:tc>
      </w:tr>
      <w:tr w:rsidR="006F389F" w:rsidRPr="00D71A84" w:rsidTr="006F389F">
        <w:trPr>
          <w:trHeight w:val="390"/>
        </w:trPr>
        <w:tc>
          <w:tcPr>
            <w:tcW w:w="3102" w:type="dxa"/>
            <w:tcBorders>
              <w:top w:val="single" w:sz="6" w:space="0" w:color="000000"/>
              <w:left w:val="single" w:sz="6" w:space="0" w:color="000000"/>
              <w:bottom w:val="single" w:sz="6" w:space="0" w:color="000000"/>
              <w:right w:val="single" w:sz="6" w:space="0" w:color="000000"/>
            </w:tcBorders>
          </w:tcPr>
          <w:p w:rsidR="006F389F" w:rsidRPr="006F389F" w:rsidRDefault="006F389F" w:rsidP="006F389F">
            <w:pPr>
              <w:pStyle w:val="TableParagraph"/>
              <w:tabs>
                <w:tab w:val="left" w:pos="9214"/>
              </w:tabs>
              <w:spacing w:line="360" w:lineRule="auto"/>
              <w:ind w:right="287"/>
              <w:jc w:val="both"/>
              <w:rPr>
                <w:color w:val="000000" w:themeColor="text1"/>
                <w:sz w:val="24"/>
                <w:szCs w:val="24"/>
              </w:rPr>
            </w:pPr>
            <w:r w:rsidRPr="006F389F">
              <w:rPr>
                <w:color w:val="000000" w:themeColor="text1"/>
                <w:sz w:val="24"/>
                <w:szCs w:val="24"/>
              </w:rPr>
              <w:t>Вуглеводи,</w:t>
            </w:r>
            <w:r w:rsidRPr="006F389F">
              <w:rPr>
                <w:color w:val="000000" w:themeColor="text1"/>
                <w:spacing w:val="-14"/>
                <w:sz w:val="24"/>
                <w:szCs w:val="24"/>
              </w:rPr>
              <w:t xml:space="preserve"> </w:t>
            </w:r>
            <w:r w:rsidRPr="006F389F">
              <w:rPr>
                <w:color w:val="000000" w:themeColor="text1"/>
                <w:spacing w:val="-10"/>
                <w:sz w:val="24"/>
                <w:szCs w:val="24"/>
              </w:rPr>
              <w:t>г</w:t>
            </w:r>
          </w:p>
        </w:tc>
        <w:tc>
          <w:tcPr>
            <w:tcW w:w="1417" w:type="dxa"/>
            <w:tcBorders>
              <w:top w:val="single" w:sz="6" w:space="0" w:color="000000"/>
              <w:left w:val="single" w:sz="6" w:space="0" w:color="000000"/>
              <w:bottom w:val="single" w:sz="6" w:space="0" w:color="000000"/>
              <w:right w:val="single" w:sz="6" w:space="0" w:color="000000"/>
            </w:tcBorders>
          </w:tcPr>
          <w:p w:rsidR="006F389F" w:rsidRPr="006F389F" w:rsidRDefault="006F389F" w:rsidP="006F389F">
            <w:pPr>
              <w:pStyle w:val="TableParagraph"/>
              <w:tabs>
                <w:tab w:val="left" w:pos="9214"/>
              </w:tabs>
              <w:spacing w:line="360" w:lineRule="auto"/>
              <w:ind w:right="287"/>
              <w:jc w:val="both"/>
              <w:rPr>
                <w:color w:val="000000" w:themeColor="text1"/>
                <w:sz w:val="24"/>
                <w:szCs w:val="24"/>
              </w:rPr>
            </w:pPr>
            <w:r w:rsidRPr="006F389F">
              <w:rPr>
                <w:color w:val="000000" w:themeColor="text1"/>
                <w:spacing w:val="-5"/>
                <w:sz w:val="24"/>
                <w:szCs w:val="24"/>
              </w:rPr>
              <w:t>270</w:t>
            </w:r>
          </w:p>
        </w:tc>
        <w:tc>
          <w:tcPr>
            <w:tcW w:w="2552" w:type="dxa"/>
            <w:tcBorders>
              <w:top w:val="single" w:sz="6" w:space="0" w:color="000000"/>
              <w:left w:val="single" w:sz="6" w:space="0" w:color="000000"/>
              <w:bottom w:val="single" w:sz="6" w:space="0" w:color="000000"/>
              <w:right w:val="single" w:sz="6" w:space="0" w:color="000000"/>
            </w:tcBorders>
          </w:tcPr>
          <w:p w:rsidR="006F389F" w:rsidRPr="006F389F" w:rsidRDefault="006F389F" w:rsidP="002B0B75">
            <w:pPr>
              <w:pStyle w:val="TableParagraph"/>
              <w:tabs>
                <w:tab w:val="left" w:pos="9214"/>
              </w:tabs>
              <w:spacing w:line="360" w:lineRule="auto"/>
              <w:ind w:right="287" w:firstLine="709"/>
              <w:jc w:val="both"/>
              <w:rPr>
                <w:color w:val="000000" w:themeColor="text1"/>
                <w:sz w:val="24"/>
                <w:szCs w:val="24"/>
              </w:rPr>
            </w:pPr>
            <w:r w:rsidRPr="006F389F">
              <w:rPr>
                <w:color w:val="000000" w:themeColor="text1"/>
                <w:spacing w:val="-5"/>
                <w:sz w:val="24"/>
                <w:szCs w:val="24"/>
              </w:rPr>
              <w:t>240</w:t>
            </w:r>
          </w:p>
        </w:tc>
      </w:tr>
      <w:tr w:rsidR="006F389F" w:rsidRPr="00D71A84" w:rsidTr="006F389F">
        <w:trPr>
          <w:trHeight w:val="390"/>
        </w:trPr>
        <w:tc>
          <w:tcPr>
            <w:tcW w:w="3102" w:type="dxa"/>
            <w:tcBorders>
              <w:top w:val="single" w:sz="6" w:space="0" w:color="000000"/>
              <w:left w:val="single" w:sz="6" w:space="0" w:color="000000"/>
              <w:bottom w:val="single" w:sz="6" w:space="0" w:color="000000"/>
              <w:right w:val="single" w:sz="6" w:space="0" w:color="000000"/>
            </w:tcBorders>
          </w:tcPr>
          <w:p w:rsidR="006F389F" w:rsidRPr="006F389F" w:rsidRDefault="006F389F" w:rsidP="006F389F">
            <w:pPr>
              <w:pStyle w:val="TableParagraph"/>
              <w:tabs>
                <w:tab w:val="left" w:pos="9214"/>
              </w:tabs>
              <w:spacing w:line="360" w:lineRule="auto"/>
              <w:ind w:right="287"/>
              <w:jc w:val="both"/>
              <w:rPr>
                <w:color w:val="000000" w:themeColor="text1"/>
                <w:sz w:val="24"/>
                <w:szCs w:val="24"/>
              </w:rPr>
            </w:pPr>
            <w:r w:rsidRPr="006F389F">
              <w:rPr>
                <w:color w:val="000000" w:themeColor="text1"/>
                <w:sz w:val="24"/>
                <w:szCs w:val="24"/>
              </w:rPr>
              <w:t>Енергія,</w:t>
            </w:r>
            <w:r w:rsidRPr="006F389F">
              <w:rPr>
                <w:color w:val="000000" w:themeColor="text1"/>
                <w:spacing w:val="-2"/>
                <w:sz w:val="24"/>
                <w:szCs w:val="24"/>
              </w:rPr>
              <w:t xml:space="preserve"> </w:t>
            </w:r>
            <w:r w:rsidRPr="006F389F">
              <w:rPr>
                <w:color w:val="000000" w:themeColor="text1"/>
                <w:spacing w:val="-4"/>
                <w:sz w:val="24"/>
                <w:szCs w:val="24"/>
              </w:rPr>
              <w:t>ккал</w:t>
            </w:r>
          </w:p>
        </w:tc>
        <w:tc>
          <w:tcPr>
            <w:tcW w:w="1417" w:type="dxa"/>
            <w:tcBorders>
              <w:top w:val="single" w:sz="6" w:space="0" w:color="000000"/>
              <w:left w:val="single" w:sz="6" w:space="0" w:color="000000"/>
              <w:bottom w:val="single" w:sz="6" w:space="0" w:color="000000"/>
              <w:right w:val="single" w:sz="6" w:space="0" w:color="000000"/>
            </w:tcBorders>
          </w:tcPr>
          <w:p w:rsidR="006F389F" w:rsidRPr="006F389F" w:rsidRDefault="006F389F" w:rsidP="006F389F">
            <w:pPr>
              <w:pStyle w:val="TableParagraph"/>
              <w:tabs>
                <w:tab w:val="left" w:pos="9214"/>
              </w:tabs>
              <w:spacing w:line="360" w:lineRule="auto"/>
              <w:ind w:right="287"/>
              <w:jc w:val="both"/>
              <w:rPr>
                <w:color w:val="000000" w:themeColor="text1"/>
                <w:sz w:val="24"/>
                <w:szCs w:val="24"/>
              </w:rPr>
            </w:pPr>
            <w:r w:rsidRPr="006F389F">
              <w:rPr>
                <w:color w:val="000000" w:themeColor="text1"/>
                <w:spacing w:val="-4"/>
                <w:sz w:val="24"/>
                <w:szCs w:val="24"/>
              </w:rPr>
              <w:t>1800</w:t>
            </w:r>
          </w:p>
        </w:tc>
        <w:tc>
          <w:tcPr>
            <w:tcW w:w="2552" w:type="dxa"/>
            <w:tcBorders>
              <w:top w:val="single" w:sz="6" w:space="0" w:color="000000"/>
              <w:left w:val="single" w:sz="6" w:space="0" w:color="000000"/>
              <w:bottom w:val="single" w:sz="6" w:space="0" w:color="000000"/>
              <w:right w:val="single" w:sz="6" w:space="0" w:color="000000"/>
            </w:tcBorders>
          </w:tcPr>
          <w:p w:rsidR="006F389F" w:rsidRPr="006F389F" w:rsidRDefault="006F389F" w:rsidP="002B0B75">
            <w:pPr>
              <w:pStyle w:val="TableParagraph"/>
              <w:tabs>
                <w:tab w:val="left" w:pos="9214"/>
              </w:tabs>
              <w:spacing w:line="360" w:lineRule="auto"/>
              <w:ind w:right="287" w:firstLine="709"/>
              <w:jc w:val="both"/>
              <w:rPr>
                <w:color w:val="000000" w:themeColor="text1"/>
                <w:sz w:val="24"/>
                <w:szCs w:val="24"/>
              </w:rPr>
            </w:pPr>
            <w:r w:rsidRPr="006F389F">
              <w:rPr>
                <w:color w:val="000000" w:themeColor="text1"/>
                <w:spacing w:val="-4"/>
                <w:sz w:val="24"/>
                <w:szCs w:val="24"/>
              </w:rPr>
              <w:t>1600</w:t>
            </w:r>
          </w:p>
        </w:tc>
      </w:tr>
      <w:tr w:rsidR="006F389F" w:rsidRPr="00D71A84" w:rsidTr="006F389F">
        <w:trPr>
          <w:trHeight w:val="390"/>
        </w:trPr>
        <w:tc>
          <w:tcPr>
            <w:tcW w:w="3102" w:type="dxa"/>
            <w:tcBorders>
              <w:top w:val="single" w:sz="6" w:space="0" w:color="000000"/>
              <w:left w:val="single" w:sz="6" w:space="0" w:color="000000"/>
              <w:bottom w:val="single" w:sz="6" w:space="0" w:color="000000"/>
              <w:right w:val="single" w:sz="6" w:space="0" w:color="000000"/>
            </w:tcBorders>
          </w:tcPr>
          <w:p w:rsidR="006F389F" w:rsidRPr="006F389F" w:rsidRDefault="004B1B30" w:rsidP="006F389F">
            <w:pPr>
              <w:pStyle w:val="TableParagraph"/>
              <w:tabs>
                <w:tab w:val="left" w:pos="9214"/>
              </w:tabs>
              <w:spacing w:line="360" w:lineRule="auto"/>
              <w:ind w:right="287"/>
              <w:jc w:val="both"/>
              <w:rPr>
                <w:b/>
                <w:color w:val="000000" w:themeColor="text1"/>
                <w:sz w:val="24"/>
                <w:szCs w:val="24"/>
              </w:rPr>
            </w:pPr>
            <w:r>
              <w:rPr>
                <w:b/>
                <w:color w:val="000000" w:themeColor="text1"/>
                <w:sz w:val="24"/>
                <w:szCs w:val="24"/>
              </w:rPr>
              <w:t xml:space="preserve">   </w:t>
            </w:r>
            <w:r w:rsidR="006F389F" w:rsidRPr="006F389F">
              <w:rPr>
                <w:b/>
                <w:color w:val="000000" w:themeColor="text1"/>
                <w:sz w:val="24"/>
                <w:szCs w:val="24"/>
              </w:rPr>
              <w:t>Мінеральні</w:t>
            </w:r>
            <w:r w:rsidR="006F389F" w:rsidRPr="006F389F">
              <w:rPr>
                <w:b/>
                <w:color w:val="000000" w:themeColor="text1"/>
                <w:spacing w:val="-2"/>
                <w:sz w:val="24"/>
                <w:szCs w:val="24"/>
              </w:rPr>
              <w:t xml:space="preserve"> речовини</w:t>
            </w:r>
          </w:p>
        </w:tc>
        <w:tc>
          <w:tcPr>
            <w:tcW w:w="1417" w:type="dxa"/>
            <w:tcBorders>
              <w:top w:val="single" w:sz="6" w:space="0" w:color="000000"/>
              <w:left w:val="single" w:sz="6" w:space="0" w:color="000000"/>
              <w:bottom w:val="single" w:sz="6" w:space="0" w:color="000000"/>
              <w:right w:val="single" w:sz="6" w:space="0" w:color="000000"/>
            </w:tcBorders>
          </w:tcPr>
          <w:p w:rsidR="006F389F" w:rsidRPr="006F389F" w:rsidRDefault="006F389F" w:rsidP="002B0B75">
            <w:pPr>
              <w:pStyle w:val="TableParagraph"/>
              <w:tabs>
                <w:tab w:val="left" w:pos="9214"/>
              </w:tabs>
              <w:spacing w:line="360" w:lineRule="auto"/>
              <w:ind w:right="287" w:firstLine="709"/>
              <w:jc w:val="both"/>
              <w:rPr>
                <w:b/>
                <w:color w:val="000000" w:themeColor="text1"/>
                <w:sz w:val="24"/>
                <w:szCs w:val="24"/>
              </w:rPr>
            </w:pPr>
          </w:p>
        </w:tc>
        <w:tc>
          <w:tcPr>
            <w:tcW w:w="2552" w:type="dxa"/>
            <w:tcBorders>
              <w:top w:val="single" w:sz="6" w:space="0" w:color="000000"/>
              <w:left w:val="single" w:sz="6" w:space="0" w:color="000000"/>
              <w:bottom w:val="single" w:sz="6" w:space="0" w:color="000000"/>
              <w:right w:val="single" w:sz="6" w:space="0" w:color="000000"/>
            </w:tcBorders>
          </w:tcPr>
          <w:p w:rsidR="006F389F" w:rsidRPr="006F389F" w:rsidRDefault="006F389F" w:rsidP="002B0B75">
            <w:pPr>
              <w:pStyle w:val="TableParagraph"/>
              <w:tabs>
                <w:tab w:val="left" w:pos="9214"/>
              </w:tabs>
              <w:spacing w:line="360" w:lineRule="auto"/>
              <w:ind w:right="287" w:firstLine="709"/>
              <w:jc w:val="both"/>
              <w:rPr>
                <w:b/>
                <w:color w:val="000000" w:themeColor="text1"/>
                <w:sz w:val="24"/>
                <w:szCs w:val="24"/>
              </w:rPr>
            </w:pPr>
          </w:p>
        </w:tc>
      </w:tr>
      <w:tr w:rsidR="006F389F" w:rsidRPr="00D71A84" w:rsidTr="006F389F">
        <w:trPr>
          <w:trHeight w:val="557"/>
        </w:trPr>
        <w:tc>
          <w:tcPr>
            <w:tcW w:w="3102" w:type="dxa"/>
            <w:tcBorders>
              <w:top w:val="single" w:sz="6" w:space="0" w:color="000000"/>
              <w:left w:val="single" w:sz="6" w:space="0" w:color="000000"/>
              <w:bottom w:val="single" w:sz="6" w:space="0" w:color="000000"/>
              <w:right w:val="single" w:sz="6" w:space="0" w:color="000000"/>
            </w:tcBorders>
          </w:tcPr>
          <w:p w:rsidR="006F389F" w:rsidRPr="006F389F" w:rsidRDefault="006F389F" w:rsidP="004B1B30">
            <w:pPr>
              <w:pStyle w:val="TableParagraph"/>
              <w:tabs>
                <w:tab w:val="left" w:pos="9214"/>
              </w:tabs>
              <w:spacing w:line="360" w:lineRule="auto"/>
              <w:ind w:right="287"/>
              <w:jc w:val="both"/>
              <w:rPr>
                <w:color w:val="000000" w:themeColor="text1"/>
                <w:sz w:val="24"/>
                <w:szCs w:val="24"/>
              </w:rPr>
            </w:pPr>
            <w:r w:rsidRPr="006F389F">
              <w:rPr>
                <w:color w:val="000000" w:themeColor="text1"/>
                <w:sz w:val="24"/>
                <w:szCs w:val="24"/>
              </w:rPr>
              <w:t>Кальцій,</w:t>
            </w:r>
            <w:r w:rsidRPr="006F389F">
              <w:rPr>
                <w:color w:val="000000" w:themeColor="text1"/>
                <w:spacing w:val="-14"/>
                <w:sz w:val="24"/>
                <w:szCs w:val="24"/>
              </w:rPr>
              <w:t xml:space="preserve"> </w:t>
            </w:r>
            <w:r w:rsidRPr="006F389F">
              <w:rPr>
                <w:color w:val="000000" w:themeColor="text1"/>
                <w:spacing w:val="-5"/>
                <w:sz w:val="24"/>
                <w:szCs w:val="24"/>
              </w:rPr>
              <w:t>мг</w:t>
            </w:r>
          </w:p>
        </w:tc>
        <w:tc>
          <w:tcPr>
            <w:tcW w:w="1417" w:type="dxa"/>
            <w:tcBorders>
              <w:top w:val="single" w:sz="6" w:space="0" w:color="000000"/>
              <w:left w:val="single" w:sz="6" w:space="0" w:color="000000"/>
              <w:bottom w:val="single" w:sz="6" w:space="0" w:color="000000"/>
              <w:right w:val="single" w:sz="6" w:space="0" w:color="000000"/>
            </w:tcBorders>
          </w:tcPr>
          <w:p w:rsidR="006F389F" w:rsidRPr="006F389F" w:rsidRDefault="006F389F" w:rsidP="006F389F">
            <w:pPr>
              <w:pStyle w:val="TableParagraph"/>
              <w:tabs>
                <w:tab w:val="left" w:pos="9214"/>
              </w:tabs>
              <w:spacing w:line="360" w:lineRule="auto"/>
              <w:ind w:right="287"/>
              <w:jc w:val="both"/>
              <w:rPr>
                <w:color w:val="000000" w:themeColor="text1"/>
                <w:sz w:val="24"/>
                <w:szCs w:val="24"/>
              </w:rPr>
            </w:pPr>
            <w:r w:rsidRPr="006F389F">
              <w:rPr>
                <w:color w:val="000000" w:themeColor="text1"/>
                <w:spacing w:val="-4"/>
                <w:sz w:val="24"/>
                <w:szCs w:val="24"/>
              </w:rPr>
              <w:t>1000</w:t>
            </w:r>
          </w:p>
        </w:tc>
        <w:tc>
          <w:tcPr>
            <w:tcW w:w="2552" w:type="dxa"/>
            <w:tcBorders>
              <w:top w:val="single" w:sz="6" w:space="0" w:color="000000"/>
              <w:left w:val="single" w:sz="6" w:space="0" w:color="000000"/>
              <w:bottom w:val="single" w:sz="6" w:space="0" w:color="000000"/>
              <w:right w:val="single" w:sz="6" w:space="0" w:color="000000"/>
            </w:tcBorders>
          </w:tcPr>
          <w:p w:rsidR="006F389F" w:rsidRPr="006F389F" w:rsidRDefault="006F389F" w:rsidP="002B0B75">
            <w:pPr>
              <w:pStyle w:val="TableParagraph"/>
              <w:tabs>
                <w:tab w:val="left" w:pos="9214"/>
              </w:tabs>
              <w:spacing w:line="360" w:lineRule="auto"/>
              <w:ind w:right="287" w:firstLine="709"/>
              <w:jc w:val="both"/>
              <w:rPr>
                <w:color w:val="000000" w:themeColor="text1"/>
                <w:sz w:val="24"/>
                <w:szCs w:val="24"/>
              </w:rPr>
            </w:pPr>
            <w:r w:rsidRPr="006F389F">
              <w:rPr>
                <w:color w:val="000000" w:themeColor="text1"/>
                <w:spacing w:val="-4"/>
                <w:sz w:val="24"/>
                <w:szCs w:val="24"/>
              </w:rPr>
              <w:t>1000</w:t>
            </w:r>
          </w:p>
        </w:tc>
      </w:tr>
      <w:tr w:rsidR="006F389F" w:rsidRPr="00D71A84" w:rsidTr="006F389F">
        <w:trPr>
          <w:trHeight w:val="390"/>
        </w:trPr>
        <w:tc>
          <w:tcPr>
            <w:tcW w:w="3102" w:type="dxa"/>
            <w:tcBorders>
              <w:top w:val="single" w:sz="6" w:space="0" w:color="000000"/>
              <w:left w:val="single" w:sz="6" w:space="0" w:color="000000"/>
              <w:bottom w:val="single" w:sz="6" w:space="0" w:color="000000"/>
              <w:right w:val="single" w:sz="6" w:space="0" w:color="000000"/>
            </w:tcBorders>
          </w:tcPr>
          <w:p w:rsidR="006F389F" w:rsidRPr="006F389F" w:rsidRDefault="006F389F" w:rsidP="004B1B30">
            <w:pPr>
              <w:pStyle w:val="TableParagraph"/>
              <w:tabs>
                <w:tab w:val="left" w:pos="9214"/>
              </w:tabs>
              <w:spacing w:line="360" w:lineRule="auto"/>
              <w:ind w:right="287"/>
              <w:jc w:val="both"/>
              <w:rPr>
                <w:color w:val="000000" w:themeColor="text1"/>
                <w:sz w:val="24"/>
                <w:szCs w:val="24"/>
              </w:rPr>
            </w:pPr>
            <w:r w:rsidRPr="006F389F">
              <w:rPr>
                <w:color w:val="000000" w:themeColor="text1"/>
                <w:spacing w:val="-2"/>
                <w:sz w:val="24"/>
                <w:szCs w:val="24"/>
              </w:rPr>
              <w:t>Фосфор,</w:t>
            </w:r>
            <w:r w:rsidRPr="006F389F">
              <w:rPr>
                <w:color w:val="000000" w:themeColor="text1"/>
                <w:spacing w:val="-6"/>
                <w:sz w:val="24"/>
                <w:szCs w:val="24"/>
              </w:rPr>
              <w:t xml:space="preserve"> </w:t>
            </w:r>
            <w:r w:rsidRPr="006F389F">
              <w:rPr>
                <w:color w:val="000000" w:themeColor="text1"/>
                <w:spacing w:val="-5"/>
                <w:sz w:val="24"/>
                <w:szCs w:val="24"/>
              </w:rPr>
              <w:t>мг</w:t>
            </w:r>
          </w:p>
        </w:tc>
        <w:tc>
          <w:tcPr>
            <w:tcW w:w="1417" w:type="dxa"/>
            <w:tcBorders>
              <w:top w:val="single" w:sz="6" w:space="0" w:color="000000"/>
              <w:left w:val="single" w:sz="6" w:space="0" w:color="000000"/>
              <w:bottom w:val="single" w:sz="6" w:space="0" w:color="000000"/>
              <w:right w:val="single" w:sz="6" w:space="0" w:color="000000"/>
            </w:tcBorders>
          </w:tcPr>
          <w:p w:rsidR="006F389F" w:rsidRPr="006F389F" w:rsidRDefault="006F389F" w:rsidP="006F389F">
            <w:pPr>
              <w:pStyle w:val="TableParagraph"/>
              <w:tabs>
                <w:tab w:val="left" w:pos="9214"/>
              </w:tabs>
              <w:spacing w:line="360" w:lineRule="auto"/>
              <w:ind w:right="287"/>
              <w:jc w:val="both"/>
              <w:rPr>
                <w:color w:val="000000" w:themeColor="text1"/>
                <w:sz w:val="24"/>
                <w:szCs w:val="24"/>
              </w:rPr>
            </w:pPr>
            <w:r w:rsidRPr="006F389F">
              <w:rPr>
                <w:color w:val="000000" w:themeColor="text1"/>
                <w:spacing w:val="-4"/>
                <w:sz w:val="24"/>
                <w:szCs w:val="24"/>
              </w:rPr>
              <w:t>1200</w:t>
            </w:r>
          </w:p>
        </w:tc>
        <w:tc>
          <w:tcPr>
            <w:tcW w:w="2552" w:type="dxa"/>
            <w:tcBorders>
              <w:top w:val="single" w:sz="6" w:space="0" w:color="000000"/>
              <w:left w:val="single" w:sz="6" w:space="0" w:color="000000"/>
              <w:bottom w:val="single" w:sz="6" w:space="0" w:color="000000"/>
              <w:right w:val="single" w:sz="6" w:space="0" w:color="000000"/>
            </w:tcBorders>
          </w:tcPr>
          <w:p w:rsidR="006F389F" w:rsidRPr="006F389F" w:rsidRDefault="006F389F" w:rsidP="002B0B75">
            <w:pPr>
              <w:pStyle w:val="TableParagraph"/>
              <w:tabs>
                <w:tab w:val="left" w:pos="9214"/>
              </w:tabs>
              <w:spacing w:line="360" w:lineRule="auto"/>
              <w:ind w:right="287" w:firstLine="709"/>
              <w:jc w:val="both"/>
              <w:rPr>
                <w:color w:val="000000" w:themeColor="text1"/>
                <w:sz w:val="24"/>
                <w:szCs w:val="24"/>
              </w:rPr>
            </w:pPr>
            <w:r w:rsidRPr="006F389F">
              <w:rPr>
                <w:color w:val="000000" w:themeColor="text1"/>
                <w:spacing w:val="-4"/>
                <w:sz w:val="24"/>
                <w:szCs w:val="24"/>
              </w:rPr>
              <w:t>1200</w:t>
            </w:r>
          </w:p>
        </w:tc>
      </w:tr>
      <w:tr w:rsidR="006F389F" w:rsidRPr="00D71A84" w:rsidTr="006F389F">
        <w:trPr>
          <w:trHeight w:val="375"/>
        </w:trPr>
        <w:tc>
          <w:tcPr>
            <w:tcW w:w="3102" w:type="dxa"/>
            <w:tcBorders>
              <w:top w:val="single" w:sz="6" w:space="0" w:color="000000"/>
              <w:left w:val="single" w:sz="6" w:space="0" w:color="000000"/>
              <w:bottom w:val="single" w:sz="6" w:space="0" w:color="000000"/>
              <w:right w:val="single" w:sz="6" w:space="0" w:color="000000"/>
            </w:tcBorders>
          </w:tcPr>
          <w:p w:rsidR="006F389F" w:rsidRPr="006F389F" w:rsidRDefault="006F389F" w:rsidP="004B1B30">
            <w:pPr>
              <w:pStyle w:val="TableParagraph"/>
              <w:tabs>
                <w:tab w:val="left" w:pos="9214"/>
              </w:tabs>
              <w:spacing w:line="360" w:lineRule="auto"/>
              <w:ind w:right="287"/>
              <w:jc w:val="both"/>
              <w:rPr>
                <w:color w:val="000000" w:themeColor="text1"/>
                <w:sz w:val="24"/>
                <w:szCs w:val="24"/>
              </w:rPr>
            </w:pPr>
            <w:r w:rsidRPr="006F389F">
              <w:rPr>
                <w:color w:val="000000" w:themeColor="text1"/>
                <w:sz w:val="24"/>
                <w:szCs w:val="24"/>
              </w:rPr>
              <w:t>Магній,</w:t>
            </w:r>
            <w:r w:rsidRPr="006F389F">
              <w:rPr>
                <w:color w:val="000000" w:themeColor="text1"/>
                <w:spacing w:val="-9"/>
                <w:sz w:val="24"/>
                <w:szCs w:val="24"/>
              </w:rPr>
              <w:t xml:space="preserve"> </w:t>
            </w:r>
            <w:r w:rsidRPr="006F389F">
              <w:rPr>
                <w:color w:val="000000" w:themeColor="text1"/>
                <w:spacing w:val="-5"/>
                <w:sz w:val="24"/>
                <w:szCs w:val="24"/>
              </w:rPr>
              <w:t>мг</w:t>
            </w:r>
          </w:p>
        </w:tc>
        <w:tc>
          <w:tcPr>
            <w:tcW w:w="1417" w:type="dxa"/>
            <w:tcBorders>
              <w:top w:val="single" w:sz="6" w:space="0" w:color="000000"/>
              <w:left w:val="single" w:sz="6" w:space="0" w:color="000000"/>
              <w:bottom w:val="single" w:sz="6" w:space="0" w:color="000000"/>
              <w:right w:val="single" w:sz="6" w:space="0" w:color="000000"/>
            </w:tcBorders>
          </w:tcPr>
          <w:p w:rsidR="006F389F" w:rsidRPr="006F389F" w:rsidRDefault="006F389F" w:rsidP="006F389F">
            <w:pPr>
              <w:pStyle w:val="TableParagraph"/>
              <w:tabs>
                <w:tab w:val="left" w:pos="9214"/>
              </w:tabs>
              <w:spacing w:line="360" w:lineRule="auto"/>
              <w:ind w:right="287"/>
              <w:jc w:val="both"/>
              <w:rPr>
                <w:color w:val="000000" w:themeColor="text1"/>
                <w:sz w:val="24"/>
                <w:szCs w:val="24"/>
              </w:rPr>
            </w:pPr>
            <w:r w:rsidRPr="006F389F">
              <w:rPr>
                <w:color w:val="000000" w:themeColor="text1"/>
                <w:spacing w:val="-5"/>
                <w:sz w:val="24"/>
                <w:szCs w:val="24"/>
              </w:rPr>
              <w:t>400</w:t>
            </w:r>
          </w:p>
        </w:tc>
        <w:tc>
          <w:tcPr>
            <w:tcW w:w="2552" w:type="dxa"/>
            <w:tcBorders>
              <w:top w:val="single" w:sz="6" w:space="0" w:color="000000"/>
              <w:left w:val="single" w:sz="6" w:space="0" w:color="000000"/>
              <w:bottom w:val="single" w:sz="6" w:space="0" w:color="000000"/>
              <w:right w:val="single" w:sz="6" w:space="0" w:color="000000"/>
            </w:tcBorders>
          </w:tcPr>
          <w:p w:rsidR="006F389F" w:rsidRPr="006F389F" w:rsidRDefault="006F389F" w:rsidP="002B0B75">
            <w:pPr>
              <w:pStyle w:val="TableParagraph"/>
              <w:tabs>
                <w:tab w:val="left" w:pos="9214"/>
              </w:tabs>
              <w:spacing w:line="360" w:lineRule="auto"/>
              <w:ind w:right="287" w:firstLine="709"/>
              <w:jc w:val="both"/>
              <w:rPr>
                <w:color w:val="000000" w:themeColor="text1"/>
                <w:sz w:val="24"/>
                <w:szCs w:val="24"/>
              </w:rPr>
            </w:pPr>
            <w:r w:rsidRPr="006F389F">
              <w:rPr>
                <w:color w:val="000000" w:themeColor="text1"/>
                <w:spacing w:val="-5"/>
                <w:sz w:val="24"/>
                <w:szCs w:val="24"/>
              </w:rPr>
              <w:t>400</w:t>
            </w:r>
          </w:p>
        </w:tc>
      </w:tr>
      <w:tr w:rsidR="006F389F" w:rsidRPr="00D71A84" w:rsidTr="006F389F">
        <w:trPr>
          <w:trHeight w:val="375"/>
        </w:trPr>
        <w:tc>
          <w:tcPr>
            <w:tcW w:w="3102" w:type="dxa"/>
            <w:tcBorders>
              <w:top w:val="single" w:sz="6" w:space="0" w:color="000000"/>
              <w:left w:val="single" w:sz="6" w:space="0" w:color="000000"/>
              <w:bottom w:val="single" w:sz="6" w:space="0" w:color="000000"/>
              <w:right w:val="single" w:sz="6" w:space="0" w:color="000000"/>
            </w:tcBorders>
          </w:tcPr>
          <w:p w:rsidR="006F389F" w:rsidRPr="006F389F" w:rsidRDefault="006F389F" w:rsidP="004B1B30">
            <w:pPr>
              <w:pStyle w:val="TableParagraph"/>
              <w:tabs>
                <w:tab w:val="left" w:pos="9214"/>
              </w:tabs>
              <w:spacing w:line="360" w:lineRule="auto"/>
              <w:ind w:right="287"/>
              <w:jc w:val="both"/>
              <w:rPr>
                <w:color w:val="000000" w:themeColor="text1"/>
                <w:sz w:val="24"/>
                <w:szCs w:val="24"/>
              </w:rPr>
            </w:pPr>
            <w:r w:rsidRPr="006F389F">
              <w:rPr>
                <w:color w:val="000000" w:themeColor="text1"/>
                <w:sz w:val="24"/>
                <w:szCs w:val="24"/>
              </w:rPr>
              <w:t>Залізо,</w:t>
            </w:r>
            <w:r w:rsidRPr="006F389F">
              <w:rPr>
                <w:color w:val="000000" w:themeColor="text1"/>
                <w:spacing w:val="-15"/>
                <w:sz w:val="24"/>
                <w:szCs w:val="24"/>
              </w:rPr>
              <w:t xml:space="preserve"> </w:t>
            </w:r>
            <w:r w:rsidRPr="006F389F">
              <w:rPr>
                <w:color w:val="000000" w:themeColor="text1"/>
                <w:spacing w:val="-5"/>
                <w:sz w:val="24"/>
                <w:szCs w:val="24"/>
              </w:rPr>
              <w:t>мг</w:t>
            </w:r>
          </w:p>
        </w:tc>
        <w:tc>
          <w:tcPr>
            <w:tcW w:w="1417" w:type="dxa"/>
            <w:tcBorders>
              <w:top w:val="single" w:sz="6" w:space="0" w:color="000000"/>
              <w:left w:val="single" w:sz="6" w:space="0" w:color="000000"/>
              <w:bottom w:val="single" w:sz="6" w:space="0" w:color="000000"/>
              <w:right w:val="single" w:sz="6" w:space="0" w:color="000000"/>
            </w:tcBorders>
          </w:tcPr>
          <w:p w:rsidR="006F389F" w:rsidRPr="006F389F" w:rsidRDefault="006F389F" w:rsidP="006F389F">
            <w:pPr>
              <w:pStyle w:val="TableParagraph"/>
              <w:tabs>
                <w:tab w:val="left" w:pos="9214"/>
              </w:tabs>
              <w:spacing w:line="360" w:lineRule="auto"/>
              <w:ind w:right="287"/>
              <w:jc w:val="both"/>
              <w:rPr>
                <w:color w:val="000000" w:themeColor="text1"/>
                <w:sz w:val="24"/>
                <w:szCs w:val="24"/>
              </w:rPr>
            </w:pPr>
            <w:r w:rsidRPr="006F389F">
              <w:rPr>
                <w:color w:val="000000" w:themeColor="text1"/>
                <w:spacing w:val="-5"/>
                <w:sz w:val="24"/>
                <w:szCs w:val="24"/>
              </w:rPr>
              <w:t>15</w:t>
            </w:r>
          </w:p>
        </w:tc>
        <w:tc>
          <w:tcPr>
            <w:tcW w:w="2552" w:type="dxa"/>
            <w:tcBorders>
              <w:top w:val="single" w:sz="6" w:space="0" w:color="000000"/>
              <w:left w:val="single" w:sz="6" w:space="0" w:color="000000"/>
              <w:bottom w:val="single" w:sz="6" w:space="0" w:color="000000"/>
              <w:right w:val="single" w:sz="6" w:space="0" w:color="000000"/>
            </w:tcBorders>
          </w:tcPr>
          <w:p w:rsidR="006F389F" w:rsidRPr="006F389F" w:rsidRDefault="006F389F" w:rsidP="002B0B75">
            <w:pPr>
              <w:pStyle w:val="TableParagraph"/>
              <w:tabs>
                <w:tab w:val="left" w:pos="9214"/>
              </w:tabs>
              <w:spacing w:line="360" w:lineRule="auto"/>
              <w:ind w:right="287" w:firstLine="709"/>
              <w:jc w:val="both"/>
              <w:rPr>
                <w:color w:val="000000" w:themeColor="text1"/>
                <w:sz w:val="24"/>
                <w:szCs w:val="24"/>
              </w:rPr>
            </w:pPr>
            <w:r w:rsidRPr="006F389F">
              <w:rPr>
                <w:color w:val="000000" w:themeColor="text1"/>
                <w:spacing w:val="-5"/>
                <w:sz w:val="24"/>
                <w:szCs w:val="24"/>
              </w:rPr>
              <w:t>15</w:t>
            </w:r>
          </w:p>
        </w:tc>
      </w:tr>
      <w:tr w:rsidR="006F389F" w:rsidRPr="00D71A84" w:rsidTr="006F389F">
        <w:trPr>
          <w:trHeight w:val="375"/>
        </w:trPr>
        <w:tc>
          <w:tcPr>
            <w:tcW w:w="3102" w:type="dxa"/>
            <w:tcBorders>
              <w:top w:val="single" w:sz="6" w:space="0" w:color="000000"/>
              <w:left w:val="single" w:sz="6" w:space="0" w:color="000000"/>
              <w:bottom w:val="single" w:sz="6" w:space="0" w:color="000000"/>
              <w:right w:val="single" w:sz="6" w:space="0" w:color="000000"/>
            </w:tcBorders>
          </w:tcPr>
          <w:p w:rsidR="006F389F" w:rsidRPr="006F389F" w:rsidRDefault="006F389F" w:rsidP="004B1B30">
            <w:pPr>
              <w:pStyle w:val="TableParagraph"/>
              <w:tabs>
                <w:tab w:val="left" w:pos="9214"/>
              </w:tabs>
              <w:spacing w:line="360" w:lineRule="auto"/>
              <w:ind w:right="287"/>
              <w:jc w:val="both"/>
              <w:rPr>
                <w:color w:val="000000" w:themeColor="text1"/>
                <w:sz w:val="24"/>
                <w:szCs w:val="24"/>
              </w:rPr>
            </w:pPr>
            <w:r w:rsidRPr="006F389F">
              <w:rPr>
                <w:color w:val="000000" w:themeColor="text1"/>
                <w:sz w:val="24"/>
                <w:szCs w:val="24"/>
              </w:rPr>
              <w:t>Цинк,</w:t>
            </w:r>
            <w:r w:rsidRPr="006F389F">
              <w:rPr>
                <w:color w:val="000000" w:themeColor="text1"/>
                <w:spacing w:val="-9"/>
                <w:sz w:val="24"/>
                <w:szCs w:val="24"/>
              </w:rPr>
              <w:t xml:space="preserve"> </w:t>
            </w:r>
            <w:r w:rsidRPr="006F389F">
              <w:rPr>
                <w:color w:val="000000" w:themeColor="text1"/>
                <w:spacing w:val="-5"/>
                <w:sz w:val="24"/>
                <w:szCs w:val="24"/>
              </w:rPr>
              <w:t>мг</w:t>
            </w:r>
          </w:p>
        </w:tc>
        <w:tc>
          <w:tcPr>
            <w:tcW w:w="1417" w:type="dxa"/>
            <w:tcBorders>
              <w:top w:val="single" w:sz="6" w:space="0" w:color="000000"/>
              <w:left w:val="single" w:sz="6" w:space="0" w:color="000000"/>
              <w:bottom w:val="single" w:sz="6" w:space="0" w:color="000000"/>
              <w:right w:val="single" w:sz="6" w:space="0" w:color="000000"/>
            </w:tcBorders>
          </w:tcPr>
          <w:p w:rsidR="006F389F" w:rsidRPr="006F389F" w:rsidRDefault="006F389F" w:rsidP="006F389F">
            <w:pPr>
              <w:pStyle w:val="TableParagraph"/>
              <w:tabs>
                <w:tab w:val="left" w:pos="9214"/>
              </w:tabs>
              <w:spacing w:line="360" w:lineRule="auto"/>
              <w:ind w:right="287"/>
              <w:jc w:val="both"/>
              <w:rPr>
                <w:color w:val="000000" w:themeColor="text1"/>
                <w:sz w:val="24"/>
                <w:szCs w:val="24"/>
              </w:rPr>
            </w:pPr>
            <w:r w:rsidRPr="006F389F">
              <w:rPr>
                <w:color w:val="000000" w:themeColor="text1"/>
                <w:spacing w:val="-5"/>
                <w:sz w:val="24"/>
                <w:szCs w:val="24"/>
              </w:rPr>
              <w:t>15</w:t>
            </w:r>
          </w:p>
        </w:tc>
        <w:tc>
          <w:tcPr>
            <w:tcW w:w="2552" w:type="dxa"/>
            <w:tcBorders>
              <w:top w:val="single" w:sz="6" w:space="0" w:color="000000"/>
              <w:left w:val="single" w:sz="6" w:space="0" w:color="000000"/>
              <w:bottom w:val="single" w:sz="6" w:space="0" w:color="000000"/>
              <w:right w:val="single" w:sz="6" w:space="0" w:color="000000"/>
            </w:tcBorders>
          </w:tcPr>
          <w:p w:rsidR="006F389F" w:rsidRPr="006F389F" w:rsidRDefault="006F389F" w:rsidP="002B0B75">
            <w:pPr>
              <w:pStyle w:val="TableParagraph"/>
              <w:tabs>
                <w:tab w:val="left" w:pos="9214"/>
              </w:tabs>
              <w:spacing w:line="360" w:lineRule="auto"/>
              <w:ind w:right="287" w:firstLine="709"/>
              <w:jc w:val="both"/>
              <w:rPr>
                <w:color w:val="000000" w:themeColor="text1"/>
                <w:sz w:val="24"/>
                <w:szCs w:val="24"/>
              </w:rPr>
            </w:pPr>
            <w:r w:rsidRPr="006F389F">
              <w:rPr>
                <w:color w:val="000000" w:themeColor="text1"/>
                <w:spacing w:val="-5"/>
                <w:sz w:val="24"/>
                <w:szCs w:val="24"/>
              </w:rPr>
              <w:t>15</w:t>
            </w:r>
          </w:p>
        </w:tc>
      </w:tr>
      <w:tr w:rsidR="006F389F" w:rsidRPr="00D71A84" w:rsidTr="006F389F">
        <w:trPr>
          <w:trHeight w:val="375"/>
        </w:trPr>
        <w:tc>
          <w:tcPr>
            <w:tcW w:w="3102" w:type="dxa"/>
            <w:tcBorders>
              <w:top w:val="single" w:sz="6" w:space="0" w:color="000000"/>
              <w:left w:val="single" w:sz="6" w:space="0" w:color="000000"/>
              <w:bottom w:val="single" w:sz="6" w:space="0" w:color="000000"/>
              <w:right w:val="single" w:sz="6" w:space="0" w:color="000000"/>
            </w:tcBorders>
          </w:tcPr>
          <w:p w:rsidR="006F389F" w:rsidRPr="006F389F" w:rsidRDefault="006F389F" w:rsidP="004B1B30">
            <w:pPr>
              <w:pStyle w:val="TableParagraph"/>
              <w:tabs>
                <w:tab w:val="left" w:pos="9214"/>
              </w:tabs>
              <w:spacing w:line="360" w:lineRule="auto"/>
              <w:ind w:right="287"/>
              <w:jc w:val="both"/>
              <w:rPr>
                <w:color w:val="000000" w:themeColor="text1"/>
                <w:sz w:val="24"/>
                <w:szCs w:val="24"/>
              </w:rPr>
            </w:pPr>
            <w:r w:rsidRPr="006F389F">
              <w:rPr>
                <w:color w:val="000000" w:themeColor="text1"/>
                <w:sz w:val="24"/>
                <w:szCs w:val="24"/>
              </w:rPr>
              <w:t>Йод,</w:t>
            </w:r>
            <w:r w:rsidRPr="006F389F">
              <w:rPr>
                <w:color w:val="000000" w:themeColor="text1"/>
                <w:spacing w:val="-12"/>
                <w:sz w:val="24"/>
                <w:szCs w:val="24"/>
              </w:rPr>
              <w:t xml:space="preserve"> </w:t>
            </w:r>
            <w:r w:rsidRPr="006F389F">
              <w:rPr>
                <w:color w:val="000000" w:themeColor="text1"/>
                <w:spacing w:val="-5"/>
                <w:sz w:val="24"/>
                <w:szCs w:val="24"/>
              </w:rPr>
              <w:t>мг</w:t>
            </w:r>
          </w:p>
        </w:tc>
        <w:tc>
          <w:tcPr>
            <w:tcW w:w="1417" w:type="dxa"/>
            <w:tcBorders>
              <w:top w:val="single" w:sz="6" w:space="0" w:color="000000"/>
              <w:left w:val="single" w:sz="6" w:space="0" w:color="000000"/>
              <w:bottom w:val="single" w:sz="6" w:space="0" w:color="000000"/>
              <w:right w:val="single" w:sz="6" w:space="0" w:color="000000"/>
            </w:tcBorders>
          </w:tcPr>
          <w:p w:rsidR="006F389F" w:rsidRPr="006F389F" w:rsidRDefault="006F389F" w:rsidP="006F389F">
            <w:pPr>
              <w:pStyle w:val="TableParagraph"/>
              <w:tabs>
                <w:tab w:val="left" w:pos="9214"/>
              </w:tabs>
              <w:spacing w:line="360" w:lineRule="auto"/>
              <w:ind w:right="287"/>
              <w:jc w:val="both"/>
              <w:rPr>
                <w:color w:val="000000" w:themeColor="text1"/>
                <w:sz w:val="24"/>
                <w:szCs w:val="24"/>
              </w:rPr>
            </w:pPr>
            <w:r w:rsidRPr="006F389F">
              <w:rPr>
                <w:color w:val="000000" w:themeColor="text1"/>
                <w:spacing w:val="-4"/>
                <w:sz w:val="24"/>
                <w:szCs w:val="24"/>
              </w:rPr>
              <w:t>0,15</w:t>
            </w:r>
          </w:p>
        </w:tc>
        <w:tc>
          <w:tcPr>
            <w:tcW w:w="2552" w:type="dxa"/>
            <w:tcBorders>
              <w:top w:val="single" w:sz="6" w:space="0" w:color="000000"/>
              <w:left w:val="single" w:sz="6" w:space="0" w:color="000000"/>
              <w:bottom w:val="single" w:sz="6" w:space="0" w:color="000000"/>
              <w:right w:val="single" w:sz="6" w:space="0" w:color="000000"/>
            </w:tcBorders>
          </w:tcPr>
          <w:p w:rsidR="006F389F" w:rsidRPr="006F389F" w:rsidRDefault="006F389F" w:rsidP="002B0B75">
            <w:pPr>
              <w:pStyle w:val="TableParagraph"/>
              <w:tabs>
                <w:tab w:val="left" w:pos="9214"/>
              </w:tabs>
              <w:spacing w:line="360" w:lineRule="auto"/>
              <w:ind w:right="287" w:firstLine="709"/>
              <w:jc w:val="both"/>
              <w:rPr>
                <w:color w:val="000000" w:themeColor="text1"/>
                <w:sz w:val="24"/>
                <w:szCs w:val="24"/>
              </w:rPr>
            </w:pPr>
            <w:r w:rsidRPr="006F389F">
              <w:rPr>
                <w:color w:val="000000" w:themeColor="text1"/>
                <w:spacing w:val="-4"/>
                <w:sz w:val="24"/>
                <w:szCs w:val="24"/>
              </w:rPr>
              <w:t>0,15</w:t>
            </w:r>
          </w:p>
        </w:tc>
      </w:tr>
      <w:tr w:rsidR="006F389F" w:rsidRPr="00D71A84" w:rsidTr="006F389F">
        <w:trPr>
          <w:trHeight w:val="375"/>
        </w:trPr>
        <w:tc>
          <w:tcPr>
            <w:tcW w:w="3102" w:type="dxa"/>
            <w:tcBorders>
              <w:top w:val="single" w:sz="6" w:space="0" w:color="000000"/>
              <w:left w:val="single" w:sz="6" w:space="0" w:color="000000"/>
              <w:bottom w:val="single" w:sz="6" w:space="0" w:color="000000"/>
              <w:right w:val="single" w:sz="6" w:space="0" w:color="000000"/>
            </w:tcBorders>
          </w:tcPr>
          <w:p w:rsidR="006F389F" w:rsidRPr="006F389F" w:rsidRDefault="006F389F" w:rsidP="004B1B30">
            <w:pPr>
              <w:pStyle w:val="TableParagraph"/>
              <w:tabs>
                <w:tab w:val="left" w:pos="9214"/>
              </w:tabs>
              <w:spacing w:line="360" w:lineRule="auto"/>
              <w:ind w:right="287"/>
              <w:jc w:val="both"/>
              <w:rPr>
                <w:b/>
                <w:color w:val="000000" w:themeColor="text1"/>
                <w:sz w:val="24"/>
                <w:szCs w:val="24"/>
              </w:rPr>
            </w:pPr>
            <w:r w:rsidRPr="006F389F">
              <w:rPr>
                <w:b/>
                <w:color w:val="000000" w:themeColor="text1"/>
                <w:spacing w:val="-2"/>
                <w:sz w:val="24"/>
                <w:szCs w:val="24"/>
              </w:rPr>
              <w:t>Вітаміни</w:t>
            </w:r>
          </w:p>
        </w:tc>
        <w:tc>
          <w:tcPr>
            <w:tcW w:w="1417" w:type="dxa"/>
            <w:tcBorders>
              <w:top w:val="single" w:sz="6" w:space="0" w:color="000000"/>
              <w:left w:val="single" w:sz="6" w:space="0" w:color="000000"/>
              <w:bottom w:val="single" w:sz="6" w:space="0" w:color="000000"/>
              <w:right w:val="single" w:sz="6" w:space="0" w:color="000000"/>
            </w:tcBorders>
          </w:tcPr>
          <w:p w:rsidR="006F389F" w:rsidRPr="006F389F" w:rsidRDefault="006F389F" w:rsidP="002B0B75">
            <w:pPr>
              <w:pStyle w:val="TableParagraph"/>
              <w:tabs>
                <w:tab w:val="left" w:pos="9214"/>
              </w:tabs>
              <w:spacing w:line="360" w:lineRule="auto"/>
              <w:ind w:right="287" w:firstLine="709"/>
              <w:jc w:val="both"/>
              <w:rPr>
                <w:color w:val="000000" w:themeColor="text1"/>
                <w:spacing w:val="-4"/>
                <w:sz w:val="24"/>
                <w:szCs w:val="24"/>
              </w:rPr>
            </w:pPr>
          </w:p>
        </w:tc>
        <w:tc>
          <w:tcPr>
            <w:tcW w:w="2552" w:type="dxa"/>
            <w:tcBorders>
              <w:top w:val="single" w:sz="6" w:space="0" w:color="000000"/>
              <w:left w:val="single" w:sz="6" w:space="0" w:color="000000"/>
              <w:bottom w:val="single" w:sz="6" w:space="0" w:color="000000"/>
              <w:right w:val="single" w:sz="6" w:space="0" w:color="000000"/>
            </w:tcBorders>
          </w:tcPr>
          <w:p w:rsidR="006F389F" w:rsidRPr="006F389F" w:rsidRDefault="006F389F" w:rsidP="002B0B75">
            <w:pPr>
              <w:pStyle w:val="TableParagraph"/>
              <w:tabs>
                <w:tab w:val="left" w:pos="9214"/>
              </w:tabs>
              <w:spacing w:line="360" w:lineRule="auto"/>
              <w:ind w:right="287" w:firstLine="709"/>
              <w:jc w:val="both"/>
              <w:rPr>
                <w:color w:val="000000" w:themeColor="text1"/>
                <w:spacing w:val="-4"/>
                <w:sz w:val="24"/>
                <w:szCs w:val="24"/>
              </w:rPr>
            </w:pPr>
          </w:p>
        </w:tc>
      </w:tr>
      <w:tr w:rsidR="006F389F" w:rsidRPr="00D71A84" w:rsidTr="006F389F">
        <w:trPr>
          <w:trHeight w:val="375"/>
        </w:trPr>
        <w:tc>
          <w:tcPr>
            <w:tcW w:w="3102" w:type="dxa"/>
            <w:tcBorders>
              <w:top w:val="single" w:sz="6" w:space="0" w:color="000000"/>
              <w:left w:val="single" w:sz="6" w:space="0" w:color="000000"/>
              <w:bottom w:val="single" w:sz="6" w:space="0" w:color="000000"/>
              <w:right w:val="single" w:sz="6" w:space="0" w:color="000000"/>
            </w:tcBorders>
          </w:tcPr>
          <w:p w:rsidR="006F389F" w:rsidRPr="006F389F" w:rsidRDefault="006F389F" w:rsidP="004B1B30">
            <w:pPr>
              <w:pStyle w:val="TableParagraph"/>
              <w:tabs>
                <w:tab w:val="left" w:pos="9214"/>
              </w:tabs>
              <w:spacing w:line="360" w:lineRule="auto"/>
              <w:ind w:right="287"/>
              <w:jc w:val="both"/>
              <w:rPr>
                <w:color w:val="000000" w:themeColor="text1"/>
                <w:sz w:val="24"/>
                <w:szCs w:val="24"/>
              </w:rPr>
            </w:pPr>
            <w:r w:rsidRPr="006F389F">
              <w:rPr>
                <w:color w:val="000000" w:themeColor="text1"/>
                <w:sz w:val="24"/>
                <w:szCs w:val="24"/>
              </w:rPr>
              <w:t>С,</w:t>
            </w:r>
            <w:r w:rsidRPr="006F389F">
              <w:rPr>
                <w:color w:val="000000" w:themeColor="text1"/>
                <w:spacing w:val="4"/>
                <w:sz w:val="24"/>
                <w:szCs w:val="24"/>
              </w:rPr>
              <w:t xml:space="preserve"> </w:t>
            </w:r>
            <w:r w:rsidRPr="006F389F">
              <w:rPr>
                <w:color w:val="000000" w:themeColor="text1"/>
                <w:spacing w:val="-5"/>
                <w:sz w:val="24"/>
                <w:szCs w:val="24"/>
              </w:rPr>
              <w:t>мг</w:t>
            </w:r>
          </w:p>
        </w:tc>
        <w:tc>
          <w:tcPr>
            <w:tcW w:w="1417" w:type="dxa"/>
            <w:tcBorders>
              <w:top w:val="single" w:sz="6" w:space="0" w:color="000000"/>
              <w:left w:val="single" w:sz="6" w:space="0" w:color="000000"/>
              <w:bottom w:val="single" w:sz="6" w:space="0" w:color="000000"/>
              <w:right w:val="single" w:sz="6" w:space="0" w:color="000000"/>
            </w:tcBorders>
          </w:tcPr>
          <w:p w:rsidR="006F389F" w:rsidRPr="006F389F" w:rsidRDefault="006F389F" w:rsidP="006F389F">
            <w:pPr>
              <w:pStyle w:val="TableParagraph"/>
              <w:tabs>
                <w:tab w:val="left" w:pos="9214"/>
              </w:tabs>
              <w:spacing w:line="360" w:lineRule="auto"/>
              <w:ind w:right="287"/>
              <w:jc w:val="both"/>
              <w:rPr>
                <w:color w:val="000000" w:themeColor="text1"/>
                <w:sz w:val="24"/>
                <w:szCs w:val="24"/>
              </w:rPr>
            </w:pPr>
            <w:r w:rsidRPr="006F389F">
              <w:rPr>
                <w:color w:val="000000" w:themeColor="text1"/>
                <w:spacing w:val="-5"/>
                <w:sz w:val="24"/>
                <w:szCs w:val="24"/>
              </w:rPr>
              <w:t>100</w:t>
            </w:r>
          </w:p>
        </w:tc>
        <w:tc>
          <w:tcPr>
            <w:tcW w:w="2552" w:type="dxa"/>
            <w:tcBorders>
              <w:top w:val="single" w:sz="6" w:space="0" w:color="000000"/>
              <w:left w:val="single" w:sz="6" w:space="0" w:color="000000"/>
              <w:bottom w:val="single" w:sz="6" w:space="0" w:color="000000"/>
              <w:right w:val="single" w:sz="6" w:space="0" w:color="000000"/>
            </w:tcBorders>
          </w:tcPr>
          <w:p w:rsidR="006F389F" w:rsidRPr="006F389F" w:rsidRDefault="006F389F" w:rsidP="002B0B75">
            <w:pPr>
              <w:pStyle w:val="TableParagraph"/>
              <w:tabs>
                <w:tab w:val="left" w:pos="9214"/>
              </w:tabs>
              <w:spacing w:line="360" w:lineRule="auto"/>
              <w:ind w:right="287" w:firstLine="709"/>
              <w:jc w:val="both"/>
              <w:rPr>
                <w:color w:val="000000" w:themeColor="text1"/>
                <w:sz w:val="24"/>
                <w:szCs w:val="24"/>
              </w:rPr>
            </w:pPr>
            <w:r w:rsidRPr="006F389F">
              <w:rPr>
                <w:color w:val="000000" w:themeColor="text1"/>
                <w:spacing w:val="-5"/>
                <w:sz w:val="24"/>
                <w:szCs w:val="24"/>
              </w:rPr>
              <w:t>90</w:t>
            </w:r>
          </w:p>
        </w:tc>
      </w:tr>
      <w:tr w:rsidR="006F389F" w:rsidRPr="00D71A84" w:rsidTr="006F389F">
        <w:trPr>
          <w:trHeight w:val="375"/>
        </w:trPr>
        <w:tc>
          <w:tcPr>
            <w:tcW w:w="3102" w:type="dxa"/>
            <w:tcBorders>
              <w:top w:val="single" w:sz="6" w:space="0" w:color="000000"/>
              <w:left w:val="single" w:sz="6" w:space="0" w:color="000000"/>
              <w:bottom w:val="single" w:sz="6" w:space="0" w:color="000000"/>
              <w:right w:val="single" w:sz="6" w:space="0" w:color="000000"/>
            </w:tcBorders>
          </w:tcPr>
          <w:p w:rsidR="006F389F" w:rsidRPr="006F389F" w:rsidRDefault="006F389F" w:rsidP="004B1B30">
            <w:pPr>
              <w:pStyle w:val="TableParagraph"/>
              <w:tabs>
                <w:tab w:val="left" w:pos="9214"/>
              </w:tabs>
              <w:spacing w:line="360" w:lineRule="auto"/>
              <w:ind w:right="287"/>
              <w:jc w:val="both"/>
              <w:rPr>
                <w:color w:val="000000" w:themeColor="text1"/>
                <w:sz w:val="24"/>
                <w:szCs w:val="24"/>
              </w:rPr>
            </w:pPr>
            <w:r w:rsidRPr="006F389F">
              <w:rPr>
                <w:color w:val="000000" w:themeColor="text1"/>
                <w:sz w:val="24"/>
                <w:szCs w:val="24"/>
              </w:rPr>
              <w:t>В</w:t>
            </w:r>
            <w:r w:rsidRPr="006F389F">
              <w:rPr>
                <w:color w:val="000000" w:themeColor="text1"/>
                <w:sz w:val="24"/>
                <w:szCs w:val="24"/>
                <w:vertAlign w:val="subscript"/>
              </w:rPr>
              <w:t>1</w:t>
            </w:r>
            <w:r w:rsidRPr="006F389F">
              <w:rPr>
                <w:color w:val="000000" w:themeColor="text1"/>
                <w:sz w:val="24"/>
                <w:szCs w:val="24"/>
              </w:rPr>
              <w:t>,</w:t>
            </w:r>
            <w:r w:rsidRPr="006F389F">
              <w:rPr>
                <w:color w:val="000000" w:themeColor="text1"/>
                <w:spacing w:val="1"/>
                <w:sz w:val="24"/>
                <w:szCs w:val="24"/>
              </w:rPr>
              <w:t xml:space="preserve"> </w:t>
            </w:r>
            <w:r w:rsidRPr="006F389F">
              <w:rPr>
                <w:color w:val="000000" w:themeColor="text1"/>
                <w:spacing w:val="-5"/>
                <w:sz w:val="24"/>
                <w:szCs w:val="24"/>
              </w:rPr>
              <w:t>мг</w:t>
            </w:r>
          </w:p>
        </w:tc>
        <w:tc>
          <w:tcPr>
            <w:tcW w:w="1417" w:type="dxa"/>
            <w:tcBorders>
              <w:top w:val="single" w:sz="6" w:space="0" w:color="000000"/>
              <w:left w:val="single" w:sz="6" w:space="0" w:color="000000"/>
              <w:bottom w:val="single" w:sz="6" w:space="0" w:color="000000"/>
              <w:right w:val="single" w:sz="6" w:space="0" w:color="000000"/>
            </w:tcBorders>
          </w:tcPr>
          <w:p w:rsidR="006F389F" w:rsidRPr="006F389F" w:rsidRDefault="006F389F" w:rsidP="006F389F">
            <w:pPr>
              <w:pStyle w:val="TableParagraph"/>
              <w:tabs>
                <w:tab w:val="left" w:pos="9214"/>
              </w:tabs>
              <w:spacing w:line="360" w:lineRule="auto"/>
              <w:ind w:right="287"/>
              <w:jc w:val="both"/>
              <w:rPr>
                <w:color w:val="000000" w:themeColor="text1"/>
                <w:sz w:val="24"/>
                <w:szCs w:val="24"/>
              </w:rPr>
            </w:pPr>
            <w:r w:rsidRPr="006F389F">
              <w:rPr>
                <w:color w:val="000000" w:themeColor="text1"/>
                <w:spacing w:val="-5"/>
                <w:sz w:val="24"/>
                <w:szCs w:val="24"/>
              </w:rPr>
              <w:t>1,5</w:t>
            </w:r>
          </w:p>
        </w:tc>
        <w:tc>
          <w:tcPr>
            <w:tcW w:w="2552" w:type="dxa"/>
            <w:tcBorders>
              <w:top w:val="single" w:sz="6" w:space="0" w:color="000000"/>
              <w:left w:val="single" w:sz="6" w:space="0" w:color="000000"/>
              <w:bottom w:val="single" w:sz="6" w:space="0" w:color="000000"/>
              <w:right w:val="single" w:sz="6" w:space="0" w:color="000000"/>
            </w:tcBorders>
          </w:tcPr>
          <w:p w:rsidR="006F389F" w:rsidRPr="006F389F" w:rsidRDefault="006F389F" w:rsidP="002B0B75">
            <w:pPr>
              <w:pStyle w:val="TableParagraph"/>
              <w:tabs>
                <w:tab w:val="left" w:pos="9214"/>
              </w:tabs>
              <w:spacing w:line="360" w:lineRule="auto"/>
              <w:ind w:right="287" w:firstLine="709"/>
              <w:jc w:val="both"/>
              <w:rPr>
                <w:color w:val="000000" w:themeColor="text1"/>
                <w:sz w:val="24"/>
                <w:szCs w:val="24"/>
              </w:rPr>
            </w:pPr>
            <w:r w:rsidRPr="006F389F">
              <w:rPr>
                <w:color w:val="000000" w:themeColor="text1"/>
                <w:spacing w:val="-5"/>
                <w:sz w:val="24"/>
                <w:szCs w:val="24"/>
              </w:rPr>
              <w:t>1,5</w:t>
            </w:r>
          </w:p>
        </w:tc>
      </w:tr>
      <w:tr w:rsidR="006F389F" w:rsidRPr="00D71A84" w:rsidTr="006F389F">
        <w:trPr>
          <w:trHeight w:val="375"/>
        </w:trPr>
        <w:tc>
          <w:tcPr>
            <w:tcW w:w="3102" w:type="dxa"/>
            <w:tcBorders>
              <w:top w:val="single" w:sz="6" w:space="0" w:color="000000"/>
              <w:left w:val="single" w:sz="6" w:space="0" w:color="000000"/>
              <w:bottom w:val="single" w:sz="6" w:space="0" w:color="000000"/>
              <w:right w:val="single" w:sz="6" w:space="0" w:color="000000"/>
            </w:tcBorders>
          </w:tcPr>
          <w:p w:rsidR="006F389F" w:rsidRPr="006F389F" w:rsidRDefault="006F389F" w:rsidP="004B1B30">
            <w:pPr>
              <w:pStyle w:val="TableParagraph"/>
              <w:tabs>
                <w:tab w:val="left" w:pos="9214"/>
              </w:tabs>
              <w:spacing w:line="360" w:lineRule="auto"/>
              <w:ind w:right="287"/>
              <w:jc w:val="both"/>
              <w:rPr>
                <w:color w:val="000000" w:themeColor="text1"/>
                <w:sz w:val="24"/>
                <w:szCs w:val="24"/>
              </w:rPr>
            </w:pPr>
            <w:r w:rsidRPr="006F389F">
              <w:rPr>
                <w:color w:val="000000" w:themeColor="text1"/>
                <w:sz w:val="24"/>
                <w:szCs w:val="24"/>
              </w:rPr>
              <w:t>В</w:t>
            </w:r>
            <w:r w:rsidRPr="006F389F">
              <w:rPr>
                <w:color w:val="000000" w:themeColor="text1"/>
                <w:sz w:val="24"/>
                <w:szCs w:val="24"/>
                <w:vertAlign w:val="subscript"/>
              </w:rPr>
              <w:t>2</w:t>
            </w:r>
            <w:r w:rsidRPr="006F389F">
              <w:rPr>
                <w:color w:val="000000" w:themeColor="text1"/>
                <w:sz w:val="24"/>
                <w:szCs w:val="24"/>
              </w:rPr>
              <w:t>,</w:t>
            </w:r>
            <w:r w:rsidRPr="006F389F">
              <w:rPr>
                <w:color w:val="000000" w:themeColor="text1"/>
                <w:spacing w:val="1"/>
                <w:sz w:val="24"/>
                <w:szCs w:val="24"/>
              </w:rPr>
              <w:t xml:space="preserve"> </w:t>
            </w:r>
            <w:r w:rsidRPr="006F389F">
              <w:rPr>
                <w:color w:val="000000" w:themeColor="text1"/>
                <w:spacing w:val="-5"/>
                <w:sz w:val="24"/>
                <w:szCs w:val="24"/>
              </w:rPr>
              <w:t>мг</w:t>
            </w:r>
          </w:p>
        </w:tc>
        <w:tc>
          <w:tcPr>
            <w:tcW w:w="1417" w:type="dxa"/>
            <w:tcBorders>
              <w:top w:val="single" w:sz="6" w:space="0" w:color="000000"/>
              <w:left w:val="single" w:sz="6" w:space="0" w:color="000000"/>
              <w:bottom w:val="single" w:sz="6" w:space="0" w:color="000000"/>
              <w:right w:val="single" w:sz="6" w:space="0" w:color="000000"/>
            </w:tcBorders>
          </w:tcPr>
          <w:p w:rsidR="006F389F" w:rsidRPr="006F389F" w:rsidRDefault="006F389F" w:rsidP="006F389F">
            <w:pPr>
              <w:pStyle w:val="TableParagraph"/>
              <w:tabs>
                <w:tab w:val="left" w:pos="9214"/>
              </w:tabs>
              <w:spacing w:line="360" w:lineRule="auto"/>
              <w:ind w:right="287"/>
              <w:jc w:val="both"/>
              <w:rPr>
                <w:color w:val="000000" w:themeColor="text1"/>
                <w:sz w:val="24"/>
                <w:szCs w:val="24"/>
              </w:rPr>
            </w:pPr>
            <w:r w:rsidRPr="006F389F">
              <w:rPr>
                <w:color w:val="000000" w:themeColor="text1"/>
                <w:spacing w:val="-5"/>
                <w:sz w:val="24"/>
                <w:szCs w:val="24"/>
              </w:rPr>
              <w:t>1,5</w:t>
            </w:r>
          </w:p>
        </w:tc>
        <w:tc>
          <w:tcPr>
            <w:tcW w:w="2552" w:type="dxa"/>
            <w:tcBorders>
              <w:top w:val="single" w:sz="6" w:space="0" w:color="000000"/>
              <w:left w:val="single" w:sz="6" w:space="0" w:color="000000"/>
              <w:bottom w:val="single" w:sz="6" w:space="0" w:color="000000"/>
              <w:right w:val="single" w:sz="6" w:space="0" w:color="000000"/>
            </w:tcBorders>
          </w:tcPr>
          <w:p w:rsidR="006F389F" w:rsidRPr="006F389F" w:rsidRDefault="006F389F" w:rsidP="002B0B75">
            <w:pPr>
              <w:pStyle w:val="TableParagraph"/>
              <w:tabs>
                <w:tab w:val="left" w:pos="9214"/>
              </w:tabs>
              <w:spacing w:line="360" w:lineRule="auto"/>
              <w:ind w:right="287" w:firstLine="709"/>
              <w:jc w:val="both"/>
              <w:rPr>
                <w:color w:val="000000" w:themeColor="text1"/>
                <w:sz w:val="24"/>
                <w:szCs w:val="24"/>
              </w:rPr>
            </w:pPr>
            <w:r w:rsidRPr="006F389F">
              <w:rPr>
                <w:color w:val="000000" w:themeColor="text1"/>
                <w:spacing w:val="-5"/>
                <w:sz w:val="24"/>
                <w:szCs w:val="24"/>
              </w:rPr>
              <w:t>1,5</w:t>
            </w:r>
          </w:p>
        </w:tc>
      </w:tr>
      <w:tr w:rsidR="006F389F" w:rsidRPr="00D71A84" w:rsidTr="006F389F">
        <w:trPr>
          <w:trHeight w:val="375"/>
        </w:trPr>
        <w:tc>
          <w:tcPr>
            <w:tcW w:w="3102" w:type="dxa"/>
            <w:tcBorders>
              <w:top w:val="single" w:sz="6" w:space="0" w:color="000000"/>
              <w:left w:val="single" w:sz="6" w:space="0" w:color="000000"/>
              <w:bottom w:val="single" w:sz="6" w:space="0" w:color="000000"/>
              <w:right w:val="single" w:sz="6" w:space="0" w:color="000000"/>
            </w:tcBorders>
          </w:tcPr>
          <w:p w:rsidR="006F389F" w:rsidRPr="006F389F" w:rsidRDefault="006F389F" w:rsidP="004B1B30">
            <w:pPr>
              <w:pStyle w:val="TableParagraph"/>
              <w:tabs>
                <w:tab w:val="left" w:pos="9214"/>
              </w:tabs>
              <w:spacing w:line="360" w:lineRule="auto"/>
              <w:ind w:right="287"/>
              <w:jc w:val="both"/>
              <w:rPr>
                <w:color w:val="000000" w:themeColor="text1"/>
                <w:sz w:val="24"/>
                <w:szCs w:val="24"/>
              </w:rPr>
            </w:pPr>
            <w:r w:rsidRPr="006F389F">
              <w:rPr>
                <w:color w:val="000000" w:themeColor="text1"/>
                <w:sz w:val="24"/>
                <w:szCs w:val="24"/>
              </w:rPr>
              <w:t>В</w:t>
            </w:r>
            <w:r w:rsidRPr="006F389F">
              <w:rPr>
                <w:color w:val="000000" w:themeColor="text1"/>
                <w:sz w:val="24"/>
                <w:szCs w:val="24"/>
                <w:vertAlign w:val="subscript"/>
              </w:rPr>
              <w:t>6</w:t>
            </w:r>
            <w:r w:rsidRPr="006F389F">
              <w:rPr>
                <w:color w:val="000000" w:themeColor="text1"/>
                <w:sz w:val="24"/>
                <w:szCs w:val="24"/>
              </w:rPr>
              <w:t>,</w:t>
            </w:r>
            <w:r w:rsidRPr="006F389F">
              <w:rPr>
                <w:color w:val="000000" w:themeColor="text1"/>
                <w:spacing w:val="1"/>
                <w:sz w:val="24"/>
                <w:szCs w:val="24"/>
              </w:rPr>
              <w:t xml:space="preserve"> </w:t>
            </w:r>
            <w:r w:rsidRPr="006F389F">
              <w:rPr>
                <w:color w:val="000000" w:themeColor="text1"/>
                <w:spacing w:val="-5"/>
                <w:sz w:val="24"/>
                <w:szCs w:val="24"/>
              </w:rPr>
              <w:t>мг</w:t>
            </w:r>
          </w:p>
        </w:tc>
        <w:tc>
          <w:tcPr>
            <w:tcW w:w="1417" w:type="dxa"/>
            <w:tcBorders>
              <w:top w:val="single" w:sz="6" w:space="0" w:color="000000"/>
              <w:left w:val="single" w:sz="6" w:space="0" w:color="000000"/>
              <w:bottom w:val="single" w:sz="6" w:space="0" w:color="000000"/>
              <w:right w:val="single" w:sz="6" w:space="0" w:color="000000"/>
            </w:tcBorders>
          </w:tcPr>
          <w:p w:rsidR="006F389F" w:rsidRPr="006F389F" w:rsidRDefault="006F389F" w:rsidP="006F389F">
            <w:pPr>
              <w:pStyle w:val="TableParagraph"/>
              <w:tabs>
                <w:tab w:val="left" w:pos="9214"/>
              </w:tabs>
              <w:spacing w:line="360" w:lineRule="auto"/>
              <w:ind w:right="287"/>
              <w:jc w:val="both"/>
              <w:rPr>
                <w:color w:val="000000" w:themeColor="text1"/>
                <w:sz w:val="24"/>
                <w:szCs w:val="24"/>
              </w:rPr>
            </w:pPr>
            <w:r w:rsidRPr="006F389F">
              <w:rPr>
                <w:color w:val="000000" w:themeColor="text1"/>
                <w:spacing w:val="-5"/>
                <w:sz w:val="24"/>
                <w:szCs w:val="24"/>
              </w:rPr>
              <w:t>3,0</w:t>
            </w:r>
          </w:p>
        </w:tc>
        <w:tc>
          <w:tcPr>
            <w:tcW w:w="2552" w:type="dxa"/>
            <w:tcBorders>
              <w:top w:val="single" w:sz="6" w:space="0" w:color="000000"/>
              <w:left w:val="single" w:sz="6" w:space="0" w:color="000000"/>
              <w:bottom w:val="single" w:sz="6" w:space="0" w:color="000000"/>
              <w:right w:val="single" w:sz="6" w:space="0" w:color="000000"/>
            </w:tcBorders>
          </w:tcPr>
          <w:p w:rsidR="006F389F" w:rsidRPr="006F389F" w:rsidRDefault="006F389F" w:rsidP="002B0B75">
            <w:pPr>
              <w:pStyle w:val="TableParagraph"/>
              <w:tabs>
                <w:tab w:val="left" w:pos="9214"/>
              </w:tabs>
              <w:spacing w:line="360" w:lineRule="auto"/>
              <w:ind w:right="287" w:firstLine="709"/>
              <w:jc w:val="both"/>
              <w:rPr>
                <w:color w:val="000000" w:themeColor="text1"/>
                <w:sz w:val="24"/>
                <w:szCs w:val="24"/>
              </w:rPr>
            </w:pPr>
            <w:r w:rsidRPr="006F389F">
              <w:rPr>
                <w:color w:val="000000" w:themeColor="text1"/>
                <w:spacing w:val="-5"/>
                <w:sz w:val="24"/>
                <w:szCs w:val="24"/>
              </w:rPr>
              <w:t>3,0</w:t>
            </w:r>
          </w:p>
        </w:tc>
      </w:tr>
      <w:tr w:rsidR="006F389F" w:rsidRPr="00D71A84" w:rsidTr="006F389F">
        <w:trPr>
          <w:trHeight w:val="375"/>
        </w:trPr>
        <w:tc>
          <w:tcPr>
            <w:tcW w:w="3102" w:type="dxa"/>
            <w:tcBorders>
              <w:top w:val="single" w:sz="6" w:space="0" w:color="000000"/>
              <w:left w:val="single" w:sz="6" w:space="0" w:color="000000"/>
              <w:bottom w:val="single" w:sz="6" w:space="0" w:color="000000"/>
              <w:right w:val="single" w:sz="6" w:space="0" w:color="000000"/>
            </w:tcBorders>
          </w:tcPr>
          <w:p w:rsidR="006F389F" w:rsidRPr="006F389F" w:rsidRDefault="006F389F" w:rsidP="004B1B30">
            <w:pPr>
              <w:pStyle w:val="TableParagraph"/>
              <w:tabs>
                <w:tab w:val="left" w:pos="9214"/>
              </w:tabs>
              <w:spacing w:line="360" w:lineRule="auto"/>
              <w:ind w:right="287"/>
              <w:jc w:val="both"/>
              <w:rPr>
                <w:color w:val="000000" w:themeColor="text1"/>
                <w:sz w:val="24"/>
                <w:szCs w:val="24"/>
              </w:rPr>
            </w:pPr>
            <w:r w:rsidRPr="006F389F">
              <w:rPr>
                <w:color w:val="000000" w:themeColor="text1"/>
                <w:sz w:val="24"/>
                <w:szCs w:val="24"/>
              </w:rPr>
              <w:lastRenderedPageBreak/>
              <w:t>РР,</w:t>
            </w:r>
            <w:r w:rsidRPr="006F389F">
              <w:rPr>
                <w:color w:val="000000" w:themeColor="text1"/>
                <w:spacing w:val="2"/>
                <w:sz w:val="24"/>
                <w:szCs w:val="24"/>
              </w:rPr>
              <w:t xml:space="preserve"> </w:t>
            </w:r>
            <w:r w:rsidRPr="006F389F">
              <w:rPr>
                <w:color w:val="000000" w:themeColor="text1"/>
                <w:spacing w:val="-5"/>
                <w:sz w:val="24"/>
                <w:szCs w:val="24"/>
              </w:rPr>
              <w:t>мг</w:t>
            </w:r>
          </w:p>
        </w:tc>
        <w:tc>
          <w:tcPr>
            <w:tcW w:w="1417" w:type="dxa"/>
            <w:tcBorders>
              <w:top w:val="single" w:sz="6" w:space="0" w:color="000000"/>
              <w:left w:val="single" w:sz="6" w:space="0" w:color="000000"/>
              <w:bottom w:val="single" w:sz="6" w:space="0" w:color="000000"/>
              <w:right w:val="single" w:sz="6" w:space="0" w:color="000000"/>
            </w:tcBorders>
          </w:tcPr>
          <w:p w:rsidR="006F389F" w:rsidRPr="006F389F" w:rsidRDefault="006F389F" w:rsidP="006F389F">
            <w:pPr>
              <w:pStyle w:val="TableParagraph"/>
              <w:tabs>
                <w:tab w:val="left" w:pos="9214"/>
              </w:tabs>
              <w:spacing w:line="360" w:lineRule="auto"/>
              <w:ind w:right="287"/>
              <w:jc w:val="both"/>
              <w:rPr>
                <w:color w:val="000000" w:themeColor="text1"/>
                <w:sz w:val="24"/>
                <w:szCs w:val="24"/>
              </w:rPr>
            </w:pPr>
            <w:r w:rsidRPr="006F389F">
              <w:rPr>
                <w:color w:val="000000" w:themeColor="text1"/>
                <w:spacing w:val="-5"/>
                <w:sz w:val="24"/>
                <w:szCs w:val="24"/>
              </w:rPr>
              <w:t>13</w:t>
            </w:r>
          </w:p>
        </w:tc>
        <w:tc>
          <w:tcPr>
            <w:tcW w:w="2552" w:type="dxa"/>
            <w:tcBorders>
              <w:top w:val="single" w:sz="6" w:space="0" w:color="000000"/>
              <w:left w:val="single" w:sz="6" w:space="0" w:color="000000"/>
              <w:bottom w:val="single" w:sz="6" w:space="0" w:color="000000"/>
              <w:right w:val="single" w:sz="6" w:space="0" w:color="000000"/>
            </w:tcBorders>
          </w:tcPr>
          <w:p w:rsidR="006F389F" w:rsidRPr="006F389F" w:rsidRDefault="006F389F" w:rsidP="002B0B75">
            <w:pPr>
              <w:pStyle w:val="TableParagraph"/>
              <w:tabs>
                <w:tab w:val="left" w:pos="9214"/>
              </w:tabs>
              <w:spacing w:line="360" w:lineRule="auto"/>
              <w:ind w:right="287" w:firstLine="709"/>
              <w:jc w:val="both"/>
              <w:rPr>
                <w:color w:val="000000" w:themeColor="text1"/>
                <w:sz w:val="24"/>
                <w:szCs w:val="24"/>
              </w:rPr>
            </w:pPr>
            <w:r w:rsidRPr="006F389F">
              <w:rPr>
                <w:color w:val="000000" w:themeColor="text1"/>
                <w:spacing w:val="-5"/>
                <w:sz w:val="24"/>
                <w:szCs w:val="24"/>
              </w:rPr>
              <w:t>13</w:t>
            </w:r>
          </w:p>
        </w:tc>
      </w:tr>
      <w:tr w:rsidR="006F389F" w:rsidRPr="00D71A84" w:rsidTr="006F389F">
        <w:trPr>
          <w:trHeight w:val="375"/>
        </w:trPr>
        <w:tc>
          <w:tcPr>
            <w:tcW w:w="3102" w:type="dxa"/>
            <w:tcBorders>
              <w:top w:val="single" w:sz="6" w:space="0" w:color="000000"/>
              <w:left w:val="single" w:sz="6" w:space="0" w:color="000000"/>
              <w:bottom w:val="single" w:sz="6" w:space="0" w:color="000000"/>
              <w:right w:val="single" w:sz="6" w:space="0" w:color="000000"/>
            </w:tcBorders>
          </w:tcPr>
          <w:p w:rsidR="006F389F" w:rsidRPr="006F389F" w:rsidRDefault="006F389F" w:rsidP="004B1B30">
            <w:pPr>
              <w:pStyle w:val="TableParagraph"/>
              <w:tabs>
                <w:tab w:val="left" w:pos="9214"/>
              </w:tabs>
              <w:spacing w:line="360" w:lineRule="auto"/>
              <w:ind w:right="287"/>
              <w:jc w:val="both"/>
              <w:rPr>
                <w:color w:val="000000" w:themeColor="text1"/>
                <w:sz w:val="24"/>
                <w:szCs w:val="24"/>
              </w:rPr>
            </w:pPr>
            <w:r w:rsidRPr="006F389F">
              <w:rPr>
                <w:color w:val="000000" w:themeColor="text1"/>
                <w:sz w:val="24"/>
                <w:szCs w:val="24"/>
              </w:rPr>
              <w:t>Фолат,</w:t>
            </w:r>
            <w:r w:rsidRPr="006F389F">
              <w:rPr>
                <w:color w:val="000000" w:themeColor="text1"/>
                <w:spacing w:val="3"/>
                <w:sz w:val="24"/>
                <w:szCs w:val="24"/>
              </w:rPr>
              <w:t xml:space="preserve"> </w:t>
            </w:r>
            <w:r w:rsidRPr="006F389F">
              <w:rPr>
                <w:color w:val="000000" w:themeColor="text1"/>
                <w:spacing w:val="-5"/>
                <w:sz w:val="24"/>
                <w:szCs w:val="24"/>
              </w:rPr>
              <w:t>мкг</w:t>
            </w:r>
          </w:p>
        </w:tc>
        <w:tc>
          <w:tcPr>
            <w:tcW w:w="1417" w:type="dxa"/>
            <w:tcBorders>
              <w:top w:val="single" w:sz="6" w:space="0" w:color="000000"/>
              <w:left w:val="single" w:sz="6" w:space="0" w:color="000000"/>
              <w:bottom w:val="single" w:sz="6" w:space="0" w:color="000000"/>
              <w:right w:val="single" w:sz="6" w:space="0" w:color="000000"/>
            </w:tcBorders>
          </w:tcPr>
          <w:p w:rsidR="006F389F" w:rsidRPr="006F389F" w:rsidRDefault="006F389F" w:rsidP="006F389F">
            <w:pPr>
              <w:pStyle w:val="TableParagraph"/>
              <w:tabs>
                <w:tab w:val="left" w:pos="9214"/>
              </w:tabs>
              <w:spacing w:line="360" w:lineRule="auto"/>
              <w:ind w:right="287"/>
              <w:jc w:val="both"/>
              <w:rPr>
                <w:color w:val="000000" w:themeColor="text1"/>
                <w:sz w:val="24"/>
                <w:szCs w:val="24"/>
              </w:rPr>
            </w:pPr>
            <w:r w:rsidRPr="006F389F">
              <w:rPr>
                <w:color w:val="000000" w:themeColor="text1"/>
                <w:spacing w:val="-5"/>
                <w:sz w:val="24"/>
                <w:szCs w:val="24"/>
              </w:rPr>
              <w:t>230</w:t>
            </w:r>
          </w:p>
        </w:tc>
        <w:tc>
          <w:tcPr>
            <w:tcW w:w="2552" w:type="dxa"/>
            <w:tcBorders>
              <w:top w:val="single" w:sz="6" w:space="0" w:color="000000"/>
              <w:left w:val="single" w:sz="6" w:space="0" w:color="000000"/>
              <w:bottom w:val="single" w:sz="6" w:space="0" w:color="000000"/>
              <w:right w:val="single" w:sz="6" w:space="0" w:color="000000"/>
            </w:tcBorders>
          </w:tcPr>
          <w:p w:rsidR="006F389F" w:rsidRPr="006F389F" w:rsidRDefault="006F389F" w:rsidP="002B0B75">
            <w:pPr>
              <w:pStyle w:val="TableParagraph"/>
              <w:tabs>
                <w:tab w:val="left" w:pos="9214"/>
              </w:tabs>
              <w:spacing w:line="360" w:lineRule="auto"/>
              <w:ind w:right="287" w:firstLine="709"/>
              <w:jc w:val="both"/>
              <w:rPr>
                <w:color w:val="000000" w:themeColor="text1"/>
                <w:sz w:val="24"/>
                <w:szCs w:val="24"/>
              </w:rPr>
            </w:pPr>
            <w:r w:rsidRPr="006F389F">
              <w:rPr>
                <w:color w:val="000000" w:themeColor="text1"/>
                <w:spacing w:val="-5"/>
                <w:sz w:val="24"/>
                <w:szCs w:val="24"/>
              </w:rPr>
              <w:t>230</w:t>
            </w:r>
          </w:p>
        </w:tc>
      </w:tr>
      <w:tr w:rsidR="006F389F" w:rsidRPr="00D71A84" w:rsidTr="006F389F">
        <w:trPr>
          <w:trHeight w:val="375"/>
        </w:trPr>
        <w:tc>
          <w:tcPr>
            <w:tcW w:w="3102" w:type="dxa"/>
            <w:tcBorders>
              <w:top w:val="single" w:sz="6" w:space="0" w:color="000000"/>
              <w:left w:val="single" w:sz="6" w:space="0" w:color="000000"/>
              <w:bottom w:val="single" w:sz="6" w:space="0" w:color="000000"/>
              <w:right w:val="single" w:sz="6" w:space="0" w:color="000000"/>
            </w:tcBorders>
          </w:tcPr>
          <w:p w:rsidR="006F389F" w:rsidRPr="006F389F" w:rsidRDefault="006F389F" w:rsidP="004B1B30">
            <w:pPr>
              <w:pStyle w:val="TableParagraph"/>
              <w:tabs>
                <w:tab w:val="left" w:pos="9214"/>
              </w:tabs>
              <w:spacing w:line="360" w:lineRule="auto"/>
              <w:ind w:right="287"/>
              <w:jc w:val="both"/>
              <w:rPr>
                <w:color w:val="000000" w:themeColor="text1"/>
                <w:sz w:val="24"/>
                <w:szCs w:val="24"/>
              </w:rPr>
            </w:pPr>
            <w:r w:rsidRPr="006F389F">
              <w:rPr>
                <w:color w:val="000000" w:themeColor="text1"/>
                <w:sz w:val="24"/>
                <w:szCs w:val="24"/>
              </w:rPr>
              <w:t>В</w:t>
            </w:r>
            <w:r w:rsidRPr="006F389F">
              <w:rPr>
                <w:color w:val="000000" w:themeColor="text1"/>
                <w:sz w:val="24"/>
                <w:szCs w:val="24"/>
                <w:vertAlign w:val="subscript"/>
              </w:rPr>
              <w:t>12</w:t>
            </w:r>
            <w:r w:rsidRPr="006F389F">
              <w:rPr>
                <w:color w:val="000000" w:themeColor="text1"/>
                <w:sz w:val="24"/>
                <w:szCs w:val="24"/>
              </w:rPr>
              <w:t>,</w:t>
            </w:r>
            <w:r w:rsidRPr="006F389F">
              <w:rPr>
                <w:color w:val="000000" w:themeColor="text1"/>
                <w:spacing w:val="13"/>
                <w:sz w:val="24"/>
                <w:szCs w:val="24"/>
              </w:rPr>
              <w:t xml:space="preserve"> </w:t>
            </w:r>
            <w:r w:rsidRPr="006F389F">
              <w:rPr>
                <w:color w:val="000000" w:themeColor="text1"/>
                <w:spacing w:val="-5"/>
                <w:sz w:val="24"/>
                <w:szCs w:val="24"/>
              </w:rPr>
              <w:t>мкг</w:t>
            </w:r>
          </w:p>
        </w:tc>
        <w:tc>
          <w:tcPr>
            <w:tcW w:w="1417" w:type="dxa"/>
            <w:tcBorders>
              <w:top w:val="single" w:sz="6" w:space="0" w:color="000000"/>
              <w:left w:val="single" w:sz="6" w:space="0" w:color="000000"/>
              <w:bottom w:val="single" w:sz="6" w:space="0" w:color="000000"/>
              <w:right w:val="single" w:sz="6" w:space="0" w:color="000000"/>
            </w:tcBorders>
          </w:tcPr>
          <w:p w:rsidR="006F389F" w:rsidRPr="006F389F" w:rsidRDefault="006F389F" w:rsidP="006F389F">
            <w:pPr>
              <w:pStyle w:val="TableParagraph"/>
              <w:tabs>
                <w:tab w:val="left" w:pos="9214"/>
              </w:tabs>
              <w:spacing w:line="360" w:lineRule="auto"/>
              <w:ind w:right="287"/>
              <w:jc w:val="both"/>
              <w:rPr>
                <w:color w:val="000000" w:themeColor="text1"/>
                <w:sz w:val="24"/>
                <w:szCs w:val="24"/>
              </w:rPr>
            </w:pPr>
            <w:r w:rsidRPr="006F389F">
              <w:rPr>
                <w:color w:val="000000" w:themeColor="text1"/>
                <w:spacing w:val="-5"/>
                <w:sz w:val="24"/>
                <w:szCs w:val="24"/>
              </w:rPr>
              <w:t>3,0</w:t>
            </w:r>
          </w:p>
        </w:tc>
        <w:tc>
          <w:tcPr>
            <w:tcW w:w="2552" w:type="dxa"/>
            <w:tcBorders>
              <w:top w:val="single" w:sz="6" w:space="0" w:color="000000"/>
              <w:left w:val="single" w:sz="6" w:space="0" w:color="000000"/>
              <w:bottom w:val="single" w:sz="6" w:space="0" w:color="000000"/>
              <w:right w:val="single" w:sz="6" w:space="0" w:color="000000"/>
            </w:tcBorders>
          </w:tcPr>
          <w:p w:rsidR="006F389F" w:rsidRPr="006F389F" w:rsidRDefault="006F389F" w:rsidP="002B0B75">
            <w:pPr>
              <w:pStyle w:val="TableParagraph"/>
              <w:tabs>
                <w:tab w:val="left" w:pos="9214"/>
              </w:tabs>
              <w:spacing w:line="360" w:lineRule="auto"/>
              <w:ind w:right="287" w:firstLine="709"/>
              <w:jc w:val="both"/>
              <w:rPr>
                <w:color w:val="000000" w:themeColor="text1"/>
                <w:sz w:val="24"/>
                <w:szCs w:val="24"/>
              </w:rPr>
            </w:pPr>
            <w:r w:rsidRPr="006F389F">
              <w:rPr>
                <w:color w:val="000000" w:themeColor="text1"/>
                <w:spacing w:val="-5"/>
                <w:sz w:val="24"/>
                <w:szCs w:val="24"/>
              </w:rPr>
              <w:t>3,0</w:t>
            </w:r>
          </w:p>
        </w:tc>
      </w:tr>
      <w:tr w:rsidR="006F389F" w:rsidRPr="00D71A84" w:rsidTr="006F389F">
        <w:trPr>
          <w:trHeight w:val="375"/>
        </w:trPr>
        <w:tc>
          <w:tcPr>
            <w:tcW w:w="3102" w:type="dxa"/>
            <w:tcBorders>
              <w:top w:val="single" w:sz="6" w:space="0" w:color="000000"/>
              <w:left w:val="single" w:sz="6" w:space="0" w:color="000000"/>
              <w:bottom w:val="single" w:sz="6" w:space="0" w:color="000000"/>
              <w:right w:val="single" w:sz="6" w:space="0" w:color="000000"/>
            </w:tcBorders>
          </w:tcPr>
          <w:p w:rsidR="006F389F" w:rsidRPr="006F389F" w:rsidRDefault="006F389F" w:rsidP="004B1B30">
            <w:pPr>
              <w:pStyle w:val="TableParagraph"/>
              <w:tabs>
                <w:tab w:val="left" w:pos="9214"/>
              </w:tabs>
              <w:spacing w:line="360" w:lineRule="auto"/>
              <w:ind w:right="287"/>
              <w:jc w:val="both"/>
              <w:rPr>
                <w:color w:val="000000" w:themeColor="text1"/>
                <w:sz w:val="24"/>
                <w:szCs w:val="24"/>
              </w:rPr>
            </w:pPr>
            <w:r w:rsidRPr="006F389F">
              <w:rPr>
                <w:color w:val="000000" w:themeColor="text1"/>
                <w:sz w:val="24"/>
                <w:szCs w:val="24"/>
              </w:rPr>
              <w:t>А,</w:t>
            </w:r>
            <w:r w:rsidRPr="006F389F">
              <w:rPr>
                <w:color w:val="000000" w:themeColor="text1"/>
                <w:spacing w:val="-9"/>
                <w:sz w:val="24"/>
                <w:szCs w:val="24"/>
              </w:rPr>
              <w:t xml:space="preserve"> </w:t>
            </w:r>
            <w:r w:rsidRPr="006F389F">
              <w:rPr>
                <w:color w:val="000000" w:themeColor="text1"/>
                <w:spacing w:val="-5"/>
                <w:sz w:val="24"/>
                <w:szCs w:val="24"/>
              </w:rPr>
              <w:t>мкг</w:t>
            </w:r>
          </w:p>
        </w:tc>
        <w:tc>
          <w:tcPr>
            <w:tcW w:w="1417" w:type="dxa"/>
            <w:tcBorders>
              <w:top w:val="single" w:sz="6" w:space="0" w:color="000000"/>
              <w:left w:val="single" w:sz="6" w:space="0" w:color="000000"/>
              <w:bottom w:val="single" w:sz="6" w:space="0" w:color="000000"/>
              <w:right w:val="single" w:sz="6" w:space="0" w:color="000000"/>
            </w:tcBorders>
          </w:tcPr>
          <w:p w:rsidR="006F389F" w:rsidRPr="006F389F" w:rsidRDefault="006F389F" w:rsidP="006F389F">
            <w:pPr>
              <w:pStyle w:val="TableParagraph"/>
              <w:tabs>
                <w:tab w:val="left" w:pos="9214"/>
              </w:tabs>
              <w:spacing w:line="360" w:lineRule="auto"/>
              <w:ind w:right="287"/>
              <w:jc w:val="both"/>
              <w:rPr>
                <w:color w:val="000000" w:themeColor="text1"/>
                <w:sz w:val="24"/>
                <w:szCs w:val="24"/>
              </w:rPr>
            </w:pPr>
            <w:r w:rsidRPr="006F389F">
              <w:rPr>
                <w:color w:val="000000" w:themeColor="text1"/>
                <w:spacing w:val="-5"/>
                <w:sz w:val="24"/>
                <w:szCs w:val="24"/>
              </w:rPr>
              <w:t>2,5</w:t>
            </w:r>
          </w:p>
        </w:tc>
        <w:tc>
          <w:tcPr>
            <w:tcW w:w="2552" w:type="dxa"/>
            <w:tcBorders>
              <w:top w:val="single" w:sz="6" w:space="0" w:color="000000"/>
              <w:left w:val="single" w:sz="6" w:space="0" w:color="000000"/>
              <w:bottom w:val="single" w:sz="6" w:space="0" w:color="000000"/>
              <w:right w:val="single" w:sz="6" w:space="0" w:color="000000"/>
            </w:tcBorders>
          </w:tcPr>
          <w:p w:rsidR="006F389F" w:rsidRPr="006F389F" w:rsidRDefault="006F389F" w:rsidP="002B0B75">
            <w:pPr>
              <w:pStyle w:val="TableParagraph"/>
              <w:tabs>
                <w:tab w:val="left" w:pos="9214"/>
              </w:tabs>
              <w:spacing w:line="360" w:lineRule="auto"/>
              <w:ind w:right="287" w:firstLine="709"/>
              <w:jc w:val="both"/>
              <w:rPr>
                <w:color w:val="000000" w:themeColor="text1"/>
                <w:sz w:val="24"/>
                <w:szCs w:val="24"/>
              </w:rPr>
            </w:pPr>
            <w:r w:rsidRPr="006F389F">
              <w:rPr>
                <w:color w:val="000000" w:themeColor="text1"/>
                <w:spacing w:val="-5"/>
                <w:sz w:val="24"/>
                <w:szCs w:val="24"/>
              </w:rPr>
              <w:t>2,2</w:t>
            </w:r>
          </w:p>
        </w:tc>
      </w:tr>
      <w:tr w:rsidR="006F389F" w:rsidRPr="00D71A84" w:rsidTr="006F389F">
        <w:trPr>
          <w:trHeight w:val="375"/>
        </w:trPr>
        <w:tc>
          <w:tcPr>
            <w:tcW w:w="3102" w:type="dxa"/>
            <w:tcBorders>
              <w:top w:val="single" w:sz="6" w:space="0" w:color="000000"/>
              <w:left w:val="single" w:sz="6" w:space="0" w:color="000000"/>
              <w:bottom w:val="single" w:sz="6" w:space="0" w:color="000000"/>
              <w:right w:val="single" w:sz="6" w:space="0" w:color="000000"/>
            </w:tcBorders>
          </w:tcPr>
          <w:p w:rsidR="006F389F" w:rsidRPr="006F389F" w:rsidRDefault="006F389F" w:rsidP="004B1B30">
            <w:pPr>
              <w:pStyle w:val="TableParagraph"/>
              <w:tabs>
                <w:tab w:val="left" w:pos="9214"/>
              </w:tabs>
              <w:spacing w:line="360" w:lineRule="auto"/>
              <w:ind w:right="287"/>
              <w:jc w:val="both"/>
              <w:rPr>
                <w:color w:val="000000" w:themeColor="text1"/>
                <w:sz w:val="24"/>
                <w:szCs w:val="24"/>
              </w:rPr>
            </w:pPr>
            <w:r w:rsidRPr="006F389F">
              <w:rPr>
                <w:color w:val="000000" w:themeColor="text1"/>
                <w:sz w:val="24"/>
                <w:szCs w:val="24"/>
              </w:rPr>
              <w:t>Е,</w:t>
            </w:r>
            <w:r w:rsidRPr="006F389F">
              <w:rPr>
                <w:color w:val="000000" w:themeColor="text1"/>
                <w:spacing w:val="-12"/>
                <w:sz w:val="24"/>
                <w:szCs w:val="24"/>
              </w:rPr>
              <w:t xml:space="preserve"> </w:t>
            </w:r>
            <w:r w:rsidRPr="006F389F">
              <w:rPr>
                <w:color w:val="000000" w:themeColor="text1"/>
                <w:spacing w:val="-5"/>
                <w:sz w:val="24"/>
                <w:szCs w:val="24"/>
              </w:rPr>
              <w:t>мг</w:t>
            </w:r>
          </w:p>
        </w:tc>
        <w:tc>
          <w:tcPr>
            <w:tcW w:w="1417" w:type="dxa"/>
            <w:tcBorders>
              <w:top w:val="single" w:sz="6" w:space="0" w:color="000000"/>
              <w:left w:val="single" w:sz="6" w:space="0" w:color="000000"/>
              <w:bottom w:val="single" w:sz="6" w:space="0" w:color="000000"/>
              <w:right w:val="single" w:sz="6" w:space="0" w:color="000000"/>
            </w:tcBorders>
          </w:tcPr>
          <w:p w:rsidR="006F389F" w:rsidRPr="006F389F" w:rsidRDefault="006F389F" w:rsidP="006F389F">
            <w:pPr>
              <w:pStyle w:val="TableParagraph"/>
              <w:tabs>
                <w:tab w:val="left" w:pos="9214"/>
              </w:tabs>
              <w:spacing w:line="360" w:lineRule="auto"/>
              <w:ind w:right="287"/>
              <w:jc w:val="both"/>
              <w:rPr>
                <w:color w:val="000000" w:themeColor="text1"/>
                <w:sz w:val="24"/>
                <w:szCs w:val="24"/>
              </w:rPr>
            </w:pPr>
            <w:r w:rsidRPr="006F389F">
              <w:rPr>
                <w:color w:val="000000" w:themeColor="text1"/>
                <w:spacing w:val="-5"/>
                <w:sz w:val="24"/>
                <w:szCs w:val="24"/>
              </w:rPr>
              <w:t>20</w:t>
            </w:r>
          </w:p>
        </w:tc>
        <w:tc>
          <w:tcPr>
            <w:tcW w:w="2552" w:type="dxa"/>
            <w:tcBorders>
              <w:top w:val="single" w:sz="6" w:space="0" w:color="000000"/>
              <w:left w:val="single" w:sz="6" w:space="0" w:color="000000"/>
              <w:bottom w:val="single" w:sz="6" w:space="0" w:color="000000"/>
              <w:right w:val="single" w:sz="6" w:space="0" w:color="000000"/>
            </w:tcBorders>
          </w:tcPr>
          <w:p w:rsidR="006F389F" w:rsidRPr="006F389F" w:rsidRDefault="006F389F" w:rsidP="002B0B75">
            <w:pPr>
              <w:pStyle w:val="TableParagraph"/>
              <w:tabs>
                <w:tab w:val="left" w:pos="9214"/>
              </w:tabs>
              <w:spacing w:line="360" w:lineRule="auto"/>
              <w:ind w:right="287" w:firstLine="709"/>
              <w:jc w:val="both"/>
              <w:rPr>
                <w:color w:val="000000" w:themeColor="text1"/>
                <w:sz w:val="24"/>
                <w:szCs w:val="24"/>
              </w:rPr>
            </w:pPr>
            <w:r w:rsidRPr="006F389F">
              <w:rPr>
                <w:color w:val="000000" w:themeColor="text1"/>
                <w:spacing w:val="-5"/>
                <w:sz w:val="24"/>
                <w:szCs w:val="24"/>
              </w:rPr>
              <w:t>20</w:t>
            </w:r>
          </w:p>
        </w:tc>
      </w:tr>
    </w:tbl>
    <w:p w:rsidR="004B1B30" w:rsidRDefault="004B1B30" w:rsidP="006F389F">
      <w:pPr>
        <w:pStyle w:val="a3"/>
        <w:shd w:val="clear" w:color="auto" w:fill="FFFFFF"/>
        <w:tabs>
          <w:tab w:val="left" w:pos="9214"/>
        </w:tabs>
        <w:spacing w:before="0" w:beforeAutospacing="0" w:after="0" w:afterAutospacing="0" w:line="360" w:lineRule="auto"/>
        <w:ind w:right="287"/>
        <w:jc w:val="both"/>
        <w:rPr>
          <w:color w:val="000000" w:themeColor="text1"/>
          <w:sz w:val="28"/>
          <w:szCs w:val="28"/>
        </w:rPr>
      </w:pPr>
    </w:p>
    <w:p w:rsidR="000C2376" w:rsidRPr="00D71A84" w:rsidRDefault="00461849" w:rsidP="006F389F">
      <w:pPr>
        <w:pStyle w:val="a3"/>
        <w:shd w:val="clear" w:color="auto" w:fill="FFFFFF"/>
        <w:tabs>
          <w:tab w:val="left" w:pos="9214"/>
        </w:tabs>
        <w:spacing w:before="0" w:beforeAutospacing="0" w:after="0" w:afterAutospacing="0" w:line="360" w:lineRule="auto"/>
        <w:ind w:right="287"/>
        <w:jc w:val="both"/>
        <w:rPr>
          <w:color w:val="000000" w:themeColor="text1"/>
          <w:sz w:val="28"/>
          <w:szCs w:val="28"/>
        </w:rPr>
      </w:pPr>
      <w:r w:rsidRPr="00D71A84">
        <w:rPr>
          <w:color w:val="000000" w:themeColor="text1"/>
          <w:sz w:val="28"/>
          <w:szCs w:val="28"/>
          <w:lang w:val="uk-UA"/>
        </w:rPr>
        <w:t xml:space="preserve">Жінки </w:t>
      </w:r>
      <w:r w:rsidR="00382A76" w:rsidRPr="00D71A84">
        <w:rPr>
          <w:color w:val="000000" w:themeColor="text1"/>
          <w:sz w:val="28"/>
          <w:szCs w:val="28"/>
        </w:rPr>
        <w:t xml:space="preserve">похилого віку відчувають зниження синтезу протеїну скелетних м’язів </w:t>
      </w:r>
      <w:r w:rsidRPr="00D71A84">
        <w:rPr>
          <w:color w:val="000000" w:themeColor="text1"/>
          <w:sz w:val="28"/>
          <w:szCs w:val="28"/>
          <w:lang w:val="uk-UA"/>
        </w:rPr>
        <w:t xml:space="preserve">при </w:t>
      </w:r>
      <w:r w:rsidRPr="00D71A84">
        <w:rPr>
          <w:color w:val="000000" w:themeColor="text1"/>
          <w:sz w:val="28"/>
          <w:szCs w:val="28"/>
        </w:rPr>
        <w:t>споживанні</w:t>
      </w:r>
      <w:r w:rsidR="00382A76" w:rsidRPr="00D71A84">
        <w:rPr>
          <w:color w:val="000000" w:themeColor="text1"/>
          <w:sz w:val="28"/>
          <w:szCs w:val="28"/>
        </w:rPr>
        <w:t xml:space="preserve"> білка, що називається анаболічним резистентністю [</w:t>
      </w:r>
      <w:r w:rsidR="00383CB9" w:rsidRPr="00D71A84">
        <w:rPr>
          <w:color w:val="000000" w:themeColor="text1"/>
          <w:sz w:val="28"/>
          <w:szCs w:val="28"/>
        </w:rPr>
        <w:t>1,</w:t>
      </w:r>
      <w:r w:rsidR="000C2376" w:rsidRPr="00D71A84">
        <w:rPr>
          <w:color w:val="000000" w:themeColor="text1"/>
          <w:sz w:val="28"/>
          <w:szCs w:val="28"/>
        </w:rPr>
        <w:t xml:space="preserve"> </w:t>
      </w:r>
      <w:r w:rsidR="00383CB9" w:rsidRPr="00D71A84">
        <w:rPr>
          <w:color w:val="000000" w:themeColor="text1"/>
          <w:sz w:val="28"/>
          <w:szCs w:val="28"/>
        </w:rPr>
        <w:t>68</w:t>
      </w:r>
      <w:r w:rsidR="00382A76" w:rsidRPr="00D71A84">
        <w:rPr>
          <w:color w:val="000000" w:themeColor="text1"/>
          <w:sz w:val="28"/>
          <w:szCs w:val="28"/>
        </w:rPr>
        <w:t>], і, отже, стратегії харчування для оптимізації переваг фізично</w:t>
      </w:r>
      <w:r w:rsidRPr="00D71A84">
        <w:rPr>
          <w:color w:val="000000" w:themeColor="text1"/>
          <w:sz w:val="28"/>
          <w:szCs w:val="28"/>
        </w:rPr>
        <w:t xml:space="preserve">ї активності є обов’язковими.  </w:t>
      </w:r>
      <w:r w:rsidRPr="00D71A84">
        <w:rPr>
          <w:color w:val="000000" w:themeColor="text1"/>
          <w:sz w:val="28"/>
          <w:szCs w:val="28"/>
          <w:lang w:val="uk-UA"/>
        </w:rPr>
        <w:t xml:space="preserve">Такі </w:t>
      </w:r>
      <w:r w:rsidRPr="00D71A84">
        <w:rPr>
          <w:color w:val="000000" w:themeColor="text1"/>
          <w:sz w:val="28"/>
          <w:szCs w:val="28"/>
        </w:rPr>
        <w:t>в</w:t>
      </w:r>
      <w:r w:rsidR="00382A76" w:rsidRPr="00D71A84">
        <w:rPr>
          <w:color w:val="000000" w:themeColor="text1"/>
          <w:sz w:val="28"/>
          <w:szCs w:val="28"/>
        </w:rPr>
        <w:t>исновки підтверджуються даними, які свідчать про те, що людям похилого віку потрібно приблизно на 40% більше харчов</w:t>
      </w:r>
      <w:r w:rsidR="00383CB9" w:rsidRPr="00D71A84">
        <w:rPr>
          <w:color w:val="000000" w:themeColor="text1"/>
          <w:sz w:val="28"/>
          <w:szCs w:val="28"/>
        </w:rPr>
        <w:t>ого білка після фізичних вправ</w:t>
      </w:r>
      <w:r w:rsidR="00382A76" w:rsidRPr="00D71A84">
        <w:rPr>
          <w:color w:val="000000" w:themeColor="text1"/>
          <w:sz w:val="28"/>
          <w:szCs w:val="28"/>
        </w:rPr>
        <w:t xml:space="preserve">, порівняно з тим, що потрібно молодим </w:t>
      </w:r>
      <w:r w:rsidR="000C2376" w:rsidRPr="00D71A84">
        <w:rPr>
          <w:color w:val="000000" w:themeColor="text1"/>
          <w:sz w:val="28"/>
          <w:szCs w:val="28"/>
        </w:rPr>
        <w:t xml:space="preserve"> людям [1, </w:t>
      </w:r>
      <w:r w:rsidR="00383CB9" w:rsidRPr="00D71A84">
        <w:rPr>
          <w:color w:val="000000" w:themeColor="text1"/>
          <w:sz w:val="28"/>
          <w:szCs w:val="28"/>
        </w:rPr>
        <w:t>68</w:t>
      </w:r>
      <w:r w:rsidR="00382A76" w:rsidRPr="00D71A84">
        <w:rPr>
          <w:color w:val="000000" w:themeColor="text1"/>
          <w:sz w:val="28"/>
          <w:szCs w:val="28"/>
        </w:rPr>
        <w:t>]. Наприклад, порція 35 г (~ 0,4 г/кг/порція) білка потрібна для максимізації показників</w:t>
      </w:r>
      <w:r w:rsidR="004B1B30">
        <w:rPr>
          <w:color w:val="000000" w:themeColor="text1"/>
          <w:sz w:val="28"/>
          <w:szCs w:val="28"/>
        </w:rPr>
        <w:t xml:space="preserve"> м</w:t>
      </w:r>
      <w:r w:rsidRPr="00D71A84">
        <w:rPr>
          <w:color w:val="000000" w:themeColor="text1"/>
          <w:sz w:val="28"/>
          <w:szCs w:val="28"/>
        </w:rPr>
        <w:t>укополісахаридози (МПС) - група метаболічних захворювань сполучної тканини, пов'язаних з порушенням обміну глікозаміногліканів (ГАГ), що виявляються дефектами кісткової, хрящової, сполуч</w:t>
      </w:r>
      <w:r w:rsidR="004B1B30">
        <w:rPr>
          <w:color w:val="000000" w:themeColor="text1"/>
          <w:sz w:val="28"/>
          <w:szCs w:val="28"/>
        </w:rPr>
        <w:t xml:space="preserve">ної тканин </w:t>
      </w:r>
      <w:r w:rsidR="00382A76" w:rsidRPr="00D71A84">
        <w:rPr>
          <w:color w:val="000000" w:themeColor="text1"/>
          <w:sz w:val="28"/>
          <w:szCs w:val="28"/>
        </w:rPr>
        <w:t>[</w:t>
      </w:r>
      <w:r w:rsidR="00383CB9" w:rsidRPr="00D71A84">
        <w:rPr>
          <w:color w:val="000000" w:themeColor="text1"/>
          <w:sz w:val="28"/>
          <w:szCs w:val="28"/>
        </w:rPr>
        <w:t>1, 69</w:t>
      </w:r>
      <w:r w:rsidR="000C2376" w:rsidRPr="00D71A84">
        <w:rPr>
          <w:color w:val="000000" w:themeColor="text1"/>
          <w:sz w:val="28"/>
          <w:szCs w:val="28"/>
        </w:rPr>
        <w:t>].</w:t>
      </w:r>
    </w:p>
    <w:p w:rsidR="009C3A15" w:rsidRPr="00D71A84" w:rsidRDefault="00383CB9" w:rsidP="002B0B75">
      <w:pPr>
        <w:pStyle w:val="a3"/>
        <w:shd w:val="clear" w:color="auto" w:fill="FFFFFF"/>
        <w:tabs>
          <w:tab w:val="left" w:pos="9214"/>
        </w:tabs>
        <w:spacing w:before="0" w:beforeAutospacing="0" w:after="0" w:afterAutospacing="0" w:line="360" w:lineRule="auto"/>
        <w:ind w:right="287" w:firstLine="709"/>
        <w:jc w:val="both"/>
        <w:rPr>
          <w:color w:val="000000" w:themeColor="text1"/>
          <w:sz w:val="28"/>
          <w:szCs w:val="28"/>
        </w:rPr>
      </w:pPr>
      <w:r w:rsidRPr="00D71A84">
        <w:rPr>
          <w:color w:val="000000" w:themeColor="text1"/>
          <w:sz w:val="28"/>
          <w:szCs w:val="28"/>
          <w:lang w:val="uk-UA"/>
        </w:rPr>
        <w:t>Разом із тим</w:t>
      </w:r>
      <w:r w:rsidR="00382A76" w:rsidRPr="00D71A84">
        <w:rPr>
          <w:color w:val="000000" w:themeColor="text1"/>
          <w:sz w:val="28"/>
          <w:szCs w:val="28"/>
        </w:rPr>
        <w:t>,</w:t>
      </w:r>
      <w:r w:rsidRPr="00D71A84">
        <w:rPr>
          <w:color w:val="000000" w:themeColor="text1"/>
          <w:sz w:val="28"/>
          <w:szCs w:val="28"/>
          <w:lang w:val="uk-UA"/>
        </w:rPr>
        <w:t xml:space="preserve"> кількість білка, </w:t>
      </w:r>
      <w:r w:rsidR="00382A76" w:rsidRPr="00D71A84">
        <w:rPr>
          <w:color w:val="000000" w:themeColor="text1"/>
          <w:sz w:val="28"/>
          <w:szCs w:val="28"/>
        </w:rPr>
        <w:t xml:space="preserve"> що ~ 35 г білка може бути</w:t>
      </w:r>
      <w:r w:rsidR="004B1B30">
        <w:rPr>
          <w:color w:val="000000" w:themeColor="text1"/>
          <w:sz w:val="28"/>
          <w:szCs w:val="28"/>
          <w:lang w:val="uk-UA"/>
        </w:rPr>
        <w:t xml:space="preserve"> досить обємним</w:t>
      </w:r>
      <w:r w:rsidR="00382A76" w:rsidRPr="00D71A84">
        <w:rPr>
          <w:color w:val="000000" w:themeColor="text1"/>
          <w:sz w:val="28"/>
          <w:szCs w:val="28"/>
        </w:rPr>
        <w:t xml:space="preserve"> дл</w:t>
      </w:r>
      <w:r w:rsidR="004B1B30">
        <w:rPr>
          <w:color w:val="000000" w:themeColor="text1"/>
          <w:sz w:val="28"/>
          <w:szCs w:val="28"/>
        </w:rPr>
        <w:t>я жінок</w:t>
      </w:r>
      <w:r w:rsidR="00382A76" w:rsidRPr="00D71A84">
        <w:rPr>
          <w:color w:val="000000" w:themeColor="text1"/>
          <w:sz w:val="28"/>
          <w:szCs w:val="28"/>
        </w:rPr>
        <w:t xml:space="preserve"> похилого віку за один прийом їжі. Незважаючи на нижчу цільову норму білка, ніж «оптимальна», прагнення споживати кількість білка, подібну до рекомендованої спортсменом (~ 20 г білка на порцію), можна вважати більш практичним підходом. Крім того, 20 г білка на прийом їжі також сприятиме досягненню розширених щоденних рекомендацій щодо білка для літніх людей (1,2–1,6 г/кг/день) [ </w:t>
      </w:r>
      <w:r w:rsidRPr="00D71A84">
        <w:rPr>
          <w:color w:val="000000" w:themeColor="text1"/>
          <w:sz w:val="28"/>
          <w:szCs w:val="28"/>
        </w:rPr>
        <w:t>1,70</w:t>
      </w:r>
      <w:r w:rsidR="00382A76" w:rsidRPr="00D71A84">
        <w:rPr>
          <w:color w:val="000000" w:themeColor="text1"/>
          <w:sz w:val="28"/>
          <w:szCs w:val="28"/>
        </w:rPr>
        <w:t> ]. </w:t>
      </w:r>
    </w:p>
    <w:p w:rsidR="00603436" w:rsidRDefault="009C3A15" w:rsidP="00603436">
      <w:pPr>
        <w:pStyle w:val="a3"/>
        <w:shd w:val="clear" w:color="auto" w:fill="FFFFFF"/>
        <w:tabs>
          <w:tab w:val="left" w:pos="9214"/>
        </w:tabs>
        <w:spacing w:before="0" w:beforeAutospacing="0" w:after="0" w:afterAutospacing="0" w:line="360" w:lineRule="auto"/>
        <w:ind w:right="287" w:firstLine="709"/>
        <w:jc w:val="both"/>
        <w:rPr>
          <w:color w:val="000000" w:themeColor="text1"/>
          <w:sz w:val="28"/>
          <w:szCs w:val="28"/>
        </w:rPr>
      </w:pPr>
      <w:r w:rsidRPr="00D71A84">
        <w:rPr>
          <w:color w:val="000000" w:themeColor="text1"/>
          <w:sz w:val="28"/>
          <w:szCs w:val="28"/>
        </w:rPr>
        <w:t>З цією метою щоденний графік споживання білка як для спортсменів, так і для похилого віку наведено з прикладами білковмісних страв у запропонованих дозах у таб 2.</w:t>
      </w:r>
      <w:r w:rsidR="000C2376" w:rsidRPr="00D71A84">
        <w:rPr>
          <w:color w:val="000000" w:themeColor="text1"/>
          <w:sz w:val="28"/>
          <w:szCs w:val="28"/>
        </w:rPr>
        <w:t xml:space="preserve"> [1].</w:t>
      </w:r>
    </w:p>
    <w:p w:rsidR="00E22555" w:rsidRDefault="00E22555" w:rsidP="00603436">
      <w:pPr>
        <w:pStyle w:val="a3"/>
        <w:shd w:val="clear" w:color="auto" w:fill="FFFFFF"/>
        <w:tabs>
          <w:tab w:val="left" w:pos="9214"/>
        </w:tabs>
        <w:spacing w:before="0" w:beforeAutospacing="0" w:after="0" w:afterAutospacing="0" w:line="360" w:lineRule="auto"/>
        <w:ind w:right="287" w:firstLine="709"/>
        <w:jc w:val="both"/>
        <w:rPr>
          <w:color w:val="000000" w:themeColor="text1"/>
          <w:sz w:val="28"/>
          <w:szCs w:val="28"/>
          <w:lang w:val="uk-UA"/>
        </w:rPr>
      </w:pPr>
    </w:p>
    <w:p w:rsidR="00383CB9" w:rsidRPr="00E22555" w:rsidRDefault="009C3A15" w:rsidP="00603436">
      <w:pPr>
        <w:pStyle w:val="a3"/>
        <w:shd w:val="clear" w:color="auto" w:fill="FFFFFF"/>
        <w:tabs>
          <w:tab w:val="left" w:pos="9214"/>
        </w:tabs>
        <w:spacing w:before="0" w:beforeAutospacing="0" w:after="0" w:afterAutospacing="0" w:line="360" w:lineRule="auto"/>
        <w:ind w:right="287" w:firstLine="709"/>
        <w:jc w:val="both"/>
        <w:rPr>
          <w:i/>
          <w:color w:val="000000" w:themeColor="text1"/>
          <w:sz w:val="28"/>
          <w:szCs w:val="28"/>
        </w:rPr>
      </w:pPr>
      <w:r w:rsidRPr="00E22555">
        <w:rPr>
          <w:i/>
          <w:color w:val="000000" w:themeColor="text1"/>
          <w:sz w:val="28"/>
          <w:szCs w:val="28"/>
          <w:lang w:val="uk-UA"/>
        </w:rPr>
        <w:t>Таблиця 2</w:t>
      </w:r>
      <w:r w:rsidR="00D71A84" w:rsidRPr="00E22555">
        <w:rPr>
          <w:i/>
          <w:color w:val="000000" w:themeColor="text1"/>
          <w:sz w:val="28"/>
          <w:szCs w:val="28"/>
          <w:lang w:val="uk-UA"/>
        </w:rPr>
        <w:t>.</w:t>
      </w:r>
      <w:r w:rsidRPr="00E22555">
        <w:rPr>
          <w:i/>
          <w:color w:val="000000" w:themeColor="text1"/>
          <w:sz w:val="28"/>
          <w:szCs w:val="28"/>
          <w:lang w:val="uk-UA"/>
        </w:rPr>
        <w:t xml:space="preserve"> </w:t>
      </w:r>
      <w:r w:rsidRPr="00E22555">
        <w:rPr>
          <w:i/>
          <w:color w:val="000000" w:themeColor="text1"/>
          <w:sz w:val="28"/>
          <w:szCs w:val="28"/>
        </w:rPr>
        <w:t xml:space="preserve">Приклади джерел білка для спортсменів (або практичне харчування для людей похилого віку) при нормі ~ 20 г і оптимальне </w:t>
      </w:r>
      <w:r w:rsidRPr="00E22555">
        <w:rPr>
          <w:i/>
          <w:color w:val="000000" w:themeColor="text1"/>
          <w:sz w:val="28"/>
          <w:szCs w:val="28"/>
        </w:rPr>
        <w:lastRenderedPageBreak/>
        <w:t>харчування для людей похилого віку при нормі ~ 35 г під час кожного прийому їжі</w:t>
      </w:r>
    </w:p>
    <w:tbl>
      <w:tblPr>
        <w:tblpPr w:leftFromText="180" w:rightFromText="180" w:vertAnchor="text" w:tblpY="1"/>
        <w:tblOverlap w:val="never"/>
        <w:tblW w:w="0" w:type="auto"/>
        <w:tblBorders>
          <w:top w:val="single" w:sz="6" w:space="0" w:color="000000"/>
          <w:bottom w:val="single" w:sz="6" w:space="0" w:color="000000"/>
        </w:tblBorders>
        <w:tblCellMar>
          <w:top w:w="15" w:type="dxa"/>
          <w:left w:w="15" w:type="dxa"/>
          <w:bottom w:w="15" w:type="dxa"/>
          <w:right w:w="15" w:type="dxa"/>
        </w:tblCellMar>
        <w:tblLook w:val="04A0" w:firstRow="1" w:lastRow="0" w:firstColumn="1" w:lastColumn="0" w:noHBand="0" w:noVBand="1"/>
      </w:tblPr>
      <w:tblGrid>
        <w:gridCol w:w="2521"/>
        <w:gridCol w:w="3827"/>
        <w:gridCol w:w="3203"/>
      </w:tblGrid>
      <w:tr w:rsidR="00D71A84" w:rsidRPr="00D71A84" w:rsidTr="00084023">
        <w:trPr>
          <w:tblHeader/>
        </w:trPr>
        <w:tc>
          <w:tcPr>
            <w:tcW w:w="0" w:type="auto"/>
            <w:tcBorders>
              <w:top w:val="nil"/>
              <w:left w:val="nil"/>
              <w:bottom w:val="nil"/>
              <w:right w:val="nil"/>
            </w:tcBorders>
            <w:tcMar>
              <w:top w:w="48" w:type="dxa"/>
              <w:left w:w="96" w:type="dxa"/>
              <w:bottom w:w="48" w:type="dxa"/>
              <w:right w:w="96" w:type="dxa"/>
            </w:tcMar>
            <w:vAlign w:val="center"/>
            <w:hideMark/>
          </w:tcPr>
          <w:p w:rsidR="00383CB9" w:rsidRPr="00D71A84" w:rsidRDefault="00383CB9" w:rsidP="00084023">
            <w:pPr>
              <w:tabs>
                <w:tab w:val="left" w:pos="9214"/>
              </w:tabs>
              <w:spacing w:after="0" w:line="360" w:lineRule="auto"/>
              <w:ind w:right="287" w:firstLine="709"/>
              <w:jc w:val="both"/>
              <w:rPr>
                <w:rFonts w:ascii="Times New Roman" w:hAnsi="Times New Roman" w:cs="Times New Roman"/>
                <w:color w:val="000000" w:themeColor="text1"/>
                <w:sz w:val="28"/>
                <w:szCs w:val="28"/>
              </w:rPr>
            </w:pPr>
          </w:p>
        </w:tc>
        <w:tc>
          <w:tcPr>
            <w:tcW w:w="0" w:type="auto"/>
            <w:tcBorders>
              <w:top w:val="nil"/>
              <w:left w:val="nil"/>
              <w:bottom w:val="nil"/>
              <w:right w:val="nil"/>
            </w:tcBorders>
            <w:tcMar>
              <w:top w:w="48" w:type="dxa"/>
              <w:left w:w="96" w:type="dxa"/>
              <w:bottom w:w="48" w:type="dxa"/>
              <w:right w:w="96" w:type="dxa"/>
            </w:tcMar>
            <w:vAlign w:val="center"/>
            <w:hideMark/>
          </w:tcPr>
          <w:p w:rsidR="00383CB9" w:rsidRPr="00D71A84" w:rsidRDefault="00383CB9" w:rsidP="00084023">
            <w:pPr>
              <w:tabs>
                <w:tab w:val="left" w:pos="9214"/>
              </w:tabs>
              <w:spacing w:after="0" w:line="360" w:lineRule="auto"/>
              <w:ind w:right="287"/>
              <w:jc w:val="both"/>
              <w:rPr>
                <w:rFonts w:ascii="Times New Roman" w:hAnsi="Times New Roman" w:cs="Times New Roman"/>
                <w:b/>
                <w:bCs/>
                <w:color w:val="000000" w:themeColor="text1"/>
                <w:sz w:val="28"/>
                <w:szCs w:val="28"/>
              </w:rPr>
            </w:pPr>
            <w:r w:rsidRPr="00D71A84">
              <w:rPr>
                <w:rFonts w:ascii="Times New Roman" w:hAnsi="Times New Roman" w:cs="Times New Roman"/>
                <w:b/>
                <w:bCs/>
                <w:color w:val="000000" w:themeColor="text1"/>
                <w:sz w:val="28"/>
                <w:szCs w:val="28"/>
              </w:rPr>
              <w:t>Посібник/практичний</w:t>
            </w:r>
            <w:r w:rsidRPr="00D71A84">
              <w:rPr>
                <w:rFonts w:ascii="Times New Roman" w:hAnsi="Times New Roman" w:cs="Times New Roman"/>
                <w:b/>
                <w:bCs/>
                <w:color w:val="000000" w:themeColor="text1"/>
                <w:sz w:val="28"/>
                <w:szCs w:val="28"/>
              </w:rPr>
              <w:br/>
              <w:t>~ 21 г про/їжу</w:t>
            </w:r>
          </w:p>
        </w:tc>
        <w:tc>
          <w:tcPr>
            <w:tcW w:w="0" w:type="auto"/>
            <w:tcBorders>
              <w:top w:val="nil"/>
              <w:left w:val="nil"/>
              <w:bottom w:val="nil"/>
              <w:right w:val="nil"/>
            </w:tcBorders>
            <w:tcMar>
              <w:top w:w="48" w:type="dxa"/>
              <w:left w:w="96" w:type="dxa"/>
              <w:bottom w:w="48" w:type="dxa"/>
              <w:right w:w="96" w:type="dxa"/>
            </w:tcMar>
            <w:vAlign w:val="center"/>
            <w:hideMark/>
          </w:tcPr>
          <w:p w:rsidR="00383CB9" w:rsidRPr="00D71A84" w:rsidRDefault="00383CB9" w:rsidP="00084023">
            <w:pPr>
              <w:tabs>
                <w:tab w:val="left" w:pos="9214"/>
              </w:tabs>
              <w:spacing w:after="0" w:line="360" w:lineRule="auto"/>
              <w:ind w:right="287"/>
              <w:jc w:val="both"/>
              <w:rPr>
                <w:rFonts w:ascii="Times New Roman" w:hAnsi="Times New Roman" w:cs="Times New Roman"/>
                <w:b/>
                <w:bCs/>
                <w:color w:val="000000" w:themeColor="text1"/>
                <w:sz w:val="28"/>
                <w:szCs w:val="28"/>
              </w:rPr>
            </w:pPr>
            <w:r w:rsidRPr="00D71A84">
              <w:rPr>
                <w:rFonts w:ascii="Times New Roman" w:hAnsi="Times New Roman" w:cs="Times New Roman"/>
                <w:b/>
                <w:bCs/>
                <w:color w:val="000000" w:themeColor="text1"/>
                <w:sz w:val="28"/>
                <w:szCs w:val="28"/>
              </w:rPr>
              <w:t>Оптимальна (&gt; 60 років)</w:t>
            </w:r>
            <w:r w:rsidRPr="00D71A84">
              <w:rPr>
                <w:rFonts w:ascii="Times New Roman" w:hAnsi="Times New Roman" w:cs="Times New Roman"/>
                <w:b/>
                <w:bCs/>
                <w:color w:val="000000" w:themeColor="text1"/>
                <w:sz w:val="28"/>
                <w:szCs w:val="28"/>
              </w:rPr>
              <w:br/>
              <w:t>~ 35 г на їжу</w:t>
            </w:r>
          </w:p>
        </w:tc>
      </w:tr>
      <w:tr w:rsidR="00D71A84" w:rsidRPr="00D71A84" w:rsidTr="00084023">
        <w:tc>
          <w:tcPr>
            <w:tcW w:w="0" w:type="auto"/>
            <w:tcBorders>
              <w:top w:val="nil"/>
              <w:left w:val="nil"/>
              <w:bottom w:val="nil"/>
              <w:right w:val="nil"/>
            </w:tcBorders>
            <w:tcMar>
              <w:top w:w="48" w:type="dxa"/>
              <w:left w:w="96" w:type="dxa"/>
              <w:bottom w:w="48" w:type="dxa"/>
              <w:right w:w="96" w:type="dxa"/>
            </w:tcMar>
            <w:vAlign w:val="center"/>
            <w:hideMark/>
          </w:tcPr>
          <w:p w:rsidR="00383CB9" w:rsidRPr="00D71A84" w:rsidRDefault="00383CB9" w:rsidP="00084023">
            <w:pPr>
              <w:tabs>
                <w:tab w:val="left" w:pos="9214"/>
              </w:tabs>
              <w:spacing w:after="0" w:line="360" w:lineRule="auto"/>
              <w:ind w:right="287"/>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Сніданок/після тренування</w:t>
            </w:r>
          </w:p>
        </w:tc>
        <w:tc>
          <w:tcPr>
            <w:tcW w:w="0" w:type="auto"/>
            <w:tcBorders>
              <w:top w:val="nil"/>
              <w:left w:val="nil"/>
              <w:bottom w:val="nil"/>
              <w:right w:val="nil"/>
            </w:tcBorders>
            <w:tcMar>
              <w:top w:w="48" w:type="dxa"/>
              <w:left w:w="96" w:type="dxa"/>
              <w:bottom w:w="48" w:type="dxa"/>
              <w:right w:w="96" w:type="dxa"/>
            </w:tcMar>
            <w:vAlign w:val="center"/>
            <w:hideMark/>
          </w:tcPr>
          <w:p w:rsidR="00383CB9" w:rsidRPr="00D71A84" w:rsidRDefault="00383CB9" w:rsidP="00084023">
            <w:pPr>
              <w:pStyle w:val="a3"/>
              <w:tabs>
                <w:tab w:val="left" w:pos="9214"/>
              </w:tabs>
              <w:spacing w:before="0" w:beforeAutospacing="0" w:after="0" w:afterAutospacing="0" w:line="360" w:lineRule="auto"/>
              <w:ind w:right="287"/>
              <w:jc w:val="both"/>
              <w:rPr>
                <w:color w:val="000000" w:themeColor="text1"/>
                <w:sz w:val="28"/>
                <w:szCs w:val="28"/>
              </w:rPr>
            </w:pPr>
            <w:r w:rsidRPr="00D71A84">
              <w:rPr>
                <w:color w:val="000000" w:themeColor="text1"/>
                <w:sz w:val="28"/>
                <w:szCs w:val="28"/>
              </w:rPr>
              <w:t>1 чашка вареної вівсянки (6 г білка)</w:t>
            </w:r>
          </w:p>
          <w:p w:rsidR="00383CB9" w:rsidRPr="00D71A84" w:rsidRDefault="00383CB9" w:rsidP="00084023">
            <w:pPr>
              <w:pStyle w:val="a3"/>
              <w:tabs>
                <w:tab w:val="left" w:pos="9214"/>
              </w:tabs>
              <w:spacing w:before="0" w:beforeAutospacing="0" w:after="0" w:afterAutospacing="0" w:line="360" w:lineRule="auto"/>
              <w:ind w:right="287"/>
              <w:jc w:val="both"/>
              <w:rPr>
                <w:color w:val="000000" w:themeColor="text1"/>
                <w:sz w:val="28"/>
                <w:szCs w:val="28"/>
              </w:rPr>
            </w:pPr>
            <w:r w:rsidRPr="00D71A84">
              <w:rPr>
                <w:color w:val="000000" w:themeColor="text1"/>
                <w:sz w:val="28"/>
                <w:szCs w:val="28"/>
              </w:rPr>
              <w:t>1/2 ложки ізоляту сироваткового білка (15 г білка)</w:t>
            </w:r>
          </w:p>
        </w:tc>
        <w:tc>
          <w:tcPr>
            <w:tcW w:w="0" w:type="auto"/>
            <w:tcBorders>
              <w:top w:val="nil"/>
              <w:left w:val="nil"/>
              <w:bottom w:val="nil"/>
              <w:right w:val="nil"/>
            </w:tcBorders>
            <w:tcMar>
              <w:top w:w="48" w:type="dxa"/>
              <w:left w:w="96" w:type="dxa"/>
              <w:bottom w:w="48" w:type="dxa"/>
              <w:right w:w="96" w:type="dxa"/>
            </w:tcMar>
            <w:vAlign w:val="center"/>
            <w:hideMark/>
          </w:tcPr>
          <w:p w:rsidR="00383CB9" w:rsidRPr="00D71A84" w:rsidRDefault="00383CB9" w:rsidP="00084023">
            <w:pPr>
              <w:pStyle w:val="a3"/>
              <w:tabs>
                <w:tab w:val="left" w:pos="9214"/>
              </w:tabs>
              <w:spacing w:before="0" w:beforeAutospacing="0" w:after="0" w:afterAutospacing="0" w:line="360" w:lineRule="auto"/>
              <w:ind w:right="287"/>
              <w:jc w:val="both"/>
              <w:rPr>
                <w:color w:val="000000" w:themeColor="text1"/>
                <w:sz w:val="28"/>
                <w:szCs w:val="28"/>
              </w:rPr>
            </w:pPr>
            <w:r w:rsidRPr="00D71A84">
              <w:rPr>
                <w:color w:val="000000" w:themeColor="text1"/>
                <w:sz w:val="28"/>
                <w:szCs w:val="28"/>
              </w:rPr>
              <w:t>2 яйця (12 г білка)</w:t>
            </w:r>
          </w:p>
          <w:p w:rsidR="00383CB9" w:rsidRPr="00D71A84" w:rsidRDefault="00383CB9" w:rsidP="00084023">
            <w:pPr>
              <w:pStyle w:val="a3"/>
              <w:tabs>
                <w:tab w:val="left" w:pos="9214"/>
              </w:tabs>
              <w:spacing w:before="0" w:beforeAutospacing="0" w:after="0" w:afterAutospacing="0" w:line="360" w:lineRule="auto"/>
              <w:ind w:right="287"/>
              <w:jc w:val="both"/>
              <w:rPr>
                <w:color w:val="000000" w:themeColor="text1"/>
                <w:sz w:val="28"/>
                <w:szCs w:val="28"/>
              </w:rPr>
            </w:pPr>
            <w:r w:rsidRPr="00D71A84">
              <w:rPr>
                <w:color w:val="000000" w:themeColor="text1"/>
                <w:sz w:val="28"/>
                <w:szCs w:val="28"/>
              </w:rPr>
              <w:t>2 скибочки цільнозернового хліба (7 г білка)</w:t>
            </w:r>
          </w:p>
          <w:p w:rsidR="00383CB9" w:rsidRPr="00D71A84" w:rsidRDefault="00383CB9" w:rsidP="00084023">
            <w:pPr>
              <w:pStyle w:val="a3"/>
              <w:tabs>
                <w:tab w:val="left" w:pos="9214"/>
              </w:tabs>
              <w:spacing w:before="0" w:beforeAutospacing="0" w:after="0" w:afterAutospacing="0" w:line="360" w:lineRule="auto"/>
              <w:ind w:right="287"/>
              <w:jc w:val="both"/>
              <w:rPr>
                <w:color w:val="000000" w:themeColor="text1"/>
                <w:sz w:val="28"/>
                <w:szCs w:val="28"/>
              </w:rPr>
            </w:pPr>
            <w:r w:rsidRPr="00D71A84">
              <w:rPr>
                <w:color w:val="000000" w:themeColor="text1"/>
                <w:sz w:val="28"/>
                <w:szCs w:val="28"/>
              </w:rPr>
              <w:t>½ склянки нежирного сиру (14 г білка)</w:t>
            </w:r>
          </w:p>
        </w:tc>
      </w:tr>
      <w:tr w:rsidR="00D71A84" w:rsidRPr="00D71A84" w:rsidTr="00084023">
        <w:tc>
          <w:tcPr>
            <w:tcW w:w="0" w:type="auto"/>
            <w:tcBorders>
              <w:top w:val="nil"/>
              <w:left w:val="nil"/>
              <w:bottom w:val="nil"/>
              <w:right w:val="nil"/>
            </w:tcBorders>
            <w:tcMar>
              <w:top w:w="48" w:type="dxa"/>
              <w:left w:w="96" w:type="dxa"/>
              <w:bottom w:w="48" w:type="dxa"/>
              <w:right w:w="96" w:type="dxa"/>
            </w:tcMar>
            <w:vAlign w:val="center"/>
            <w:hideMark/>
          </w:tcPr>
          <w:p w:rsidR="00383CB9" w:rsidRPr="00D71A84" w:rsidRDefault="00383CB9" w:rsidP="00084023">
            <w:pPr>
              <w:tabs>
                <w:tab w:val="left" w:pos="9214"/>
              </w:tabs>
              <w:spacing w:after="0" w:line="360" w:lineRule="auto"/>
              <w:ind w:right="287"/>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Ранковий перекус</w:t>
            </w:r>
          </w:p>
        </w:tc>
        <w:tc>
          <w:tcPr>
            <w:tcW w:w="0" w:type="auto"/>
            <w:tcBorders>
              <w:top w:val="nil"/>
              <w:left w:val="nil"/>
              <w:bottom w:val="nil"/>
              <w:right w:val="nil"/>
            </w:tcBorders>
            <w:tcMar>
              <w:top w:w="48" w:type="dxa"/>
              <w:left w:w="96" w:type="dxa"/>
              <w:bottom w:w="48" w:type="dxa"/>
              <w:right w:w="96" w:type="dxa"/>
            </w:tcMar>
            <w:vAlign w:val="center"/>
            <w:hideMark/>
          </w:tcPr>
          <w:p w:rsidR="00383CB9" w:rsidRPr="00D71A84" w:rsidRDefault="00383CB9" w:rsidP="00084023">
            <w:pPr>
              <w:pStyle w:val="a3"/>
              <w:tabs>
                <w:tab w:val="left" w:pos="9214"/>
              </w:tabs>
              <w:spacing w:before="0" w:beforeAutospacing="0" w:after="0" w:afterAutospacing="0" w:line="360" w:lineRule="auto"/>
              <w:ind w:right="287"/>
              <w:jc w:val="both"/>
              <w:rPr>
                <w:color w:val="000000" w:themeColor="text1"/>
                <w:sz w:val="28"/>
                <w:szCs w:val="28"/>
              </w:rPr>
            </w:pPr>
            <w:r w:rsidRPr="00D71A84">
              <w:rPr>
                <w:color w:val="000000" w:themeColor="text1"/>
                <w:sz w:val="28"/>
                <w:szCs w:val="28"/>
              </w:rPr>
              <w:t>1/2 склянки нежирного сиру (14 г білка)</w:t>
            </w:r>
          </w:p>
          <w:p w:rsidR="00383CB9" w:rsidRPr="00D71A84" w:rsidRDefault="00383CB9" w:rsidP="00084023">
            <w:pPr>
              <w:pStyle w:val="a3"/>
              <w:tabs>
                <w:tab w:val="left" w:pos="9214"/>
              </w:tabs>
              <w:spacing w:before="0" w:beforeAutospacing="0" w:after="0" w:afterAutospacing="0" w:line="360" w:lineRule="auto"/>
              <w:ind w:right="287"/>
              <w:jc w:val="both"/>
              <w:rPr>
                <w:color w:val="000000" w:themeColor="text1"/>
                <w:sz w:val="28"/>
                <w:szCs w:val="28"/>
              </w:rPr>
            </w:pPr>
            <w:r w:rsidRPr="00D71A84">
              <w:rPr>
                <w:color w:val="000000" w:themeColor="text1"/>
                <w:sz w:val="28"/>
                <w:szCs w:val="28"/>
              </w:rPr>
              <w:t>10 смажених мигдалів (6 г білка)</w:t>
            </w:r>
          </w:p>
        </w:tc>
        <w:tc>
          <w:tcPr>
            <w:tcW w:w="0" w:type="auto"/>
            <w:tcBorders>
              <w:top w:val="nil"/>
              <w:left w:val="nil"/>
              <w:bottom w:val="nil"/>
              <w:right w:val="nil"/>
            </w:tcBorders>
            <w:tcMar>
              <w:top w:w="48" w:type="dxa"/>
              <w:left w:w="96" w:type="dxa"/>
              <w:bottom w:w="48" w:type="dxa"/>
              <w:right w:w="96" w:type="dxa"/>
            </w:tcMar>
            <w:vAlign w:val="center"/>
            <w:hideMark/>
          </w:tcPr>
          <w:p w:rsidR="00383CB9" w:rsidRPr="00D71A84" w:rsidRDefault="00383CB9" w:rsidP="00084023">
            <w:pPr>
              <w:pStyle w:val="a3"/>
              <w:tabs>
                <w:tab w:val="left" w:pos="9214"/>
              </w:tabs>
              <w:spacing w:before="0" w:beforeAutospacing="0" w:after="0" w:afterAutospacing="0" w:line="360" w:lineRule="auto"/>
              <w:ind w:right="287"/>
              <w:jc w:val="both"/>
              <w:rPr>
                <w:color w:val="000000" w:themeColor="text1"/>
                <w:sz w:val="28"/>
                <w:szCs w:val="28"/>
              </w:rPr>
            </w:pPr>
            <w:r w:rsidRPr="00D71A84">
              <w:rPr>
                <w:color w:val="000000" w:themeColor="text1"/>
                <w:sz w:val="28"/>
                <w:szCs w:val="28"/>
              </w:rPr>
              <w:t>1 мірна ложка ізоляту сироваткового білка (30 г білка)</w:t>
            </w:r>
          </w:p>
          <w:p w:rsidR="00383CB9" w:rsidRPr="00D71A84" w:rsidRDefault="00383CB9" w:rsidP="00084023">
            <w:pPr>
              <w:pStyle w:val="a3"/>
              <w:tabs>
                <w:tab w:val="left" w:pos="9214"/>
              </w:tabs>
              <w:spacing w:before="0" w:beforeAutospacing="0" w:after="0" w:afterAutospacing="0" w:line="360" w:lineRule="auto"/>
              <w:ind w:right="287"/>
              <w:jc w:val="both"/>
              <w:rPr>
                <w:color w:val="000000" w:themeColor="text1"/>
                <w:sz w:val="28"/>
                <w:szCs w:val="28"/>
              </w:rPr>
            </w:pPr>
            <w:r w:rsidRPr="00D71A84">
              <w:rPr>
                <w:color w:val="000000" w:themeColor="text1"/>
                <w:sz w:val="28"/>
                <w:szCs w:val="28"/>
              </w:rPr>
              <w:t>¼ склянки грецького йогурту (5 г білка)</w:t>
            </w:r>
          </w:p>
        </w:tc>
      </w:tr>
      <w:tr w:rsidR="00D71A84" w:rsidRPr="00D71A84" w:rsidTr="00084023">
        <w:tc>
          <w:tcPr>
            <w:tcW w:w="0" w:type="auto"/>
            <w:tcBorders>
              <w:top w:val="nil"/>
              <w:left w:val="nil"/>
              <w:bottom w:val="nil"/>
              <w:right w:val="nil"/>
            </w:tcBorders>
            <w:tcMar>
              <w:top w:w="48" w:type="dxa"/>
              <w:left w:w="96" w:type="dxa"/>
              <w:bottom w:w="48" w:type="dxa"/>
              <w:right w:w="96" w:type="dxa"/>
            </w:tcMar>
            <w:vAlign w:val="center"/>
            <w:hideMark/>
          </w:tcPr>
          <w:p w:rsidR="00383CB9" w:rsidRPr="00D71A84" w:rsidRDefault="00084023" w:rsidP="00084023">
            <w:pPr>
              <w:tabs>
                <w:tab w:val="left" w:pos="9214"/>
              </w:tabs>
              <w:spacing w:after="0" w:line="360" w:lineRule="auto"/>
              <w:ind w:right="28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w:t>
            </w:r>
            <w:r w:rsidR="00383CB9" w:rsidRPr="00D71A84">
              <w:rPr>
                <w:rFonts w:ascii="Times New Roman" w:hAnsi="Times New Roman" w:cs="Times New Roman"/>
                <w:color w:val="000000" w:themeColor="text1"/>
                <w:sz w:val="28"/>
                <w:szCs w:val="28"/>
              </w:rPr>
              <w:t>бід</w:t>
            </w:r>
          </w:p>
        </w:tc>
        <w:tc>
          <w:tcPr>
            <w:tcW w:w="0" w:type="auto"/>
            <w:tcBorders>
              <w:top w:val="nil"/>
              <w:left w:val="nil"/>
              <w:bottom w:val="nil"/>
              <w:right w:val="nil"/>
            </w:tcBorders>
            <w:tcMar>
              <w:top w:w="48" w:type="dxa"/>
              <w:left w:w="96" w:type="dxa"/>
              <w:bottom w:w="48" w:type="dxa"/>
              <w:right w:w="96" w:type="dxa"/>
            </w:tcMar>
            <w:vAlign w:val="center"/>
            <w:hideMark/>
          </w:tcPr>
          <w:p w:rsidR="00383CB9" w:rsidRPr="00D71A84" w:rsidRDefault="00383CB9" w:rsidP="00084023">
            <w:pPr>
              <w:pStyle w:val="a3"/>
              <w:tabs>
                <w:tab w:val="left" w:pos="9214"/>
              </w:tabs>
              <w:spacing w:before="0" w:beforeAutospacing="0" w:after="0" w:afterAutospacing="0" w:line="360" w:lineRule="auto"/>
              <w:ind w:right="287"/>
              <w:jc w:val="both"/>
              <w:rPr>
                <w:color w:val="000000" w:themeColor="text1"/>
                <w:sz w:val="28"/>
                <w:szCs w:val="28"/>
              </w:rPr>
            </w:pPr>
            <w:r w:rsidRPr="00D71A84">
              <w:rPr>
                <w:color w:val="000000" w:themeColor="text1"/>
                <w:sz w:val="28"/>
                <w:szCs w:val="28"/>
              </w:rPr>
              <w:t>100 г грудки індички (15 г білка)</w:t>
            </w:r>
          </w:p>
          <w:p w:rsidR="00383CB9" w:rsidRPr="00D71A84" w:rsidRDefault="00383CB9" w:rsidP="00084023">
            <w:pPr>
              <w:pStyle w:val="a3"/>
              <w:tabs>
                <w:tab w:val="left" w:pos="9214"/>
              </w:tabs>
              <w:spacing w:before="0" w:beforeAutospacing="0" w:after="0" w:afterAutospacing="0" w:line="360" w:lineRule="auto"/>
              <w:ind w:right="287"/>
              <w:jc w:val="both"/>
              <w:rPr>
                <w:color w:val="000000" w:themeColor="text1"/>
                <w:sz w:val="28"/>
                <w:szCs w:val="28"/>
              </w:rPr>
            </w:pPr>
            <w:r w:rsidRPr="00D71A84">
              <w:rPr>
                <w:color w:val="000000" w:themeColor="text1"/>
                <w:sz w:val="28"/>
                <w:szCs w:val="28"/>
              </w:rPr>
              <w:t>2 скибочки цільнозернового хліба (7 г білка)</w:t>
            </w:r>
          </w:p>
        </w:tc>
        <w:tc>
          <w:tcPr>
            <w:tcW w:w="0" w:type="auto"/>
            <w:tcBorders>
              <w:top w:val="nil"/>
              <w:left w:val="nil"/>
              <w:bottom w:val="nil"/>
              <w:right w:val="nil"/>
            </w:tcBorders>
            <w:tcMar>
              <w:top w:w="48" w:type="dxa"/>
              <w:left w:w="96" w:type="dxa"/>
              <w:bottom w:w="48" w:type="dxa"/>
              <w:right w:w="96" w:type="dxa"/>
            </w:tcMar>
            <w:vAlign w:val="center"/>
            <w:hideMark/>
          </w:tcPr>
          <w:p w:rsidR="00383CB9" w:rsidRPr="00D71A84" w:rsidRDefault="00383CB9" w:rsidP="00084023">
            <w:pPr>
              <w:pStyle w:val="a3"/>
              <w:tabs>
                <w:tab w:val="left" w:pos="9214"/>
              </w:tabs>
              <w:spacing w:before="0" w:beforeAutospacing="0" w:after="0" w:afterAutospacing="0" w:line="360" w:lineRule="auto"/>
              <w:ind w:right="287"/>
              <w:jc w:val="both"/>
              <w:rPr>
                <w:color w:val="000000" w:themeColor="text1"/>
                <w:sz w:val="28"/>
                <w:szCs w:val="28"/>
              </w:rPr>
            </w:pPr>
            <w:r w:rsidRPr="00D71A84">
              <w:rPr>
                <w:color w:val="000000" w:themeColor="text1"/>
                <w:sz w:val="28"/>
                <w:szCs w:val="28"/>
              </w:rPr>
              <w:t>100 г грудки індички (15 г білка)</w:t>
            </w:r>
          </w:p>
          <w:p w:rsidR="00383CB9" w:rsidRPr="00D71A84" w:rsidRDefault="00383CB9" w:rsidP="00084023">
            <w:pPr>
              <w:pStyle w:val="a3"/>
              <w:tabs>
                <w:tab w:val="left" w:pos="9214"/>
              </w:tabs>
              <w:spacing w:before="0" w:beforeAutospacing="0" w:after="0" w:afterAutospacing="0" w:line="360" w:lineRule="auto"/>
              <w:ind w:right="287"/>
              <w:jc w:val="both"/>
              <w:rPr>
                <w:color w:val="000000" w:themeColor="text1"/>
                <w:sz w:val="28"/>
                <w:szCs w:val="28"/>
              </w:rPr>
            </w:pPr>
            <w:r w:rsidRPr="00D71A84">
              <w:rPr>
                <w:color w:val="000000" w:themeColor="text1"/>
                <w:sz w:val="28"/>
                <w:szCs w:val="28"/>
              </w:rPr>
              <w:t>2 скибочки цільнозернового хліба (7 г білка)</w:t>
            </w:r>
          </w:p>
          <w:p w:rsidR="00383CB9" w:rsidRPr="00D71A84" w:rsidRDefault="00383CB9" w:rsidP="00084023">
            <w:pPr>
              <w:pStyle w:val="a3"/>
              <w:tabs>
                <w:tab w:val="left" w:pos="9214"/>
              </w:tabs>
              <w:spacing w:before="0" w:beforeAutospacing="0" w:after="0" w:afterAutospacing="0" w:line="360" w:lineRule="auto"/>
              <w:ind w:right="287"/>
              <w:jc w:val="both"/>
              <w:rPr>
                <w:color w:val="000000" w:themeColor="text1"/>
                <w:sz w:val="28"/>
                <w:szCs w:val="28"/>
              </w:rPr>
            </w:pPr>
            <w:r w:rsidRPr="00D71A84">
              <w:rPr>
                <w:color w:val="000000" w:themeColor="text1"/>
                <w:sz w:val="28"/>
                <w:szCs w:val="28"/>
              </w:rPr>
              <w:t>1,5 склянки 1% молока (13 г білка)</w:t>
            </w:r>
          </w:p>
        </w:tc>
      </w:tr>
      <w:tr w:rsidR="00D71A84" w:rsidRPr="00D71A84" w:rsidTr="00084023">
        <w:tc>
          <w:tcPr>
            <w:tcW w:w="0" w:type="auto"/>
            <w:tcBorders>
              <w:top w:val="nil"/>
              <w:left w:val="nil"/>
              <w:bottom w:val="nil"/>
              <w:right w:val="nil"/>
            </w:tcBorders>
            <w:tcMar>
              <w:top w:w="48" w:type="dxa"/>
              <w:left w:w="96" w:type="dxa"/>
              <w:bottom w:w="48" w:type="dxa"/>
              <w:right w:w="96" w:type="dxa"/>
            </w:tcMar>
            <w:vAlign w:val="center"/>
            <w:hideMark/>
          </w:tcPr>
          <w:p w:rsidR="00383CB9" w:rsidRPr="00D71A84" w:rsidRDefault="00383CB9" w:rsidP="00084023">
            <w:pPr>
              <w:tabs>
                <w:tab w:val="left" w:pos="9214"/>
              </w:tabs>
              <w:spacing w:after="0" w:line="360" w:lineRule="auto"/>
              <w:ind w:right="287"/>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Вечеря/після тренування</w:t>
            </w:r>
          </w:p>
        </w:tc>
        <w:tc>
          <w:tcPr>
            <w:tcW w:w="0" w:type="auto"/>
            <w:tcBorders>
              <w:top w:val="nil"/>
              <w:left w:val="nil"/>
              <w:bottom w:val="nil"/>
              <w:right w:val="nil"/>
            </w:tcBorders>
            <w:tcMar>
              <w:top w:w="48" w:type="dxa"/>
              <w:left w:w="96" w:type="dxa"/>
              <w:bottom w:w="48" w:type="dxa"/>
              <w:right w:w="96" w:type="dxa"/>
            </w:tcMar>
            <w:vAlign w:val="center"/>
            <w:hideMark/>
          </w:tcPr>
          <w:p w:rsidR="00383CB9" w:rsidRPr="00D71A84" w:rsidRDefault="00383CB9" w:rsidP="00084023">
            <w:pPr>
              <w:tabs>
                <w:tab w:val="left" w:pos="9214"/>
              </w:tabs>
              <w:spacing w:after="0" w:line="360" w:lineRule="auto"/>
              <w:ind w:right="287"/>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3 унції курячої грудки (24 г білка)</w:t>
            </w:r>
          </w:p>
        </w:tc>
        <w:tc>
          <w:tcPr>
            <w:tcW w:w="0" w:type="auto"/>
            <w:tcBorders>
              <w:top w:val="nil"/>
              <w:left w:val="nil"/>
              <w:bottom w:val="nil"/>
              <w:right w:val="nil"/>
            </w:tcBorders>
            <w:tcMar>
              <w:top w:w="48" w:type="dxa"/>
              <w:left w:w="96" w:type="dxa"/>
              <w:bottom w:w="48" w:type="dxa"/>
              <w:right w:w="96" w:type="dxa"/>
            </w:tcMar>
            <w:vAlign w:val="center"/>
            <w:hideMark/>
          </w:tcPr>
          <w:p w:rsidR="00383CB9" w:rsidRPr="00D71A84" w:rsidRDefault="00383CB9" w:rsidP="00084023">
            <w:pPr>
              <w:pStyle w:val="a3"/>
              <w:tabs>
                <w:tab w:val="left" w:pos="9214"/>
              </w:tabs>
              <w:spacing w:before="0" w:beforeAutospacing="0" w:after="0" w:afterAutospacing="0" w:line="360" w:lineRule="auto"/>
              <w:ind w:right="287"/>
              <w:jc w:val="both"/>
              <w:rPr>
                <w:color w:val="000000" w:themeColor="text1"/>
                <w:sz w:val="28"/>
                <w:szCs w:val="28"/>
              </w:rPr>
            </w:pPr>
            <w:r w:rsidRPr="00D71A84">
              <w:rPr>
                <w:color w:val="000000" w:themeColor="text1"/>
                <w:sz w:val="28"/>
                <w:szCs w:val="28"/>
              </w:rPr>
              <w:t>4 унції курячої грудки (32 г білка)</w:t>
            </w:r>
          </w:p>
          <w:p w:rsidR="00383CB9" w:rsidRPr="00D71A84" w:rsidRDefault="00383CB9" w:rsidP="00084023">
            <w:pPr>
              <w:pStyle w:val="a3"/>
              <w:tabs>
                <w:tab w:val="left" w:pos="9214"/>
              </w:tabs>
              <w:spacing w:before="0" w:beforeAutospacing="0" w:after="0" w:afterAutospacing="0" w:line="360" w:lineRule="auto"/>
              <w:ind w:right="287" w:firstLine="709"/>
              <w:jc w:val="both"/>
              <w:rPr>
                <w:color w:val="000000" w:themeColor="text1"/>
                <w:sz w:val="28"/>
                <w:szCs w:val="28"/>
              </w:rPr>
            </w:pPr>
            <w:r w:rsidRPr="00D71A84">
              <w:rPr>
                <w:color w:val="000000" w:themeColor="text1"/>
                <w:sz w:val="28"/>
                <w:szCs w:val="28"/>
              </w:rPr>
              <w:t>½ чашки вареної кіноа (3,5 г білка)</w:t>
            </w:r>
          </w:p>
        </w:tc>
      </w:tr>
      <w:tr w:rsidR="00D71A84" w:rsidRPr="00D71A84" w:rsidTr="00084023">
        <w:tc>
          <w:tcPr>
            <w:tcW w:w="0" w:type="auto"/>
            <w:tcBorders>
              <w:top w:val="nil"/>
              <w:left w:val="nil"/>
              <w:bottom w:val="nil"/>
              <w:right w:val="nil"/>
            </w:tcBorders>
            <w:tcMar>
              <w:top w:w="48" w:type="dxa"/>
              <w:left w:w="96" w:type="dxa"/>
              <w:bottom w:w="48" w:type="dxa"/>
              <w:right w:w="96" w:type="dxa"/>
            </w:tcMar>
            <w:vAlign w:val="center"/>
            <w:hideMark/>
          </w:tcPr>
          <w:p w:rsidR="00383CB9" w:rsidRPr="00D71A84" w:rsidRDefault="00383CB9" w:rsidP="00084023">
            <w:pPr>
              <w:tabs>
                <w:tab w:val="left" w:pos="9214"/>
              </w:tabs>
              <w:spacing w:after="0" w:line="360" w:lineRule="auto"/>
              <w:ind w:right="287"/>
              <w:jc w:val="both"/>
              <w:rPr>
                <w:rFonts w:ascii="Times New Roman" w:hAnsi="Times New Roman" w:cs="Times New Roman"/>
                <w:color w:val="000000" w:themeColor="text1"/>
                <w:sz w:val="28"/>
                <w:szCs w:val="28"/>
              </w:rPr>
            </w:pPr>
          </w:p>
        </w:tc>
        <w:tc>
          <w:tcPr>
            <w:tcW w:w="0" w:type="auto"/>
            <w:tcBorders>
              <w:top w:val="nil"/>
              <w:left w:val="nil"/>
              <w:bottom w:val="nil"/>
              <w:right w:val="nil"/>
            </w:tcBorders>
            <w:tcMar>
              <w:top w:w="48" w:type="dxa"/>
              <w:left w:w="96" w:type="dxa"/>
              <w:bottom w:w="48" w:type="dxa"/>
              <w:right w:w="96" w:type="dxa"/>
            </w:tcMar>
            <w:vAlign w:val="center"/>
            <w:hideMark/>
          </w:tcPr>
          <w:p w:rsidR="00383CB9" w:rsidRPr="00D71A84" w:rsidRDefault="00383CB9" w:rsidP="00084023">
            <w:pPr>
              <w:tabs>
                <w:tab w:val="left" w:pos="9214"/>
              </w:tabs>
              <w:spacing w:after="0" w:line="360" w:lineRule="auto"/>
              <w:ind w:right="287"/>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 xml:space="preserve">20 г казеїнового білкового </w:t>
            </w:r>
            <w:r w:rsidRPr="00D71A84">
              <w:rPr>
                <w:rFonts w:ascii="Times New Roman" w:hAnsi="Times New Roman" w:cs="Times New Roman"/>
                <w:color w:val="000000" w:themeColor="text1"/>
                <w:sz w:val="28"/>
                <w:szCs w:val="28"/>
              </w:rPr>
              <w:lastRenderedPageBreak/>
              <w:t>коктейлю</w:t>
            </w:r>
          </w:p>
        </w:tc>
        <w:tc>
          <w:tcPr>
            <w:tcW w:w="0" w:type="auto"/>
            <w:tcBorders>
              <w:top w:val="nil"/>
              <w:left w:val="nil"/>
              <w:bottom w:val="nil"/>
              <w:right w:val="nil"/>
            </w:tcBorders>
            <w:tcMar>
              <w:top w:w="48" w:type="dxa"/>
              <w:left w:w="96" w:type="dxa"/>
              <w:bottom w:w="48" w:type="dxa"/>
              <w:right w:w="96" w:type="dxa"/>
            </w:tcMar>
            <w:vAlign w:val="center"/>
            <w:hideMark/>
          </w:tcPr>
          <w:p w:rsidR="00383CB9" w:rsidRPr="00D71A84" w:rsidRDefault="00383CB9" w:rsidP="008E76FA">
            <w:pPr>
              <w:tabs>
                <w:tab w:val="left" w:pos="9214"/>
              </w:tabs>
              <w:spacing w:after="0" w:line="360" w:lineRule="auto"/>
              <w:ind w:right="287"/>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lastRenderedPageBreak/>
              <w:t xml:space="preserve">35 г казеїнового </w:t>
            </w:r>
            <w:r w:rsidRPr="00D71A84">
              <w:rPr>
                <w:rFonts w:ascii="Times New Roman" w:hAnsi="Times New Roman" w:cs="Times New Roman"/>
                <w:color w:val="000000" w:themeColor="text1"/>
                <w:sz w:val="28"/>
                <w:szCs w:val="28"/>
              </w:rPr>
              <w:lastRenderedPageBreak/>
              <w:t>білкового коктейлю</w:t>
            </w:r>
          </w:p>
        </w:tc>
      </w:tr>
    </w:tbl>
    <w:p w:rsidR="00382A76" w:rsidRPr="00D71A84" w:rsidRDefault="00382A76" w:rsidP="00603436">
      <w:pPr>
        <w:pStyle w:val="a3"/>
        <w:shd w:val="clear" w:color="auto" w:fill="FFFFFF"/>
        <w:tabs>
          <w:tab w:val="left" w:pos="9214"/>
        </w:tabs>
        <w:spacing w:before="0" w:beforeAutospacing="0" w:after="0" w:afterAutospacing="0" w:line="360" w:lineRule="auto"/>
        <w:ind w:right="287"/>
        <w:jc w:val="both"/>
        <w:rPr>
          <w:color w:val="000000" w:themeColor="text1"/>
          <w:sz w:val="28"/>
          <w:szCs w:val="28"/>
        </w:rPr>
      </w:pPr>
      <w:r w:rsidRPr="00D71A84">
        <w:rPr>
          <w:color w:val="000000" w:themeColor="text1"/>
          <w:sz w:val="28"/>
          <w:szCs w:val="28"/>
        </w:rPr>
        <w:lastRenderedPageBreak/>
        <w:t xml:space="preserve">Більш рівномірний розподіл споживання білка протягом дня (3–4 дози або прийоми їжі, 0,25 г/кг і 0,4 г/кг білка у молодих і літніх людей відповідно) також вважається оптимальним для максимізації переваг щоденного споживання білка та переваг від анаболічна чутливість, </w:t>
      </w:r>
      <w:r w:rsidR="004B1B30">
        <w:rPr>
          <w:color w:val="000000" w:themeColor="text1"/>
          <w:sz w:val="28"/>
          <w:szCs w:val="28"/>
          <w:lang w:val="uk-UA"/>
        </w:rPr>
        <w:t xml:space="preserve">яка </w:t>
      </w:r>
      <w:r w:rsidRPr="00D71A84">
        <w:rPr>
          <w:color w:val="000000" w:themeColor="text1"/>
          <w:sz w:val="28"/>
          <w:szCs w:val="28"/>
        </w:rPr>
        <w:t>спричинена фізичним навантаженням [ </w:t>
      </w:r>
      <w:r w:rsidR="000C2376" w:rsidRPr="00D71A84">
        <w:rPr>
          <w:color w:val="000000" w:themeColor="text1"/>
          <w:sz w:val="28"/>
          <w:szCs w:val="28"/>
        </w:rPr>
        <w:t>1,</w:t>
      </w:r>
      <w:r w:rsidR="00383CB9" w:rsidRPr="00D71A84">
        <w:rPr>
          <w:color w:val="000000" w:themeColor="text1"/>
          <w:sz w:val="28"/>
          <w:szCs w:val="28"/>
        </w:rPr>
        <w:t>71</w:t>
      </w:r>
      <w:r w:rsidRPr="00D71A84">
        <w:rPr>
          <w:color w:val="000000" w:themeColor="text1"/>
          <w:sz w:val="28"/>
          <w:szCs w:val="28"/>
        </w:rPr>
        <w:t> ]. Як правило, дорослі як у США [ </w:t>
      </w:r>
      <w:r w:rsidR="00383CB9" w:rsidRPr="00D71A84">
        <w:rPr>
          <w:color w:val="000000" w:themeColor="text1"/>
          <w:sz w:val="28"/>
          <w:szCs w:val="28"/>
        </w:rPr>
        <w:t>1, 72</w:t>
      </w:r>
      <w:r w:rsidRPr="00D71A84">
        <w:rPr>
          <w:color w:val="000000" w:themeColor="text1"/>
          <w:sz w:val="28"/>
          <w:szCs w:val="28"/>
        </w:rPr>
        <w:t>], так і у Великій Британії [ </w:t>
      </w:r>
      <w:r w:rsidR="00383CB9" w:rsidRPr="00D71A84">
        <w:rPr>
          <w:color w:val="000000" w:themeColor="text1"/>
          <w:sz w:val="28"/>
          <w:szCs w:val="28"/>
        </w:rPr>
        <w:t>1,73</w:t>
      </w:r>
      <w:r w:rsidRPr="00D71A84">
        <w:rPr>
          <w:color w:val="000000" w:themeColor="text1"/>
          <w:sz w:val="28"/>
          <w:szCs w:val="28"/>
        </w:rPr>
        <w:t>] демонструють дуже спотворену структуру щоденного споживання білка, коли більше 50% загального білка споживається за один прийом їжі (обід або вечеря). Пі</w:t>
      </w:r>
      <w:r w:rsidR="004B1B30">
        <w:rPr>
          <w:color w:val="000000" w:themeColor="text1"/>
          <w:sz w:val="28"/>
          <w:szCs w:val="28"/>
        </w:rPr>
        <w:t xml:space="preserve">д час обстеження у </w:t>
      </w:r>
      <w:r w:rsidRPr="00D71A84">
        <w:rPr>
          <w:color w:val="000000" w:themeColor="text1"/>
          <w:sz w:val="28"/>
          <w:szCs w:val="28"/>
        </w:rPr>
        <w:t xml:space="preserve"> людей похилого віку споживання більшої кількості загального добового білка, більш рівномірно розподіленого протягом щоденного прийому їжі, призвело до збільшення апендикулярної м’язової маси [ </w:t>
      </w:r>
      <w:r w:rsidR="00D62FF0" w:rsidRPr="00D71A84">
        <w:rPr>
          <w:color w:val="000000" w:themeColor="text1"/>
          <w:sz w:val="28"/>
          <w:szCs w:val="28"/>
        </w:rPr>
        <w:t>1,</w:t>
      </w:r>
      <w:r w:rsidR="00383CB9" w:rsidRPr="00D71A84">
        <w:rPr>
          <w:color w:val="000000" w:themeColor="text1"/>
          <w:sz w:val="28"/>
          <w:szCs w:val="28"/>
        </w:rPr>
        <w:t>74</w:t>
      </w:r>
      <w:r w:rsidRPr="00D71A84">
        <w:rPr>
          <w:color w:val="000000" w:themeColor="text1"/>
          <w:sz w:val="28"/>
          <w:szCs w:val="28"/>
        </w:rPr>
        <w:t>], що можна пояснити досягненням збільшення показників MPS кілька разів на день (скоріше ніж один раз на день, якщо білок споживається нерівномірно).</w:t>
      </w:r>
    </w:p>
    <w:p w:rsidR="00382A76" w:rsidRPr="00D71A84" w:rsidRDefault="00382A76" w:rsidP="002B0B75">
      <w:pPr>
        <w:pStyle w:val="p"/>
        <w:shd w:val="clear" w:color="auto" w:fill="FFFFFF"/>
        <w:tabs>
          <w:tab w:val="left" w:pos="9214"/>
        </w:tabs>
        <w:spacing w:before="0" w:beforeAutospacing="0" w:after="0" w:afterAutospacing="0" w:line="360" w:lineRule="auto"/>
        <w:ind w:right="287" w:firstLine="709"/>
        <w:jc w:val="both"/>
        <w:rPr>
          <w:color w:val="000000" w:themeColor="text1"/>
          <w:sz w:val="28"/>
          <w:szCs w:val="28"/>
          <w:lang w:val="cs-CZ"/>
        </w:rPr>
      </w:pPr>
      <w:r w:rsidRPr="00D71A84">
        <w:rPr>
          <w:color w:val="000000" w:themeColor="text1"/>
          <w:sz w:val="28"/>
          <w:szCs w:val="28"/>
          <w:lang w:val="cs-CZ"/>
        </w:rPr>
        <w:t>Важливо відзначити, що синергетична взаємодія фізичних вправ і харчування характерна не тільки для білка. Подібні дієтичні стратегії можуть використовуватися і використовувалися з різними поживними речовинами та харчовими добавками (креатин, омега-3, дієтичні нітрати) для збільшення мязової маси і  для підвищення фізичної працездатності у спортсменів. </w:t>
      </w:r>
    </w:p>
    <w:p w:rsidR="0030230F" w:rsidRPr="00D71A84" w:rsidRDefault="0030230F" w:rsidP="002B0B75">
      <w:pPr>
        <w:tabs>
          <w:tab w:val="left" w:pos="9214"/>
        </w:tabs>
        <w:spacing w:after="0" w:line="360" w:lineRule="auto"/>
        <w:ind w:right="287" w:firstLine="709"/>
        <w:jc w:val="both"/>
        <w:textAlignment w:val="baseline"/>
        <w:rPr>
          <w:rFonts w:ascii="Times New Roman" w:eastAsia="Times New Roman" w:hAnsi="Times New Roman" w:cs="Times New Roman"/>
          <w:color w:val="000000" w:themeColor="text1"/>
          <w:sz w:val="28"/>
          <w:szCs w:val="28"/>
          <w:lang w:val="uk-UA" w:eastAsia="ru-RU"/>
        </w:rPr>
      </w:pPr>
      <w:r w:rsidRPr="00D71A84">
        <w:rPr>
          <w:rFonts w:ascii="Times New Roman" w:eastAsia="Times New Roman" w:hAnsi="Times New Roman" w:cs="Times New Roman"/>
          <w:color w:val="000000" w:themeColor="text1"/>
          <w:sz w:val="28"/>
          <w:szCs w:val="28"/>
          <w:lang w:val="uk-UA" w:eastAsia="ru-RU"/>
        </w:rPr>
        <w:t>Доведено, що потреби у деяких вітамінах із віком змінюються [</w:t>
      </w:r>
      <w:r w:rsidR="0065244F">
        <w:rPr>
          <w:rFonts w:ascii="Times New Roman" w:eastAsia="Times New Roman" w:hAnsi="Times New Roman" w:cs="Times New Roman"/>
          <w:color w:val="000000" w:themeColor="text1"/>
          <w:sz w:val="28"/>
          <w:szCs w:val="28"/>
          <w:lang w:val="uk-UA" w:eastAsia="ru-RU"/>
        </w:rPr>
        <w:t>1, 75</w:t>
      </w:r>
      <w:r w:rsidR="004B1B30">
        <w:rPr>
          <w:rFonts w:ascii="Times New Roman" w:eastAsia="Times New Roman" w:hAnsi="Times New Roman" w:cs="Times New Roman"/>
          <w:color w:val="000000" w:themeColor="text1"/>
          <w:sz w:val="28"/>
          <w:szCs w:val="28"/>
          <w:lang w:val="uk-UA" w:eastAsia="ru-RU"/>
        </w:rPr>
        <w:t xml:space="preserve">]. У жінок </w:t>
      </w:r>
      <w:r w:rsidRPr="00D71A84">
        <w:rPr>
          <w:rFonts w:ascii="Times New Roman" w:eastAsia="Times New Roman" w:hAnsi="Times New Roman" w:cs="Times New Roman"/>
          <w:color w:val="000000" w:themeColor="text1"/>
          <w:sz w:val="28"/>
          <w:szCs w:val="28"/>
          <w:lang w:val="uk-UA" w:eastAsia="ru-RU"/>
        </w:rPr>
        <w:t xml:space="preserve">похилого віку ретинілові ефіри затримуються в печінці і можуть мати токсичну дію; тому було зроблено такі рекомендації, у яких потреби вітаміну А було знижено. </w:t>
      </w:r>
      <w:r w:rsidR="00461849" w:rsidRPr="00D71A84">
        <w:rPr>
          <w:rFonts w:ascii="Times New Roman" w:eastAsia="Times New Roman" w:hAnsi="Times New Roman" w:cs="Times New Roman"/>
          <w:color w:val="000000" w:themeColor="text1"/>
          <w:sz w:val="28"/>
          <w:szCs w:val="28"/>
          <w:lang w:val="uk-UA" w:eastAsia="ru-RU"/>
        </w:rPr>
        <w:t>Разом із тим, н</w:t>
      </w:r>
      <w:r w:rsidRPr="00D71A84">
        <w:rPr>
          <w:rFonts w:ascii="Times New Roman" w:eastAsia="Times New Roman" w:hAnsi="Times New Roman" w:cs="Times New Roman"/>
          <w:color w:val="000000" w:themeColor="text1"/>
          <w:sz w:val="28"/>
          <w:szCs w:val="28"/>
          <w:lang w:val="uk-UA" w:eastAsia="ru-RU"/>
        </w:rPr>
        <w:t>е визначено потреби в β-каротині та не вказано його токсичну дозу. Потреби у вітамінах Е та К не змінюються, але на рівень вітаміну К може впливати використання антибіотиків, що містять сірку, або антагоністів вітаміну К.</w:t>
      </w:r>
    </w:p>
    <w:p w:rsidR="0030230F" w:rsidRPr="004B1B30" w:rsidRDefault="0030230F" w:rsidP="004B1B30">
      <w:pPr>
        <w:tabs>
          <w:tab w:val="left" w:pos="9214"/>
        </w:tabs>
        <w:spacing w:after="0" w:line="360" w:lineRule="auto"/>
        <w:ind w:right="287" w:firstLine="709"/>
        <w:jc w:val="both"/>
        <w:textAlignment w:val="baseline"/>
        <w:rPr>
          <w:rFonts w:ascii="Times New Roman" w:eastAsia="Times New Roman" w:hAnsi="Times New Roman" w:cs="Times New Roman"/>
          <w:color w:val="000000" w:themeColor="text1"/>
          <w:sz w:val="28"/>
          <w:szCs w:val="28"/>
          <w:lang w:val="uk-UA" w:eastAsia="ru-RU"/>
        </w:rPr>
      </w:pPr>
      <w:r w:rsidRPr="00D71A84">
        <w:rPr>
          <w:rFonts w:ascii="Times New Roman" w:eastAsia="Times New Roman" w:hAnsi="Times New Roman" w:cs="Times New Roman"/>
          <w:color w:val="000000" w:themeColor="text1"/>
          <w:sz w:val="28"/>
          <w:szCs w:val="28"/>
          <w:lang w:val="uk-UA" w:eastAsia="ru-RU"/>
        </w:rPr>
        <w:t xml:space="preserve">Вікові особливості шлунково-кишкового тракту (наприклад, атрофічний гастрит), можуть бути причиною вітамінної недостатності (вітамінів В2, В6, В12, РР, аскорбінової кислоти), що сприяє зниженню </w:t>
      </w:r>
      <w:r w:rsidRPr="00D71A84">
        <w:rPr>
          <w:rFonts w:ascii="Times New Roman" w:eastAsia="Times New Roman" w:hAnsi="Times New Roman" w:cs="Times New Roman"/>
          <w:color w:val="000000" w:themeColor="text1"/>
          <w:sz w:val="28"/>
          <w:szCs w:val="28"/>
          <w:lang w:val="uk-UA" w:eastAsia="ru-RU"/>
        </w:rPr>
        <w:lastRenderedPageBreak/>
        <w:t xml:space="preserve">активності багатьох ферментних систем організму та розвитку обмінних </w:t>
      </w:r>
      <w:r w:rsidR="00461849" w:rsidRPr="00D71A84">
        <w:rPr>
          <w:rFonts w:ascii="Times New Roman" w:eastAsia="Times New Roman" w:hAnsi="Times New Roman" w:cs="Times New Roman"/>
          <w:color w:val="000000" w:themeColor="text1"/>
          <w:sz w:val="28"/>
          <w:szCs w:val="28"/>
          <w:lang w:val="uk-UA" w:eastAsia="ru-RU"/>
        </w:rPr>
        <w:t xml:space="preserve">           </w:t>
      </w:r>
      <w:r w:rsidR="004B1B30">
        <w:rPr>
          <w:rFonts w:ascii="Times New Roman" w:eastAsia="Times New Roman" w:hAnsi="Times New Roman" w:cs="Times New Roman"/>
          <w:color w:val="000000" w:themeColor="text1"/>
          <w:sz w:val="28"/>
          <w:szCs w:val="28"/>
          <w:lang w:val="uk-UA" w:eastAsia="ru-RU"/>
        </w:rPr>
        <w:t>порушень</w:t>
      </w:r>
      <w:r w:rsidRPr="00D71A84">
        <w:rPr>
          <w:rFonts w:ascii="Times New Roman" w:eastAsia="Times New Roman" w:hAnsi="Times New Roman" w:cs="Times New Roman"/>
          <w:color w:val="000000" w:themeColor="text1"/>
          <w:sz w:val="28"/>
          <w:szCs w:val="28"/>
          <w:lang w:val="uk-UA" w:eastAsia="ru-RU"/>
        </w:rPr>
        <w:t>. Також у дефіцит вітамінів групи В, РР і особливо фолієвої кислоти, в першу чергу сприяє розвитку та прогресу анемії в літньому та старечому віці [</w:t>
      </w:r>
      <w:r w:rsidR="00D62FF0" w:rsidRPr="00D71A84">
        <w:rPr>
          <w:rFonts w:ascii="Times New Roman" w:eastAsia="Times New Roman" w:hAnsi="Times New Roman" w:cs="Times New Roman"/>
          <w:color w:val="000000" w:themeColor="text1"/>
          <w:sz w:val="28"/>
          <w:szCs w:val="28"/>
          <w:lang w:val="uk-UA" w:eastAsia="ru-RU"/>
        </w:rPr>
        <w:t>1, 76</w:t>
      </w:r>
      <w:r w:rsidR="004B1B30">
        <w:rPr>
          <w:rFonts w:ascii="Times New Roman" w:eastAsia="Times New Roman" w:hAnsi="Times New Roman" w:cs="Times New Roman"/>
          <w:color w:val="000000" w:themeColor="text1"/>
          <w:sz w:val="28"/>
          <w:szCs w:val="28"/>
          <w:lang w:val="uk-UA" w:eastAsia="ru-RU"/>
        </w:rPr>
        <w:t xml:space="preserve">]. </w:t>
      </w:r>
      <w:r w:rsidRPr="00D71A84">
        <w:rPr>
          <w:rFonts w:ascii="Times New Roman" w:hAnsi="Times New Roman" w:cs="Times New Roman"/>
          <w:color w:val="000000" w:themeColor="text1"/>
          <w:sz w:val="28"/>
          <w:szCs w:val="28"/>
        </w:rPr>
        <w:t>Потреби вітаміну D можуть підвищитися з віком, і може значно підвищитися ризик його дефіциту.</w:t>
      </w:r>
      <w:r w:rsidR="004761D1" w:rsidRPr="00D71A84">
        <w:rPr>
          <w:rFonts w:ascii="Times New Roman" w:hAnsi="Times New Roman" w:cs="Times New Roman"/>
          <w:b/>
          <w:i/>
          <w:color w:val="000000" w:themeColor="text1"/>
          <w:sz w:val="28"/>
          <w:szCs w:val="28"/>
          <w:lang w:val="uk-UA" w:eastAsia="ru-RU"/>
        </w:rPr>
        <w:t xml:space="preserve"> </w:t>
      </w:r>
      <w:r w:rsidR="004761D1" w:rsidRPr="00D71A84">
        <w:rPr>
          <w:rFonts w:ascii="Times New Roman" w:hAnsi="Times New Roman" w:cs="Times New Roman"/>
          <w:color w:val="000000" w:themeColor="text1"/>
          <w:sz w:val="28"/>
          <w:szCs w:val="28"/>
          <w:lang w:val="ru-RU" w:eastAsia="ru-RU"/>
        </w:rPr>
        <w:t>Вітамін D допомагає організму засвоювати кальцій важливий для здоров'я кісток. Він також відіграє певну роль у крові контроль тиску, вироблення гормонів і функціонування імунної та нервової систем. Вітамін D може знизити ризик розвитку остеопо</w:t>
      </w:r>
      <w:r w:rsidR="00603436">
        <w:rPr>
          <w:rFonts w:ascii="Times New Roman" w:hAnsi="Times New Roman" w:cs="Times New Roman"/>
          <w:color w:val="000000" w:themeColor="text1"/>
          <w:sz w:val="28"/>
          <w:szCs w:val="28"/>
          <w:lang w:val="ru-RU" w:eastAsia="ru-RU"/>
        </w:rPr>
        <w:t>розу (слабкі та крихкі кістки).</w:t>
      </w:r>
      <w:r w:rsidRPr="00D71A84">
        <w:rPr>
          <w:rFonts w:ascii="Times New Roman" w:hAnsi="Times New Roman" w:cs="Times New Roman"/>
          <w:color w:val="000000" w:themeColor="text1"/>
          <w:sz w:val="28"/>
          <w:szCs w:val="28"/>
        </w:rPr>
        <w:t xml:space="preserve"> </w:t>
      </w:r>
    </w:p>
    <w:p w:rsidR="00674F9E" w:rsidRPr="00D71A84" w:rsidRDefault="0030230F" w:rsidP="004B1B30">
      <w:pPr>
        <w:pStyle w:val="a3"/>
        <w:shd w:val="clear" w:color="auto" w:fill="FFFFFF"/>
        <w:tabs>
          <w:tab w:val="left" w:pos="9214"/>
        </w:tabs>
        <w:spacing w:before="0" w:beforeAutospacing="0" w:after="0" w:afterAutospacing="0" w:line="360" w:lineRule="auto"/>
        <w:ind w:right="287" w:firstLine="709"/>
        <w:jc w:val="both"/>
        <w:rPr>
          <w:color w:val="000000" w:themeColor="text1"/>
          <w:sz w:val="28"/>
          <w:szCs w:val="28"/>
        </w:rPr>
      </w:pPr>
      <w:r w:rsidRPr="00D71A84">
        <w:rPr>
          <w:color w:val="000000" w:themeColor="text1"/>
          <w:sz w:val="28"/>
          <w:szCs w:val="28"/>
        </w:rPr>
        <w:t>На думку</w:t>
      </w:r>
      <w:r w:rsidR="004B1B30">
        <w:rPr>
          <w:color w:val="000000" w:themeColor="text1"/>
          <w:sz w:val="28"/>
          <w:szCs w:val="28"/>
        </w:rPr>
        <w:t xml:space="preserve"> ряду дослідників, найчастіше жінкам похилого віку</w:t>
      </w:r>
      <w:r w:rsidR="00D62FF0" w:rsidRPr="00D71A84">
        <w:rPr>
          <w:color w:val="000000" w:themeColor="text1"/>
          <w:sz w:val="28"/>
          <w:szCs w:val="28"/>
        </w:rPr>
        <w:t xml:space="preserve"> не вистачає вітаміну С [1</w:t>
      </w:r>
      <w:r w:rsidRPr="00D71A84">
        <w:rPr>
          <w:color w:val="000000" w:themeColor="text1"/>
          <w:sz w:val="28"/>
          <w:szCs w:val="28"/>
        </w:rPr>
        <w:t xml:space="preserve">, </w:t>
      </w:r>
      <w:r w:rsidR="00D62FF0" w:rsidRPr="00D71A84">
        <w:rPr>
          <w:color w:val="000000" w:themeColor="text1"/>
          <w:sz w:val="28"/>
          <w:szCs w:val="28"/>
          <w:lang w:val="uk-UA"/>
        </w:rPr>
        <w:t>77, 78, 79</w:t>
      </w:r>
      <w:r w:rsidRPr="00D71A84">
        <w:rPr>
          <w:color w:val="000000" w:themeColor="text1"/>
          <w:sz w:val="28"/>
          <w:szCs w:val="28"/>
        </w:rPr>
        <w:t xml:space="preserve">]. Дефіцит вітамінів-антиоксидантів вітаміну С, токоферолів (вітамін Е) та каротиноїдів є одним із факторів, що посилюють ризик серцево-судинних та онкологічних захворювань. Крім цього, аскорбінова кислота абсолютно необхідна для нормального здійснення репаративних процесів та захисних властивостей легеневого сурфактанту, концентрація в якому аскорбінової кислоти в нормі в 1000 разів перевищує </w:t>
      </w:r>
      <w:r w:rsidR="00603436">
        <w:rPr>
          <w:color w:val="000000" w:themeColor="text1"/>
          <w:sz w:val="28"/>
          <w:szCs w:val="28"/>
        </w:rPr>
        <w:t>її концентрацію в плазмі крові.</w:t>
      </w:r>
      <w:r w:rsidR="004B1B30">
        <w:rPr>
          <w:color w:val="000000" w:themeColor="text1"/>
          <w:sz w:val="28"/>
          <w:szCs w:val="28"/>
          <w:lang w:val="uk-UA"/>
        </w:rPr>
        <w:t xml:space="preserve"> </w:t>
      </w:r>
      <w:r w:rsidRPr="00D71A84">
        <w:rPr>
          <w:color w:val="000000" w:themeColor="text1"/>
          <w:sz w:val="28"/>
          <w:szCs w:val="28"/>
        </w:rPr>
        <w:t>З віком відбувається накопичення в організмі деяких мінеральних речовин та зниження інших. Вміст в організмі калію, міді, хрому, йоду, заліза та деяких інших мінеральних речовин падає, тоді як вміст цинку, свинцю, натрію та інших - збільшується [1</w:t>
      </w:r>
      <w:r w:rsidR="00D62FF0" w:rsidRPr="00D71A84">
        <w:rPr>
          <w:color w:val="000000" w:themeColor="text1"/>
          <w:sz w:val="28"/>
          <w:szCs w:val="28"/>
          <w:lang w:val="uk-UA"/>
        </w:rPr>
        <w:t>,78</w:t>
      </w:r>
      <w:r w:rsidR="004B1B30">
        <w:rPr>
          <w:color w:val="000000" w:themeColor="text1"/>
          <w:sz w:val="28"/>
          <w:szCs w:val="28"/>
        </w:rPr>
        <w:t>].</w:t>
      </w:r>
      <w:r w:rsidR="004B1B30">
        <w:rPr>
          <w:color w:val="000000" w:themeColor="text1"/>
          <w:sz w:val="28"/>
          <w:szCs w:val="28"/>
          <w:lang w:val="uk-UA"/>
        </w:rPr>
        <w:t xml:space="preserve"> </w:t>
      </w:r>
      <w:r w:rsidR="00674F9E" w:rsidRPr="00D71A84">
        <w:rPr>
          <w:color w:val="000000" w:themeColor="text1"/>
          <w:sz w:val="28"/>
          <w:szCs w:val="28"/>
        </w:rPr>
        <w:t>Не вирішено питання із рівнем споживання кальцію. З одного боку, організм, що старіє, здатний накопичувати кальцій у стінці судин. У той же час дефіцит кальцію часто є однією з причин старечого остеопорозу. Недостатній вміст заліза призводить до залізодефіцитної анемії. Співвідношення калію та натрію у пацієнтів похилого віку має бути змінено на користь збільшення калію [1</w:t>
      </w:r>
      <w:r w:rsidR="00D62FF0" w:rsidRPr="00D71A84">
        <w:rPr>
          <w:color w:val="000000" w:themeColor="text1"/>
          <w:sz w:val="28"/>
          <w:szCs w:val="28"/>
          <w:lang w:val="uk-UA"/>
        </w:rPr>
        <w:t>, 78</w:t>
      </w:r>
      <w:r w:rsidR="00674F9E" w:rsidRPr="00D71A84">
        <w:rPr>
          <w:color w:val="000000" w:themeColor="text1"/>
          <w:sz w:val="28"/>
          <w:szCs w:val="28"/>
        </w:rPr>
        <w:t>].</w:t>
      </w:r>
    </w:p>
    <w:p w:rsidR="0030230F" w:rsidRPr="00D71A84" w:rsidRDefault="00674F9E" w:rsidP="002B0B75">
      <w:pPr>
        <w:pStyle w:val="a3"/>
        <w:shd w:val="clear" w:color="auto" w:fill="FFFFFF"/>
        <w:tabs>
          <w:tab w:val="left" w:pos="9214"/>
        </w:tabs>
        <w:spacing w:before="0" w:beforeAutospacing="0" w:after="0" w:afterAutospacing="0" w:line="360" w:lineRule="auto"/>
        <w:ind w:right="287" w:firstLine="709"/>
        <w:jc w:val="both"/>
        <w:rPr>
          <w:color w:val="000000" w:themeColor="text1"/>
          <w:sz w:val="28"/>
          <w:szCs w:val="28"/>
        </w:rPr>
      </w:pPr>
      <w:r w:rsidRPr="00D71A84">
        <w:rPr>
          <w:color w:val="000000" w:themeColor="text1"/>
          <w:sz w:val="28"/>
          <w:szCs w:val="28"/>
        </w:rPr>
        <w:t>Слід зазначити, що стан фактичного харчування людей старшого віку істотно впливають і вікові зміни апетиту, смакової чутливості, секретної і моторної функції травної системи, стану зубів [</w:t>
      </w:r>
      <w:r w:rsidR="00D62FF0" w:rsidRPr="00D71A84">
        <w:rPr>
          <w:color w:val="000000" w:themeColor="text1"/>
          <w:sz w:val="28"/>
          <w:szCs w:val="28"/>
          <w:lang w:val="uk-UA"/>
        </w:rPr>
        <w:t xml:space="preserve">1, </w:t>
      </w:r>
      <w:r w:rsidR="00D62FF0" w:rsidRPr="00D71A84">
        <w:rPr>
          <w:color w:val="000000" w:themeColor="text1"/>
          <w:sz w:val="28"/>
          <w:szCs w:val="28"/>
        </w:rPr>
        <w:t>38</w:t>
      </w:r>
      <w:r w:rsidRPr="00D71A84">
        <w:rPr>
          <w:color w:val="000000" w:themeColor="text1"/>
          <w:sz w:val="28"/>
          <w:szCs w:val="28"/>
        </w:rPr>
        <w:t>].</w:t>
      </w:r>
    </w:p>
    <w:p w:rsidR="00D62FF0" w:rsidRPr="00D71A84" w:rsidRDefault="00BE11E6" w:rsidP="002B0B75">
      <w:pPr>
        <w:shd w:val="clear" w:color="auto" w:fill="FFFFFF"/>
        <w:tabs>
          <w:tab w:val="left" w:pos="9214"/>
        </w:tabs>
        <w:spacing w:after="0" w:line="360" w:lineRule="auto"/>
        <w:ind w:right="287" w:firstLine="709"/>
        <w:jc w:val="both"/>
        <w:textAlignment w:val="baseline"/>
        <w:rPr>
          <w:rFonts w:ascii="Times New Roman" w:eastAsia="Times New Roman" w:hAnsi="Times New Roman" w:cs="Times New Roman"/>
          <w:color w:val="000000" w:themeColor="text1"/>
          <w:sz w:val="28"/>
          <w:szCs w:val="28"/>
          <w:lang w:eastAsia="ru-RU"/>
        </w:rPr>
      </w:pPr>
      <w:r w:rsidRPr="00D71A84">
        <w:rPr>
          <w:rFonts w:ascii="Times New Roman" w:eastAsia="Times New Roman" w:hAnsi="Times New Roman" w:cs="Times New Roman"/>
          <w:color w:val="000000" w:themeColor="text1"/>
          <w:sz w:val="28"/>
          <w:szCs w:val="28"/>
          <w:lang w:eastAsia="ru-RU"/>
        </w:rPr>
        <w:lastRenderedPageBreak/>
        <w:t>Зниження калорійності (тобто недостатність харчування) призводить до зменшення маси скелетних м'язів. Внаслідок цього знижується працездатність, розвивається імунодефіцит, виникають дистрофічні процеси, активізується старіння організму. Надмірна калорійність харчового раціону, як відомо, веде до відкладення жирів і вуглеводів у вигляді підшкірного жиру, до збільшення маси тіла та ожиріння, до прогресуючого перебігу процесів старіння.</w:t>
      </w:r>
    </w:p>
    <w:p w:rsidR="000E2641" w:rsidRPr="00D71A84" w:rsidRDefault="000E2641" w:rsidP="002B0B75">
      <w:pPr>
        <w:shd w:val="clear" w:color="auto" w:fill="FFFFFF"/>
        <w:tabs>
          <w:tab w:val="left" w:pos="9214"/>
        </w:tabs>
        <w:spacing w:after="0" w:line="360" w:lineRule="auto"/>
        <w:ind w:right="287" w:firstLine="709"/>
        <w:jc w:val="both"/>
        <w:textAlignment w:val="baseline"/>
        <w:rPr>
          <w:rFonts w:ascii="Times New Roman" w:eastAsia="Times New Roman" w:hAnsi="Times New Roman" w:cs="Times New Roman"/>
          <w:color w:val="000000" w:themeColor="text1"/>
          <w:sz w:val="28"/>
          <w:szCs w:val="28"/>
          <w:lang w:eastAsia="ru-RU"/>
        </w:rPr>
      </w:pPr>
      <w:r w:rsidRPr="00D71A84">
        <w:rPr>
          <w:rFonts w:ascii="Times New Roman" w:hAnsi="Times New Roman" w:cs="Times New Roman"/>
          <w:color w:val="000000" w:themeColor="text1"/>
          <w:sz w:val="28"/>
          <w:szCs w:val="28"/>
        </w:rPr>
        <w:t xml:space="preserve">Ризик розвитку остеопорозу – захворювання, пов'язаного зі зниженням мінеральної щільності кісток, – збільшується з віком </w:t>
      </w:r>
      <w:r w:rsidR="00461849" w:rsidRPr="00D71A84">
        <w:rPr>
          <w:rFonts w:ascii="Times New Roman" w:hAnsi="Times New Roman" w:cs="Times New Roman"/>
          <w:color w:val="000000" w:themeColor="text1"/>
          <w:sz w:val="28"/>
          <w:szCs w:val="28"/>
          <w:lang w:val="uk-UA"/>
        </w:rPr>
        <w:t xml:space="preserve">та за </w:t>
      </w:r>
      <w:r w:rsidRPr="00D71A84">
        <w:rPr>
          <w:rFonts w:ascii="Times New Roman" w:hAnsi="Times New Roman" w:cs="Times New Roman"/>
          <w:color w:val="000000" w:themeColor="text1"/>
          <w:sz w:val="28"/>
          <w:szCs w:val="28"/>
        </w:rPr>
        <w:t>статистикою, кожна третя жінка</w:t>
      </w:r>
      <w:r w:rsidR="004B1B30">
        <w:rPr>
          <w:rFonts w:ascii="Times New Roman" w:hAnsi="Times New Roman" w:cs="Times New Roman"/>
          <w:color w:val="000000" w:themeColor="text1"/>
          <w:sz w:val="28"/>
          <w:szCs w:val="28"/>
          <w:lang w:val="uk-UA"/>
        </w:rPr>
        <w:t>, яка</w:t>
      </w:r>
      <w:r w:rsidR="004B1B30">
        <w:rPr>
          <w:rFonts w:ascii="Times New Roman" w:hAnsi="Times New Roman" w:cs="Times New Roman"/>
          <w:color w:val="000000" w:themeColor="text1"/>
          <w:sz w:val="28"/>
          <w:szCs w:val="28"/>
        </w:rPr>
        <w:t xml:space="preserve"> старша</w:t>
      </w:r>
      <w:r w:rsidRPr="00D71A84">
        <w:rPr>
          <w:rFonts w:ascii="Times New Roman" w:hAnsi="Times New Roman" w:cs="Times New Roman"/>
          <w:color w:val="000000" w:themeColor="text1"/>
          <w:sz w:val="28"/>
          <w:szCs w:val="28"/>
        </w:rPr>
        <w:t xml:space="preserve"> 50 схильна до ризику перело</w:t>
      </w:r>
      <w:r w:rsidR="00461849" w:rsidRPr="00D71A84">
        <w:rPr>
          <w:rFonts w:ascii="Times New Roman" w:hAnsi="Times New Roman" w:cs="Times New Roman"/>
          <w:color w:val="000000" w:themeColor="text1"/>
          <w:sz w:val="28"/>
          <w:szCs w:val="28"/>
        </w:rPr>
        <w:t>му, пов'язаного з остеопорозом</w:t>
      </w:r>
      <w:r w:rsidR="00461849" w:rsidRPr="00D71A84">
        <w:rPr>
          <w:rFonts w:ascii="Times New Roman" w:hAnsi="Times New Roman" w:cs="Times New Roman"/>
          <w:color w:val="000000" w:themeColor="text1"/>
          <w:sz w:val="28"/>
          <w:szCs w:val="28"/>
          <w:lang w:val="uk-UA"/>
        </w:rPr>
        <w:t xml:space="preserve"> </w:t>
      </w:r>
      <w:r w:rsidR="00461849" w:rsidRPr="00D71A84">
        <w:rPr>
          <w:rFonts w:ascii="Times New Roman" w:hAnsi="Times New Roman" w:cs="Times New Roman"/>
          <w:color w:val="000000" w:themeColor="text1"/>
          <w:sz w:val="28"/>
          <w:szCs w:val="28"/>
        </w:rPr>
        <w:t>[</w:t>
      </w:r>
      <w:r w:rsidR="00461849" w:rsidRPr="00D71A84">
        <w:rPr>
          <w:rFonts w:ascii="Times New Roman" w:hAnsi="Times New Roman" w:cs="Times New Roman"/>
          <w:color w:val="000000" w:themeColor="text1"/>
          <w:sz w:val="28"/>
          <w:szCs w:val="28"/>
          <w:lang w:val="uk-UA"/>
        </w:rPr>
        <w:t xml:space="preserve">1, </w:t>
      </w:r>
      <w:r w:rsidR="00461849" w:rsidRPr="00D71A84">
        <w:rPr>
          <w:rFonts w:ascii="Times New Roman" w:hAnsi="Times New Roman" w:cs="Times New Roman"/>
          <w:color w:val="000000" w:themeColor="text1"/>
          <w:sz w:val="28"/>
          <w:szCs w:val="28"/>
        </w:rPr>
        <w:t xml:space="preserve">8]. </w:t>
      </w:r>
      <w:r w:rsidRPr="00D71A84">
        <w:rPr>
          <w:rFonts w:ascii="Times New Roman" w:hAnsi="Times New Roman" w:cs="Times New Roman"/>
          <w:color w:val="000000" w:themeColor="text1"/>
          <w:sz w:val="28"/>
          <w:szCs w:val="28"/>
        </w:rPr>
        <w:t>Це</w:t>
      </w:r>
      <w:r w:rsidR="004B1B30">
        <w:rPr>
          <w:rFonts w:ascii="Times New Roman" w:hAnsi="Times New Roman" w:cs="Times New Roman"/>
          <w:color w:val="000000" w:themeColor="text1"/>
          <w:sz w:val="28"/>
          <w:szCs w:val="28"/>
          <w:lang w:val="uk-UA"/>
        </w:rPr>
        <w:t xml:space="preserve"> зумовлено</w:t>
      </w:r>
      <w:r w:rsidRPr="00D71A84">
        <w:rPr>
          <w:rFonts w:ascii="Times New Roman" w:hAnsi="Times New Roman" w:cs="Times New Roman"/>
          <w:color w:val="000000" w:themeColor="text1"/>
          <w:sz w:val="28"/>
          <w:szCs w:val="28"/>
        </w:rPr>
        <w:t xml:space="preserve"> тим, що з дорослішання організм гірше засвоює кальцій, зокрема з молочних продуктів. Експертні медичні спільноти рекомендують жінкам щодня споживати щонайменше 1200 мг кальцію. Крім молочних продуктів, джерелами мінеральної речовини є зелень, бобові, насіння, горіхи та сухофрукти.</w:t>
      </w:r>
    </w:p>
    <w:p w:rsidR="004B1B30" w:rsidRDefault="004B1B30"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eastAsia="ru-RU"/>
        </w:rPr>
      </w:pPr>
      <w:r w:rsidRPr="00D71A84">
        <w:rPr>
          <w:rFonts w:ascii="Times New Roman" w:hAnsi="Times New Roman" w:cs="Times New Roman"/>
          <w:color w:val="000000" w:themeColor="text1"/>
          <w:sz w:val="28"/>
          <w:szCs w:val="28"/>
          <w:lang w:eastAsia="ru-RU"/>
        </w:rPr>
        <w:t>Калій</w:t>
      </w:r>
      <w:r w:rsidRPr="00D71A84">
        <w:rPr>
          <w:rFonts w:ascii="Times New Roman" w:hAnsi="Times New Roman" w:cs="Times New Roman"/>
          <w:b/>
          <w:i/>
          <w:color w:val="000000" w:themeColor="text1"/>
          <w:sz w:val="28"/>
          <w:szCs w:val="28"/>
          <w:lang w:eastAsia="ru-RU"/>
        </w:rPr>
        <w:t xml:space="preserve"> </w:t>
      </w:r>
      <w:r w:rsidRPr="00D71A84">
        <w:rPr>
          <w:rFonts w:ascii="Times New Roman" w:hAnsi="Times New Roman" w:cs="Times New Roman"/>
          <w:color w:val="000000" w:themeColor="text1"/>
          <w:sz w:val="28"/>
          <w:szCs w:val="28"/>
          <w:lang w:eastAsia="ru-RU"/>
        </w:rPr>
        <w:t xml:space="preserve">- це мінерал, який підтримує баланс рідиниі функції серця, м'язів і нервової системи. </w:t>
      </w:r>
      <w:r w:rsidRPr="00E22555">
        <w:rPr>
          <w:rFonts w:ascii="Times New Roman" w:hAnsi="Times New Roman" w:cs="Times New Roman"/>
          <w:color w:val="000000" w:themeColor="text1"/>
          <w:sz w:val="28"/>
          <w:szCs w:val="28"/>
          <w:lang w:eastAsia="ru-RU"/>
        </w:rPr>
        <w:t>Добова норма калію становить 4700 мг на день</w:t>
      </w:r>
      <w:r w:rsidRPr="00D71A84">
        <w:rPr>
          <w:rFonts w:ascii="Times New Roman" w:hAnsi="Times New Roman" w:cs="Times New Roman"/>
          <w:color w:val="000000" w:themeColor="text1"/>
          <w:sz w:val="28"/>
          <w:szCs w:val="28"/>
          <w:lang w:eastAsia="ru-RU"/>
        </w:rPr>
        <w:t xml:space="preserve"> </w:t>
      </w:r>
    </w:p>
    <w:p w:rsidR="004B1B30" w:rsidRPr="00D71A84" w:rsidRDefault="004B1B30" w:rsidP="004B1B30">
      <w:pPr>
        <w:tabs>
          <w:tab w:val="left" w:pos="9214"/>
        </w:tabs>
        <w:spacing w:after="0" w:line="360" w:lineRule="auto"/>
        <w:ind w:right="287" w:firstLine="709"/>
        <w:jc w:val="both"/>
        <w:rPr>
          <w:rFonts w:ascii="Times New Roman" w:hAnsi="Times New Roman" w:cs="Times New Roman"/>
          <w:color w:val="000000" w:themeColor="text1"/>
          <w:sz w:val="28"/>
          <w:szCs w:val="28"/>
          <w:lang w:val="ru-RU" w:eastAsia="ru-RU"/>
        </w:rPr>
      </w:pPr>
      <w:r w:rsidRPr="004B1B30">
        <w:rPr>
          <w:rFonts w:ascii="Times New Roman" w:hAnsi="Times New Roman" w:cs="Times New Roman"/>
          <w:color w:val="000000" w:themeColor="text1"/>
          <w:sz w:val="28"/>
          <w:szCs w:val="28"/>
          <w:lang w:eastAsia="ru-RU"/>
        </w:rPr>
        <w:t>Натрій</w:t>
      </w:r>
      <w:r w:rsidRPr="004B1B30">
        <w:rPr>
          <w:rFonts w:ascii="Times New Roman" w:hAnsi="Times New Roman" w:cs="Times New Roman"/>
          <w:b/>
          <w:color w:val="000000" w:themeColor="text1"/>
          <w:sz w:val="28"/>
          <w:szCs w:val="28"/>
          <w:lang w:eastAsia="ru-RU"/>
        </w:rPr>
        <w:t xml:space="preserve"> </w:t>
      </w:r>
      <w:r w:rsidRPr="004B1B30">
        <w:rPr>
          <w:rFonts w:ascii="Times New Roman" w:hAnsi="Times New Roman" w:cs="Times New Roman"/>
          <w:color w:val="000000" w:themeColor="text1"/>
          <w:sz w:val="28"/>
          <w:szCs w:val="28"/>
          <w:lang w:eastAsia="ru-RU"/>
        </w:rPr>
        <w:t xml:space="preserve">є мінералом і зазвичай міститься в кухонній солі та багатьох іншихкомерційно оброблені, упаковані та готові харчові продукти. </w:t>
      </w:r>
      <w:r w:rsidRPr="00D71A84">
        <w:rPr>
          <w:rFonts w:ascii="Times New Roman" w:hAnsi="Times New Roman" w:cs="Times New Roman"/>
          <w:color w:val="000000" w:themeColor="text1"/>
          <w:sz w:val="28"/>
          <w:szCs w:val="28"/>
          <w:lang w:val="ru-RU" w:eastAsia="ru-RU"/>
        </w:rPr>
        <w:t>Організм потребуєнатрій у відносно невеликих кількостях. Натрій також важливий для балансу рідини, оскільки функціонують м’язи та нервова система. Артеріальний тиск завичай підвищується з віком, тому обмеження споживання натрію стає рівномірним щороку важливіше. Добова норма натрію становить менше 2300 мг на день.</w:t>
      </w:r>
    </w:p>
    <w:p w:rsidR="004761D1" w:rsidRPr="00D71A84" w:rsidRDefault="004761D1"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eastAsia="ru-RU"/>
        </w:rPr>
      </w:pPr>
      <w:r w:rsidRPr="00D71A84">
        <w:rPr>
          <w:rFonts w:ascii="Times New Roman" w:hAnsi="Times New Roman" w:cs="Times New Roman"/>
          <w:color w:val="000000" w:themeColor="text1"/>
          <w:sz w:val="28"/>
          <w:szCs w:val="28"/>
          <w:lang w:eastAsia="ru-RU"/>
        </w:rPr>
        <w:t xml:space="preserve">Харчові волокна - це тип вуглеводів, який нелегко засвоюються та прискорюють рух їжі та відходів через тіло, збільшуючи частота випорожнень. </w:t>
      </w:r>
      <w:r w:rsidRPr="00D71A84">
        <w:rPr>
          <w:rFonts w:ascii="Times New Roman" w:hAnsi="Times New Roman" w:cs="Times New Roman"/>
          <w:color w:val="000000" w:themeColor="text1"/>
          <w:sz w:val="28"/>
          <w:szCs w:val="28"/>
          <w:lang w:val="ru-RU" w:eastAsia="ru-RU"/>
        </w:rPr>
        <w:t>Раціон з високим вмістом харчових волокон можуть знизити ризик розвитку серцево-судинних захворювань. Добова норма харчових волокон становить 28 грамів (г) на день.</w:t>
      </w:r>
    </w:p>
    <w:p w:rsidR="004761D1" w:rsidRPr="00D71A84" w:rsidRDefault="004761D1" w:rsidP="004B1B30">
      <w:pPr>
        <w:tabs>
          <w:tab w:val="left" w:pos="9214"/>
        </w:tabs>
        <w:spacing w:after="0" w:line="360" w:lineRule="auto"/>
        <w:ind w:right="287" w:firstLine="709"/>
        <w:jc w:val="both"/>
        <w:rPr>
          <w:rFonts w:ascii="Times New Roman" w:hAnsi="Times New Roman" w:cs="Times New Roman"/>
          <w:color w:val="000000" w:themeColor="text1"/>
          <w:sz w:val="28"/>
          <w:szCs w:val="28"/>
          <w:lang w:val="ru-RU" w:eastAsia="ru-RU"/>
        </w:rPr>
      </w:pPr>
      <w:r w:rsidRPr="00D71A84">
        <w:rPr>
          <w:rFonts w:ascii="Times New Roman" w:hAnsi="Times New Roman" w:cs="Times New Roman"/>
          <w:color w:val="000000" w:themeColor="text1"/>
          <w:sz w:val="28"/>
          <w:szCs w:val="28"/>
          <w:lang w:val="ru-RU" w:eastAsia="ru-RU"/>
        </w:rPr>
        <w:lastRenderedPageBreak/>
        <w:t xml:space="preserve">Більшість людей похилого віку </w:t>
      </w:r>
      <w:r w:rsidR="004B1B30">
        <w:rPr>
          <w:rFonts w:ascii="Times New Roman" w:hAnsi="Times New Roman" w:cs="Times New Roman"/>
          <w:color w:val="000000" w:themeColor="text1"/>
          <w:sz w:val="28"/>
          <w:szCs w:val="28"/>
          <w:lang w:val="ru-RU" w:eastAsia="ru-RU"/>
        </w:rPr>
        <w:t xml:space="preserve">споживають </w:t>
      </w:r>
      <w:r w:rsidRPr="00D71A84">
        <w:rPr>
          <w:rFonts w:ascii="Times New Roman" w:hAnsi="Times New Roman" w:cs="Times New Roman"/>
          <w:color w:val="000000" w:themeColor="text1"/>
          <w:sz w:val="28"/>
          <w:szCs w:val="28"/>
          <w:lang w:val="ru-RU" w:eastAsia="ru-RU"/>
        </w:rPr>
        <w:t>занадто</w:t>
      </w:r>
      <w:r w:rsidR="004B1B30">
        <w:rPr>
          <w:rFonts w:ascii="Times New Roman" w:hAnsi="Times New Roman" w:cs="Times New Roman"/>
          <w:color w:val="000000" w:themeColor="text1"/>
          <w:sz w:val="28"/>
          <w:szCs w:val="28"/>
          <w:lang w:val="ru-RU" w:eastAsia="ru-RU"/>
        </w:rPr>
        <w:t xml:space="preserve"> багато</w:t>
      </w:r>
      <w:r w:rsidRPr="00D71A84">
        <w:rPr>
          <w:rFonts w:ascii="Times New Roman" w:hAnsi="Times New Roman" w:cs="Times New Roman"/>
          <w:color w:val="000000" w:themeColor="text1"/>
          <w:sz w:val="28"/>
          <w:szCs w:val="28"/>
          <w:lang w:val="ru-RU" w:eastAsia="ru-RU"/>
        </w:rPr>
        <w:t xml:space="preserve"> насичених жирів, містяться у більшій кількості в продуктах тваринного походження. Добова норма насичених жирів становить менше 20 г на день.</w:t>
      </w:r>
    </w:p>
    <w:p w:rsidR="004761D1" w:rsidRPr="00D71A84" w:rsidRDefault="004761D1"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ru-RU" w:eastAsia="ru-RU"/>
        </w:rPr>
      </w:pPr>
      <w:r w:rsidRPr="00D71A84">
        <w:rPr>
          <w:rFonts w:ascii="Times New Roman" w:hAnsi="Times New Roman" w:cs="Times New Roman"/>
          <w:color w:val="000000" w:themeColor="text1"/>
          <w:sz w:val="28"/>
          <w:szCs w:val="28"/>
          <w:lang w:val="ru-RU" w:eastAsia="ru-RU"/>
        </w:rPr>
        <w:t xml:space="preserve">Доданий цукор включає цукор, який додається під час обробки харчових продуктів (такі як сахароза або декстроза), харчові продукти, упаковані як </w:t>
      </w:r>
      <w:r w:rsidR="009C3A15" w:rsidRPr="00D71A84">
        <w:rPr>
          <w:rFonts w:ascii="Times New Roman" w:hAnsi="Times New Roman" w:cs="Times New Roman"/>
          <w:color w:val="000000" w:themeColor="text1"/>
          <w:sz w:val="28"/>
          <w:szCs w:val="28"/>
          <w:lang w:val="ru-RU" w:eastAsia="ru-RU"/>
        </w:rPr>
        <w:t xml:space="preserve">підсолоджувачі (такі як столовий </w:t>
      </w:r>
      <w:r w:rsidRPr="00D71A84">
        <w:rPr>
          <w:rFonts w:ascii="Times New Roman" w:hAnsi="Times New Roman" w:cs="Times New Roman"/>
          <w:color w:val="000000" w:themeColor="text1"/>
          <w:sz w:val="28"/>
          <w:szCs w:val="28"/>
          <w:lang w:val="ru-RU" w:eastAsia="ru-RU"/>
        </w:rPr>
        <w:t>цукор), цукор із сиропів і меду, цукор із концентрованих фруктів абоовочеві соки. Добова норма доданого цукру становить менше 50 г на день.</w:t>
      </w:r>
    </w:p>
    <w:p w:rsidR="004B1B30" w:rsidRDefault="009C3A15" w:rsidP="00603436">
      <w:pPr>
        <w:tabs>
          <w:tab w:val="left" w:pos="9214"/>
        </w:tabs>
        <w:spacing w:after="0" w:line="360" w:lineRule="auto"/>
        <w:ind w:right="287" w:firstLine="709"/>
        <w:jc w:val="both"/>
        <w:textAlignment w:val="baseline"/>
        <w:rPr>
          <w:rFonts w:ascii="Times New Roman" w:eastAsia="Times New Roman" w:hAnsi="Times New Roman" w:cs="Times New Roman"/>
          <w:color w:val="000000" w:themeColor="text1"/>
          <w:sz w:val="28"/>
          <w:szCs w:val="28"/>
          <w:lang w:val="uk-UA" w:eastAsia="ru-RU"/>
        </w:rPr>
      </w:pPr>
      <w:r w:rsidRPr="00D71A84">
        <w:rPr>
          <w:rFonts w:ascii="Times New Roman" w:eastAsia="Times New Roman" w:hAnsi="Times New Roman" w:cs="Times New Roman"/>
          <w:color w:val="000000" w:themeColor="text1"/>
          <w:sz w:val="28"/>
          <w:szCs w:val="28"/>
          <w:bdr w:val="none" w:sz="0" w:space="0" w:color="auto" w:frame="1"/>
          <w:lang w:eastAsia="ru-RU"/>
        </w:rPr>
        <w:t>Жирні кислоти (О</w:t>
      </w:r>
      <w:r w:rsidR="004B1B30">
        <w:rPr>
          <w:rFonts w:ascii="Times New Roman" w:eastAsia="Times New Roman" w:hAnsi="Times New Roman" w:cs="Times New Roman"/>
          <w:color w:val="000000" w:themeColor="text1"/>
          <w:sz w:val="28"/>
          <w:szCs w:val="28"/>
          <w:bdr w:val="none" w:sz="0" w:space="0" w:color="auto" w:frame="1"/>
          <w:lang w:eastAsia="ru-RU"/>
        </w:rPr>
        <w:t>мега-3)</w:t>
      </w:r>
      <w:r w:rsidR="004B1B30">
        <w:rPr>
          <w:rFonts w:ascii="Times New Roman" w:eastAsia="Times New Roman" w:hAnsi="Times New Roman" w:cs="Times New Roman"/>
          <w:color w:val="000000" w:themeColor="text1"/>
          <w:sz w:val="28"/>
          <w:szCs w:val="28"/>
          <w:bdr w:val="none" w:sz="0" w:space="0" w:color="auto" w:frame="1"/>
          <w:lang w:val="uk-UA" w:eastAsia="ru-RU"/>
        </w:rPr>
        <w:t xml:space="preserve"> </w:t>
      </w:r>
      <w:r w:rsidR="004B1B30">
        <w:rPr>
          <w:rFonts w:ascii="Times New Roman" w:eastAsia="Times New Roman" w:hAnsi="Times New Roman" w:cs="Times New Roman"/>
          <w:color w:val="000000" w:themeColor="text1"/>
          <w:sz w:val="28"/>
          <w:szCs w:val="28"/>
          <w:bdr w:val="none" w:sz="0" w:space="0" w:color="auto" w:frame="1"/>
          <w:lang w:eastAsia="ru-RU"/>
        </w:rPr>
        <w:t>-</w:t>
      </w:r>
      <w:r w:rsidR="004B1B30">
        <w:rPr>
          <w:rFonts w:ascii="Times New Roman" w:eastAsia="Times New Roman" w:hAnsi="Times New Roman" w:cs="Times New Roman"/>
          <w:color w:val="000000" w:themeColor="text1"/>
          <w:sz w:val="28"/>
          <w:szCs w:val="28"/>
          <w:lang w:eastAsia="ru-RU"/>
        </w:rPr>
        <w:t xml:space="preserve"> найважливіші речовини, які беруть</w:t>
      </w:r>
      <w:r w:rsidR="004761D1" w:rsidRPr="00D71A84">
        <w:rPr>
          <w:rFonts w:ascii="Times New Roman" w:eastAsia="Times New Roman" w:hAnsi="Times New Roman" w:cs="Times New Roman"/>
          <w:color w:val="000000" w:themeColor="text1"/>
          <w:sz w:val="28"/>
          <w:szCs w:val="28"/>
          <w:lang w:eastAsia="ru-RU"/>
        </w:rPr>
        <w:t xml:space="preserve"> участь в обміні холестерину в організмі людини та сприяє зменшенню запальних процесів при ревматоїдному артриті та інших захворюваннях кістково-м'язової системи. Жирні кислоти містяться в морській та річковій рибі, яка має бути присутня в мен</w:t>
      </w:r>
      <w:r w:rsidR="00603436">
        <w:rPr>
          <w:rFonts w:ascii="Times New Roman" w:eastAsia="Times New Roman" w:hAnsi="Times New Roman" w:cs="Times New Roman"/>
          <w:color w:val="000000" w:themeColor="text1"/>
          <w:sz w:val="28"/>
          <w:szCs w:val="28"/>
          <w:lang w:eastAsia="ru-RU"/>
        </w:rPr>
        <w:t>ю як мінімум 2 рази на тиждень.</w:t>
      </w:r>
      <w:r w:rsidR="00603436">
        <w:rPr>
          <w:rFonts w:ascii="Times New Roman" w:eastAsia="Times New Roman" w:hAnsi="Times New Roman" w:cs="Times New Roman"/>
          <w:color w:val="000000" w:themeColor="text1"/>
          <w:sz w:val="28"/>
          <w:szCs w:val="28"/>
          <w:lang w:val="uk-UA" w:eastAsia="ru-RU"/>
        </w:rPr>
        <w:t xml:space="preserve"> </w:t>
      </w:r>
    </w:p>
    <w:p w:rsidR="004761D1" w:rsidRPr="00603436" w:rsidRDefault="004761D1" w:rsidP="00603436">
      <w:pPr>
        <w:tabs>
          <w:tab w:val="left" w:pos="9214"/>
        </w:tabs>
        <w:spacing w:after="0" w:line="360" w:lineRule="auto"/>
        <w:ind w:right="287" w:firstLine="709"/>
        <w:jc w:val="both"/>
        <w:textAlignment w:val="baseline"/>
        <w:rPr>
          <w:rFonts w:ascii="Times New Roman" w:eastAsia="Times New Roman" w:hAnsi="Times New Roman" w:cs="Times New Roman"/>
          <w:color w:val="000000" w:themeColor="text1"/>
          <w:sz w:val="28"/>
          <w:szCs w:val="28"/>
          <w:lang w:eastAsia="ru-RU"/>
        </w:rPr>
      </w:pPr>
      <w:r w:rsidRPr="00D71A84">
        <w:rPr>
          <w:rFonts w:ascii="Times New Roman" w:hAnsi="Times New Roman" w:cs="Times New Roman"/>
          <w:color w:val="000000" w:themeColor="text1"/>
          <w:sz w:val="28"/>
          <w:szCs w:val="28"/>
        </w:rPr>
        <w:t>З віком у</w:t>
      </w:r>
      <w:r w:rsidRPr="00D71A84">
        <w:rPr>
          <w:rFonts w:ascii="Times New Roman" w:hAnsi="Times New Roman" w:cs="Times New Roman"/>
          <w:color w:val="000000" w:themeColor="text1"/>
          <w:spacing w:val="-5"/>
          <w:sz w:val="28"/>
          <w:szCs w:val="28"/>
        </w:rPr>
        <w:t xml:space="preserve"> </w:t>
      </w:r>
      <w:r w:rsidR="004B1B30">
        <w:rPr>
          <w:rFonts w:ascii="Times New Roman" w:hAnsi="Times New Roman" w:cs="Times New Roman"/>
          <w:color w:val="000000" w:themeColor="text1"/>
          <w:sz w:val="28"/>
          <w:szCs w:val="28"/>
        </w:rPr>
        <w:t xml:space="preserve">жінок </w:t>
      </w:r>
      <w:r w:rsidRPr="00D71A84">
        <w:rPr>
          <w:rFonts w:ascii="Times New Roman" w:hAnsi="Times New Roman" w:cs="Times New Roman"/>
          <w:color w:val="000000" w:themeColor="text1"/>
          <w:sz w:val="28"/>
          <w:szCs w:val="28"/>
        </w:rPr>
        <w:t>розвивається дефіцит заліза. Він</w:t>
      </w:r>
      <w:r w:rsidRPr="00D71A84">
        <w:rPr>
          <w:rFonts w:ascii="Times New Roman" w:hAnsi="Times New Roman" w:cs="Times New Roman"/>
          <w:color w:val="000000" w:themeColor="text1"/>
          <w:spacing w:val="-1"/>
          <w:sz w:val="28"/>
          <w:szCs w:val="28"/>
        </w:rPr>
        <w:t xml:space="preserve"> </w:t>
      </w:r>
      <w:r w:rsidRPr="00D71A84">
        <w:rPr>
          <w:rFonts w:ascii="Times New Roman" w:hAnsi="Times New Roman" w:cs="Times New Roman"/>
          <w:color w:val="000000" w:themeColor="text1"/>
          <w:sz w:val="28"/>
          <w:szCs w:val="28"/>
        </w:rPr>
        <w:t>може</w:t>
      </w:r>
      <w:r w:rsidRPr="00D71A84">
        <w:rPr>
          <w:rFonts w:ascii="Times New Roman" w:hAnsi="Times New Roman" w:cs="Times New Roman"/>
          <w:color w:val="000000" w:themeColor="text1"/>
          <w:spacing w:val="-4"/>
          <w:sz w:val="28"/>
          <w:szCs w:val="28"/>
        </w:rPr>
        <w:t xml:space="preserve"> </w:t>
      </w:r>
      <w:r w:rsidRPr="00D71A84">
        <w:rPr>
          <w:rFonts w:ascii="Times New Roman" w:hAnsi="Times New Roman" w:cs="Times New Roman"/>
          <w:color w:val="000000" w:themeColor="text1"/>
          <w:sz w:val="28"/>
          <w:szCs w:val="28"/>
        </w:rPr>
        <w:t>виникати у разі однобічної молочно-рослинної дієти, тому що молоко та молочні продукти бідні на цю мінеральну речовину, а з рослинних продуктів залізо засвоюється погано. Дефіцит заліза в організмі може виникнути також при порушенні його всмоктування, тому що при старінні відбувається послаблення</w:t>
      </w:r>
      <w:r w:rsidRPr="00D71A84">
        <w:rPr>
          <w:rFonts w:ascii="Times New Roman" w:hAnsi="Times New Roman" w:cs="Times New Roman"/>
          <w:color w:val="000000" w:themeColor="text1"/>
          <w:spacing w:val="-9"/>
          <w:sz w:val="28"/>
          <w:szCs w:val="28"/>
        </w:rPr>
        <w:t xml:space="preserve"> </w:t>
      </w:r>
      <w:r w:rsidRPr="00D71A84">
        <w:rPr>
          <w:rFonts w:ascii="Times New Roman" w:hAnsi="Times New Roman" w:cs="Times New Roman"/>
          <w:color w:val="000000" w:themeColor="text1"/>
          <w:sz w:val="28"/>
          <w:szCs w:val="28"/>
        </w:rPr>
        <w:t>секреції шлункового</w:t>
      </w:r>
      <w:r w:rsidRPr="00D71A84">
        <w:rPr>
          <w:rFonts w:ascii="Times New Roman" w:hAnsi="Times New Roman" w:cs="Times New Roman"/>
          <w:color w:val="000000" w:themeColor="text1"/>
          <w:spacing w:val="-6"/>
          <w:sz w:val="28"/>
          <w:szCs w:val="28"/>
        </w:rPr>
        <w:t xml:space="preserve"> </w:t>
      </w:r>
      <w:r w:rsidRPr="00D71A84">
        <w:rPr>
          <w:rFonts w:ascii="Times New Roman" w:hAnsi="Times New Roman" w:cs="Times New Roman"/>
          <w:color w:val="000000" w:themeColor="text1"/>
          <w:sz w:val="28"/>
          <w:szCs w:val="28"/>
        </w:rPr>
        <w:t>соку</w:t>
      </w:r>
      <w:r w:rsidRPr="00D71A84">
        <w:rPr>
          <w:rFonts w:ascii="Times New Roman" w:hAnsi="Times New Roman" w:cs="Times New Roman"/>
          <w:color w:val="000000" w:themeColor="text1"/>
          <w:spacing w:val="-5"/>
          <w:sz w:val="28"/>
          <w:szCs w:val="28"/>
        </w:rPr>
        <w:t xml:space="preserve"> </w:t>
      </w:r>
      <w:r w:rsidRPr="00D71A84">
        <w:rPr>
          <w:rFonts w:ascii="Times New Roman" w:hAnsi="Times New Roman" w:cs="Times New Roman"/>
          <w:color w:val="000000" w:themeColor="text1"/>
          <w:sz w:val="28"/>
          <w:szCs w:val="28"/>
        </w:rPr>
        <w:t>та</w:t>
      </w:r>
      <w:r w:rsidRPr="00D71A84">
        <w:rPr>
          <w:rFonts w:ascii="Times New Roman" w:hAnsi="Times New Roman" w:cs="Times New Roman"/>
          <w:color w:val="000000" w:themeColor="text1"/>
          <w:spacing w:val="-4"/>
          <w:sz w:val="28"/>
          <w:szCs w:val="28"/>
        </w:rPr>
        <w:t xml:space="preserve"> </w:t>
      </w:r>
      <w:r w:rsidRPr="00D71A84">
        <w:rPr>
          <w:rFonts w:ascii="Times New Roman" w:hAnsi="Times New Roman" w:cs="Times New Roman"/>
          <w:color w:val="000000" w:themeColor="text1"/>
          <w:sz w:val="28"/>
          <w:szCs w:val="28"/>
        </w:rPr>
        <w:t xml:space="preserve">зниження його кислотності. Добова потреба в залізі у людей похилого віку така сама, як і в молодому віці. </w:t>
      </w:r>
    </w:p>
    <w:p w:rsidR="00812BF3" w:rsidRPr="00D71A84" w:rsidRDefault="004761D1" w:rsidP="002B0B75">
      <w:pPr>
        <w:tabs>
          <w:tab w:val="left" w:pos="9214"/>
        </w:tabs>
        <w:spacing w:after="0" w:line="360" w:lineRule="auto"/>
        <w:ind w:right="287" w:firstLine="709"/>
        <w:jc w:val="both"/>
        <w:textAlignment w:val="baseline"/>
        <w:rPr>
          <w:rFonts w:ascii="Times New Roman" w:eastAsia="Times New Roman" w:hAnsi="Times New Roman" w:cs="Times New Roman"/>
          <w:color w:val="000000" w:themeColor="text1"/>
          <w:sz w:val="28"/>
          <w:szCs w:val="28"/>
          <w:lang w:eastAsia="ru-RU"/>
        </w:rPr>
      </w:pPr>
      <w:r w:rsidRPr="00D71A84">
        <w:rPr>
          <w:rFonts w:ascii="Times New Roman" w:eastAsia="Times New Roman" w:hAnsi="Times New Roman" w:cs="Times New Roman"/>
          <w:color w:val="000000" w:themeColor="text1"/>
          <w:sz w:val="28"/>
          <w:szCs w:val="28"/>
          <w:bdr w:val="none" w:sz="0" w:space="0" w:color="auto" w:frame="1"/>
          <w:lang w:eastAsia="ru-RU"/>
        </w:rPr>
        <w:t> </w:t>
      </w:r>
      <w:r w:rsidR="004B1B30">
        <w:rPr>
          <w:rFonts w:ascii="Times New Roman" w:eastAsia="Times New Roman" w:hAnsi="Times New Roman" w:cs="Times New Roman"/>
          <w:color w:val="000000" w:themeColor="text1"/>
          <w:sz w:val="28"/>
          <w:szCs w:val="28"/>
          <w:lang w:eastAsia="ru-RU"/>
        </w:rPr>
        <w:t xml:space="preserve">У жінок </w:t>
      </w:r>
      <w:r w:rsidRPr="00D71A84">
        <w:rPr>
          <w:rFonts w:ascii="Times New Roman" w:eastAsia="Times New Roman" w:hAnsi="Times New Roman" w:cs="Times New Roman"/>
          <w:color w:val="000000" w:themeColor="text1"/>
          <w:sz w:val="28"/>
          <w:szCs w:val="28"/>
          <w:lang w:eastAsia="ru-RU"/>
        </w:rPr>
        <w:t xml:space="preserve">похилого віку </w:t>
      </w:r>
      <w:r w:rsidRPr="00D71A84">
        <w:rPr>
          <w:rFonts w:ascii="Times New Roman" w:eastAsia="Times New Roman" w:hAnsi="Times New Roman" w:cs="Times New Roman"/>
          <w:color w:val="000000" w:themeColor="text1"/>
          <w:sz w:val="28"/>
          <w:szCs w:val="28"/>
          <w:lang w:val="uk-UA" w:eastAsia="ru-RU"/>
        </w:rPr>
        <w:t xml:space="preserve">значно зменшується </w:t>
      </w:r>
      <w:r w:rsidRPr="00D71A84">
        <w:rPr>
          <w:rFonts w:ascii="Times New Roman" w:eastAsia="Times New Roman" w:hAnsi="Times New Roman" w:cs="Times New Roman"/>
          <w:color w:val="000000" w:themeColor="text1"/>
          <w:sz w:val="28"/>
          <w:szCs w:val="28"/>
          <w:lang w:eastAsia="ru-RU"/>
        </w:rPr>
        <w:t>не тільки апетит, а й почуття спраги. Обов'язкових норм щодо вживання рідини протягом доби не існує, все індивідуально, але водночас не можна допускати, щоб звичний об'єм води, що випивається (соків, чаю) зменшувався.</w:t>
      </w:r>
    </w:p>
    <w:p w:rsidR="00812BF3" w:rsidRPr="00D71A84" w:rsidRDefault="00812BF3"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ru-RU" w:eastAsia="ru-RU"/>
        </w:rPr>
      </w:pPr>
      <w:r w:rsidRPr="00D71A84">
        <w:rPr>
          <w:rFonts w:ascii="Times New Roman" w:hAnsi="Times New Roman" w:cs="Times New Roman"/>
          <w:color w:val="000000" w:themeColor="text1"/>
          <w:sz w:val="28"/>
          <w:szCs w:val="28"/>
          <w:lang w:eastAsia="ru-RU"/>
        </w:rPr>
        <w:t xml:space="preserve">Збалансоване харчування в поєднанні з фізичною активністю може допомогти забезпечити енергію, утримувати здоровий ваговий стан, зміцнити м'язи та кістки, а також підтримувати загальне здоров'я у жінок похилого віку. </w:t>
      </w:r>
      <w:r w:rsidRPr="00D71A84">
        <w:rPr>
          <w:rFonts w:ascii="Times New Roman" w:hAnsi="Times New Roman" w:cs="Times New Roman"/>
          <w:color w:val="000000" w:themeColor="text1"/>
          <w:sz w:val="28"/>
          <w:szCs w:val="28"/>
          <w:lang w:val="ru-RU" w:eastAsia="ru-RU"/>
        </w:rPr>
        <w:t xml:space="preserve">Рекомендації можуть варіюватися в залежності від </w:t>
      </w:r>
      <w:r w:rsidRPr="00D71A84">
        <w:rPr>
          <w:rFonts w:ascii="Times New Roman" w:hAnsi="Times New Roman" w:cs="Times New Roman"/>
          <w:color w:val="000000" w:themeColor="text1"/>
          <w:sz w:val="28"/>
          <w:szCs w:val="28"/>
          <w:lang w:val="ru-RU" w:eastAsia="ru-RU"/>
        </w:rPr>
        <w:lastRenderedPageBreak/>
        <w:t>індивідуальних потреб та медичних станів, тому краще консультуватися з лікарем або дієтологом для індивідуалізованих порад.</w:t>
      </w:r>
    </w:p>
    <w:p w:rsidR="00D71A84" w:rsidRPr="00D71A84" w:rsidRDefault="00760B11" w:rsidP="006F389F">
      <w:pPr>
        <w:tabs>
          <w:tab w:val="left" w:pos="9214"/>
        </w:tabs>
        <w:spacing w:after="0" w:line="360" w:lineRule="auto"/>
        <w:ind w:right="287" w:firstLine="709"/>
        <w:jc w:val="both"/>
        <w:rPr>
          <w:rFonts w:ascii="Times New Roman" w:hAnsi="Times New Roman" w:cs="Times New Roman"/>
          <w:color w:val="000000" w:themeColor="text1"/>
          <w:sz w:val="28"/>
          <w:szCs w:val="28"/>
          <w:lang w:val="ru-RU" w:eastAsia="ru-RU"/>
        </w:rPr>
      </w:pPr>
      <w:r w:rsidRPr="00D71A84">
        <w:rPr>
          <w:rFonts w:ascii="Times New Roman" w:hAnsi="Times New Roman" w:cs="Times New Roman"/>
          <w:color w:val="000000" w:themeColor="text1"/>
          <w:sz w:val="28"/>
          <w:szCs w:val="28"/>
          <w:lang w:val="ru-RU" w:eastAsia="ru-RU"/>
        </w:rPr>
        <w:t xml:space="preserve"> </w:t>
      </w:r>
    </w:p>
    <w:p w:rsidR="00760B11" w:rsidRDefault="00760B11" w:rsidP="0065244F">
      <w:pPr>
        <w:tabs>
          <w:tab w:val="left" w:pos="9214"/>
        </w:tabs>
        <w:spacing w:after="0" w:line="360" w:lineRule="auto"/>
        <w:ind w:right="287" w:firstLine="709"/>
        <w:jc w:val="both"/>
        <w:rPr>
          <w:rFonts w:ascii="Times New Roman" w:hAnsi="Times New Roman" w:cs="Times New Roman"/>
          <w:b/>
          <w:color w:val="000000" w:themeColor="text1"/>
          <w:sz w:val="28"/>
          <w:szCs w:val="28"/>
          <w:lang w:val="ru-RU" w:eastAsia="ru-RU"/>
        </w:rPr>
      </w:pPr>
      <w:r w:rsidRPr="00D71A84">
        <w:rPr>
          <w:rFonts w:ascii="Times New Roman" w:hAnsi="Times New Roman" w:cs="Times New Roman"/>
          <w:color w:val="000000" w:themeColor="text1"/>
          <w:sz w:val="28"/>
          <w:szCs w:val="28"/>
          <w:lang w:val="ru-RU" w:eastAsia="ru-RU"/>
        </w:rPr>
        <w:t xml:space="preserve"> </w:t>
      </w:r>
      <w:bookmarkStart w:id="10" w:name="_Toc157432894"/>
      <w:r w:rsidRPr="00D71A84">
        <w:rPr>
          <w:rFonts w:ascii="Times New Roman" w:hAnsi="Times New Roman" w:cs="Times New Roman"/>
          <w:b/>
          <w:color w:val="000000" w:themeColor="text1"/>
          <w:sz w:val="28"/>
          <w:szCs w:val="28"/>
          <w:lang w:val="ru-RU" w:eastAsia="ru-RU"/>
        </w:rPr>
        <w:t>2.4. Оцінка раціонів х</w:t>
      </w:r>
      <w:r w:rsidR="00854FD3" w:rsidRPr="00D71A84">
        <w:rPr>
          <w:rFonts w:ascii="Times New Roman" w:hAnsi="Times New Roman" w:cs="Times New Roman"/>
          <w:b/>
          <w:color w:val="000000" w:themeColor="text1"/>
          <w:sz w:val="28"/>
          <w:szCs w:val="28"/>
          <w:lang w:val="ru-RU" w:eastAsia="ru-RU"/>
        </w:rPr>
        <w:t>арчування у жінок похилого віку</w:t>
      </w:r>
      <w:bookmarkEnd w:id="10"/>
    </w:p>
    <w:p w:rsidR="0065244F" w:rsidRPr="00D71A84" w:rsidRDefault="0065244F" w:rsidP="0065244F">
      <w:pPr>
        <w:tabs>
          <w:tab w:val="left" w:pos="9214"/>
        </w:tabs>
        <w:spacing w:after="0" w:line="360" w:lineRule="auto"/>
        <w:ind w:right="287" w:firstLine="709"/>
        <w:jc w:val="both"/>
        <w:rPr>
          <w:rFonts w:ascii="Times New Roman" w:hAnsi="Times New Roman" w:cs="Times New Roman"/>
          <w:b/>
          <w:color w:val="000000" w:themeColor="text1"/>
          <w:sz w:val="28"/>
          <w:szCs w:val="28"/>
          <w:lang w:val="ru-RU" w:eastAsia="ru-RU"/>
        </w:rPr>
      </w:pPr>
    </w:p>
    <w:p w:rsidR="007F17C0" w:rsidRDefault="00812BF3" w:rsidP="00603436">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sidRPr="00D71A84">
        <w:rPr>
          <w:rFonts w:ascii="Times New Roman" w:hAnsi="Times New Roman" w:cs="Times New Roman"/>
          <w:color w:val="000000" w:themeColor="text1"/>
          <w:sz w:val="28"/>
          <w:szCs w:val="28"/>
          <w:lang w:val="ru-RU"/>
        </w:rPr>
        <w:t xml:space="preserve">Оцінка раціонів харчування у жінок похилого віку включає аналіз різноманітних аспектів їхнього харчування з метою забезпечення оптимального харчування та здоров'я. </w:t>
      </w:r>
    </w:p>
    <w:p w:rsidR="007E15D8" w:rsidRPr="002D2F00" w:rsidRDefault="00812BF3" w:rsidP="00603436">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ru-RU"/>
        </w:rPr>
        <w:t>Ось деякі ключові критерії, які можна врахуват</w:t>
      </w:r>
      <w:r w:rsidR="00603436">
        <w:rPr>
          <w:rFonts w:ascii="Times New Roman" w:hAnsi="Times New Roman" w:cs="Times New Roman"/>
          <w:color w:val="000000" w:themeColor="text1"/>
          <w:sz w:val="28"/>
          <w:szCs w:val="28"/>
          <w:lang w:val="ru-RU"/>
        </w:rPr>
        <w:t xml:space="preserve">и при оцінці раціонів: </w:t>
      </w:r>
      <w:r w:rsidR="007E15D8" w:rsidRPr="00D71A84">
        <w:rPr>
          <w:rFonts w:ascii="Times New Roman" w:hAnsi="Times New Roman" w:cs="Times New Roman"/>
          <w:color w:val="000000" w:themeColor="text1"/>
          <w:sz w:val="28"/>
          <w:szCs w:val="28"/>
        </w:rPr>
        <w:t>Перед використанням фітнес-дієт має бути проведена оцінка стану фактичного харчування, харчового статусу жінок (оцінка і аналіз показників складу тіла та фізичної підготовленості), їх добових енергетичних витрат (у тому числі й із урахуванням енергетичних витрат у процесі фізичних занять з використанням спеціальних інформаційних комп’ютеризованих технологій під узагальненою назвою – технологі</w:t>
      </w:r>
      <w:r w:rsidR="007F17C0">
        <w:rPr>
          <w:rFonts w:ascii="Times New Roman" w:hAnsi="Times New Roman" w:cs="Times New Roman"/>
          <w:color w:val="000000" w:themeColor="text1"/>
          <w:sz w:val="28"/>
          <w:szCs w:val="28"/>
        </w:rPr>
        <w:t>ї оцінки харчування людини [10]</w:t>
      </w:r>
      <w:r w:rsidR="007E15D8" w:rsidRPr="00D71A84">
        <w:rPr>
          <w:rFonts w:ascii="Times New Roman" w:hAnsi="Times New Roman" w:cs="Times New Roman"/>
          <w:color w:val="000000" w:themeColor="text1"/>
          <w:sz w:val="28"/>
          <w:szCs w:val="28"/>
        </w:rPr>
        <w:t>. За приклад можна навести технологію «Оцінка харчування спортсменів» з комп’ютерною програмою «Олімп», яка дає змогу оцінювати та корегувати стан харчування як спортсменів, так і осіб, які займаються фітнесом, з урахуванням і оздоровчого (функціонального) елементу харчового раціону</w:t>
      </w:r>
      <w:r w:rsidR="000C2376" w:rsidRPr="00D71A84">
        <w:rPr>
          <w:rFonts w:ascii="Times New Roman" w:hAnsi="Times New Roman" w:cs="Times New Roman"/>
          <w:color w:val="000000" w:themeColor="text1"/>
          <w:sz w:val="28"/>
          <w:szCs w:val="28"/>
        </w:rPr>
        <w:t xml:space="preserve"> </w:t>
      </w:r>
      <w:r w:rsidR="007E15D8" w:rsidRPr="00D71A84">
        <w:rPr>
          <w:rFonts w:ascii="Times New Roman" w:hAnsi="Times New Roman" w:cs="Times New Roman"/>
          <w:color w:val="000000" w:themeColor="text1"/>
          <w:sz w:val="28"/>
          <w:szCs w:val="28"/>
        </w:rPr>
        <w:t>[10]</w:t>
      </w:r>
      <w:r w:rsidR="007E15D8" w:rsidRPr="00D71A84">
        <w:rPr>
          <w:rFonts w:ascii="Times New Roman" w:hAnsi="Times New Roman" w:cs="Times New Roman"/>
          <w:color w:val="000000" w:themeColor="text1"/>
          <w:sz w:val="28"/>
          <w:szCs w:val="28"/>
          <w:lang w:val="uk-UA"/>
        </w:rPr>
        <w:t xml:space="preserve">.  </w:t>
      </w:r>
    </w:p>
    <w:p w:rsidR="0018435B" w:rsidRPr="00D71A84" w:rsidRDefault="007E15D8" w:rsidP="00603436">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При фор</w:t>
      </w:r>
      <w:r w:rsidR="007F17C0">
        <w:rPr>
          <w:rFonts w:ascii="Times New Roman" w:hAnsi="Times New Roman" w:cs="Times New Roman"/>
          <w:color w:val="000000" w:themeColor="text1"/>
          <w:sz w:val="28"/>
          <w:szCs w:val="28"/>
        </w:rPr>
        <w:t>муванні харчового раціону в осіб</w:t>
      </w:r>
      <w:r w:rsidRPr="00D71A84">
        <w:rPr>
          <w:rFonts w:ascii="Times New Roman" w:hAnsi="Times New Roman" w:cs="Times New Roman"/>
          <w:color w:val="000000" w:themeColor="text1"/>
          <w:sz w:val="28"/>
          <w:szCs w:val="28"/>
        </w:rPr>
        <w:t xml:space="preserve"> літнього віку доцільно орієнтуватися на переважне застосування продуктів рослинного походження, продуктів моря, та обмеження жирів тваринного походження і легкозасвоюваних вуглеводів (цукру). Необхідно також зменшити (до 1</w:t>
      </w:r>
      <w:r w:rsidR="007F17C0">
        <w:rPr>
          <w:rFonts w:ascii="Times New Roman" w:hAnsi="Times New Roman" w:cs="Times New Roman"/>
          <w:color w:val="000000" w:themeColor="text1"/>
          <w:sz w:val="28"/>
          <w:szCs w:val="28"/>
          <w:lang w:val="uk-UA"/>
        </w:rPr>
        <w:t>,5</w:t>
      </w:r>
      <w:r w:rsidRPr="00D71A84">
        <w:rPr>
          <w:rFonts w:ascii="Times New Roman" w:hAnsi="Times New Roman" w:cs="Times New Roman"/>
          <w:color w:val="000000" w:themeColor="text1"/>
          <w:sz w:val="28"/>
          <w:szCs w:val="28"/>
        </w:rPr>
        <w:t xml:space="preserve"> л) і об'єм вживаної рідини. Оцінка раціону харчування у жінок похилого віку повинна бути індивідуалізованою та враховувати їхні особливості, потреби та стан здоров'я. </w:t>
      </w:r>
      <w:r w:rsidRPr="00D71A84">
        <w:rPr>
          <w:rFonts w:ascii="Times New Roman" w:hAnsi="Times New Roman" w:cs="Times New Roman"/>
          <w:color w:val="000000" w:themeColor="text1"/>
          <w:sz w:val="28"/>
          <w:szCs w:val="28"/>
          <w:lang w:val="ru-RU"/>
        </w:rPr>
        <w:t>Завдяки цьому підходу можна досягти збалансованого та оптимального харчування, сприяючи збереженню здоров'я та активного способу життя.</w:t>
      </w:r>
      <w:r w:rsidR="007F401A" w:rsidRPr="00D71A84">
        <w:rPr>
          <w:rFonts w:ascii="Times New Roman" w:hAnsi="Times New Roman" w:cs="Times New Roman"/>
          <w:color w:val="000000" w:themeColor="text1"/>
          <w:sz w:val="28"/>
          <w:szCs w:val="28"/>
          <w:lang w:val="ru-RU"/>
        </w:rPr>
        <w:t xml:space="preserve"> </w:t>
      </w:r>
      <w:r w:rsidR="0018435B" w:rsidRPr="00D71A84">
        <w:rPr>
          <w:rFonts w:ascii="Times New Roman" w:hAnsi="Times New Roman" w:cs="Times New Roman"/>
          <w:color w:val="000000" w:themeColor="text1"/>
          <w:sz w:val="28"/>
          <w:szCs w:val="28"/>
        </w:rPr>
        <w:t xml:space="preserve">Харчування має бути побудоване диференційовано, залежно від результатів аналізу стану харчування </w:t>
      </w:r>
      <w:r w:rsidR="0018435B" w:rsidRPr="00D71A84">
        <w:rPr>
          <w:rFonts w:ascii="Times New Roman" w:hAnsi="Times New Roman" w:cs="Times New Roman"/>
          <w:color w:val="000000" w:themeColor="text1"/>
          <w:sz w:val="28"/>
          <w:szCs w:val="28"/>
        </w:rPr>
        <w:lastRenderedPageBreak/>
        <w:t>людини (тобто після оцінки його фактичного харчування та харчового статусу) з урахуванням статі, віку, характеру трудової діяльності тощо. Але існують і загальні положення формування харчового раціону оздоровчого харчування, до них належать такі положення.</w:t>
      </w:r>
    </w:p>
    <w:p w:rsidR="004761D1" w:rsidRPr="00D71A84" w:rsidRDefault="0018435B" w:rsidP="002B0B75">
      <w:pPr>
        <w:pStyle w:val="ad"/>
        <w:tabs>
          <w:tab w:val="left" w:pos="9214"/>
        </w:tabs>
        <w:spacing w:line="360" w:lineRule="auto"/>
        <w:ind w:right="287" w:firstLine="709"/>
        <w:jc w:val="both"/>
        <w:rPr>
          <w:color w:val="000000" w:themeColor="text1"/>
        </w:rPr>
      </w:pPr>
      <w:r w:rsidRPr="00D71A84">
        <w:rPr>
          <w:color w:val="000000" w:themeColor="text1"/>
        </w:rPr>
        <w:t xml:space="preserve"> </w:t>
      </w:r>
      <w:r w:rsidR="00603436">
        <w:rPr>
          <w:color w:val="000000" w:themeColor="text1"/>
        </w:rPr>
        <w:t>В організмі жінок</w:t>
      </w:r>
      <w:r w:rsidRPr="00D71A84">
        <w:rPr>
          <w:color w:val="000000" w:themeColor="text1"/>
        </w:rPr>
        <w:t xml:space="preserve"> похилого віку відбуваються зміни в обміні речовин, пов'язані </w:t>
      </w:r>
      <w:r w:rsidRPr="00D71A84">
        <w:rPr>
          <w:color w:val="000000" w:themeColor="text1"/>
          <w:spacing w:val="10"/>
        </w:rPr>
        <w:t xml:space="preserve">зі </w:t>
      </w:r>
      <w:r w:rsidRPr="00D71A84">
        <w:rPr>
          <w:color w:val="000000" w:themeColor="text1"/>
        </w:rPr>
        <w:t>зниженням величини основного обміну, перевагою дисиміляції над асиміляцією. Для цієї групи людей є характерним зниження обміну речовин, активності</w:t>
      </w:r>
      <w:r w:rsidRPr="00D71A84">
        <w:rPr>
          <w:color w:val="000000" w:themeColor="text1"/>
          <w:spacing w:val="-1"/>
        </w:rPr>
        <w:t xml:space="preserve"> </w:t>
      </w:r>
      <w:r w:rsidRPr="00D71A84">
        <w:rPr>
          <w:color w:val="000000" w:themeColor="text1"/>
        </w:rPr>
        <w:t>процесів травлення, накопичення вікових</w:t>
      </w:r>
      <w:r w:rsidRPr="00D71A84">
        <w:rPr>
          <w:color w:val="000000" w:themeColor="text1"/>
          <w:spacing w:val="-4"/>
        </w:rPr>
        <w:t xml:space="preserve"> </w:t>
      </w:r>
      <w:r w:rsidR="00945295" w:rsidRPr="00D71A84">
        <w:rPr>
          <w:color w:val="000000" w:themeColor="text1"/>
        </w:rPr>
        <w:t xml:space="preserve">змін у органах та тканинах. </w:t>
      </w:r>
      <w:r w:rsidR="00945295" w:rsidRPr="00D71A84">
        <w:rPr>
          <w:color w:val="000000" w:themeColor="text1"/>
          <w:lang w:val="ru-RU"/>
        </w:rPr>
        <w:t xml:space="preserve"> </w:t>
      </w:r>
      <w:r w:rsidR="004761D1" w:rsidRPr="00D71A84">
        <w:rPr>
          <w:color w:val="000000" w:themeColor="text1"/>
        </w:rPr>
        <w:t>Взагалі заняття сучасним спортом і фітнесом пов’язані зі значними витратами енергії, які мають бути компенсовані за рахунок харчування. Складною проблемою в харчуванні як у жінок похилого віку так і ти</w:t>
      </w:r>
      <w:r w:rsidR="007F17C0">
        <w:rPr>
          <w:color w:val="000000" w:themeColor="text1"/>
        </w:rPr>
        <w:t xml:space="preserve">х,  які займаються фітнесом, є </w:t>
      </w:r>
      <w:r w:rsidR="004761D1" w:rsidRPr="00D71A84">
        <w:rPr>
          <w:color w:val="000000" w:themeColor="text1"/>
        </w:rPr>
        <w:t xml:space="preserve"> наявність </w:t>
      </w:r>
      <w:r w:rsidR="007F17C0">
        <w:rPr>
          <w:color w:val="000000" w:themeColor="text1"/>
        </w:rPr>
        <w:t xml:space="preserve">у раціоні </w:t>
      </w:r>
      <w:r w:rsidR="004761D1" w:rsidRPr="00D71A84">
        <w:rPr>
          <w:color w:val="000000" w:themeColor="text1"/>
        </w:rPr>
        <w:t>вітамінів і мінералів.</w:t>
      </w:r>
    </w:p>
    <w:p w:rsidR="007E15D8" w:rsidRPr="00D71A84" w:rsidRDefault="007E15D8" w:rsidP="00603436">
      <w:pPr>
        <w:pStyle w:val="ad"/>
        <w:tabs>
          <w:tab w:val="left" w:pos="9214"/>
        </w:tabs>
        <w:spacing w:line="360" w:lineRule="auto"/>
        <w:ind w:right="287" w:firstLine="709"/>
        <w:jc w:val="both"/>
        <w:rPr>
          <w:color w:val="000000" w:themeColor="text1"/>
        </w:rPr>
      </w:pPr>
      <w:r w:rsidRPr="00D71A84">
        <w:rPr>
          <w:color w:val="000000" w:themeColor="text1"/>
        </w:rPr>
        <w:t>У зв'язку зі зниженням енерговитрат та зміною функції нейрогуморальної системи розвивається схильність до зайвої ваги тіла та хвороб, змінюється потреба в харчових речовинах та енергії. Енергетична цінність раціону жінок похилого віку знижується на 79 % (якщо прийняти за 100 % енергетичну цінність добового раціону люд</w:t>
      </w:r>
      <w:r w:rsidR="00945295" w:rsidRPr="00D71A84">
        <w:rPr>
          <w:color w:val="000000" w:themeColor="text1"/>
        </w:rPr>
        <w:t xml:space="preserve">ини у віці від 20 до 29 років). </w:t>
      </w:r>
      <w:r w:rsidRPr="00D71A84">
        <w:rPr>
          <w:color w:val="000000" w:themeColor="text1"/>
        </w:rPr>
        <w:t>У зв'язку з послабленням процесів асиміляції люди похилого віку потребують</w:t>
      </w:r>
      <w:r w:rsidRPr="00D71A84">
        <w:rPr>
          <w:color w:val="000000" w:themeColor="text1"/>
          <w:spacing w:val="14"/>
        </w:rPr>
        <w:t xml:space="preserve"> </w:t>
      </w:r>
      <w:r w:rsidRPr="00D71A84">
        <w:rPr>
          <w:color w:val="000000" w:themeColor="text1"/>
        </w:rPr>
        <w:t>достатньої</w:t>
      </w:r>
      <w:r w:rsidRPr="00D71A84">
        <w:rPr>
          <w:color w:val="000000" w:themeColor="text1"/>
          <w:spacing w:val="33"/>
        </w:rPr>
        <w:t xml:space="preserve"> </w:t>
      </w:r>
      <w:r w:rsidRPr="00D71A84">
        <w:rPr>
          <w:color w:val="000000" w:themeColor="text1"/>
        </w:rPr>
        <w:t>кількості</w:t>
      </w:r>
      <w:r w:rsidRPr="00D71A84">
        <w:rPr>
          <w:color w:val="000000" w:themeColor="text1"/>
          <w:spacing w:val="7"/>
        </w:rPr>
        <w:t xml:space="preserve"> </w:t>
      </w:r>
      <w:r w:rsidRPr="00D71A84">
        <w:rPr>
          <w:color w:val="000000" w:themeColor="text1"/>
        </w:rPr>
        <w:t>білків</w:t>
      </w:r>
      <w:r w:rsidRPr="00D71A84">
        <w:rPr>
          <w:color w:val="000000" w:themeColor="text1"/>
          <w:spacing w:val="24"/>
        </w:rPr>
        <w:t xml:space="preserve"> </w:t>
      </w:r>
      <w:r w:rsidRPr="00D71A84">
        <w:rPr>
          <w:color w:val="000000" w:themeColor="text1"/>
        </w:rPr>
        <w:t>(1,0…1,2</w:t>
      </w:r>
      <w:r w:rsidRPr="00D71A84">
        <w:rPr>
          <w:color w:val="000000" w:themeColor="text1"/>
          <w:spacing w:val="17"/>
        </w:rPr>
        <w:t xml:space="preserve"> </w:t>
      </w:r>
      <w:r w:rsidRPr="00D71A84">
        <w:rPr>
          <w:color w:val="000000" w:themeColor="text1"/>
        </w:rPr>
        <w:t>г/кг</w:t>
      </w:r>
      <w:r w:rsidRPr="00D71A84">
        <w:rPr>
          <w:color w:val="000000" w:themeColor="text1"/>
          <w:spacing w:val="26"/>
        </w:rPr>
        <w:t xml:space="preserve"> </w:t>
      </w:r>
      <w:r w:rsidRPr="00D71A84">
        <w:rPr>
          <w:color w:val="000000" w:themeColor="text1"/>
        </w:rPr>
        <w:t>маси</w:t>
      </w:r>
      <w:r w:rsidRPr="00D71A84">
        <w:rPr>
          <w:color w:val="000000" w:themeColor="text1"/>
          <w:spacing w:val="21"/>
        </w:rPr>
        <w:t xml:space="preserve"> </w:t>
      </w:r>
      <w:r w:rsidRPr="00D71A84">
        <w:rPr>
          <w:color w:val="000000" w:themeColor="text1"/>
        </w:rPr>
        <w:t>тіла).</w:t>
      </w:r>
      <w:r w:rsidRPr="00D71A84">
        <w:rPr>
          <w:color w:val="000000" w:themeColor="text1"/>
          <w:spacing w:val="27"/>
        </w:rPr>
        <w:t xml:space="preserve"> </w:t>
      </w:r>
      <w:r w:rsidRPr="00D71A84">
        <w:rPr>
          <w:color w:val="000000" w:themeColor="text1"/>
        </w:rPr>
        <w:t>Близько</w:t>
      </w:r>
      <w:r w:rsidRPr="00D71A84">
        <w:rPr>
          <w:color w:val="000000" w:themeColor="text1"/>
          <w:spacing w:val="17"/>
        </w:rPr>
        <w:t xml:space="preserve"> </w:t>
      </w:r>
      <w:r w:rsidRPr="00D71A84">
        <w:rPr>
          <w:color w:val="000000" w:themeColor="text1"/>
          <w:spacing w:val="-5"/>
        </w:rPr>
        <w:t>60</w:t>
      </w:r>
      <w:r w:rsidRPr="00D71A84">
        <w:rPr>
          <w:color w:val="000000" w:themeColor="text1"/>
        </w:rPr>
        <w:t xml:space="preserve"> % добової потреби в білках рекомендують задовольняти за рахунок</w:t>
      </w:r>
      <w:r w:rsidRPr="00D71A84">
        <w:rPr>
          <w:color w:val="000000" w:themeColor="text1"/>
          <w:spacing w:val="80"/>
        </w:rPr>
        <w:t xml:space="preserve"> </w:t>
      </w:r>
      <w:r w:rsidRPr="00D71A84">
        <w:rPr>
          <w:color w:val="000000" w:themeColor="text1"/>
        </w:rPr>
        <w:t xml:space="preserve">продуктів тваринного походження, в основному, білків молока та молочних </w:t>
      </w:r>
      <w:r w:rsidRPr="00D71A84">
        <w:rPr>
          <w:color w:val="000000" w:themeColor="text1"/>
          <w:spacing w:val="-2"/>
        </w:rPr>
        <w:t>продуктів.</w:t>
      </w:r>
      <w:r w:rsidR="00945295" w:rsidRPr="00D71A84">
        <w:rPr>
          <w:color w:val="000000" w:themeColor="text1"/>
          <w:lang w:val="ru-RU"/>
        </w:rPr>
        <w:t xml:space="preserve"> </w:t>
      </w:r>
      <w:r w:rsidRPr="00D71A84">
        <w:rPr>
          <w:color w:val="000000" w:themeColor="text1"/>
        </w:rPr>
        <w:t>Потреба в жирах складає 0,8…1,0 г/кг маси тіла. Як джерело ліпідів до раціону слід вводити продукти, які містять окрім тригліцеридів ліпотропні речовини (лецитин та ін.). Із загальної кількості жирів 1/3 частина повинна складатися із олії у натуральному вигляді, особливо джерел лінолєвої кислоти, то</w:t>
      </w:r>
      <w:r w:rsidR="00945295" w:rsidRPr="00D71A84">
        <w:rPr>
          <w:color w:val="000000" w:themeColor="text1"/>
        </w:rPr>
        <w:t>коферолів, фосфатидів [10].</w:t>
      </w:r>
      <w:r w:rsidR="0065244F">
        <w:rPr>
          <w:color w:val="000000" w:themeColor="text1"/>
        </w:rPr>
        <w:t xml:space="preserve"> </w:t>
      </w:r>
      <w:r w:rsidRPr="00D71A84">
        <w:rPr>
          <w:color w:val="000000" w:themeColor="text1"/>
        </w:rPr>
        <w:t>Необхідно вводити до меню вершкове масло, як джерело лецитино-білкових компонентів, що мають антисклеротичні</w:t>
      </w:r>
      <w:r w:rsidRPr="00D71A84">
        <w:rPr>
          <w:color w:val="000000" w:themeColor="text1"/>
          <w:spacing w:val="-1"/>
        </w:rPr>
        <w:t xml:space="preserve"> </w:t>
      </w:r>
      <w:r w:rsidRPr="00D71A84">
        <w:rPr>
          <w:color w:val="000000" w:themeColor="text1"/>
        </w:rPr>
        <w:t>властивості.</w:t>
      </w:r>
    </w:p>
    <w:p w:rsidR="00603436" w:rsidRDefault="007E15D8" w:rsidP="00603436">
      <w:pPr>
        <w:pStyle w:val="ad"/>
        <w:tabs>
          <w:tab w:val="left" w:pos="9214"/>
        </w:tabs>
        <w:spacing w:line="360" w:lineRule="auto"/>
        <w:ind w:right="287" w:firstLine="709"/>
        <w:jc w:val="both"/>
        <w:rPr>
          <w:color w:val="000000" w:themeColor="text1"/>
        </w:rPr>
      </w:pPr>
      <w:r w:rsidRPr="00D71A84">
        <w:rPr>
          <w:color w:val="000000" w:themeColor="text1"/>
        </w:rPr>
        <w:t xml:space="preserve">Добова потреба у вуглеводах у раціоні цього контингенту складає </w:t>
      </w:r>
      <w:r w:rsidRPr="00D71A84">
        <w:rPr>
          <w:color w:val="000000" w:themeColor="text1"/>
        </w:rPr>
        <w:lastRenderedPageBreak/>
        <w:t>240…300 г. Важливо дотримуватися рекомендованих співвідношень джерел крохмалю (75 %) та легкозасвоюваних вуглеводів (25 %). Цінними</w:t>
      </w:r>
      <w:r w:rsidRPr="00D71A84">
        <w:rPr>
          <w:color w:val="000000" w:themeColor="text1"/>
          <w:spacing w:val="80"/>
        </w:rPr>
        <w:t xml:space="preserve"> </w:t>
      </w:r>
      <w:r w:rsidRPr="00D71A84">
        <w:rPr>
          <w:color w:val="000000" w:themeColor="text1"/>
        </w:rPr>
        <w:t>джерелами вуглеводів є овочі, фрукти, ягоди. Вони постачають в організм людини не тільки фруктозу, вітаміни, мінеральні</w:t>
      </w:r>
      <w:r w:rsidRPr="00D71A84">
        <w:rPr>
          <w:color w:val="000000" w:themeColor="text1"/>
          <w:spacing w:val="-1"/>
        </w:rPr>
        <w:t xml:space="preserve"> </w:t>
      </w:r>
      <w:r w:rsidRPr="00D71A84">
        <w:rPr>
          <w:color w:val="000000" w:themeColor="text1"/>
        </w:rPr>
        <w:t>речовини, а також і харчові волокна, які</w:t>
      </w:r>
      <w:r w:rsidRPr="00D71A84">
        <w:rPr>
          <w:color w:val="000000" w:themeColor="text1"/>
          <w:spacing w:val="-6"/>
        </w:rPr>
        <w:t xml:space="preserve"> </w:t>
      </w:r>
      <w:r w:rsidRPr="00D71A84">
        <w:rPr>
          <w:color w:val="000000" w:themeColor="text1"/>
        </w:rPr>
        <w:t>необхідні</w:t>
      </w:r>
      <w:r w:rsidRPr="00D71A84">
        <w:rPr>
          <w:color w:val="000000" w:themeColor="text1"/>
          <w:spacing w:val="-6"/>
        </w:rPr>
        <w:t xml:space="preserve"> </w:t>
      </w:r>
      <w:r w:rsidRPr="00D71A84">
        <w:rPr>
          <w:color w:val="000000" w:themeColor="text1"/>
        </w:rPr>
        <w:t>для забезпечення ро</w:t>
      </w:r>
      <w:r w:rsidR="00603436">
        <w:rPr>
          <w:color w:val="000000" w:themeColor="text1"/>
        </w:rPr>
        <w:t xml:space="preserve">боти шлунково-кишкового тракту. </w:t>
      </w:r>
    </w:p>
    <w:p w:rsidR="007E15D8" w:rsidRPr="00D71A84" w:rsidRDefault="007E15D8" w:rsidP="00603436">
      <w:pPr>
        <w:pStyle w:val="ad"/>
        <w:tabs>
          <w:tab w:val="left" w:pos="9214"/>
        </w:tabs>
        <w:spacing w:line="360" w:lineRule="auto"/>
        <w:ind w:right="287" w:firstLine="709"/>
        <w:jc w:val="both"/>
        <w:rPr>
          <w:color w:val="000000" w:themeColor="text1"/>
        </w:rPr>
      </w:pPr>
      <w:r w:rsidRPr="00D71A84">
        <w:rPr>
          <w:color w:val="000000" w:themeColor="text1"/>
        </w:rPr>
        <w:t>Для жінок похилого віку рекомендують вживання невеликих</w:t>
      </w:r>
      <w:r w:rsidR="009C3A15" w:rsidRPr="00D71A84">
        <w:rPr>
          <w:color w:val="000000" w:themeColor="text1"/>
        </w:rPr>
        <w:t xml:space="preserve"> порцій їжі 4-5 разів на день. </w:t>
      </w:r>
      <w:r w:rsidRPr="00D71A84">
        <w:rPr>
          <w:color w:val="000000" w:themeColor="text1"/>
        </w:rPr>
        <w:t>Розподіл їжі</w:t>
      </w:r>
      <w:r w:rsidRPr="00D71A84">
        <w:rPr>
          <w:color w:val="000000" w:themeColor="text1"/>
          <w:spacing w:val="-10"/>
        </w:rPr>
        <w:t xml:space="preserve"> </w:t>
      </w:r>
      <w:r w:rsidRPr="00D71A84">
        <w:rPr>
          <w:color w:val="000000" w:themeColor="text1"/>
        </w:rPr>
        <w:t>за прийомами може</w:t>
      </w:r>
      <w:r w:rsidRPr="00D71A84">
        <w:rPr>
          <w:color w:val="000000" w:themeColor="text1"/>
          <w:spacing w:val="-12"/>
        </w:rPr>
        <w:t xml:space="preserve"> </w:t>
      </w:r>
      <w:r w:rsidRPr="00D71A84">
        <w:rPr>
          <w:color w:val="000000" w:themeColor="text1"/>
        </w:rPr>
        <w:t>бути таким:</w:t>
      </w:r>
      <w:r w:rsidR="007F17C0">
        <w:rPr>
          <w:color w:val="000000" w:themeColor="text1"/>
        </w:rPr>
        <w:t xml:space="preserve"> </w:t>
      </w:r>
      <w:r w:rsidRPr="00D71A84">
        <w:rPr>
          <w:color w:val="000000" w:themeColor="text1"/>
        </w:rPr>
        <w:t>при 4-разовому харчуванні сніданок – 25 %, другий сніданок – 15 %, обід – 35</w:t>
      </w:r>
      <w:r w:rsidR="00952B01">
        <w:rPr>
          <w:color w:val="000000" w:themeColor="text1"/>
        </w:rPr>
        <w:t>-</w:t>
      </w:r>
      <w:r w:rsidRPr="00D71A84">
        <w:rPr>
          <w:color w:val="000000" w:themeColor="text1"/>
        </w:rPr>
        <w:t>40 %, вечеря – 20</w:t>
      </w:r>
      <w:r w:rsidR="00952B01">
        <w:rPr>
          <w:color w:val="000000" w:themeColor="text1"/>
        </w:rPr>
        <w:t>-</w:t>
      </w:r>
      <w:r w:rsidRPr="00D71A84">
        <w:rPr>
          <w:color w:val="000000" w:themeColor="text1"/>
        </w:rPr>
        <w:t>25 % добової норми.</w:t>
      </w:r>
      <w:r w:rsidR="009C3A15" w:rsidRPr="00D71A84">
        <w:rPr>
          <w:color w:val="000000" w:themeColor="text1"/>
        </w:rPr>
        <w:t xml:space="preserve"> </w:t>
      </w:r>
      <w:r w:rsidRPr="00D71A84">
        <w:rPr>
          <w:color w:val="000000" w:themeColor="text1"/>
        </w:rPr>
        <w:t>Останній прийом їжі не повинен бути пізніше як за 2-3 години до сну. Перед сном рекомендуються кисломолочні напої (кефір, ряжанка, йогурт тощо).</w:t>
      </w:r>
    </w:p>
    <w:p w:rsidR="009C3A15" w:rsidRPr="00D71A84" w:rsidRDefault="007E15D8" w:rsidP="002B0B75">
      <w:pPr>
        <w:pStyle w:val="ad"/>
        <w:tabs>
          <w:tab w:val="left" w:pos="9214"/>
        </w:tabs>
        <w:spacing w:line="360" w:lineRule="auto"/>
        <w:ind w:right="287" w:firstLine="709"/>
        <w:jc w:val="both"/>
        <w:rPr>
          <w:color w:val="000000" w:themeColor="text1"/>
        </w:rPr>
      </w:pPr>
      <w:r w:rsidRPr="00D71A84">
        <w:rPr>
          <w:color w:val="000000" w:themeColor="text1"/>
        </w:rPr>
        <w:t>Особливу увагу слід приділяти кулінарній обробці їжі. Слід уникати смаження, бо сполуки, які при цьому утворюються, ускладнюють роботу травної системи, негативно впливають на жовчовиділення. Овочеві, круп'яні страви слід переважно тушкувати, запікати, відварювати. Слід ширше вводити в раціони сирі овочі та фрукти, хліб з борошна грубого помелу, що буде не тільки підвищувати вітамінну цінність їжі, але і сприяти спорожненню кишечнику.</w:t>
      </w:r>
    </w:p>
    <w:p w:rsidR="007E15D8" w:rsidRPr="00D71A84" w:rsidRDefault="007E15D8" w:rsidP="002B0B75">
      <w:pPr>
        <w:pStyle w:val="ad"/>
        <w:tabs>
          <w:tab w:val="left" w:pos="9214"/>
        </w:tabs>
        <w:spacing w:line="360" w:lineRule="auto"/>
        <w:ind w:right="287" w:firstLine="709"/>
        <w:jc w:val="both"/>
        <w:rPr>
          <w:color w:val="000000" w:themeColor="text1"/>
        </w:rPr>
      </w:pPr>
      <w:r w:rsidRPr="00D71A84">
        <w:rPr>
          <w:color w:val="000000" w:themeColor="text1"/>
        </w:rPr>
        <w:t>Під час порушення обміну ліпідів у похилому</w:t>
      </w:r>
      <w:r w:rsidRPr="00D71A84">
        <w:rPr>
          <w:color w:val="000000" w:themeColor="text1"/>
          <w:spacing w:val="-5"/>
        </w:rPr>
        <w:t xml:space="preserve"> </w:t>
      </w:r>
      <w:r w:rsidRPr="00D71A84">
        <w:rPr>
          <w:color w:val="000000" w:themeColor="text1"/>
        </w:rPr>
        <w:t>віці</w:t>
      </w:r>
      <w:r w:rsidRPr="00D71A84">
        <w:rPr>
          <w:color w:val="000000" w:themeColor="text1"/>
          <w:spacing w:val="-1"/>
        </w:rPr>
        <w:t xml:space="preserve"> </w:t>
      </w:r>
      <w:r w:rsidRPr="00D71A84">
        <w:rPr>
          <w:color w:val="000000" w:themeColor="text1"/>
        </w:rPr>
        <w:t>холестерин може відкладатися у стінках судин, що обумовлює розвиток атеросклерозу. Розвитку атеросклерозу сприяють незбалансоване харчування, мала рухома активність, вживання тютюну, зайве споживання тонізуючих напоїв (</w:t>
      </w:r>
      <w:r w:rsidR="00945295" w:rsidRPr="00D71A84">
        <w:rPr>
          <w:color w:val="000000" w:themeColor="text1"/>
        </w:rPr>
        <w:t xml:space="preserve">міцного чаю, кави) та алкоголю, тому </w:t>
      </w:r>
      <w:r w:rsidRPr="00D71A84">
        <w:rPr>
          <w:color w:val="000000" w:themeColor="text1"/>
        </w:rPr>
        <w:t>обмежують споживання продуктів, які багаті на холестерин (сало, яєчний жовток, мозок, печінка). У яєчному</w:t>
      </w:r>
      <w:r w:rsidRPr="00D71A84">
        <w:rPr>
          <w:color w:val="000000" w:themeColor="text1"/>
          <w:spacing w:val="40"/>
        </w:rPr>
        <w:t xml:space="preserve"> </w:t>
      </w:r>
      <w:r w:rsidRPr="00D71A84">
        <w:rPr>
          <w:color w:val="000000" w:themeColor="text1"/>
        </w:rPr>
        <w:t>жовтку</w:t>
      </w:r>
      <w:r w:rsidRPr="00D71A84">
        <w:rPr>
          <w:color w:val="000000" w:themeColor="text1"/>
          <w:spacing w:val="57"/>
          <w:w w:val="150"/>
        </w:rPr>
        <w:t xml:space="preserve"> </w:t>
      </w:r>
      <w:r w:rsidRPr="00D71A84">
        <w:rPr>
          <w:color w:val="000000" w:themeColor="text1"/>
        </w:rPr>
        <w:t>утримується</w:t>
      </w:r>
      <w:r w:rsidRPr="00D71A84">
        <w:rPr>
          <w:color w:val="000000" w:themeColor="text1"/>
          <w:spacing w:val="54"/>
          <w:w w:val="150"/>
        </w:rPr>
        <w:t xml:space="preserve"> </w:t>
      </w:r>
      <w:r w:rsidRPr="00D71A84">
        <w:rPr>
          <w:color w:val="000000" w:themeColor="text1"/>
        </w:rPr>
        <w:t>також</w:t>
      </w:r>
      <w:r w:rsidRPr="00D71A84">
        <w:rPr>
          <w:color w:val="000000" w:themeColor="text1"/>
          <w:spacing w:val="49"/>
          <w:w w:val="150"/>
        </w:rPr>
        <w:t xml:space="preserve"> </w:t>
      </w:r>
      <w:r w:rsidRPr="00D71A84">
        <w:rPr>
          <w:color w:val="000000" w:themeColor="text1"/>
        </w:rPr>
        <w:t>лецитин,</w:t>
      </w:r>
      <w:r w:rsidRPr="00D71A84">
        <w:rPr>
          <w:color w:val="000000" w:themeColor="text1"/>
          <w:spacing w:val="79"/>
          <w:w w:val="150"/>
        </w:rPr>
        <w:t xml:space="preserve"> </w:t>
      </w:r>
      <w:r w:rsidRPr="00D71A84">
        <w:rPr>
          <w:color w:val="000000" w:themeColor="text1"/>
        </w:rPr>
        <w:t>який</w:t>
      </w:r>
      <w:r w:rsidRPr="00D71A84">
        <w:rPr>
          <w:color w:val="000000" w:themeColor="text1"/>
          <w:spacing w:val="48"/>
          <w:w w:val="150"/>
        </w:rPr>
        <w:t xml:space="preserve"> </w:t>
      </w:r>
      <w:r w:rsidRPr="00D71A84">
        <w:rPr>
          <w:color w:val="000000" w:themeColor="text1"/>
        </w:rPr>
        <w:t>сприятливо</w:t>
      </w:r>
      <w:r w:rsidRPr="00D71A84">
        <w:rPr>
          <w:color w:val="000000" w:themeColor="text1"/>
          <w:spacing w:val="57"/>
          <w:w w:val="150"/>
        </w:rPr>
        <w:t xml:space="preserve"> </w:t>
      </w:r>
      <w:r w:rsidRPr="00D71A84">
        <w:rPr>
          <w:color w:val="000000" w:themeColor="text1"/>
        </w:rPr>
        <w:t>впливає</w:t>
      </w:r>
      <w:r w:rsidRPr="00D71A84">
        <w:rPr>
          <w:color w:val="000000" w:themeColor="text1"/>
          <w:spacing w:val="62"/>
          <w:w w:val="150"/>
        </w:rPr>
        <w:t xml:space="preserve"> </w:t>
      </w:r>
      <w:r w:rsidRPr="00D71A84">
        <w:rPr>
          <w:color w:val="000000" w:themeColor="text1"/>
        </w:rPr>
        <w:t>на</w:t>
      </w:r>
      <w:r w:rsidRPr="00D71A84">
        <w:rPr>
          <w:color w:val="000000" w:themeColor="text1"/>
          <w:spacing w:val="79"/>
        </w:rPr>
        <w:t xml:space="preserve"> </w:t>
      </w:r>
      <w:r w:rsidRPr="00D71A84">
        <w:rPr>
          <w:color w:val="000000" w:themeColor="text1"/>
          <w:spacing w:val="-2"/>
        </w:rPr>
        <w:t xml:space="preserve">обмін </w:t>
      </w:r>
      <w:r w:rsidRPr="00D71A84">
        <w:rPr>
          <w:color w:val="000000" w:themeColor="text1"/>
        </w:rPr>
        <w:t>холестерину.</w:t>
      </w:r>
      <w:r w:rsidRPr="00D71A84">
        <w:rPr>
          <w:color w:val="000000" w:themeColor="text1"/>
          <w:spacing w:val="40"/>
        </w:rPr>
        <w:t xml:space="preserve"> </w:t>
      </w:r>
      <w:r w:rsidRPr="00D71A84">
        <w:rPr>
          <w:color w:val="000000" w:themeColor="text1"/>
        </w:rPr>
        <w:t>Проте</w:t>
      </w:r>
      <w:r w:rsidRPr="00D71A84">
        <w:rPr>
          <w:color w:val="000000" w:themeColor="text1"/>
          <w:spacing w:val="39"/>
        </w:rPr>
        <w:t xml:space="preserve"> </w:t>
      </w:r>
      <w:r w:rsidRPr="00D71A84">
        <w:rPr>
          <w:color w:val="000000" w:themeColor="text1"/>
        </w:rPr>
        <w:t>при</w:t>
      </w:r>
      <w:r w:rsidRPr="00D71A84">
        <w:rPr>
          <w:color w:val="000000" w:themeColor="text1"/>
          <w:spacing w:val="40"/>
        </w:rPr>
        <w:t xml:space="preserve"> </w:t>
      </w:r>
      <w:r w:rsidRPr="00D71A84">
        <w:rPr>
          <w:color w:val="000000" w:themeColor="text1"/>
        </w:rPr>
        <w:t>атеросклерозі</w:t>
      </w:r>
      <w:r w:rsidRPr="00D71A84">
        <w:rPr>
          <w:color w:val="000000" w:themeColor="text1"/>
          <w:spacing w:val="40"/>
        </w:rPr>
        <w:t xml:space="preserve"> </w:t>
      </w:r>
      <w:r w:rsidRPr="00D71A84">
        <w:rPr>
          <w:color w:val="000000" w:themeColor="text1"/>
        </w:rPr>
        <w:t>та</w:t>
      </w:r>
      <w:r w:rsidRPr="00D71A84">
        <w:rPr>
          <w:color w:val="000000" w:themeColor="text1"/>
          <w:spacing w:val="40"/>
        </w:rPr>
        <w:t xml:space="preserve"> </w:t>
      </w:r>
      <w:r w:rsidRPr="00D71A84">
        <w:rPr>
          <w:color w:val="000000" w:themeColor="text1"/>
        </w:rPr>
        <w:t>захворюваннях</w:t>
      </w:r>
      <w:r w:rsidRPr="00D71A84">
        <w:rPr>
          <w:color w:val="000000" w:themeColor="text1"/>
          <w:spacing w:val="40"/>
        </w:rPr>
        <w:t xml:space="preserve"> </w:t>
      </w:r>
      <w:r w:rsidRPr="00D71A84">
        <w:rPr>
          <w:color w:val="000000" w:themeColor="text1"/>
        </w:rPr>
        <w:t>печінки</w:t>
      </w:r>
      <w:r w:rsidRPr="00D71A84">
        <w:rPr>
          <w:color w:val="000000" w:themeColor="text1"/>
          <w:spacing w:val="40"/>
        </w:rPr>
        <w:t xml:space="preserve"> </w:t>
      </w:r>
      <w:r w:rsidRPr="00D71A84">
        <w:rPr>
          <w:color w:val="000000" w:themeColor="text1"/>
        </w:rPr>
        <w:t>у</w:t>
      </w:r>
      <w:r w:rsidRPr="00D71A84">
        <w:rPr>
          <w:color w:val="000000" w:themeColor="text1"/>
          <w:spacing w:val="37"/>
        </w:rPr>
        <w:t xml:space="preserve"> </w:t>
      </w:r>
      <w:r w:rsidRPr="00D71A84">
        <w:rPr>
          <w:color w:val="000000" w:themeColor="text1"/>
        </w:rPr>
        <w:t>раціоні похилих людей обмежують споживання цієї частини яйця.</w:t>
      </w:r>
    </w:p>
    <w:p w:rsidR="007E15D8" w:rsidRPr="007F17C0" w:rsidRDefault="007E15D8" w:rsidP="007F17C0">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lastRenderedPageBreak/>
        <w:t>У</w:t>
      </w:r>
      <w:r w:rsidRPr="00D71A84">
        <w:rPr>
          <w:rFonts w:ascii="Times New Roman" w:hAnsi="Times New Roman" w:cs="Times New Roman"/>
          <w:color w:val="000000" w:themeColor="text1"/>
          <w:sz w:val="28"/>
          <w:szCs w:val="28"/>
        </w:rPr>
        <w:t>сі дефіцитні стани, які пов’язані з недостатністю поживних речовин, негативно впливають насамперед на рівень фізичної працездатності, а також на силові можливості, погіршують відновлювальні процеси після значних фізичних навантажень. Найпростіший та найефективніший вихід із цієї ситуації – це широке застосування спеціальних харчових продуктів і дієтичних добавок, які в концентрованому вигляді мають усі необхідні речовини. За рахунок точного дозування цих додаткових компонентів харчового раціону виникає можливість точного дозування надходження до організму поживних речовин та енергії і, як наслідок, підвищення фізичної працездатності й силових можливостей, покращення відновлювальних процесів.</w:t>
      </w:r>
      <w:r w:rsidR="009C3A15" w:rsidRPr="00D71A84">
        <w:rPr>
          <w:rFonts w:ascii="Times New Roman" w:hAnsi="Times New Roman" w:cs="Times New Roman"/>
          <w:color w:val="000000" w:themeColor="text1"/>
          <w:sz w:val="28"/>
          <w:szCs w:val="28"/>
        </w:rPr>
        <w:t xml:space="preserve"> </w:t>
      </w:r>
      <w:r w:rsidRPr="00D71A84">
        <w:rPr>
          <w:rFonts w:ascii="Times New Roman" w:hAnsi="Times New Roman" w:cs="Times New Roman"/>
          <w:color w:val="000000" w:themeColor="text1"/>
          <w:sz w:val="28"/>
          <w:szCs w:val="28"/>
          <w:lang w:val="ru-RU" w:eastAsia="ru-RU"/>
        </w:rPr>
        <w:t xml:space="preserve">Необхідно звертати  увагу на вміст вітамінів та мінералів у раціоні. Особливо важливі вітамін D та кальцій для кісткового здоров'я, вітамін B12 для нервової системи, та залізо для поповнення його втрат. Більшість жінок похилого віку не отримують рекомендованої кількості цих поживних речовин. </w:t>
      </w:r>
      <w:r w:rsidR="007F17C0" w:rsidRPr="007F17C0">
        <w:rPr>
          <w:rFonts w:ascii="Times New Roman" w:hAnsi="Times New Roman" w:cs="Times New Roman"/>
          <w:color w:val="000000" w:themeColor="text1"/>
          <w:sz w:val="28"/>
          <w:szCs w:val="28"/>
        </w:rPr>
        <w:t>Н</w:t>
      </w:r>
      <w:r w:rsidR="007F17C0" w:rsidRPr="007F17C0">
        <w:rPr>
          <w:rFonts w:ascii="Times New Roman" w:hAnsi="Times New Roman" w:cs="Times New Roman"/>
          <w:color w:val="000000" w:themeColor="text1"/>
          <w:sz w:val="28"/>
          <w:szCs w:val="28"/>
          <w:lang w:val="uk-UA"/>
        </w:rPr>
        <w:t xml:space="preserve">еобхідно звернути </w:t>
      </w:r>
      <w:r w:rsidR="007F17C0" w:rsidRPr="007F17C0">
        <w:rPr>
          <w:rFonts w:ascii="Times New Roman" w:hAnsi="Times New Roman" w:cs="Times New Roman"/>
          <w:color w:val="000000" w:themeColor="text1"/>
          <w:sz w:val="28"/>
          <w:szCs w:val="28"/>
        </w:rPr>
        <w:t xml:space="preserve"> увагу </w:t>
      </w:r>
      <w:r w:rsidRPr="007F17C0">
        <w:rPr>
          <w:rFonts w:ascii="Times New Roman" w:hAnsi="Times New Roman" w:cs="Times New Roman"/>
          <w:color w:val="000000" w:themeColor="text1"/>
          <w:sz w:val="28"/>
          <w:szCs w:val="28"/>
        </w:rPr>
        <w:t>вітамінам, які підвищують обмін речовин та захисні сили організму, а також вітамінам, які мають антиокислюючі та антисклеротичні властивості. Це аскорбінова кислота, біофлавоноїди, токофероли, а також цианокобаламін, фолієва кис</w:t>
      </w:r>
      <w:r w:rsidR="00D52D0E">
        <w:rPr>
          <w:rFonts w:ascii="Times New Roman" w:hAnsi="Times New Roman" w:cs="Times New Roman"/>
          <w:color w:val="000000" w:themeColor="text1"/>
          <w:sz w:val="28"/>
          <w:szCs w:val="28"/>
        </w:rPr>
        <w:t xml:space="preserve">лота, холін, інозит відповідно </w:t>
      </w:r>
      <w:r w:rsidR="00945295" w:rsidRPr="007F17C0">
        <w:rPr>
          <w:rFonts w:ascii="Times New Roman" w:hAnsi="Times New Roman" w:cs="Times New Roman"/>
          <w:color w:val="000000" w:themeColor="text1"/>
          <w:sz w:val="28"/>
          <w:szCs w:val="28"/>
        </w:rPr>
        <w:t>[10]</w:t>
      </w:r>
      <w:r w:rsidR="00603436" w:rsidRPr="007F17C0">
        <w:rPr>
          <w:rFonts w:ascii="Times New Roman" w:hAnsi="Times New Roman" w:cs="Times New Roman"/>
          <w:color w:val="000000" w:themeColor="text1"/>
          <w:sz w:val="28"/>
          <w:szCs w:val="28"/>
        </w:rPr>
        <w:t xml:space="preserve">. </w:t>
      </w:r>
      <w:r w:rsidR="007F17C0" w:rsidRPr="007F17C0">
        <w:rPr>
          <w:rFonts w:ascii="Times New Roman" w:hAnsi="Times New Roman" w:cs="Times New Roman"/>
          <w:color w:val="000000" w:themeColor="text1"/>
          <w:sz w:val="28"/>
          <w:szCs w:val="28"/>
          <w:lang w:val="uk-UA"/>
        </w:rPr>
        <w:t xml:space="preserve"> </w:t>
      </w:r>
      <w:r w:rsidRPr="007F17C0">
        <w:rPr>
          <w:rFonts w:ascii="Times New Roman" w:hAnsi="Times New Roman" w:cs="Times New Roman"/>
          <w:color w:val="000000" w:themeColor="text1"/>
          <w:sz w:val="28"/>
          <w:szCs w:val="28"/>
        </w:rPr>
        <w:t>Дуже важливо дотримуватися норми споживання кухонної солі, бо її надлишок сприяє підвищенню артеріального тиску. Тому оселедці, бринзу потрібно попередньо вимочувати, їжу не пересолювати та обмежити вживання солоних огірків, томатів та інших квашених овочів, а для поліпшення смаку слід використовувати джерела органічних кислот</w:t>
      </w:r>
      <w:r w:rsidRPr="007F17C0">
        <w:rPr>
          <w:rFonts w:ascii="Times New Roman" w:hAnsi="Times New Roman" w:cs="Times New Roman"/>
          <w:color w:val="000000" w:themeColor="text1"/>
          <w:spacing w:val="40"/>
          <w:sz w:val="28"/>
          <w:szCs w:val="28"/>
        </w:rPr>
        <w:t xml:space="preserve"> </w:t>
      </w:r>
      <w:r w:rsidRPr="007F17C0">
        <w:rPr>
          <w:rFonts w:ascii="Times New Roman" w:hAnsi="Times New Roman" w:cs="Times New Roman"/>
          <w:color w:val="000000" w:themeColor="text1"/>
          <w:sz w:val="28"/>
          <w:szCs w:val="28"/>
        </w:rPr>
        <w:t>(яблучна, лимонна) та кисломолочні продукти.</w:t>
      </w:r>
    </w:p>
    <w:p w:rsidR="007E15D8" w:rsidRPr="00D71A84" w:rsidRDefault="007E15D8" w:rsidP="00603436">
      <w:pPr>
        <w:pStyle w:val="ad"/>
        <w:tabs>
          <w:tab w:val="left" w:pos="9214"/>
        </w:tabs>
        <w:spacing w:line="360" w:lineRule="auto"/>
        <w:ind w:right="287" w:firstLine="709"/>
        <w:jc w:val="both"/>
        <w:rPr>
          <w:color w:val="000000" w:themeColor="text1"/>
        </w:rPr>
      </w:pPr>
      <w:r w:rsidRPr="00D71A84">
        <w:rPr>
          <w:color w:val="000000" w:themeColor="text1"/>
        </w:rPr>
        <w:t>З віком у</w:t>
      </w:r>
      <w:r w:rsidRPr="00D71A84">
        <w:rPr>
          <w:color w:val="000000" w:themeColor="text1"/>
          <w:spacing w:val="-5"/>
        </w:rPr>
        <w:t xml:space="preserve"> </w:t>
      </w:r>
      <w:r w:rsidRPr="00D71A84">
        <w:rPr>
          <w:color w:val="000000" w:themeColor="text1"/>
        </w:rPr>
        <w:t>людей</w:t>
      </w:r>
      <w:r w:rsidRPr="00D71A84">
        <w:rPr>
          <w:color w:val="000000" w:themeColor="text1"/>
          <w:spacing w:val="-1"/>
        </w:rPr>
        <w:t xml:space="preserve"> </w:t>
      </w:r>
      <w:r w:rsidRPr="00D71A84">
        <w:rPr>
          <w:color w:val="000000" w:themeColor="text1"/>
        </w:rPr>
        <w:t>нерідко розвивається дефіцит заліза. Він</w:t>
      </w:r>
      <w:r w:rsidRPr="00D71A84">
        <w:rPr>
          <w:color w:val="000000" w:themeColor="text1"/>
          <w:spacing w:val="-1"/>
        </w:rPr>
        <w:t xml:space="preserve"> </w:t>
      </w:r>
      <w:r w:rsidRPr="00D71A84">
        <w:rPr>
          <w:color w:val="000000" w:themeColor="text1"/>
        </w:rPr>
        <w:t>може</w:t>
      </w:r>
      <w:r w:rsidRPr="00D71A84">
        <w:rPr>
          <w:color w:val="000000" w:themeColor="text1"/>
          <w:spacing w:val="-4"/>
        </w:rPr>
        <w:t xml:space="preserve"> </w:t>
      </w:r>
      <w:r w:rsidRPr="00D71A84">
        <w:rPr>
          <w:color w:val="000000" w:themeColor="text1"/>
        </w:rPr>
        <w:t xml:space="preserve">виникати у разі однобічної молочно-рослинної дієти, тому що молоко та молочні продукти бідні на цю мінеральну речовину, а з рослинних продуктів залізо засвоюється погано. Дефіцит заліза в організмі може виникнути також при порушенні його всмоктування, тому що при старінні </w:t>
      </w:r>
      <w:r w:rsidRPr="00D71A84">
        <w:rPr>
          <w:color w:val="000000" w:themeColor="text1"/>
        </w:rPr>
        <w:lastRenderedPageBreak/>
        <w:t>відбувається послаблення</w:t>
      </w:r>
      <w:r w:rsidRPr="00D71A84">
        <w:rPr>
          <w:color w:val="000000" w:themeColor="text1"/>
          <w:spacing w:val="-9"/>
        </w:rPr>
        <w:t xml:space="preserve"> </w:t>
      </w:r>
      <w:r w:rsidRPr="00D71A84">
        <w:rPr>
          <w:color w:val="000000" w:themeColor="text1"/>
        </w:rPr>
        <w:t>секреції шлункового</w:t>
      </w:r>
      <w:r w:rsidRPr="00D71A84">
        <w:rPr>
          <w:color w:val="000000" w:themeColor="text1"/>
          <w:spacing w:val="-6"/>
        </w:rPr>
        <w:t xml:space="preserve"> </w:t>
      </w:r>
      <w:r w:rsidRPr="00D71A84">
        <w:rPr>
          <w:color w:val="000000" w:themeColor="text1"/>
        </w:rPr>
        <w:t>соку</w:t>
      </w:r>
      <w:r w:rsidRPr="00D71A84">
        <w:rPr>
          <w:color w:val="000000" w:themeColor="text1"/>
          <w:spacing w:val="-5"/>
        </w:rPr>
        <w:t xml:space="preserve"> </w:t>
      </w:r>
      <w:r w:rsidRPr="00D71A84">
        <w:rPr>
          <w:color w:val="000000" w:themeColor="text1"/>
        </w:rPr>
        <w:t>та</w:t>
      </w:r>
      <w:r w:rsidRPr="00D71A84">
        <w:rPr>
          <w:color w:val="000000" w:themeColor="text1"/>
          <w:spacing w:val="-4"/>
        </w:rPr>
        <w:t xml:space="preserve"> </w:t>
      </w:r>
      <w:r w:rsidRPr="00D71A84">
        <w:rPr>
          <w:color w:val="000000" w:themeColor="text1"/>
        </w:rPr>
        <w:t xml:space="preserve">зниження його кислотності. Добова потреба в залізі у людей похилого віку така сама, як і в молодому віці. Джерелами добре засвоюваного заліза можуть бути м'ясо, </w:t>
      </w:r>
      <w:r w:rsidR="00603436">
        <w:rPr>
          <w:color w:val="000000" w:themeColor="text1"/>
        </w:rPr>
        <w:t xml:space="preserve">яєчний жовток, печінка, яблука. </w:t>
      </w:r>
      <w:r w:rsidRPr="00D71A84">
        <w:rPr>
          <w:color w:val="000000" w:themeColor="text1"/>
        </w:rPr>
        <w:t>Введення джерел йоду в раціон жінок похилого віку має особливе значення в зв'язку з послабленням у цьому віці функції щитовидної залози – одного з головних стимуляторів обміну речовин. Йод, крім того, прот</w:t>
      </w:r>
      <w:r w:rsidR="006F389F">
        <w:rPr>
          <w:color w:val="000000" w:themeColor="text1"/>
        </w:rPr>
        <w:t xml:space="preserve">идіє розвитку атеросклерозу. </w:t>
      </w:r>
      <w:r w:rsidR="00C44C9B" w:rsidRPr="00D71A84">
        <w:rPr>
          <w:color w:val="000000" w:themeColor="text1"/>
        </w:rPr>
        <w:t xml:space="preserve"> </w:t>
      </w:r>
      <w:r w:rsidRPr="00D71A84">
        <w:rPr>
          <w:color w:val="000000" w:themeColor="text1"/>
        </w:rPr>
        <w:t>Багатими на нього джерелами є рибні та нерибні продукти моря, у тому числі морська капуста</w:t>
      </w:r>
      <w:r w:rsidR="00945295" w:rsidRPr="00D71A84">
        <w:rPr>
          <w:color w:val="000000" w:themeColor="text1"/>
          <w:lang w:val="ru-RU"/>
        </w:rPr>
        <w:t xml:space="preserve"> [36,</w:t>
      </w:r>
      <w:r w:rsidR="00952B01">
        <w:rPr>
          <w:color w:val="000000" w:themeColor="text1"/>
          <w:lang w:val="ru-RU"/>
        </w:rPr>
        <w:t xml:space="preserve"> </w:t>
      </w:r>
      <w:r w:rsidR="00945295" w:rsidRPr="00D71A84">
        <w:rPr>
          <w:color w:val="000000" w:themeColor="text1"/>
          <w:lang w:val="ru-RU"/>
        </w:rPr>
        <w:t>78]</w:t>
      </w:r>
      <w:r w:rsidRPr="00D71A84">
        <w:rPr>
          <w:color w:val="000000" w:themeColor="text1"/>
        </w:rPr>
        <w:t>.</w:t>
      </w:r>
    </w:p>
    <w:p w:rsidR="007E15D8" w:rsidRPr="00E22555" w:rsidRDefault="007E15D8" w:rsidP="00E22555">
      <w:pPr>
        <w:pStyle w:val="ad"/>
        <w:tabs>
          <w:tab w:val="left" w:pos="9214"/>
        </w:tabs>
        <w:spacing w:line="360" w:lineRule="auto"/>
        <w:ind w:right="287" w:firstLine="709"/>
        <w:jc w:val="both"/>
        <w:rPr>
          <w:color w:val="000000" w:themeColor="text1"/>
        </w:rPr>
      </w:pPr>
      <w:r w:rsidRPr="00D71A84">
        <w:rPr>
          <w:color w:val="000000" w:themeColor="text1"/>
        </w:rPr>
        <w:t>Загальна спрямованість раціону харчування жінок похилого віку повинна мати лужну орієнтацію, яку може забезпечити вживання</w:t>
      </w:r>
      <w:r w:rsidRPr="00D71A84">
        <w:rPr>
          <w:color w:val="000000" w:themeColor="text1"/>
          <w:spacing w:val="40"/>
        </w:rPr>
        <w:t xml:space="preserve"> </w:t>
      </w:r>
      <w:r w:rsidRPr="00D71A84">
        <w:rPr>
          <w:color w:val="000000" w:themeColor="text1"/>
        </w:rPr>
        <w:t>молочних продукт</w:t>
      </w:r>
      <w:r w:rsidR="00C44C9B" w:rsidRPr="00D71A84">
        <w:rPr>
          <w:color w:val="000000" w:themeColor="text1"/>
        </w:rPr>
        <w:t xml:space="preserve">ів, а також овочів та фруктів. </w:t>
      </w:r>
      <w:r w:rsidRPr="00D71A84">
        <w:rPr>
          <w:color w:val="000000" w:themeColor="text1"/>
        </w:rPr>
        <w:t>Проте слід обмежувати в раціоні джерела речовин, які знижують ефект ліпотропних речовин, а також мають антихарчову</w:t>
      </w:r>
      <w:r w:rsidRPr="00D71A84">
        <w:rPr>
          <w:color w:val="000000" w:themeColor="text1"/>
          <w:spacing w:val="-2"/>
        </w:rPr>
        <w:t xml:space="preserve"> </w:t>
      </w:r>
      <w:r w:rsidRPr="00D71A84">
        <w:rPr>
          <w:color w:val="000000" w:themeColor="text1"/>
        </w:rPr>
        <w:t>та</w:t>
      </w:r>
      <w:r w:rsidRPr="00D71A84">
        <w:rPr>
          <w:color w:val="000000" w:themeColor="text1"/>
          <w:spacing w:val="-1"/>
        </w:rPr>
        <w:t xml:space="preserve"> </w:t>
      </w:r>
      <w:r w:rsidRPr="00D71A84">
        <w:rPr>
          <w:color w:val="000000" w:themeColor="text1"/>
        </w:rPr>
        <w:t>токсичну</w:t>
      </w:r>
      <w:r w:rsidRPr="00D71A84">
        <w:rPr>
          <w:color w:val="000000" w:themeColor="text1"/>
          <w:spacing w:val="-2"/>
        </w:rPr>
        <w:t xml:space="preserve"> </w:t>
      </w:r>
      <w:r w:rsidRPr="00D71A84">
        <w:rPr>
          <w:color w:val="000000" w:themeColor="text1"/>
        </w:rPr>
        <w:t>дію, наприклад гриби та жирні</w:t>
      </w:r>
      <w:r w:rsidRPr="00D71A84">
        <w:rPr>
          <w:color w:val="000000" w:themeColor="text1"/>
          <w:spacing w:val="-14"/>
        </w:rPr>
        <w:t xml:space="preserve"> </w:t>
      </w:r>
      <w:r w:rsidRPr="00D71A84">
        <w:rPr>
          <w:color w:val="000000" w:themeColor="text1"/>
        </w:rPr>
        <w:t>страви, гострі соуси та закуски, копчення, маринади, які подразнюють слизову оболонку шлунково-кишкового</w:t>
      </w:r>
      <w:r w:rsidR="00603436">
        <w:rPr>
          <w:color w:val="000000" w:themeColor="text1"/>
        </w:rPr>
        <w:t xml:space="preserve"> тракту та сечовивідних шляхів. </w:t>
      </w:r>
    </w:p>
    <w:p w:rsidR="00E22555" w:rsidRDefault="00E22555" w:rsidP="000E3926">
      <w:pPr>
        <w:pStyle w:val="2"/>
        <w:rPr>
          <w:rFonts w:ascii="Times New Roman" w:hAnsi="Times New Roman" w:cs="Times New Roman"/>
          <w:b/>
          <w:color w:val="000000" w:themeColor="text1"/>
          <w:sz w:val="28"/>
          <w:szCs w:val="28"/>
          <w:lang w:val="uk-UA"/>
        </w:rPr>
      </w:pPr>
      <w:bookmarkStart w:id="11" w:name="_Toc157432895"/>
    </w:p>
    <w:p w:rsidR="00C44C9B" w:rsidRDefault="00DE53B2" w:rsidP="000E3926">
      <w:pPr>
        <w:pStyle w:val="2"/>
        <w:rPr>
          <w:rFonts w:ascii="Times New Roman" w:hAnsi="Times New Roman" w:cs="Times New Roman"/>
          <w:b/>
          <w:color w:val="000000" w:themeColor="text1"/>
          <w:sz w:val="28"/>
          <w:szCs w:val="28"/>
          <w:lang w:val="uk-UA"/>
        </w:rPr>
      </w:pPr>
      <w:r>
        <w:rPr>
          <w:rFonts w:ascii="Times New Roman" w:hAnsi="Times New Roman" w:cs="Times New Roman"/>
          <w:b/>
          <w:color w:val="000000" w:themeColor="text1"/>
          <w:sz w:val="28"/>
          <w:szCs w:val="28"/>
          <w:lang w:val="uk-UA"/>
        </w:rPr>
        <w:t xml:space="preserve">2.5 </w:t>
      </w:r>
      <w:r w:rsidR="007E15D8" w:rsidRPr="00D71A84">
        <w:rPr>
          <w:rFonts w:ascii="Times New Roman" w:hAnsi="Times New Roman" w:cs="Times New Roman"/>
          <w:b/>
          <w:color w:val="000000" w:themeColor="text1"/>
          <w:sz w:val="28"/>
          <w:szCs w:val="28"/>
        </w:rPr>
        <w:t xml:space="preserve">Висновки за </w:t>
      </w:r>
      <w:r w:rsidR="00D71A84" w:rsidRPr="00D71A84">
        <w:rPr>
          <w:rFonts w:ascii="Times New Roman" w:hAnsi="Times New Roman" w:cs="Times New Roman"/>
          <w:b/>
          <w:color w:val="000000" w:themeColor="text1"/>
          <w:sz w:val="28"/>
          <w:szCs w:val="28"/>
          <w:lang w:val="uk-UA"/>
        </w:rPr>
        <w:t>другим розділом</w:t>
      </w:r>
      <w:bookmarkEnd w:id="11"/>
    </w:p>
    <w:p w:rsidR="00952B01" w:rsidRPr="00952B01" w:rsidRDefault="00952B01" w:rsidP="00952B01">
      <w:pPr>
        <w:rPr>
          <w:lang w:val="uk-UA"/>
        </w:rPr>
      </w:pPr>
    </w:p>
    <w:p w:rsidR="007E15D8" w:rsidRPr="00603436" w:rsidRDefault="007E15D8" w:rsidP="00603436">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rPr>
        <w:t xml:space="preserve"> Цей розділ не має на меті дати повний огляд ендокринних змін, але обговорює найважливіші гормональні зміни, що відбуваються під час старіння, що стосуються регуляції апетиту, гомеостазу глюкози та витрат енергії</w:t>
      </w:r>
      <w:r w:rsidRPr="00D71A84">
        <w:rPr>
          <w:rFonts w:ascii="Times New Roman" w:hAnsi="Times New Roman" w:cs="Times New Roman"/>
          <w:color w:val="000000" w:themeColor="text1"/>
          <w:sz w:val="28"/>
          <w:szCs w:val="28"/>
          <w:lang w:val="uk-UA"/>
        </w:rPr>
        <w:t>.</w:t>
      </w:r>
      <w:r w:rsidR="00603436">
        <w:rPr>
          <w:rFonts w:ascii="Times New Roman" w:hAnsi="Times New Roman" w:cs="Times New Roman"/>
          <w:color w:val="000000" w:themeColor="text1"/>
          <w:sz w:val="28"/>
          <w:szCs w:val="28"/>
          <w:lang w:val="uk-UA"/>
        </w:rPr>
        <w:t xml:space="preserve"> </w:t>
      </w:r>
      <w:r w:rsidRPr="00D71A84">
        <w:rPr>
          <w:rFonts w:ascii="Times New Roman" w:hAnsi="Times New Roman" w:cs="Times New Roman"/>
          <w:color w:val="000000" w:themeColor="text1"/>
          <w:sz w:val="28"/>
          <w:szCs w:val="28"/>
        </w:rPr>
        <w:t>Жінки похилого віку, що займаються фітнесом, повинні надавати перевагу збалансованому харчуванню, яке враховує їхні фізичні потреби та забезпечує енергію для підтримки активного способу життя.</w:t>
      </w:r>
      <w:r w:rsidR="00603436">
        <w:rPr>
          <w:rFonts w:ascii="Times New Roman" w:hAnsi="Times New Roman" w:cs="Times New Roman"/>
          <w:b/>
          <w:color w:val="000000" w:themeColor="text1"/>
          <w:sz w:val="28"/>
          <w:szCs w:val="28"/>
          <w:lang w:val="uk-UA"/>
        </w:rPr>
        <w:t xml:space="preserve"> </w:t>
      </w:r>
      <w:r w:rsidRPr="00D71A84">
        <w:rPr>
          <w:rFonts w:ascii="Times New Roman" w:hAnsi="Times New Roman" w:cs="Times New Roman"/>
          <w:color w:val="000000" w:themeColor="text1"/>
          <w:sz w:val="28"/>
          <w:szCs w:val="28"/>
        </w:rPr>
        <w:t>Забезпечення достатньої кількості білків є ключовим аспектом харчування для збереження та розвитку м'язової маси у жінок похилого віку. Це особливо важливо в контексті фітнес-активностей.</w:t>
      </w:r>
    </w:p>
    <w:p w:rsidR="007E15D8" w:rsidRPr="00D71A84" w:rsidRDefault="007E15D8" w:rsidP="00603436">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 xml:space="preserve">Доведено, що  включення </w:t>
      </w:r>
      <w:r w:rsidRPr="00D71A84">
        <w:rPr>
          <w:rFonts w:ascii="Times New Roman" w:hAnsi="Times New Roman" w:cs="Times New Roman"/>
          <w:color w:val="000000" w:themeColor="text1"/>
          <w:sz w:val="28"/>
          <w:szCs w:val="28"/>
          <w:lang w:val="uk-UA"/>
        </w:rPr>
        <w:t xml:space="preserve">в раціон </w:t>
      </w:r>
      <w:r w:rsidRPr="00D71A84">
        <w:rPr>
          <w:rFonts w:ascii="Times New Roman" w:hAnsi="Times New Roman" w:cs="Times New Roman"/>
          <w:color w:val="000000" w:themeColor="text1"/>
          <w:sz w:val="28"/>
          <w:szCs w:val="28"/>
        </w:rPr>
        <w:t xml:space="preserve">здорових жирів, таких як ненасичені жири, та комплексних вуглеводів у раціон може позитивно </w:t>
      </w:r>
      <w:r w:rsidRPr="00D71A84">
        <w:rPr>
          <w:rFonts w:ascii="Times New Roman" w:hAnsi="Times New Roman" w:cs="Times New Roman"/>
          <w:color w:val="000000" w:themeColor="text1"/>
          <w:sz w:val="28"/>
          <w:szCs w:val="28"/>
        </w:rPr>
        <w:lastRenderedPageBreak/>
        <w:t>впливати на кардіоваскулярне здоров'я та енергетичний рівень жінок</w:t>
      </w:r>
      <w:r w:rsidRPr="00D71A84">
        <w:rPr>
          <w:rFonts w:ascii="Times New Roman" w:hAnsi="Times New Roman" w:cs="Times New Roman"/>
          <w:color w:val="000000" w:themeColor="text1"/>
          <w:sz w:val="28"/>
          <w:szCs w:val="28"/>
          <w:lang w:val="uk-UA"/>
        </w:rPr>
        <w:t xml:space="preserve"> похилого віку</w:t>
      </w:r>
      <w:r w:rsidRPr="00D71A84">
        <w:rPr>
          <w:rFonts w:ascii="Times New Roman" w:hAnsi="Times New Roman" w:cs="Times New Roman"/>
          <w:color w:val="000000" w:themeColor="text1"/>
          <w:sz w:val="28"/>
          <w:szCs w:val="28"/>
        </w:rPr>
        <w:t>.</w:t>
      </w:r>
      <w:r w:rsidR="00603436">
        <w:rPr>
          <w:rFonts w:ascii="Times New Roman" w:hAnsi="Times New Roman" w:cs="Times New Roman"/>
          <w:color w:val="000000" w:themeColor="text1"/>
          <w:sz w:val="28"/>
          <w:szCs w:val="28"/>
          <w:lang w:val="uk-UA"/>
        </w:rPr>
        <w:t xml:space="preserve"> </w:t>
      </w:r>
      <w:r w:rsidRPr="00D71A84">
        <w:rPr>
          <w:rFonts w:ascii="Times New Roman" w:hAnsi="Times New Roman" w:cs="Times New Roman"/>
          <w:color w:val="000000" w:themeColor="text1"/>
          <w:sz w:val="28"/>
          <w:szCs w:val="28"/>
        </w:rPr>
        <w:t xml:space="preserve">Особлива увага </w:t>
      </w:r>
      <w:r w:rsidRPr="00D71A84">
        <w:rPr>
          <w:rFonts w:ascii="Times New Roman" w:hAnsi="Times New Roman" w:cs="Times New Roman"/>
          <w:color w:val="000000" w:themeColor="text1"/>
          <w:sz w:val="28"/>
          <w:szCs w:val="28"/>
          <w:lang w:val="uk-UA"/>
        </w:rPr>
        <w:t xml:space="preserve">повинна </w:t>
      </w:r>
      <w:r w:rsidRPr="00D71A84">
        <w:rPr>
          <w:rFonts w:ascii="Times New Roman" w:hAnsi="Times New Roman" w:cs="Times New Roman"/>
          <w:color w:val="000000" w:themeColor="text1"/>
          <w:sz w:val="28"/>
          <w:szCs w:val="28"/>
        </w:rPr>
        <w:t>приділятися вмісту вітамінів та мінералів, таких як вітамін D, кальцій, вітамін B12 та залізо, що мають важливе значення для кісткового здоров'я, нервової системи та зб</w:t>
      </w:r>
      <w:r w:rsidR="00603436">
        <w:rPr>
          <w:rFonts w:ascii="Times New Roman" w:hAnsi="Times New Roman" w:cs="Times New Roman"/>
          <w:color w:val="000000" w:themeColor="text1"/>
          <w:sz w:val="28"/>
          <w:szCs w:val="28"/>
        </w:rPr>
        <w:t>ереження енергетичного балансу.</w:t>
      </w:r>
      <w:r w:rsidRPr="00D71A84">
        <w:rPr>
          <w:rFonts w:ascii="Times New Roman" w:hAnsi="Times New Roman" w:cs="Times New Roman"/>
          <w:color w:val="000000" w:themeColor="text1"/>
          <w:sz w:val="28"/>
          <w:szCs w:val="28"/>
        </w:rPr>
        <w:t xml:space="preserve"> Звертається увага на необхідність відповідного споживання рідини для уникнення дегідратації та підтримки загального здоров'я. Контроль ваги також важливий для збереження фізичної форми та здоров'я.</w:t>
      </w:r>
    </w:p>
    <w:p w:rsidR="007E15D8" w:rsidRPr="00D71A84" w:rsidRDefault="007E15D8" w:rsidP="00603436">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t xml:space="preserve">Разом із тим, </w:t>
      </w:r>
      <w:r w:rsidRPr="00D71A84">
        <w:rPr>
          <w:rFonts w:ascii="Times New Roman" w:hAnsi="Times New Roman" w:cs="Times New Roman"/>
          <w:color w:val="000000" w:themeColor="text1"/>
          <w:sz w:val="28"/>
          <w:szCs w:val="28"/>
        </w:rPr>
        <w:t>індивідуальний підхід до харчування з урахуванням фізіологічних особливостей, медичного стану та особистих уподобань допомагає досягти оптимальних результатів.</w:t>
      </w:r>
      <w:r w:rsidR="00603436">
        <w:rPr>
          <w:rFonts w:ascii="Times New Roman" w:hAnsi="Times New Roman" w:cs="Times New Roman"/>
          <w:color w:val="000000" w:themeColor="text1"/>
          <w:sz w:val="28"/>
          <w:szCs w:val="28"/>
          <w:lang w:val="uk-UA"/>
        </w:rPr>
        <w:t xml:space="preserve"> </w:t>
      </w:r>
      <w:r w:rsidRPr="00D71A84">
        <w:rPr>
          <w:rFonts w:ascii="Times New Roman" w:hAnsi="Times New Roman" w:cs="Times New Roman"/>
          <w:color w:val="000000" w:themeColor="text1"/>
          <w:sz w:val="28"/>
          <w:szCs w:val="28"/>
        </w:rPr>
        <w:t>Враховувати важливість консультацій з фахівцем з дієтології для розробки індивідуальних харчових стратегій та отримання кваліфікованих порад щодо харчування та здоров'я.</w:t>
      </w:r>
    </w:p>
    <w:p w:rsidR="00D71A84" w:rsidRPr="00D71A84" w:rsidRDefault="007E15D8"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 xml:space="preserve">Узагальнюючи, </w:t>
      </w:r>
      <w:r w:rsidRPr="00D71A84">
        <w:rPr>
          <w:rFonts w:ascii="Times New Roman" w:hAnsi="Times New Roman" w:cs="Times New Roman"/>
          <w:color w:val="000000" w:themeColor="text1"/>
          <w:sz w:val="28"/>
          <w:szCs w:val="28"/>
          <w:lang w:val="uk-UA"/>
        </w:rPr>
        <w:t xml:space="preserve">можна зробити висновок про важливе значення </w:t>
      </w:r>
      <w:r w:rsidRPr="00D71A84">
        <w:rPr>
          <w:rFonts w:ascii="Times New Roman" w:hAnsi="Times New Roman" w:cs="Times New Roman"/>
          <w:color w:val="000000" w:themeColor="text1"/>
          <w:sz w:val="28"/>
          <w:szCs w:val="28"/>
        </w:rPr>
        <w:t xml:space="preserve"> збалансованого харчування, яке враховує фізичні, фізіологічні та індивідуальні особливості жінок похилого віку, що займаються фітнесом, з метою забезпечення повноцінного життя та підтримки активного старіння.</w:t>
      </w:r>
    </w:p>
    <w:p w:rsidR="00D71A84" w:rsidRPr="00D71A84" w:rsidRDefault="00D71A84"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br w:type="page"/>
      </w:r>
    </w:p>
    <w:p w:rsidR="00945295" w:rsidRDefault="006B195C" w:rsidP="00952B01">
      <w:pPr>
        <w:pStyle w:val="1"/>
        <w:jc w:val="center"/>
        <w:rPr>
          <w:rFonts w:ascii="Times New Roman" w:hAnsi="Times New Roman" w:cs="Times New Roman"/>
          <w:b/>
          <w:color w:val="000000" w:themeColor="text1"/>
          <w:sz w:val="28"/>
          <w:szCs w:val="28"/>
          <w:lang w:val="uk-UA"/>
        </w:rPr>
      </w:pPr>
      <w:bookmarkStart w:id="12" w:name="_Toc157432896"/>
      <w:r w:rsidRPr="00D71A84">
        <w:rPr>
          <w:rFonts w:ascii="Times New Roman" w:hAnsi="Times New Roman" w:cs="Times New Roman"/>
          <w:b/>
          <w:color w:val="000000" w:themeColor="text1"/>
          <w:sz w:val="28"/>
          <w:szCs w:val="28"/>
        </w:rPr>
        <w:lastRenderedPageBreak/>
        <w:t>РОЗДІЛ III. Ефективність застосування засобів корекції харчування для жінок похилого віку, які займаються фітнесом</w:t>
      </w:r>
      <w:bookmarkEnd w:id="12"/>
    </w:p>
    <w:p w:rsidR="00952B01" w:rsidRPr="00952B01" w:rsidRDefault="00952B01" w:rsidP="00952B01">
      <w:pPr>
        <w:jc w:val="center"/>
        <w:rPr>
          <w:lang w:val="uk-UA"/>
        </w:rPr>
      </w:pPr>
    </w:p>
    <w:p w:rsidR="00952B01" w:rsidRDefault="006F389F" w:rsidP="00952B01">
      <w:pPr>
        <w:pStyle w:val="a4"/>
        <w:tabs>
          <w:tab w:val="left" w:pos="9214"/>
        </w:tabs>
        <w:spacing w:after="0" w:line="360" w:lineRule="auto"/>
        <w:ind w:left="709" w:right="287"/>
        <w:jc w:val="center"/>
        <w:outlineLvl w:val="1"/>
        <w:rPr>
          <w:rFonts w:ascii="Times New Roman" w:hAnsi="Times New Roman" w:cs="Times New Roman"/>
          <w:b/>
          <w:color w:val="000000" w:themeColor="text1"/>
          <w:sz w:val="28"/>
          <w:szCs w:val="28"/>
          <w:lang w:val="uk-UA"/>
        </w:rPr>
      </w:pPr>
      <w:bookmarkStart w:id="13" w:name="_Toc157432897"/>
      <w:r>
        <w:rPr>
          <w:rFonts w:ascii="Times New Roman" w:hAnsi="Times New Roman" w:cs="Times New Roman"/>
          <w:b/>
          <w:color w:val="000000" w:themeColor="text1"/>
          <w:sz w:val="28"/>
          <w:szCs w:val="28"/>
          <w:lang w:val="uk-UA"/>
        </w:rPr>
        <w:t>3.1</w:t>
      </w:r>
      <w:r w:rsidR="00603436">
        <w:rPr>
          <w:rFonts w:ascii="Times New Roman" w:hAnsi="Times New Roman" w:cs="Times New Roman"/>
          <w:b/>
          <w:color w:val="000000" w:themeColor="text1"/>
          <w:sz w:val="28"/>
          <w:szCs w:val="28"/>
          <w:lang w:val="uk-UA"/>
        </w:rPr>
        <w:t xml:space="preserve"> </w:t>
      </w:r>
      <w:r w:rsidR="006B195C" w:rsidRPr="00D71A84">
        <w:rPr>
          <w:rFonts w:ascii="Times New Roman" w:hAnsi="Times New Roman" w:cs="Times New Roman"/>
          <w:b/>
          <w:color w:val="000000" w:themeColor="text1"/>
          <w:sz w:val="28"/>
          <w:szCs w:val="28"/>
        </w:rPr>
        <w:t>Методи дослідження</w:t>
      </w:r>
      <w:bookmarkEnd w:id="13"/>
    </w:p>
    <w:p w:rsidR="003D7E14" w:rsidRPr="00D71A84" w:rsidRDefault="006B195C" w:rsidP="00B56385">
      <w:pPr>
        <w:pStyle w:val="a4"/>
        <w:tabs>
          <w:tab w:val="left" w:pos="9214"/>
        </w:tabs>
        <w:spacing w:after="0" w:line="360" w:lineRule="auto"/>
        <w:ind w:left="709" w:right="287"/>
        <w:jc w:val="both"/>
        <w:outlineLvl w:val="1"/>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ab/>
      </w:r>
    </w:p>
    <w:p w:rsidR="00DA36A9" w:rsidRPr="00D71A84" w:rsidRDefault="00DA36A9"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1. Аналіз науково-методичної літератури – вивчення та</w:t>
      </w:r>
      <w:r w:rsidRPr="00D71A84">
        <w:rPr>
          <w:rFonts w:ascii="Times New Roman" w:hAnsi="Times New Roman" w:cs="Times New Roman"/>
          <w:color w:val="000000" w:themeColor="text1"/>
          <w:sz w:val="28"/>
          <w:szCs w:val="28"/>
          <w:lang w:val="uk-UA"/>
        </w:rPr>
        <w:t xml:space="preserve"> </w:t>
      </w:r>
      <w:r w:rsidRPr="00D71A84">
        <w:rPr>
          <w:rFonts w:ascii="Times New Roman" w:hAnsi="Times New Roman" w:cs="Times New Roman"/>
          <w:color w:val="000000" w:themeColor="text1"/>
          <w:sz w:val="28"/>
          <w:szCs w:val="28"/>
        </w:rPr>
        <w:t>опр</w:t>
      </w:r>
      <w:r w:rsidR="00952B01">
        <w:rPr>
          <w:rFonts w:ascii="Times New Roman" w:hAnsi="Times New Roman" w:cs="Times New Roman"/>
          <w:color w:val="000000" w:themeColor="text1"/>
          <w:sz w:val="28"/>
          <w:szCs w:val="28"/>
        </w:rPr>
        <w:t>ацювання теоретичної та науково</w:t>
      </w:r>
      <w:r w:rsidRPr="00D71A84">
        <w:rPr>
          <w:rFonts w:ascii="Times New Roman" w:hAnsi="Times New Roman" w:cs="Times New Roman"/>
          <w:color w:val="000000" w:themeColor="text1"/>
          <w:sz w:val="28"/>
          <w:szCs w:val="28"/>
        </w:rPr>
        <w:t>–практичної літератури, узагальнення</w:t>
      </w:r>
      <w:r w:rsidRPr="00D71A84">
        <w:rPr>
          <w:rFonts w:ascii="Times New Roman" w:hAnsi="Times New Roman" w:cs="Times New Roman"/>
          <w:color w:val="000000" w:themeColor="text1"/>
          <w:sz w:val="28"/>
          <w:szCs w:val="28"/>
          <w:lang w:val="uk-UA"/>
        </w:rPr>
        <w:t xml:space="preserve"> </w:t>
      </w:r>
      <w:r w:rsidRPr="00D71A84">
        <w:rPr>
          <w:rFonts w:ascii="Times New Roman" w:hAnsi="Times New Roman" w:cs="Times New Roman"/>
          <w:color w:val="000000" w:themeColor="text1"/>
          <w:sz w:val="28"/>
          <w:szCs w:val="28"/>
        </w:rPr>
        <w:t>та аналіз літературних джерел, що дозволяють гли</w:t>
      </w:r>
      <w:r w:rsidR="00952B01">
        <w:rPr>
          <w:rFonts w:ascii="Times New Roman" w:hAnsi="Times New Roman" w:cs="Times New Roman"/>
          <w:color w:val="000000" w:themeColor="text1"/>
          <w:sz w:val="28"/>
          <w:szCs w:val="28"/>
        </w:rPr>
        <w:t>бше зрозуміти особливості харчу</w:t>
      </w:r>
      <w:r w:rsidRPr="00D71A84">
        <w:rPr>
          <w:rFonts w:ascii="Times New Roman" w:hAnsi="Times New Roman" w:cs="Times New Roman"/>
          <w:color w:val="000000" w:themeColor="text1"/>
          <w:sz w:val="28"/>
          <w:szCs w:val="28"/>
        </w:rPr>
        <w:t>в</w:t>
      </w:r>
      <w:r w:rsidR="00952B01">
        <w:rPr>
          <w:rFonts w:ascii="Times New Roman" w:hAnsi="Times New Roman" w:cs="Times New Roman"/>
          <w:color w:val="000000" w:themeColor="text1"/>
          <w:sz w:val="28"/>
          <w:szCs w:val="28"/>
          <w:lang w:val="uk-UA"/>
        </w:rPr>
        <w:t>а</w:t>
      </w:r>
      <w:r w:rsidRPr="00D71A84">
        <w:rPr>
          <w:rFonts w:ascii="Times New Roman" w:hAnsi="Times New Roman" w:cs="Times New Roman"/>
          <w:color w:val="000000" w:themeColor="text1"/>
          <w:sz w:val="28"/>
          <w:szCs w:val="28"/>
        </w:rPr>
        <w:t>ння жінок похил</w:t>
      </w:r>
      <w:r w:rsidRPr="00D71A84">
        <w:rPr>
          <w:rFonts w:ascii="Times New Roman" w:hAnsi="Times New Roman" w:cs="Times New Roman"/>
          <w:color w:val="000000" w:themeColor="text1"/>
          <w:sz w:val="28"/>
          <w:szCs w:val="28"/>
          <w:lang w:val="uk-UA"/>
        </w:rPr>
        <w:t>о</w:t>
      </w:r>
      <w:r w:rsidRPr="00D71A84">
        <w:rPr>
          <w:rFonts w:ascii="Times New Roman" w:hAnsi="Times New Roman" w:cs="Times New Roman"/>
          <w:color w:val="000000" w:themeColor="text1"/>
          <w:sz w:val="28"/>
          <w:szCs w:val="28"/>
        </w:rPr>
        <w:t>го віку, а саме жінок, які займаються фітнесом.</w:t>
      </w:r>
    </w:p>
    <w:p w:rsidR="00DA36A9" w:rsidRPr="00D71A84" w:rsidRDefault="00DA36A9"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 xml:space="preserve">2. Анкетування – проводилося з жінками </w:t>
      </w:r>
      <w:r w:rsidRPr="00D71A84">
        <w:rPr>
          <w:rFonts w:ascii="Times New Roman" w:hAnsi="Times New Roman" w:cs="Times New Roman"/>
          <w:color w:val="000000" w:themeColor="text1"/>
          <w:sz w:val="28"/>
          <w:szCs w:val="28"/>
          <w:lang w:val="uk-UA"/>
        </w:rPr>
        <w:t>віком 60-64 роки, які займаються фітнесом</w:t>
      </w:r>
      <w:r w:rsidR="003F0054" w:rsidRPr="00D71A84">
        <w:rPr>
          <w:rFonts w:ascii="Times New Roman" w:hAnsi="Times New Roman" w:cs="Times New Roman"/>
          <w:color w:val="000000" w:themeColor="text1"/>
          <w:sz w:val="28"/>
          <w:szCs w:val="28"/>
          <w:lang w:val="uk-UA"/>
        </w:rPr>
        <w:t xml:space="preserve"> (експериментальна група), та жінками того ж віку, які не займаються фітнесом (контрольна група), </w:t>
      </w:r>
      <w:r w:rsidRPr="00D71A84">
        <w:rPr>
          <w:rFonts w:ascii="Times New Roman" w:hAnsi="Times New Roman" w:cs="Times New Roman"/>
          <w:color w:val="000000" w:themeColor="text1"/>
          <w:sz w:val="28"/>
          <w:szCs w:val="28"/>
          <w:lang w:val="uk-UA"/>
        </w:rPr>
        <w:t xml:space="preserve"> </w:t>
      </w:r>
      <w:r w:rsidRPr="00D71A84">
        <w:rPr>
          <w:rFonts w:ascii="Times New Roman" w:hAnsi="Times New Roman" w:cs="Times New Roman"/>
          <w:color w:val="000000" w:themeColor="text1"/>
          <w:sz w:val="28"/>
          <w:szCs w:val="28"/>
        </w:rPr>
        <w:t>з метою отримання інформа</w:t>
      </w:r>
      <w:r w:rsidR="003F0054" w:rsidRPr="00D71A84">
        <w:rPr>
          <w:rFonts w:ascii="Times New Roman" w:hAnsi="Times New Roman" w:cs="Times New Roman"/>
          <w:color w:val="000000" w:themeColor="text1"/>
          <w:sz w:val="28"/>
          <w:szCs w:val="28"/>
        </w:rPr>
        <w:t>ції загального характеру (ім'я,</w:t>
      </w:r>
      <w:r w:rsidR="003F0054" w:rsidRPr="00D71A84">
        <w:rPr>
          <w:rFonts w:ascii="Times New Roman" w:hAnsi="Times New Roman" w:cs="Times New Roman"/>
          <w:color w:val="000000" w:themeColor="text1"/>
          <w:sz w:val="28"/>
          <w:szCs w:val="28"/>
          <w:lang w:val="uk-UA"/>
        </w:rPr>
        <w:t xml:space="preserve"> </w:t>
      </w:r>
      <w:r w:rsidRPr="00D71A84">
        <w:rPr>
          <w:rFonts w:ascii="Times New Roman" w:hAnsi="Times New Roman" w:cs="Times New Roman"/>
          <w:color w:val="000000" w:themeColor="text1"/>
          <w:sz w:val="28"/>
          <w:szCs w:val="28"/>
        </w:rPr>
        <w:t>вік, зростання, вага, вия</w:t>
      </w:r>
      <w:r w:rsidR="003F0054" w:rsidRPr="00D71A84">
        <w:rPr>
          <w:rFonts w:ascii="Times New Roman" w:hAnsi="Times New Roman" w:cs="Times New Roman"/>
          <w:color w:val="000000" w:themeColor="text1"/>
          <w:sz w:val="28"/>
          <w:szCs w:val="28"/>
        </w:rPr>
        <w:t>влення наявних протипоказань до</w:t>
      </w:r>
      <w:r w:rsidR="003F0054" w:rsidRPr="00D71A84">
        <w:rPr>
          <w:rFonts w:ascii="Times New Roman" w:hAnsi="Times New Roman" w:cs="Times New Roman"/>
          <w:color w:val="000000" w:themeColor="text1"/>
          <w:sz w:val="28"/>
          <w:szCs w:val="28"/>
          <w:lang w:val="uk-UA"/>
        </w:rPr>
        <w:t xml:space="preserve"> </w:t>
      </w:r>
      <w:r w:rsidRPr="00D71A84">
        <w:rPr>
          <w:rFonts w:ascii="Times New Roman" w:hAnsi="Times New Roman" w:cs="Times New Roman"/>
          <w:color w:val="000000" w:themeColor="text1"/>
          <w:sz w:val="28"/>
          <w:szCs w:val="28"/>
        </w:rPr>
        <w:t>заняттям фітнесом, переважний час в</w:t>
      </w:r>
      <w:r w:rsidR="003F0054" w:rsidRPr="00D71A84">
        <w:rPr>
          <w:rFonts w:ascii="Times New Roman" w:hAnsi="Times New Roman" w:cs="Times New Roman"/>
          <w:color w:val="000000" w:themeColor="text1"/>
          <w:sz w:val="28"/>
          <w:szCs w:val="28"/>
        </w:rPr>
        <w:t>ідвідування тренувань, особисті</w:t>
      </w:r>
      <w:r w:rsidR="003F0054" w:rsidRPr="00D71A84">
        <w:rPr>
          <w:rFonts w:ascii="Times New Roman" w:hAnsi="Times New Roman" w:cs="Times New Roman"/>
          <w:color w:val="000000" w:themeColor="text1"/>
          <w:sz w:val="28"/>
          <w:szCs w:val="28"/>
          <w:lang w:val="uk-UA"/>
        </w:rPr>
        <w:t xml:space="preserve"> </w:t>
      </w:r>
      <w:r w:rsidR="006F56DC" w:rsidRPr="00D71A84">
        <w:rPr>
          <w:rFonts w:ascii="Times New Roman" w:hAnsi="Times New Roman" w:cs="Times New Roman"/>
          <w:color w:val="000000" w:themeColor="text1"/>
          <w:sz w:val="28"/>
          <w:szCs w:val="28"/>
        </w:rPr>
        <w:t>цілі проходження курсу</w:t>
      </w:r>
      <w:r w:rsidR="006F56DC" w:rsidRPr="00D71A84">
        <w:rPr>
          <w:rFonts w:ascii="Times New Roman" w:hAnsi="Times New Roman" w:cs="Times New Roman"/>
          <w:color w:val="000000" w:themeColor="text1"/>
          <w:sz w:val="28"/>
          <w:szCs w:val="28"/>
          <w:lang w:val="uk-UA"/>
        </w:rPr>
        <w:t>.</w:t>
      </w:r>
      <w:r w:rsidR="00603436">
        <w:rPr>
          <w:rFonts w:ascii="Times New Roman" w:hAnsi="Times New Roman" w:cs="Times New Roman"/>
          <w:color w:val="000000" w:themeColor="text1"/>
          <w:sz w:val="28"/>
          <w:szCs w:val="28"/>
        </w:rPr>
        <w:t xml:space="preserve"> (додатки</w:t>
      </w:r>
      <w:r w:rsidR="003F0054" w:rsidRPr="00D71A84">
        <w:rPr>
          <w:rFonts w:ascii="Times New Roman" w:hAnsi="Times New Roman" w:cs="Times New Roman"/>
          <w:color w:val="000000" w:themeColor="text1"/>
          <w:sz w:val="28"/>
          <w:szCs w:val="28"/>
        </w:rPr>
        <w:t xml:space="preserve"> 1</w:t>
      </w:r>
      <w:r w:rsidR="00904C5D" w:rsidRPr="00D71A84">
        <w:rPr>
          <w:rFonts w:ascii="Times New Roman" w:hAnsi="Times New Roman" w:cs="Times New Roman"/>
          <w:color w:val="000000" w:themeColor="text1"/>
          <w:sz w:val="28"/>
          <w:szCs w:val="28"/>
          <w:lang w:val="uk-UA"/>
        </w:rPr>
        <w:t>, 2</w:t>
      </w:r>
      <w:r w:rsidRPr="00D71A84">
        <w:rPr>
          <w:rFonts w:ascii="Times New Roman" w:hAnsi="Times New Roman" w:cs="Times New Roman"/>
          <w:color w:val="000000" w:themeColor="text1"/>
          <w:sz w:val="28"/>
          <w:szCs w:val="28"/>
        </w:rPr>
        <w:t>).</w:t>
      </w:r>
    </w:p>
    <w:p w:rsidR="00904C5D" w:rsidRPr="00603436" w:rsidRDefault="003F0054"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rPr>
        <w:t>3</w:t>
      </w:r>
      <w:r w:rsidR="007F17C0">
        <w:rPr>
          <w:rFonts w:ascii="Times New Roman" w:hAnsi="Times New Roman" w:cs="Times New Roman"/>
          <w:color w:val="000000" w:themeColor="text1"/>
          <w:sz w:val="28"/>
          <w:szCs w:val="28"/>
        </w:rPr>
        <w:t xml:space="preserve">. Контрольні випробування </w:t>
      </w:r>
      <w:r w:rsidR="00DA36A9" w:rsidRPr="00D71A84">
        <w:rPr>
          <w:rFonts w:ascii="Times New Roman" w:hAnsi="Times New Roman" w:cs="Times New Roman"/>
          <w:color w:val="000000" w:themeColor="text1"/>
          <w:sz w:val="28"/>
          <w:szCs w:val="28"/>
        </w:rPr>
        <w:t>проводилися</w:t>
      </w:r>
      <w:r w:rsidR="007F17C0">
        <w:rPr>
          <w:rFonts w:ascii="Times New Roman" w:hAnsi="Times New Roman" w:cs="Times New Roman"/>
          <w:color w:val="000000" w:themeColor="text1"/>
          <w:sz w:val="28"/>
          <w:szCs w:val="28"/>
          <w:lang w:val="uk-UA"/>
        </w:rPr>
        <w:t xml:space="preserve"> на початку та в кінці дослідження,</w:t>
      </w:r>
      <w:r w:rsidR="00DA36A9" w:rsidRPr="00D71A84">
        <w:rPr>
          <w:rFonts w:ascii="Times New Roman" w:hAnsi="Times New Roman" w:cs="Times New Roman"/>
          <w:color w:val="000000" w:themeColor="text1"/>
          <w:sz w:val="28"/>
          <w:szCs w:val="28"/>
        </w:rPr>
        <w:t xml:space="preserve"> з метою визначення</w:t>
      </w:r>
      <w:r w:rsidRPr="00D71A84">
        <w:rPr>
          <w:rFonts w:ascii="Times New Roman" w:hAnsi="Times New Roman" w:cs="Times New Roman"/>
          <w:color w:val="000000" w:themeColor="text1"/>
          <w:sz w:val="28"/>
          <w:szCs w:val="28"/>
          <w:lang w:val="uk-UA"/>
        </w:rPr>
        <w:t xml:space="preserve"> </w:t>
      </w:r>
      <w:r w:rsidR="00DA36A9" w:rsidRPr="00D71A84">
        <w:rPr>
          <w:rFonts w:ascii="Times New Roman" w:hAnsi="Times New Roman" w:cs="Times New Roman"/>
          <w:color w:val="000000" w:themeColor="text1"/>
          <w:sz w:val="28"/>
          <w:szCs w:val="28"/>
        </w:rPr>
        <w:t>динаміки тестованих показників е</w:t>
      </w:r>
      <w:r w:rsidRPr="00D71A84">
        <w:rPr>
          <w:rFonts w:ascii="Times New Roman" w:hAnsi="Times New Roman" w:cs="Times New Roman"/>
          <w:color w:val="000000" w:themeColor="text1"/>
          <w:sz w:val="28"/>
          <w:szCs w:val="28"/>
        </w:rPr>
        <w:t>кспериментальної та контрольної</w:t>
      </w:r>
      <w:r w:rsidRPr="00D71A84">
        <w:rPr>
          <w:rFonts w:ascii="Times New Roman" w:hAnsi="Times New Roman" w:cs="Times New Roman"/>
          <w:color w:val="000000" w:themeColor="text1"/>
          <w:sz w:val="28"/>
          <w:szCs w:val="28"/>
          <w:lang w:val="uk-UA"/>
        </w:rPr>
        <w:t xml:space="preserve"> </w:t>
      </w:r>
      <w:r w:rsidR="00DA36A9" w:rsidRPr="00D71A84">
        <w:rPr>
          <w:rFonts w:ascii="Times New Roman" w:hAnsi="Times New Roman" w:cs="Times New Roman"/>
          <w:color w:val="000000" w:themeColor="text1"/>
          <w:sz w:val="28"/>
          <w:szCs w:val="28"/>
        </w:rPr>
        <w:t>груп: зріст, маса тіла, ІМТ, на</w:t>
      </w:r>
      <w:r w:rsidRPr="00D71A84">
        <w:rPr>
          <w:rFonts w:ascii="Times New Roman" w:hAnsi="Times New Roman" w:cs="Times New Roman"/>
          <w:color w:val="000000" w:themeColor="text1"/>
          <w:sz w:val="28"/>
          <w:szCs w:val="28"/>
        </w:rPr>
        <w:t xml:space="preserve">лежна вага </w:t>
      </w:r>
      <w:r w:rsidRPr="00603436">
        <w:rPr>
          <w:rFonts w:ascii="Times New Roman" w:hAnsi="Times New Roman" w:cs="Times New Roman"/>
          <w:color w:val="000000" w:themeColor="text1"/>
          <w:sz w:val="28"/>
          <w:szCs w:val="28"/>
        </w:rPr>
        <w:t xml:space="preserve">тіла </w:t>
      </w:r>
      <w:r w:rsidR="00603436" w:rsidRPr="00603436">
        <w:rPr>
          <w:rFonts w:ascii="Times New Roman" w:hAnsi="Times New Roman" w:cs="Times New Roman"/>
          <w:color w:val="000000" w:themeColor="text1"/>
          <w:sz w:val="28"/>
          <w:szCs w:val="28"/>
        </w:rPr>
        <w:t>(додатки</w:t>
      </w:r>
      <w:r w:rsidR="00603436">
        <w:rPr>
          <w:rFonts w:ascii="Times New Roman" w:hAnsi="Times New Roman" w:cs="Times New Roman"/>
          <w:color w:val="000000" w:themeColor="text1"/>
          <w:sz w:val="28"/>
          <w:szCs w:val="28"/>
        </w:rPr>
        <w:t xml:space="preserve"> 3,4</w:t>
      </w:r>
      <w:r w:rsidRPr="00603436">
        <w:rPr>
          <w:rFonts w:ascii="Times New Roman" w:hAnsi="Times New Roman" w:cs="Times New Roman"/>
          <w:color w:val="000000" w:themeColor="text1"/>
          <w:sz w:val="28"/>
          <w:szCs w:val="28"/>
        </w:rPr>
        <w:t>),</w:t>
      </w:r>
      <w:r w:rsidRPr="00D71A84">
        <w:rPr>
          <w:rFonts w:ascii="Times New Roman" w:hAnsi="Times New Roman" w:cs="Times New Roman"/>
          <w:color w:val="000000" w:themeColor="text1"/>
          <w:sz w:val="28"/>
          <w:szCs w:val="28"/>
          <w:lang w:val="uk-UA"/>
        </w:rPr>
        <w:t xml:space="preserve"> </w:t>
      </w:r>
      <w:r w:rsidR="00DA36A9" w:rsidRPr="00D71A84">
        <w:rPr>
          <w:rFonts w:ascii="Times New Roman" w:hAnsi="Times New Roman" w:cs="Times New Roman"/>
          <w:color w:val="000000" w:themeColor="text1"/>
          <w:sz w:val="28"/>
          <w:szCs w:val="28"/>
        </w:rPr>
        <w:t>антропометричні показники: обхват грудей, обхват талії, об</w:t>
      </w:r>
      <w:r w:rsidRPr="00D71A84">
        <w:rPr>
          <w:rFonts w:ascii="Times New Roman" w:hAnsi="Times New Roman" w:cs="Times New Roman"/>
          <w:color w:val="000000" w:themeColor="text1"/>
          <w:sz w:val="28"/>
          <w:szCs w:val="28"/>
        </w:rPr>
        <w:t>хват стегон,</w:t>
      </w:r>
      <w:r w:rsidRPr="00D71A84">
        <w:rPr>
          <w:rFonts w:ascii="Times New Roman" w:hAnsi="Times New Roman" w:cs="Times New Roman"/>
          <w:color w:val="000000" w:themeColor="text1"/>
          <w:sz w:val="28"/>
          <w:szCs w:val="28"/>
          <w:lang w:val="uk-UA"/>
        </w:rPr>
        <w:t xml:space="preserve"> </w:t>
      </w:r>
      <w:r w:rsidR="00DA36A9" w:rsidRPr="00D71A84">
        <w:rPr>
          <w:rFonts w:ascii="Times New Roman" w:hAnsi="Times New Roman" w:cs="Times New Roman"/>
          <w:color w:val="000000" w:themeColor="text1"/>
          <w:sz w:val="28"/>
          <w:szCs w:val="28"/>
        </w:rPr>
        <w:t xml:space="preserve">обхват плеча, обхват стегна </w:t>
      </w:r>
      <w:r w:rsidR="00603436" w:rsidRPr="00603436">
        <w:rPr>
          <w:rFonts w:ascii="Times New Roman" w:hAnsi="Times New Roman" w:cs="Times New Roman"/>
          <w:color w:val="000000" w:themeColor="text1"/>
          <w:sz w:val="28"/>
          <w:szCs w:val="28"/>
        </w:rPr>
        <w:t>(</w:t>
      </w:r>
      <w:r w:rsidR="00603436" w:rsidRPr="00603436">
        <w:rPr>
          <w:rFonts w:ascii="Times New Roman" w:hAnsi="Times New Roman" w:cs="Times New Roman"/>
          <w:color w:val="000000" w:themeColor="text1"/>
          <w:sz w:val="28"/>
          <w:szCs w:val="28"/>
          <w:lang w:val="uk-UA"/>
        </w:rPr>
        <w:t>д</w:t>
      </w:r>
      <w:r w:rsidR="00DA36A9" w:rsidRPr="00603436">
        <w:rPr>
          <w:rFonts w:ascii="Times New Roman" w:hAnsi="Times New Roman" w:cs="Times New Roman"/>
          <w:color w:val="000000" w:themeColor="text1"/>
          <w:sz w:val="28"/>
          <w:szCs w:val="28"/>
        </w:rPr>
        <w:t>одат</w:t>
      </w:r>
      <w:r w:rsidR="00904C5D" w:rsidRPr="00603436">
        <w:rPr>
          <w:rFonts w:ascii="Times New Roman" w:hAnsi="Times New Roman" w:cs="Times New Roman"/>
          <w:color w:val="000000" w:themeColor="text1"/>
          <w:sz w:val="28"/>
          <w:szCs w:val="28"/>
        </w:rPr>
        <w:t>ки 5,</w:t>
      </w:r>
      <w:r w:rsidR="003848DA">
        <w:rPr>
          <w:rFonts w:ascii="Times New Roman" w:hAnsi="Times New Roman" w:cs="Times New Roman"/>
          <w:color w:val="000000" w:themeColor="text1"/>
          <w:sz w:val="28"/>
          <w:szCs w:val="28"/>
        </w:rPr>
        <w:t xml:space="preserve"> </w:t>
      </w:r>
      <w:r w:rsidR="00904C5D" w:rsidRPr="00603436">
        <w:rPr>
          <w:rFonts w:ascii="Times New Roman" w:hAnsi="Times New Roman" w:cs="Times New Roman"/>
          <w:color w:val="000000" w:themeColor="text1"/>
          <w:sz w:val="28"/>
          <w:szCs w:val="28"/>
        </w:rPr>
        <w:t>6)</w:t>
      </w:r>
      <w:r w:rsidR="00603436">
        <w:rPr>
          <w:rFonts w:ascii="Times New Roman" w:hAnsi="Times New Roman" w:cs="Times New Roman"/>
          <w:color w:val="000000" w:themeColor="text1"/>
          <w:sz w:val="28"/>
          <w:szCs w:val="28"/>
          <w:lang w:val="uk-UA"/>
        </w:rPr>
        <w:t>.</w:t>
      </w:r>
    </w:p>
    <w:p w:rsidR="00DA36A9" w:rsidRPr="00D71A84" w:rsidRDefault="003F0054"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4.</w:t>
      </w:r>
      <w:r w:rsidR="00DA36A9" w:rsidRPr="00D71A84">
        <w:rPr>
          <w:rFonts w:ascii="Times New Roman" w:hAnsi="Times New Roman" w:cs="Times New Roman"/>
          <w:color w:val="000000" w:themeColor="text1"/>
          <w:sz w:val="28"/>
          <w:szCs w:val="28"/>
        </w:rPr>
        <w:t xml:space="preserve"> </w:t>
      </w:r>
      <w:r w:rsidR="007F17C0">
        <w:rPr>
          <w:rFonts w:ascii="Times New Roman" w:hAnsi="Times New Roman" w:cs="Times New Roman"/>
          <w:color w:val="000000" w:themeColor="text1"/>
          <w:sz w:val="28"/>
          <w:szCs w:val="28"/>
          <w:lang w:val="uk-UA"/>
        </w:rPr>
        <w:t xml:space="preserve">Визначення </w:t>
      </w:r>
      <w:r w:rsidR="007F17C0">
        <w:rPr>
          <w:rFonts w:ascii="Times New Roman" w:hAnsi="Times New Roman" w:cs="Times New Roman"/>
          <w:color w:val="000000" w:themeColor="text1"/>
          <w:sz w:val="28"/>
          <w:szCs w:val="28"/>
        </w:rPr>
        <w:t>і</w:t>
      </w:r>
      <w:r w:rsidR="00DA36A9" w:rsidRPr="00D71A84">
        <w:rPr>
          <w:rFonts w:ascii="Times New Roman" w:hAnsi="Times New Roman" w:cs="Times New Roman"/>
          <w:color w:val="000000" w:themeColor="text1"/>
          <w:sz w:val="28"/>
          <w:szCs w:val="28"/>
        </w:rPr>
        <w:t>ндекс</w:t>
      </w:r>
      <w:r w:rsidR="007F17C0">
        <w:rPr>
          <w:rFonts w:ascii="Times New Roman" w:hAnsi="Times New Roman" w:cs="Times New Roman"/>
          <w:color w:val="000000" w:themeColor="text1"/>
          <w:sz w:val="28"/>
          <w:szCs w:val="28"/>
          <w:lang w:val="uk-UA"/>
        </w:rPr>
        <w:t>у</w:t>
      </w:r>
      <w:r w:rsidR="00DA36A9" w:rsidRPr="00D71A84">
        <w:rPr>
          <w:rFonts w:ascii="Times New Roman" w:hAnsi="Times New Roman" w:cs="Times New Roman"/>
          <w:color w:val="000000" w:themeColor="text1"/>
          <w:sz w:val="28"/>
          <w:szCs w:val="28"/>
        </w:rPr>
        <w:t xml:space="preserve"> маси тіла (індекс Кетле)</w:t>
      </w:r>
      <w:r w:rsidR="00D52D0E">
        <w:rPr>
          <w:rFonts w:ascii="Times New Roman" w:hAnsi="Times New Roman" w:cs="Times New Roman"/>
          <w:color w:val="000000" w:themeColor="text1"/>
          <w:sz w:val="28"/>
          <w:szCs w:val="28"/>
          <w:lang w:val="uk-UA"/>
        </w:rPr>
        <w:t xml:space="preserve"> </w:t>
      </w:r>
      <w:r w:rsidR="00D52D0E" w:rsidRPr="00D52D0E">
        <w:rPr>
          <w:rFonts w:ascii="Times New Roman" w:hAnsi="Times New Roman" w:cs="Times New Roman"/>
          <w:color w:val="000000" w:themeColor="text1"/>
          <w:sz w:val="28"/>
          <w:szCs w:val="28"/>
          <w:lang w:val="uk-UA"/>
        </w:rPr>
        <w:t>[114]</w:t>
      </w:r>
      <w:r w:rsidR="007F17C0">
        <w:rPr>
          <w:rFonts w:ascii="Times New Roman" w:hAnsi="Times New Roman" w:cs="Times New Roman"/>
          <w:color w:val="000000" w:themeColor="text1"/>
          <w:sz w:val="28"/>
          <w:szCs w:val="28"/>
          <w:lang w:val="uk-UA"/>
        </w:rPr>
        <w:t xml:space="preserve"> у всіх учасниць дослідження яка</w:t>
      </w:r>
      <w:r w:rsidR="00DA36A9" w:rsidRPr="00D71A84">
        <w:rPr>
          <w:rFonts w:ascii="Times New Roman" w:hAnsi="Times New Roman" w:cs="Times New Roman"/>
          <w:color w:val="000000" w:themeColor="text1"/>
          <w:sz w:val="28"/>
          <w:szCs w:val="28"/>
        </w:rPr>
        <w:t xml:space="preserve"> що дозволяє</w:t>
      </w:r>
      <w:r w:rsidRPr="00D71A84">
        <w:rPr>
          <w:rFonts w:ascii="Times New Roman" w:hAnsi="Times New Roman" w:cs="Times New Roman"/>
          <w:color w:val="000000" w:themeColor="text1"/>
          <w:sz w:val="28"/>
          <w:szCs w:val="28"/>
          <w:lang w:val="uk-UA"/>
        </w:rPr>
        <w:t xml:space="preserve"> </w:t>
      </w:r>
      <w:r w:rsidRPr="00D71A84">
        <w:rPr>
          <w:rFonts w:ascii="Times New Roman" w:hAnsi="Times New Roman" w:cs="Times New Roman"/>
          <w:color w:val="000000" w:themeColor="text1"/>
          <w:sz w:val="28"/>
          <w:szCs w:val="28"/>
        </w:rPr>
        <w:t xml:space="preserve">оцінити </w:t>
      </w:r>
      <w:r w:rsidR="00DA36A9" w:rsidRPr="00D71A84">
        <w:rPr>
          <w:rFonts w:ascii="Times New Roman" w:hAnsi="Times New Roman" w:cs="Times New Roman"/>
          <w:color w:val="000000" w:themeColor="text1"/>
          <w:sz w:val="28"/>
          <w:szCs w:val="28"/>
        </w:rPr>
        <w:t>ступінь відповідності маси тіла людини та її зростання, тим самим</w:t>
      </w:r>
      <w:r w:rsidRPr="00D71A84">
        <w:rPr>
          <w:rFonts w:ascii="Times New Roman" w:hAnsi="Times New Roman" w:cs="Times New Roman"/>
          <w:color w:val="000000" w:themeColor="text1"/>
          <w:sz w:val="28"/>
          <w:szCs w:val="28"/>
          <w:lang w:val="uk-UA"/>
        </w:rPr>
        <w:t xml:space="preserve"> </w:t>
      </w:r>
      <w:r w:rsidR="00DA36A9" w:rsidRPr="00D71A84">
        <w:rPr>
          <w:rFonts w:ascii="Times New Roman" w:hAnsi="Times New Roman" w:cs="Times New Roman"/>
          <w:color w:val="000000" w:themeColor="text1"/>
          <w:sz w:val="28"/>
          <w:szCs w:val="28"/>
        </w:rPr>
        <w:t>побічно оцінити, чи є маса т</w:t>
      </w:r>
      <w:r w:rsidRPr="00D71A84">
        <w:rPr>
          <w:rFonts w:ascii="Times New Roman" w:hAnsi="Times New Roman" w:cs="Times New Roman"/>
          <w:color w:val="000000" w:themeColor="text1"/>
          <w:sz w:val="28"/>
          <w:szCs w:val="28"/>
        </w:rPr>
        <w:t>іла недостатньою, нормальною чи</w:t>
      </w:r>
      <w:r w:rsidRPr="00D71A84">
        <w:rPr>
          <w:rFonts w:ascii="Times New Roman" w:hAnsi="Times New Roman" w:cs="Times New Roman"/>
          <w:color w:val="000000" w:themeColor="text1"/>
          <w:sz w:val="28"/>
          <w:szCs w:val="28"/>
          <w:lang w:val="uk-UA"/>
        </w:rPr>
        <w:t xml:space="preserve"> </w:t>
      </w:r>
      <w:r w:rsidR="00DA36A9" w:rsidRPr="00D71A84">
        <w:rPr>
          <w:rFonts w:ascii="Times New Roman" w:hAnsi="Times New Roman" w:cs="Times New Roman"/>
          <w:color w:val="000000" w:themeColor="text1"/>
          <w:sz w:val="28"/>
          <w:szCs w:val="28"/>
        </w:rPr>
        <w:t>надлишкової.</w:t>
      </w:r>
    </w:p>
    <w:p w:rsidR="00904C5D" w:rsidRPr="00D71A84" w:rsidRDefault="006F56DC" w:rsidP="002B0B75">
      <w:pPr>
        <w:tabs>
          <w:tab w:val="left" w:pos="9214"/>
        </w:tabs>
        <w:spacing w:after="0" w:line="360" w:lineRule="auto"/>
        <w:ind w:right="287" w:firstLine="709"/>
        <w:jc w:val="both"/>
        <w:rPr>
          <w:rFonts w:ascii="Times New Roman" w:eastAsia="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rPr>
        <w:t>Індекс маси тіла (ІМТ; індекс Кетле) – індекс, який розраховується як відношення маси тіла в кілограмах до квадрата росту людини, вираженого в метрах:</w:t>
      </w:r>
    </w:p>
    <w:p w:rsidR="00D71A84" w:rsidRPr="00603436" w:rsidRDefault="00D71A84" w:rsidP="003848DA">
      <w:pPr>
        <w:tabs>
          <w:tab w:val="left" w:pos="9214"/>
        </w:tabs>
        <w:spacing w:after="0" w:line="360" w:lineRule="auto"/>
        <w:ind w:right="287" w:firstLine="709"/>
        <w:jc w:val="center"/>
        <w:rPr>
          <w:rFonts w:ascii="Times New Roman" w:hAnsi="Times New Roman" w:cs="Times New Roman"/>
          <w:color w:val="000000" w:themeColor="text1"/>
          <w:sz w:val="28"/>
          <w:szCs w:val="28"/>
          <w:vertAlign w:val="superscript"/>
          <w:lang w:val="uk-UA"/>
        </w:rPr>
      </w:pPr>
      <w:r w:rsidRPr="00603436">
        <w:rPr>
          <w:rFonts w:ascii="Times New Roman" w:eastAsia="Times New Roman" w:hAnsi="Times New Roman" w:cs="Times New Roman"/>
          <w:color w:val="000000" w:themeColor="text1"/>
          <w:sz w:val="28"/>
          <w:szCs w:val="28"/>
          <w:lang w:val="uk-UA"/>
        </w:rPr>
        <w:t>ІМТ = Маса тіла, кг / Зріст, м</w:t>
      </w:r>
      <w:r w:rsidRPr="00603436">
        <w:rPr>
          <w:rFonts w:ascii="Times New Roman" w:eastAsia="Times New Roman" w:hAnsi="Times New Roman" w:cs="Times New Roman"/>
          <w:color w:val="000000" w:themeColor="text1"/>
          <w:sz w:val="28"/>
          <w:szCs w:val="28"/>
          <w:vertAlign w:val="superscript"/>
          <w:lang w:val="uk-UA"/>
        </w:rPr>
        <w:t>2</w:t>
      </w:r>
    </w:p>
    <w:p w:rsidR="00904C5D" w:rsidRPr="00E22555" w:rsidRDefault="00D71A84" w:rsidP="00E2255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603436">
        <w:rPr>
          <w:rFonts w:ascii="Times New Roman" w:hAnsi="Times New Roman" w:cs="Times New Roman"/>
          <w:color w:val="000000" w:themeColor="text1"/>
          <w:sz w:val="28"/>
          <w:szCs w:val="28"/>
        </w:rPr>
        <w:br w:type="page"/>
      </w:r>
    </w:p>
    <w:p w:rsidR="006F56DC" w:rsidRPr="00D71A84" w:rsidRDefault="006F56DC"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b/>
          <w:color w:val="000000" w:themeColor="text1"/>
          <w:sz w:val="28"/>
          <w:szCs w:val="28"/>
        </w:rPr>
        <w:lastRenderedPageBreak/>
        <w:t>Таблиця 1</w:t>
      </w:r>
      <w:r w:rsidRPr="00D71A84">
        <w:rPr>
          <w:rFonts w:ascii="Times New Roman" w:hAnsi="Times New Roman" w:cs="Times New Roman"/>
          <w:color w:val="000000" w:themeColor="text1"/>
          <w:sz w:val="28"/>
          <w:szCs w:val="28"/>
        </w:rPr>
        <w:t xml:space="preserve"> – Індекс Кетле</w:t>
      </w:r>
    </w:p>
    <w:p w:rsidR="00904C5D" w:rsidRPr="00D71A84" w:rsidRDefault="00904C5D"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p>
    <w:tbl>
      <w:tblPr>
        <w:tblStyle w:val="TableNormal"/>
        <w:tblW w:w="957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91"/>
        <w:gridCol w:w="2393"/>
        <w:gridCol w:w="2393"/>
        <w:gridCol w:w="2396"/>
      </w:tblGrid>
      <w:tr w:rsidR="00D71A84" w:rsidRPr="00D71A84" w:rsidTr="00D71A84">
        <w:trPr>
          <w:trHeight w:val="484"/>
        </w:trPr>
        <w:tc>
          <w:tcPr>
            <w:tcW w:w="2391" w:type="dxa"/>
          </w:tcPr>
          <w:p w:rsidR="006F56DC" w:rsidRPr="00D71A84" w:rsidRDefault="006F56DC" w:rsidP="002B0B75">
            <w:pPr>
              <w:pStyle w:val="TableParagraph"/>
              <w:tabs>
                <w:tab w:val="left" w:pos="9214"/>
              </w:tabs>
              <w:spacing w:line="360" w:lineRule="auto"/>
              <w:ind w:right="287" w:firstLine="709"/>
              <w:jc w:val="both"/>
              <w:rPr>
                <w:color w:val="000000" w:themeColor="text1"/>
                <w:sz w:val="28"/>
                <w:szCs w:val="28"/>
              </w:rPr>
            </w:pPr>
          </w:p>
        </w:tc>
        <w:tc>
          <w:tcPr>
            <w:tcW w:w="2393" w:type="dxa"/>
          </w:tcPr>
          <w:p w:rsidR="006F56DC" w:rsidRPr="00D71A84" w:rsidRDefault="006F56DC" w:rsidP="003848DA">
            <w:pPr>
              <w:pStyle w:val="TableParagraph"/>
              <w:tabs>
                <w:tab w:val="left" w:pos="9214"/>
              </w:tabs>
              <w:spacing w:line="360" w:lineRule="auto"/>
              <w:ind w:right="287" w:firstLine="709"/>
              <w:jc w:val="center"/>
              <w:rPr>
                <w:color w:val="000000" w:themeColor="text1"/>
                <w:sz w:val="28"/>
                <w:szCs w:val="28"/>
              </w:rPr>
            </w:pPr>
            <w:r w:rsidRPr="00D71A84">
              <w:rPr>
                <w:color w:val="000000" w:themeColor="text1"/>
                <w:sz w:val="28"/>
                <w:szCs w:val="28"/>
              </w:rPr>
              <w:t>Астенік</w:t>
            </w:r>
          </w:p>
        </w:tc>
        <w:tc>
          <w:tcPr>
            <w:tcW w:w="2393" w:type="dxa"/>
          </w:tcPr>
          <w:p w:rsidR="006F56DC" w:rsidRPr="00D71A84" w:rsidRDefault="006F56DC" w:rsidP="003848DA">
            <w:pPr>
              <w:pStyle w:val="TableParagraph"/>
              <w:tabs>
                <w:tab w:val="left" w:pos="9214"/>
              </w:tabs>
              <w:spacing w:line="360" w:lineRule="auto"/>
              <w:ind w:right="287" w:firstLine="188"/>
              <w:jc w:val="center"/>
              <w:rPr>
                <w:color w:val="000000" w:themeColor="text1"/>
                <w:sz w:val="28"/>
                <w:szCs w:val="28"/>
              </w:rPr>
            </w:pPr>
            <w:r w:rsidRPr="00D71A84">
              <w:rPr>
                <w:color w:val="000000" w:themeColor="text1"/>
                <w:sz w:val="28"/>
                <w:szCs w:val="28"/>
              </w:rPr>
              <w:t>Нормостенік</w:t>
            </w:r>
          </w:p>
        </w:tc>
        <w:tc>
          <w:tcPr>
            <w:tcW w:w="2396" w:type="dxa"/>
          </w:tcPr>
          <w:p w:rsidR="006F56DC" w:rsidRPr="00D71A84" w:rsidRDefault="006F56DC" w:rsidP="003848DA">
            <w:pPr>
              <w:pStyle w:val="TableParagraph"/>
              <w:tabs>
                <w:tab w:val="left" w:pos="9214"/>
              </w:tabs>
              <w:spacing w:line="360" w:lineRule="auto"/>
              <w:ind w:right="287" w:firstLine="346"/>
              <w:jc w:val="center"/>
              <w:rPr>
                <w:color w:val="000000" w:themeColor="text1"/>
                <w:sz w:val="28"/>
                <w:szCs w:val="28"/>
              </w:rPr>
            </w:pPr>
            <w:r w:rsidRPr="00D71A84">
              <w:rPr>
                <w:color w:val="000000" w:themeColor="text1"/>
                <w:sz w:val="28"/>
                <w:szCs w:val="28"/>
              </w:rPr>
              <w:t>Гиперстенік</w:t>
            </w:r>
          </w:p>
        </w:tc>
      </w:tr>
      <w:tr w:rsidR="00D71A84" w:rsidRPr="00D71A84" w:rsidTr="00D71A84">
        <w:trPr>
          <w:trHeight w:val="964"/>
        </w:trPr>
        <w:tc>
          <w:tcPr>
            <w:tcW w:w="2391" w:type="dxa"/>
          </w:tcPr>
          <w:p w:rsidR="006F56DC" w:rsidRPr="00D71A84" w:rsidRDefault="006F56D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 xml:space="preserve">Нестача </w:t>
            </w:r>
          </w:p>
          <w:p w:rsidR="006F56DC" w:rsidRPr="00D71A84" w:rsidRDefault="006F56D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харчування</w:t>
            </w:r>
          </w:p>
        </w:tc>
        <w:tc>
          <w:tcPr>
            <w:tcW w:w="2393" w:type="dxa"/>
          </w:tcPr>
          <w:p w:rsidR="006F56DC" w:rsidRPr="00D71A84" w:rsidRDefault="006F56D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&lt;</w:t>
            </w:r>
            <w:r w:rsidRPr="00D71A84">
              <w:rPr>
                <w:color w:val="000000" w:themeColor="text1"/>
                <w:spacing w:val="-2"/>
                <w:sz w:val="28"/>
                <w:szCs w:val="28"/>
              </w:rPr>
              <w:t xml:space="preserve"> </w:t>
            </w:r>
            <w:r w:rsidRPr="00D71A84">
              <w:rPr>
                <w:color w:val="000000" w:themeColor="text1"/>
                <w:sz w:val="28"/>
                <w:szCs w:val="28"/>
              </w:rPr>
              <w:t>18,5</w:t>
            </w:r>
          </w:p>
        </w:tc>
        <w:tc>
          <w:tcPr>
            <w:tcW w:w="2393" w:type="dxa"/>
          </w:tcPr>
          <w:p w:rsidR="006F56DC" w:rsidRPr="00D71A84" w:rsidRDefault="006F56D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&lt;</w:t>
            </w:r>
            <w:r w:rsidRPr="00D71A84">
              <w:rPr>
                <w:color w:val="000000" w:themeColor="text1"/>
                <w:spacing w:val="-2"/>
                <w:sz w:val="28"/>
                <w:szCs w:val="28"/>
              </w:rPr>
              <w:t xml:space="preserve"> </w:t>
            </w:r>
            <w:r w:rsidRPr="00D71A84">
              <w:rPr>
                <w:color w:val="000000" w:themeColor="text1"/>
                <w:sz w:val="28"/>
                <w:szCs w:val="28"/>
              </w:rPr>
              <w:t>19,0</w:t>
            </w:r>
          </w:p>
        </w:tc>
        <w:tc>
          <w:tcPr>
            <w:tcW w:w="2396" w:type="dxa"/>
          </w:tcPr>
          <w:p w:rsidR="006F56DC" w:rsidRPr="00D71A84" w:rsidRDefault="006F56D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˃19,5</w:t>
            </w:r>
          </w:p>
        </w:tc>
      </w:tr>
      <w:tr w:rsidR="00D71A84" w:rsidRPr="00D71A84" w:rsidTr="00D71A84">
        <w:trPr>
          <w:trHeight w:val="484"/>
        </w:trPr>
        <w:tc>
          <w:tcPr>
            <w:tcW w:w="2391" w:type="dxa"/>
          </w:tcPr>
          <w:p w:rsidR="006F56DC" w:rsidRPr="00D71A84" w:rsidRDefault="006F56D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Норма</w:t>
            </w:r>
          </w:p>
        </w:tc>
        <w:tc>
          <w:tcPr>
            <w:tcW w:w="2393" w:type="dxa"/>
          </w:tcPr>
          <w:p w:rsidR="006F56DC" w:rsidRPr="00D71A84" w:rsidRDefault="006F56D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18,5</w:t>
            </w:r>
            <w:r w:rsidRPr="00D71A84">
              <w:rPr>
                <w:color w:val="000000" w:themeColor="text1"/>
                <w:spacing w:val="-1"/>
                <w:sz w:val="28"/>
                <w:szCs w:val="28"/>
              </w:rPr>
              <w:t xml:space="preserve"> </w:t>
            </w:r>
            <w:r w:rsidRPr="00D71A84">
              <w:rPr>
                <w:color w:val="000000" w:themeColor="text1"/>
                <w:sz w:val="28"/>
                <w:szCs w:val="28"/>
              </w:rPr>
              <w:t>–</w:t>
            </w:r>
            <w:r w:rsidRPr="00D71A84">
              <w:rPr>
                <w:color w:val="000000" w:themeColor="text1"/>
                <w:spacing w:val="-3"/>
                <w:sz w:val="28"/>
                <w:szCs w:val="28"/>
              </w:rPr>
              <w:t xml:space="preserve"> </w:t>
            </w:r>
            <w:r w:rsidRPr="00D71A84">
              <w:rPr>
                <w:color w:val="000000" w:themeColor="text1"/>
                <w:sz w:val="28"/>
                <w:szCs w:val="28"/>
              </w:rPr>
              <w:t>23,0</w:t>
            </w:r>
          </w:p>
        </w:tc>
        <w:tc>
          <w:tcPr>
            <w:tcW w:w="2393" w:type="dxa"/>
          </w:tcPr>
          <w:p w:rsidR="006F56DC" w:rsidRPr="00D71A84" w:rsidRDefault="006F56D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10,9</w:t>
            </w:r>
            <w:r w:rsidRPr="00D71A84">
              <w:rPr>
                <w:color w:val="000000" w:themeColor="text1"/>
                <w:spacing w:val="-1"/>
                <w:sz w:val="28"/>
                <w:szCs w:val="28"/>
              </w:rPr>
              <w:t xml:space="preserve"> </w:t>
            </w:r>
            <w:r w:rsidRPr="00D71A84">
              <w:rPr>
                <w:color w:val="000000" w:themeColor="text1"/>
                <w:sz w:val="28"/>
                <w:szCs w:val="28"/>
              </w:rPr>
              <w:t>–</w:t>
            </w:r>
            <w:r w:rsidRPr="00D71A84">
              <w:rPr>
                <w:color w:val="000000" w:themeColor="text1"/>
                <w:spacing w:val="-3"/>
                <w:sz w:val="28"/>
                <w:szCs w:val="28"/>
              </w:rPr>
              <w:t xml:space="preserve"> </w:t>
            </w:r>
            <w:r w:rsidRPr="00D71A84">
              <w:rPr>
                <w:color w:val="000000" w:themeColor="text1"/>
                <w:sz w:val="28"/>
                <w:szCs w:val="28"/>
              </w:rPr>
              <w:t>24,0</w:t>
            </w:r>
          </w:p>
        </w:tc>
        <w:tc>
          <w:tcPr>
            <w:tcW w:w="2396" w:type="dxa"/>
          </w:tcPr>
          <w:p w:rsidR="006F56DC" w:rsidRPr="00D71A84" w:rsidRDefault="006F56D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19,5</w:t>
            </w:r>
            <w:r w:rsidRPr="00D71A84">
              <w:rPr>
                <w:color w:val="000000" w:themeColor="text1"/>
                <w:spacing w:val="-1"/>
                <w:sz w:val="28"/>
                <w:szCs w:val="28"/>
              </w:rPr>
              <w:t xml:space="preserve"> </w:t>
            </w:r>
            <w:r w:rsidRPr="00D71A84">
              <w:rPr>
                <w:color w:val="000000" w:themeColor="text1"/>
                <w:sz w:val="28"/>
                <w:szCs w:val="28"/>
              </w:rPr>
              <w:t>–</w:t>
            </w:r>
            <w:r w:rsidRPr="00D71A84">
              <w:rPr>
                <w:color w:val="000000" w:themeColor="text1"/>
                <w:spacing w:val="-3"/>
                <w:sz w:val="28"/>
                <w:szCs w:val="28"/>
              </w:rPr>
              <w:t xml:space="preserve"> </w:t>
            </w:r>
            <w:r w:rsidRPr="00D71A84">
              <w:rPr>
                <w:color w:val="000000" w:themeColor="text1"/>
                <w:sz w:val="28"/>
                <w:szCs w:val="28"/>
              </w:rPr>
              <w:t>25,0</w:t>
            </w:r>
          </w:p>
        </w:tc>
      </w:tr>
      <w:tr w:rsidR="00D71A84" w:rsidRPr="00D71A84" w:rsidTr="00D71A84">
        <w:trPr>
          <w:trHeight w:val="481"/>
        </w:trPr>
        <w:tc>
          <w:tcPr>
            <w:tcW w:w="2391" w:type="dxa"/>
          </w:tcPr>
          <w:p w:rsidR="006F56DC" w:rsidRPr="00D71A84" w:rsidRDefault="006F56D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Ожиріння</w:t>
            </w:r>
          </w:p>
        </w:tc>
        <w:tc>
          <w:tcPr>
            <w:tcW w:w="2393" w:type="dxa"/>
          </w:tcPr>
          <w:p w:rsidR="006F56DC" w:rsidRPr="00D71A84" w:rsidRDefault="006F56D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&gt;</w:t>
            </w:r>
            <w:r w:rsidRPr="00D71A84">
              <w:rPr>
                <w:color w:val="000000" w:themeColor="text1"/>
                <w:spacing w:val="-2"/>
                <w:sz w:val="28"/>
                <w:szCs w:val="28"/>
              </w:rPr>
              <w:t xml:space="preserve"> </w:t>
            </w:r>
            <w:r w:rsidRPr="00D71A84">
              <w:rPr>
                <w:color w:val="000000" w:themeColor="text1"/>
                <w:sz w:val="28"/>
                <w:szCs w:val="28"/>
              </w:rPr>
              <w:t>23,0</w:t>
            </w:r>
          </w:p>
        </w:tc>
        <w:tc>
          <w:tcPr>
            <w:tcW w:w="2393" w:type="dxa"/>
          </w:tcPr>
          <w:p w:rsidR="006F56DC" w:rsidRPr="00D71A84" w:rsidRDefault="006F56D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&gt;</w:t>
            </w:r>
            <w:r w:rsidRPr="00D71A84">
              <w:rPr>
                <w:color w:val="000000" w:themeColor="text1"/>
                <w:spacing w:val="-2"/>
                <w:sz w:val="28"/>
                <w:szCs w:val="28"/>
              </w:rPr>
              <w:t xml:space="preserve"> </w:t>
            </w:r>
            <w:r w:rsidRPr="00D71A84">
              <w:rPr>
                <w:color w:val="000000" w:themeColor="text1"/>
                <w:sz w:val="28"/>
                <w:szCs w:val="28"/>
              </w:rPr>
              <w:t>24,0</w:t>
            </w:r>
          </w:p>
        </w:tc>
        <w:tc>
          <w:tcPr>
            <w:tcW w:w="2396" w:type="dxa"/>
          </w:tcPr>
          <w:p w:rsidR="006F56DC" w:rsidRPr="00D71A84" w:rsidRDefault="006F56D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&gt;</w:t>
            </w:r>
            <w:r w:rsidRPr="00D71A84">
              <w:rPr>
                <w:color w:val="000000" w:themeColor="text1"/>
                <w:spacing w:val="-2"/>
                <w:sz w:val="28"/>
                <w:szCs w:val="28"/>
              </w:rPr>
              <w:t xml:space="preserve"> </w:t>
            </w:r>
            <w:r w:rsidRPr="00D71A84">
              <w:rPr>
                <w:color w:val="000000" w:themeColor="text1"/>
                <w:sz w:val="28"/>
                <w:szCs w:val="28"/>
              </w:rPr>
              <w:t>25,0</w:t>
            </w:r>
          </w:p>
        </w:tc>
      </w:tr>
    </w:tbl>
    <w:p w:rsidR="000656A4" w:rsidRPr="00D71A84" w:rsidRDefault="000656A4"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p>
    <w:p w:rsidR="00D32E30" w:rsidRPr="00D71A84" w:rsidRDefault="00D32E30"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rPr>
        <w:t>Статистична обробка експериментального матеріалу</w:t>
      </w:r>
      <w:r w:rsidRPr="00D71A84">
        <w:rPr>
          <w:rFonts w:ascii="Times New Roman" w:hAnsi="Times New Roman" w:cs="Times New Roman"/>
          <w:color w:val="000000" w:themeColor="text1"/>
          <w:sz w:val="28"/>
          <w:szCs w:val="28"/>
          <w:lang w:val="uk-UA"/>
        </w:rPr>
        <w:t xml:space="preserve"> </w:t>
      </w:r>
      <w:r w:rsidRPr="00D71A84">
        <w:rPr>
          <w:rFonts w:ascii="Times New Roman" w:hAnsi="Times New Roman" w:cs="Times New Roman"/>
          <w:color w:val="000000" w:themeColor="text1"/>
          <w:sz w:val="28"/>
          <w:szCs w:val="28"/>
        </w:rPr>
        <w:t>здійснювалася на персональному комп'ютері за допомогою</w:t>
      </w:r>
      <w:r w:rsidRPr="00D71A84">
        <w:rPr>
          <w:rFonts w:ascii="Times New Roman" w:hAnsi="Times New Roman" w:cs="Times New Roman"/>
          <w:color w:val="000000" w:themeColor="text1"/>
          <w:sz w:val="28"/>
          <w:szCs w:val="28"/>
          <w:lang w:val="uk-UA"/>
        </w:rPr>
        <w:t xml:space="preserve"> </w:t>
      </w:r>
      <w:r w:rsidRPr="00D71A84">
        <w:rPr>
          <w:rFonts w:ascii="Times New Roman" w:hAnsi="Times New Roman" w:cs="Times New Roman"/>
          <w:color w:val="000000" w:themeColor="text1"/>
          <w:sz w:val="28"/>
          <w:szCs w:val="28"/>
        </w:rPr>
        <w:t>пакету стандартних комп'ютерних програм математичної статистики</w:t>
      </w:r>
      <w:r w:rsidRPr="00D71A84">
        <w:rPr>
          <w:rFonts w:ascii="Times New Roman" w:hAnsi="Times New Roman" w:cs="Times New Roman"/>
          <w:color w:val="000000" w:themeColor="text1"/>
          <w:sz w:val="28"/>
          <w:szCs w:val="28"/>
          <w:lang w:val="uk-UA"/>
        </w:rPr>
        <w:t xml:space="preserve"> </w:t>
      </w:r>
      <w:r w:rsidRPr="00D71A84">
        <w:rPr>
          <w:rFonts w:ascii="Times New Roman" w:hAnsi="Times New Roman" w:cs="Times New Roman"/>
          <w:color w:val="000000" w:themeColor="text1"/>
          <w:sz w:val="28"/>
          <w:szCs w:val="28"/>
        </w:rPr>
        <w:t>"Microsoft Excel 2003" та "Statistica 6.0" (Stat Soft, USA)</w:t>
      </w:r>
      <w:r w:rsidRPr="00D71A84">
        <w:rPr>
          <w:rFonts w:ascii="Times New Roman" w:hAnsi="Times New Roman" w:cs="Times New Roman"/>
          <w:color w:val="000000" w:themeColor="text1"/>
          <w:sz w:val="28"/>
          <w:szCs w:val="28"/>
          <w:lang w:val="uk-UA"/>
        </w:rPr>
        <w:t>.</w:t>
      </w:r>
    </w:p>
    <w:p w:rsidR="000656A4" w:rsidRPr="00D71A84" w:rsidRDefault="000656A4" w:rsidP="007F17C0">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 xml:space="preserve">Експериментальну роботу щодо харчування у жінок </w:t>
      </w:r>
      <w:r w:rsidRPr="00D71A84">
        <w:rPr>
          <w:rFonts w:ascii="Times New Roman" w:hAnsi="Times New Roman" w:cs="Times New Roman"/>
          <w:color w:val="000000" w:themeColor="text1"/>
          <w:sz w:val="28"/>
          <w:szCs w:val="28"/>
          <w:lang w:val="uk-UA"/>
        </w:rPr>
        <w:t xml:space="preserve">похилого віку які займаються фітнесом проведено із 20 жінками віком від 60 до 64 роки. </w:t>
      </w:r>
      <w:r w:rsidRPr="00D71A84">
        <w:rPr>
          <w:rFonts w:ascii="Times New Roman" w:hAnsi="Times New Roman" w:cs="Times New Roman"/>
          <w:color w:val="000000" w:themeColor="text1"/>
          <w:sz w:val="28"/>
          <w:szCs w:val="28"/>
        </w:rPr>
        <w:t>Експериментальну групу становили 10 жінок</w:t>
      </w:r>
      <w:r w:rsidR="00D074A8" w:rsidRPr="00D71A84">
        <w:rPr>
          <w:rFonts w:ascii="Times New Roman" w:hAnsi="Times New Roman" w:cs="Times New Roman"/>
          <w:color w:val="000000" w:themeColor="text1"/>
          <w:sz w:val="28"/>
          <w:szCs w:val="28"/>
          <w:lang w:val="uk-UA"/>
        </w:rPr>
        <w:t>, які займались фітнесом</w:t>
      </w:r>
      <w:r w:rsidR="007F17C0">
        <w:rPr>
          <w:rFonts w:ascii="Times New Roman" w:hAnsi="Times New Roman" w:cs="Times New Roman"/>
          <w:color w:val="000000" w:themeColor="text1"/>
          <w:sz w:val="28"/>
          <w:szCs w:val="28"/>
        </w:rPr>
        <w:t xml:space="preserve">. </w:t>
      </w:r>
      <w:r w:rsidRPr="00D71A84">
        <w:rPr>
          <w:rFonts w:ascii="Times New Roman" w:hAnsi="Times New Roman" w:cs="Times New Roman"/>
          <w:color w:val="000000" w:themeColor="text1"/>
          <w:sz w:val="28"/>
          <w:szCs w:val="28"/>
        </w:rPr>
        <w:t>Контрольну групу становили 10 жінок</w:t>
      </w:r>
      <w:r w:rsidR="00D074A8" w:rsidRPr="00D71A84">
        <w:rPr>
          <w:rFonts w:ascii="Times New Roman" w:hAnsi="Times New Roman" w:cs="Times New Roman"/>
          <w:color w:val="000000" w:themeColor="text1"/>
          <w:sz w:val="28"/>
          <w:szCs w:val="28"/>
          <w:lang w:val="uk-UA"/>
        </w:rPr>
        <w:t>, які не займались фітнесом</w:t>
      </w:r>
      <w:r w:rsidR="007F17C0">
        <w:rPr>
          <w:rFonts w:ascii="Times New Roman" w:hAnsi="Times New Roman" w:cs="Times New Roman"/>
          <w:color w:val="000000" w:themeColor="text1"/>
          <w:sz w:val="28"/>
          <w:szCs w:val="28"/>
        </w:rPr>
        <w:t>.</w:t>
      </w:r>
      <w:r w:rsidR="007F17C0">
        <w:rPr>
          <w:rFonts w:ascii="Times New Roman" w:hAnsi="Times New Roman" w:cs="Times New Roman"/>
          <w:color w:val="000000" w:themeColor="text1"/>
          <w:sz w:val="28"/>
          <w:szCs w:val="28"/>
          <w:lang w:val="uk-UA"/>
        </w:rPr>
        <w:t xml:space="preserve"> </w:t>
      </w:r>
      <w:r w:rsidRPr="00D71A84">
        <w:rPr>
          <w:rFonts w:ascii="Times New Roman" w:hAnsi="Times New Roman" w:cs="Times New Roman"/>
          <w:color w:val="000000" w:themeColor="text1"/>
          <w:sz w:val="28"/>
          <w:szCs w:val="28"/>
        </w:rPr>
        <w:t xml:space="preserve">Кожна </w:t>
      </w:r>
      <w:r w:rsidRPr="00D71A84">
        <w:rPr>
          <w:rFonts w:ascii="Times New Roman" w:hAnsi="Times New Roman" w:cs="Times New Roman"/>
          <w:color w:val="000000" w:themeColor="text1"/>
          <w:sz w:val="28"/>
          <w:szCs w:val="28"/>
          <w:lang w:val="uk-UA"/>
        </w:rPr>
        <w:t xml:space="preserve">жінка із </w:t>
      </w:r>
      <w:r w:rsidRPr="00D71A84">
        <w:rPr>
          <w:rFonts w:ascii="Times New Roman" w:hAnsi="Times New Roman" w:cs="Times New Roman"/>
          <w:color w:val="000000" w:themeColor="text1"/>
          <w:sz w:val="28"/>
          <w:szCs w:val="28"/>
        </w:rPr>
        <w:t xml:space="preserve">контрольної групи відвідувала заняття зі свого вибору, з власних переваг. </w:t>
      </w:r>
    </w:p>
    <w:p w:rsidR="008F151F" w:rsidRPr="00D71A84" w:rsidRDefault="00D074A8" w:rsidP="00603436">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t>Із усіма</w:t>
      </w:r>
      <w:r w:rsidRPr="00D71A84">
        <w:rPr>
          <w:rFonts w:ascii="Times New Roman" w:hAnsi="Times New Roman" w:cs="Times New Roman"/>
          <w:color w:val="000000" w:themeColor="text1"/>
          <w:sz w:val="28"/>
          <w:szCs w:val="28"/>
        </w:rPr>
        <w:t xml:space="preserve"> учасницями</w:t>
      </w:r>
      <w:r w:rsidRPr="00D71A84">
        <w:rPr>
          <w:rFonts w:ascii="Times New Roman" w:hAnsi="Times New Roman" w:cs="Times New Roman"/>
          <w:color w:val="000000" w:themeColor="text1"/>
          <w:sz w:val="28"/>
          <w:szCs w:val="28"/>
          <w:lang w:val="uk-UA"/>
        </w:rPr>
        <w:t xml:space="preserve"> проведено </w:t>
      </w:r>
      <w:r w:rsidRPr="00D71A84">
        <w:rPr>
          <w:rFonts w:ascii="Times New Roman" w:hAnsi="Times New Roman" w:cs="Times New Roman"/>
          <w:color w:val="000000" w:themeColor="text1"/>
          <w:sz w:val="28"/>
          <w:szCs w:val="28"/>
        </w:rPr>
        <w:t>інтерв'ю</w:t>
      </w:r>
      <w:r w:rsidRPr="00D71A84">
        <w:rPr>
          <w:rFonts w:ascii="Times New Roman" w:hAnsi="Times New Roman" w:cs="Times New Roman"/>
          <w:color w:val="000000" w:themeColor="text1"/>
          <w:sz w:val="28"/>
          <w:szCs w:val="28"/>
          <w:lang w:val="uk-UA"/>
        </w:rPr>
        <w:t xml:space="preserve"> з метою</w:t>
      </w:r>
      <w:r w:rsidRPr="00D71A84">
        <w:rPr>
          <w:rFonts w:ascii="Times New Roman" w:hAnsi="Times New Roman" w:cs="Times New Roman"/>
          <w:color w:val="000000" w:themeColor="text1"/>
          <w:sz w:val="28"/>
          <w:szCs w:val="28"/>
        </w:rPr>
        <w:t xml:space="preserve"> глибшого розуміння їхніх харчових переконань, вподобань, </w:t>
      </w:r>
      <w:r w:rsidRPr="00D71A84">
        <w:rPr>
          <w:rFonts w:ascii="Times New Roman" w:hAnsi="Times New Roman" w:cs="Times New Roman"/>
          <w:color w:val="000000" w:themeColor="text1"/>
          <w:sz w:val="28"/>
          <w:szCs w:val="28"/>
          <w:lang w:val="uk-UA"/>
        </w:rPr>
        <w:t xml:space="preserve">з тими жінками, які займались фітнесом - </w:t>
      </w:r>
      <w:r w:rsidRPr="00D71A84">
        <w:rPr>
          <w:rFonts w:ascii="Times New Roman" w:hAnsi="Times New Roman" w:cs="Times New Roman"/>
          <w:color w:val="000000" w:themeColor="text1"/>
          <w:sz w:val="28"/>
          <w:szCs w:val="28"/>
        </w:rPr>
        <w:t>мотивації для зайняття фітнесом</w:t>
      </w:r>
      <w:r w:rsidRPr="00D71A84">
        <w:rPr>
          <w:rFonts w:ascii="Times New Roman" w:hAnsi="Times New Roman" w:cs="Times New Roman"/>
          <w:color w:val="000000" w:themeColor="text1"/>
          <w:sz w:val="28"/>
          <w:szCs w:val="28"/>
          <w:lang w:val="uk-UA"/>
        </w:rPr>
        <w:t>, а також</w:t>
      </w:r>
      <w:r w:rsidRPr="00D71A84">
        <w:rPr>
          <w:rFonts w:ascii="Times New Roman" w:hAnsi="Times New Roman" w:cs="Times New Roman"/>
          <w:color w:val="000000" w:themeColor="text1"/>
          <w:sz w:val="28"/>
          <w:szCs w:val="28"/>
        </w:rPr>
        <w:t xml:space="preserve"> взаємозв'язку між психічним станом</w:t>
      </w:r>
      <w:r w:rsidR="00603436">
        <w:rPr>
          <w:rFonts w:ascii="Times New Roman" w:hAnsi="Times New Roman" w:cs="Times New Roman"/>
          <w:color w:val="000000" w:themeColor="text1"/>
          <w:sz w:val="28"/>
          <w:szCs w:val="28"/>
        </w:rPr>
        <w:t xml:space="preserve"> і їжею, а також із фітнесом.</w:t>
      </w:r>
      <w:r w:rsidR="00603436">
        <w:rPr>
          <w:rFonts w:ascii="Times New Roman" w:hAnsi="Times New Roman" w:cs="Times New Roman"/>
          <w:color w:val="000000" w:themeColor="text1"/>
          <w:sz w:val="28"/>
          <w:szCs w:val="28"/>
          <w:lang w:val="uk-UA"/>
        </w:rPr>
        <w:t xml:space="preserve"> </w:t>
      </w:r>
      <w:r w:rsidR="007F17C0">
        <w:rPr>
          <w:rFonts w:ascii="Times New Roman" w:hAnsi="Times New Roman" w:cs="Times New Roman"/>
          <w:color w:val="000000" w:themeColor="text1"/>
          <w:sz w:val="28"/>
          <w:szCs w:val="28"/>
          <w:lang w:val="uk-UA"/>
        </w:rPr>
        <w:t>У</w:t>
      </w:r>
      <w:r w:rsidR="008F151F" w:rsidRPr="00D71A84">
        <w:rPr>
          <w:rFonts w:ascii="Times New Roman" w:hAnsi="Times New Roman" w:cs="Times New Roman"/>
          <w:color w:val="000000" w:themeColor="text1"/>
          <w:sz w:val="28"/>
          <w:szCs w:val="28"/>
          <w:lang w:val="uk-UA"/>
        </w:rPr>
        <w:t>часницям запропоновано р</w:t>
      </w:r>
      <w:r w:rsidR="008F151F" w:rsidRPr="00D71A84">
        <w:rPr>
          <w:rFonts w:ascii="Times New Roman" w:hAnsi="Times New Roman" w:cs="Times New Roman"/>
          <w:color w:val="000000" w:themeColor="text1"/>
          <w:sz w:val="28"/>
          <w:szCs w:val="28"/>
        </w:rPr>
        <w:t>озглянути можливість включення біохімічних аналізів, таких як рівень цукру в крові, холестерину, тригліцеридів, вітамінів та інших показників стану здоров'я, які можуть бути показниками ефективності корекції харчування.</w:t>
      </w:r>
    </w:p>
    <w:p w:rsidR="00C44C9B" w:rsidRPr="00D71A84" w:rsidRDefault="00C44C9B"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lang w:val="uk-UA"/>
        </w:rPr>
        <w:t xml:space="preserve">Разом із тим, у звязку із відсутністю </w:t>
      </w:r>
      <w:r w:rsidRPr="00D71A84">
        <w:rPr>
          <w:rFonts w:ascii="Times New Roman" w:hAnsi="Times New Roman" w:cs="Times New Roman"/>
          <w:color w:val="000000" w:themeColor="text1"/>
          <w:sz w:val="28"/>
          <w:szCs w:val="28"/>
        </w:rPr>
        <w:t>біохімічних аналізів</w:t>
      </w:r>
      <w:r w:rsidRPr="00D71A84">
        <w:rPr>
          <w:rFonts w:ascii="Times New Roman" w:hAnsi="Times New Roman" w:cs="Times New Roman"/>
          <w:color w:val="000000" w:themeColor="text1"/>
          <w:sz w:val="28"/>
          <w:szCs w:val="28"/>
          <w:lang w:val="uk-UA"/>
        </w:rPr>
        <w:t xml:space="preserve"> у всіх учасниць (біохімічні аналізи надано </w:t>
      </w:r>
      <w:r w:rsidR="007F17C0">
        <w:rPr>
          <w:rFonts w:ascii="Times New Roman" w:hAnsi="Times New Roman" w:cs="Times New Roman"/>
          <w:color w:val="000000" w:themeColor="text1"/>
          <w:sz w:val="28"/>
          <w:szCs w:val="28"/>
          <w:lang w:val="uk-UA"/>
        </w:rPr>
        <w:t xml:space="preserve">лише </w:t>
      </w:r>
      <w:r w:rsidRPr="00D71A84">
        <w:rPr>
          <w:rFonts w:ascii="Times New Roman" w:hAnsi="Times New Roman" w:cs="Times New Roman"/>
          <w:color w:val="000000" w:themeColor="text1"/>
          <w:sz w:val="28"/>
          <w:szCs w:val="28"/>
          <w:lang w:val="uk-UA"/>
        </w:rPr>
        <w:t>2 жінками, які займаються фітесом) за результатами дослідження</w:t>
      </w:r>
      <w:r w:rsidR="00945295" w:rsidRPr="00D71A84">
        <w:rPr>
          <w:rFonts w:ascii="Times New Roman" w:hAnsi="Times New Roman" w:cs="Times New Roman"/>
          <w:color w:val="000000" w:themeColor="text1"/>
          <w:sz w:val="28"/>
          <w:szCs w:val="28"/>
          <w:lang w:val="uk-UA"/>
        </w:rPr>
        <w:t xml:space="preserve"> не виявилось</w:t>
      </w:r>
      <w:r w:rsidRPr="00D71A84">
        <w:rPr>
          <w:rFonts w:ascii="Times New Roman" w:hAnsi="Times New Roman" w:cs="Times New Roman"/>
          <w:color w:val="000000" w:themeColor="text1"/>
          <w:sz w:val="28"/>
          <w:szCs w:val="28"/>
          <w:lang w:val="uk-UA"/>
        </w:rPr>
        <w:t xml:space="preserve"> можливим зробити висновки щодо біохімічних змін в організмі жінок. </w:t>
      </w:r>
    </w:p>
    <w:p w:rsidR="008F151F" w:rsidRPr="00D71A84" w:rsidRDefault="000656A4" w:rsidP="00603436">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lastRenderedPageBreak/>
        <w:t>За результатами проведення тестувань, вимірювань та анкетування учасниці от</w:t>
      </w:r>
      <w:r w:rsidR="00D074A8" w:rsidRPr="00D71A84">
        <w:rPr>
          <w:rFonts w:ascii="Times New Roman" w:hAnsi="Times New Roman" w:cs="Times New Roman"/>
          <w:color w:val="000000" w:themeColor="text1"/>
          <w:sz w:val="28"/>
          <w:szCs w:val="28"/>
        </w:rPr>
        <w:t>римали</w:t>
      </w:r>
      <w:r w:rsidRPr="00D71A84">
        <w:rPr>
          <w:rFonts w:ascii="Times New Roman" w:hAnsi="Times New Roman" w:cs="Times New Roman"/>
          <w:color w:val="000000" w:themeColor="text1"/>
          <w:sz w:val="28"/>
          <w:szCs w:val="28"/>
        </w:rPr>
        <w:t xml:space="preserve"> рекомендації щодо харчування</w:t>
      </w:r>
      <w:r w:rsidRPr="00D71A84">
        <w:rPr>
          <w:rFonts w:ascii="Times New Roman" w:hAnsi="Times New Roman" w:cs="Times New Roman"/>
          <w:color w:val="000000" w:themeColor="text1"/>
          <w:sz w:val="28"/>
          <w:szCs w:val="28"/>
          <w:lang w:val="uk-UA"/>
        </w:rPr>
        <w:t>.</w:t>
      </w:r>
      <w:r w:rsidRPr="00D71A84">
        <w:rPr>
          <w:rFonts w:ascii="Times New Roman" w:hAnsi="Times New Roman" w:cs="Times New Roman"/>
          <w:color w:val="000000" w:themeColor="text1"/>
          <w:sz w:val="28"/>
          <w:szCs w:val="28"/>
        </w:rPr>
        <w:t xml:space="preserve"> Рекомендована програма </w:t>
      </w:r>
      <w:r w:rsidRPr="00D71A84">
        <w:rPr>
          <w:rFonts w:ascii="Times New Roman" w:hAnsi="Times New Roman" w:cs="Times New Roman"/>
          <w:color w:val="000000" w:themeColor="text1"/>
          <w:sz w:val="28"/>
          <w:szCs w:val="28"/>
          <w:lang w:val="uk-UA"/>
        </w:rPr>
        <w:t xml:space="preserve">харчування </w:t>
      </w:r>
      <w:r w:rsidR="00C44C9B" w:rsidRPr="00D71A84">
        <w:rPr>
          <w:rFonts w:ascii="Times New Roman" w:hAnsi="Times New Roman" w:cs="Times New Roman"/>
          <w:color w:val="000000" w:themeColor="text1"/>
          <w:sz w:val="28"/>
          <w:szCs w:val="28"/>
        </w:rPr>
        <w:t>тривала</w:t>
      </w:r>
      <w:r w:rsidRPr="00D71A84">
        <w:rPr>
          <w:rFonts w:ascii="Times New Roman" w:hAnsi="Times New Roman" w:cs="Times New Roman"/>
          <w:color w:val="000000" w:themeColor="text1"/>
          <w:sz w:val="28"/>
          <w:szCs w:val="28"/>
        </w:rPr>
        <w:t xml:space="preserve"> </w:t>
      </w:r>
      <w:r w:rsidRPr="00D71A84">
        <w:rPr>
          <w:rFonts w:ascii="Times New Roman" w:hAnsi="Times New Roman" w:cs="Times New Roman"/>
          <w:color w:val="000000" w:themeColor="text1"/>
          <w:sz w:val="28"/>
          <w:szCs w:val="28"/>
          <w:lang w:val="uk-UA"/>
        </w:rPr>
        <w:t>30 днів і ро</w:t>
      </w:r>
      <w:r w:rsidR="00C44C9B" w:rsidRPr="00D71A84">
        <w:rPr>
          <w:rFonts w:ascii="Times New Roman" w:hAnsi="Times New Roman" w:cs="Times New Roman"/>
          <w:color w:val="000000" w:themeColor="text1"/>
          <w:sz w:val="28"/>
          <w:szCs w:val="28"/>
          <w:lang w:val="uk-UA"/>
        </w:rPr>
        <w:t>зробкою раціо</w:t>
      </w:r>
      <w:r w:rsidR="007F17C0">
        <w:rPr>
          <w:rFonts w:ascii="Times New Roman" w:hAnsi="Times New Roman" w:cs="Times New Roman"/>
          <w:color w:val="000000" w:themeColor="text1"/>
          <w:sz w:val="28"/>
          <w:szCs w:val="28"/>
          <w:lang w:val="uk-UA"/>
        </w:rPr>
        <w:t>ну харчування на</w:t>
      </w:r>
      <w:r w:rsidRPr="00D71A84">
        <w:rPr>
          <w:rFonts w:ascii="Times New Roman" w:hAnsi="Times New Roman" w:cs="Times New Roman"/>
          <w:color w:val="000000" w:themeColor="text1"/>
          <w:sz w:val="28"/>
          <w:szCs w:val="28"/>
          <w:lang w:val="uk-UA"/>
        </w:rPr>
        <w:t xml:space="preserve"> 7 днів на </w:t>
      </w:r>
      <w:r w:rsidR="00C44C9B" w:rsidRPr="00D71A84">
        <w:rPr>
          <w:rFonts w:ascii="Times New Roman" w:hAnsi="Times New Roman" w:cs="Times New Roman"/>
          <w:color w:val="000000" w:themeColor="text1"/>
          <w:sz w:val="28"/>
          <w:szCs w:val="28"/>
        </w:rPr>
        <w:t>3</w:t>
      </w:r>
      <w:r w:rsidRPr="00D71A84">
        <w:rPr>
          <w:rFonts w:ascii="Times New Roman" w:hAnsi="Times New Roman" w:cs="Times New Roman"/>
          <w:color w:val="000000" w:themeColor="text1"/>
          <w:sz w:val="28"/>
          <w:szCs w:val="28"/>
        </w:rPr>
        <w:t xml:space="preserve"> тижні</w:t>
      </w:r>
      <w:r w:rsidRPr="00D71A84">
        <w:rPr>
          <w:rFonts w:ascii="Times New Roman" w:hAnsi="Times New Roman" w:cs="Times New Roman"/>
          <w:color w:val="000000" w:themeColor="text1"/>
          <w:sz w:val="28"/>
          <w:szCs w:val="28"/>
          <w:lang w:val="uk-UA"/>
        </w:rPr>
        <w:t>.</w:t>
      </w:r>
      <w:r w:rsidR="00603436">
        <w:rPr>
          <w:rFonts w:ascii="Times New Roman" w:hAnsi="Times New Roman" w:cs="Times New Roman"/>
          <w:color w:val="000000" w:themeColor="text1"/>
          <w:sz w:val="28"/>
          <w:szCs w:val="28"/>
          <w:lang w:val="uk-UA"/>
        </w:rPr>
        <w:t xml:space="preserve"> </w:t>
      </w:r>
      <w:r w:rsidR="00D074A8" w:rsidRPr="00D71A84">
        <w:rPr>
          <w:rFonts w:ascii="Times New Roman" w:hAnsi="Times New Roman" w:cs="Times New Roman"/>
          <w:color w:val="000000" w:themeColor="text1"/>
          <w:sz w:val="28"/>
          <w:szCs w:val="28"/>
          <w:lang w:val="uk-UA"/>
        </w:rPr>
        <w:t>Крім того, учасниц</w:t>
      </w:r>
      <w:r w:rsidR="008F151F" w:rsidRPr="00D71A84">
        <w:rPr>
          <w:rFonts w:ascii="Times New Roman" w:hAnsi="Times New Roman" w:cs="Times New Roman"/>
          <w:color w:val="000000" w:themeColor="text1"/>
          <w:sz w:val="28"/>
          <w:szCs w:val="28"/>
          <w:lang w:val="uk-UA"/>
        </w:rPr>
        <w:t>і отримали</w:t>
      </w:r>
      <w:r w:rsidR="00945295" w:rsidRPr="00D71A84">
        <w:rPr>
          <w:rFonts w:ascii="Times New Roman" w:hAnsi="Times New Roman" w:cs="Times New Roman"/>
          <w:color w:val="000000" w:themeColor="text1"/>
          <w:sz w:val="28"/>
          <w:szCs w:val="28"/>
          <w:lang w:val="uk-UA"/>
        </w:rPr>
        <w:t xml:space="preserve"> зразок</w:t>
      </w:r>
      <w:r w:rsidR="008F151F" w:rsidRPr="00D71A84">
        <w:rPr>
          <w:rFonts w:ascii="Times New Roman" w:hAnsi="Times New Roman" w:cs="Times New Roman"/>
          <w:color w:val="000000" w:themeColor="text1"/>
          <w:sz w:val="28"/>
          <w:szCs w:val="28"/>
          <w:lang w:val="uk-UA"/>
        </w:rPr>
        <w:t xml:space="preserve"> </w:t>
      </w:r>
      <w:r w:rsidR="00945295" w:rsidRPr="00D71A84">
        <w:rPr>
          <w:rFonts w:ascii="Times New Roman" w:hAnsi="Times New Roman" w:cs="Times New Roman"/>
          <w:color w:val="000000" w:themeColor="text1"/>
          <w:sz w:val="28"/>
          <w:szCs w:val="28"/>
        </w:rPr>
        <w:t>харчового щоденника</w:t>
      </w:r>
      <w:r w:rsidR="008F151F" w:rsidRPr="00D71A84">
        <w:rPr>
          <w:rFonts w:ascii="Times New Roman" w:hAnsi="Times New Roman" w:cs="Times New Roman"/>
          <w:color w:val="000000" w:themeColor="text1"/>
          <w:sz w:val="28"/>
          <w:szCs w:val="28"/>
        </w:rPr>
        <w:t>.</w:t>
      </w:r>
    </w:p>
    <w:p w:rsidR="00D074A8" w:rsidRPr="00D71A84" w:rsidRDefault="00D074A8" w:rsidP="00603436">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Кожні два тижні експерименту провод</w:t>
      </w:r>
      <w:r w:rsidRPr="00D71A84">
        <w:rPr>
          <w:rFonts w:ascii="Times New Roman" w:hAnsi="Times New Roman" w:cs="Times New Roman"/>
          <w:color w:val="000000" w:themeColor="text1"/>
          <w:sz w:val="28"/>
          <w:szCs w:val="28"/>
          <w:lang w:val="uk-UA"/>
        </w:rPr>
        <w:t>ились</w:t>
      </w:r>
      <w:r w:rsidRPr="00D71A84">
        <w:rPr>
          <w:rFonts w:ascii="Times New Roman" w:hAnsi="Times New Roman" w:cs="Times New Roman"/>
          <w:color w:val="000000" w:themeColor="text1"/>
          <w:sz w:val="28"/>
          <w:szCs w:val="28"/>
        </w:rPr>
        <w:t xml:space="preserve"> проміжні антропометричні виміри, зважування, проводились опитування за станом здоров'я, зміною загального фізичного стану. На основі отриманих даних внос</w:t>
      </w:r>
      <w:r w:rsidRPr="00D71A84">
        <w:rPr>
          <w:rFonts w:ascii="Times New Roman" w:hAnsi="Times New Roman" w:cs="Times New Roman"/>
          <w:color w:val="000000" w:themeColor="text1"/>
          <w:sz w:val="28"/>
          <w:szCs w:val="28"/>
          <w:lang w:val="uk-UA"/>
        </w:rPr>
        <w:t xml:space="preserve">ились </w:t>
      </w:r>
      <w:r w:rsidRPr="00D71A84">
        <w:rPr>
          <w:rFonts w:ascii="Times New Roman" w:hAnsi="Times New Roman" w:cs="Times New Roman"/>
          <w:color w:val="000000" w:themeColor="text1"/>
          <w:sz w:val="28"/>
          <w:szCs w:val="28"/>
        </w:rPr>
        <w:t>кор</w:t>
      </w:r>
      <w:r w:rsidR="00CE58FB">
        <w:rPr>
          <w:rFonts w:ascii="Times New Roman" w:hAnsi="Times New Roman" w:cs="Times New Roman"/>
          <w:color w:val="000000" w:themeColor="text1"/>
          <w:sz w:val="28"/>
          <w:szCs w:val="28"/>
          <w:lang w:val="uk-UA"/>
        </w:rPr>
        <w:t>е</w:t>
      </w:r>
      <w:r w:rsidRPr="00D71A84">
        <w:rPr>
          <w:rFonts w:ascii="Times New Roman" w:hAnsi="Times New Roman" w:cs="Times New Roman"/>
          <w:color w:val="000000" w:themeColor="text1"/>
          <w:sz w:val="28"/>
          <w:szCs w:val="28"/>
        </w:rPr>
        <w:t>гування в план харчування.</w:t>
      </w:r>
    </w:p>
    <w:p w:rsidR="00D074A8" w:rsidRPr="00D71A84" w:rsidRDefault="00D074A8"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Додаткові рекомендації для роботи на всіх етапах: прогулянки на свіжому повітрі, вранці зарядка, суглобова гімнастика, виконання комплексу розтяжки, дотримання питного режиму.</w:t>
      </w:r>
    </w:p>
    <w:p w:rsidR="00D074A8" w:rsidRPr="00603436" w:rsidRDefault="003C0A00" w:rsidP="00603436">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lang w:val="uk-UA"/>
        </w:rPr>
        <w:t>В перший</w:t>
      </w:r>
      <w:r w:rsidR="00D52D0E">
        <w:rPr>
          <w:rFonts w:ascii="Times New Roman" w:hAnsi="Times New Roman" w:cs="Times New Roman"/>
          <w:color w:val="000000" w:themeColor="text1"/>
          <w:sz w:val="28"/>
          <w:szCs w:val="28"/>
        </w:rPr>
        <w:t xml:space="preserve"> тиждень</w:t>
      </w:r>
      <w:r w:rsidRPr="00D71A84">
        <w:rPr>
          <w:rFonts w:ascii="Times New Roman" w:hAnsi="Times New Roman" w:cs="Times New Roman"/>
          <w:color w:val="000000" w:themeColor="text1"/>
          <w:sz w:val="28"/>
          <w:szCs w:val="28"/>
        </w:rPr>
        <w:t xml:space="preserve"> р</w:t>
      </w:r>
      <w:r w:rsidR="007F17C0">
        <w:rPr>
          <w:rFonts w:ascii="Times New Roman" w:hAnsi="Times New Roman" w:cs="Times New Roman"/>
          <w:color w:val="000000" w:themeColor="text1"/>
          <w:sz w:val="28"/>
          <w:szCs w:val="28"/>
          <w:lang w:val="uk-UA"/>
        </w:rPr>
        <w:t>екомендовано</w:t>
      </w:r>
      <w:r w:rsidR="00CE58FB">
        <w:rPr>
          <w:rFonts w:ascii="Times New Roman" w:hAnsi="Times New Roman" w:cs="Times New Roman"/>
          <w:color w:val="000000" w:themeColor="text1"/>
          <w:sz w:val="28"/>
          <w:szCs w:val="28"/>
          <w:lang w:val="uk-UA"/>
        </w:rPr>
        <w:t xml:space="preserve"> харчування – звичне</w:t>
      </w:r>
      <w:r w:rsidR="00D074A8" w:rsidRPr="00D71A84">
        <w:rPr>
          <w:rFonts w:ascii="Times New Roman" w:hAnsi="Times New Roman" w:cs="Times New Roman"/>
          <w:color w:val="000000" w:themeColor="text1"/>
          <w:sz w:val="28"/>
          <w:szCs w:val="28"/>
          <w:lang w:val="uk-UA"/>
        </w:rPr>
        <w:t>, але за винятком</w:t>
      </w:r>
      <w:r w:rsidR="00D074A8" w:rsidRPr="00D71A84">
        <w:rPr>
          <w:rFonts w:ascii="Times New Roman" w:hAnsi="Times New Roman" w:cs="Times New Roman"/>
          <w:color w:val="000000" w:themeColor="text1"/>
          <w:sz w:val="28"/>
          <w:szCs w:val="28"/>
        </w:rPr>
        <w:t xml:space="preserve"> продуктів з високим глікемічним індексом </w:t>
      </w:r>
      <w:r w:rsidR="00603436">
        <w:rPr>
          <w:rFonts w:ascii="Times New Roman" w:hAnsi="Times New Roman" w:cs="Times New Roman"/>
          <w:color w:val="000000" w:themeColor="text1"/>
          <w:sz w:val="28"/>
          <w:szCs w:val="28"/>
        </w:rPr>
        <w:t>(д</w:t>
      </w:r>
      <w:r w:rsidR="00D074A8" w:rsidRPr="00D71A84">
        <w:rPr>
          <w:rFonts w:ascii="Times New Roman" w:hAnsi="Times New Roman" w:cs="Times New Roman"/>
          <w:color w:val="000000" w:themeColor="text1"/>
          <w:sz w:val="28"/>
          <w:szCs w:val="28"/>
        </w:rPr>
        <w:t>одаток</w:t>
      </w:r>
      <w:r w:rsidR="00B75555" w:rsidRPr="00D71A84">
        <w:rPr>
          <w:rFonts w:ascii="Times New Roman" w:hAnsi="Times New Roman" w:cs="Times New Roman"/>
          <w:color w:val="000000" w:themeColor="text1"/>
          <w:sz w:val="28"/>
          <w:szCs w:val="28"/>
          <w:lang w:val="uk-UA"/>
        </w:rPr>
        <w:t xml:space="preserve"> 11</w:t>
      </w:r>
      <w:r w:rsidR="00D074A8" w:rsidRPr="00D71A84">
        <w:rPr>
          <w:rFonts w:ascii="Times New Roman" w:hAnsi="Times New Roman" w:cs="Times New Roman"/>
          <w:color w:val="000000" w:themeColor="text1"/>
          <w:sz w:val="28"/>
          <w:szCs w:val="28"/>
        </w:rPr>
        <w:t>)</w:t>
      </w:r>
      <w:r w:rsidR="00D074A8" w:rsidRPr="00D71A84">
        <w:rPr>
          <w:rFonts w:ascii="Times New Roman" w:hAnsi="Times New Roman" w:cs="Times New Roman"/>
          <w:color w:val="000000" w:themeColor="text1"/>
          <w:sz w:val="28"/>
          <w:szCs w:val="28"/>
          <w:lang w:val="uk-UA"/>
        </w:rPr>
        <w:t xml:space="preserve"> та зменшення</w:t>
      </w:r>
      <w:r w:rsidR="00C44C9B" w:rsidRPr="00D71A84">
        <w:rPr>
          <w:rFonts w:ascii="Times New Roman" w:hAnsi="Times New Roman" w:cs="Times New Roman"/>
          <w:color w:val="000000" w:themeColor="text1"/>
          <w:sz w:val="28"/>
          <w:szCs w:val="28"/>
          <w:lang w:val="uk-UA"/>
        </w:rPr>
        <w:t>, як мінімум</w:t>
      </w:r>
      <w:r w:rsidRPr="00D71A84">
        <w:rPr>
          <w:rFonts w:ascii="Times New Roman" w:hAnsi="Times New Roman" w:cs="Times New Roman"/>
          <w:color w:val="000000" w:themeColor="text1"/>
          <w:sz w:val="28"/>
          <w:szCs w:val="28"/>
          <w:lang w:val="uk-UA"/>
        </w:rPr>
        <w:t xml:space="preserve"> вдвічі</w:t>
      </w:r>
      <w:r w:rsidR="00C44C9B" w:rsidRPr="00D71A84">
        <w:rPr>
          <w:rFonts w:ascii="Times New Roman" w:hAnsi="Times New Roman" w:cs="Times New Roman"/>
          <w:color w:val="000000" w:themeColor="text1"/>
          <w:sz w:val="28"/>
          <w:szCs w:val="28"/>
          <w:lang w:val="uk-UA"/>
        </w:rPr>
        <w:t>) обм</w:t>
      </w:r>
      <w:r w:rsidR="00CE58FB">
        <w:rPr>
          <w:rFonts w:ascii="Times New Roman" w:hAnsi="Times New Roman" w:cs="Times New Roman"/>
          <w:color w:val="000000" w:themeColor="text1"/>
          <w:sz w:val="28"/>
          <w:szCs w:val="28"/>
          <w:lang w:val="uk-UA"/>
        </w:rPr>
        <w:t>’</w:t>
      </w:r>
      <w:r w:rsidR="00C44C9B" w:rsidRPr="00D71A84">
        <w:rPr>
          <w:rFonts w:ascii="Times New Roman" w:hAnsi="Times New Roman" w:cs="Times New Roman"/>
          <w:color w:val="000000" w:themeColor="text1"/>
          <w:sz w:val="28"/>
          <w:szCs w:val="28"/>
          <w:lang w:val="uk-UA"/>
        </w:rPr>
        <w:t xml:space="preserve">єму </w:t>
      </w:r>
      <w:r w:rsidR="008F151F" w:rsidRPr="00D71A84">
        <w:rPr>
          <w:rFonts w:ascii="Times New Roman" w:hAnsi="Times New Roman" w:cs="Times New Roman"/>
          <w:color w:val="000000" w:themeColor="text1"/>
          <w:sz w:val="28"/>
          <w:szCs w:val="28"/>
          <w:lang w:val="uk-UA"/>
        </w:rPr>
        <w:t xml:space="preserve">солодких напоїв та </w:t>
      </w:r>
      <w:r w:rsidR="00D074A8" w:rsidRPr="00D71A84">
        <w:rPr>
          <w:rFonts w:ascii="Times New Roman" w:hAnsi="Times New Roman" w:cs="Times New Roman"/>
          <w:color w:val="000000" w:themeColor="text1"/>
          <w:sz w:val="28"/>
          <w:szCs w:val="28"/>
          <w:lang w:val="uk-UA"/>
        </w:rPr>
        <w:t>напоїв із кофеїном, як</w:t>
      </w:r>
      <w:r w:rsidR="00C44C9B" w:rsidRPr="00D71A84">
        <w:rPr>
          <w:rFonts w:ascii="Times New Roman" w:hAnsi="Times New Roman" w:cs="Times New Roman"/>
          <w:color w:val="000000" w:themeColor="text1"/>
          <w:sz w:val="28"/>
          <w:szCs w:val="28"/>
          <w:lang w:val="uk-UA"/>
        </w:rPr>
        <w:t>і зазвичай споживаються жінками</w:t>
      </w:r>
      <w:r w:rsidR="00D074A8" w:rsidRPr="00D71A84">
        <w:rPr>
          <w:rFonts w:ascii="Times New Roman" w:hAnsi="Times New Roman" w:cs="Times New Roman"/>
          <w:color w:val="000000" w:themeColor="text1"/>
          <w:sz w:val="28"/>
          <w:szCs w:val="28"/>
        </w:rPr>
        <w:t>. В</w:t>
      </w:r>
      <w:r w:rsidR="008F151F" w:rsidRPr="00D71A84">
        <w:rPr>
          <w:rFonts w:ascii="Times New Roman" w:hAnsi="Times New Roman" w:cs="Times New Roman"/>
          <w:color w:val="000000" w:themeColor="text1"/>
          <w:sz w:val="28"/>
          <w:szCs w:val="28"/>
        </w:rPr>
        <w:t>едення</w:t>
      </w:r>
      <w:r w:rsidR="00D074A8" w:rsidRPr="00D71A84">
        <w:rPr>
          <w:rFonts w:ascii="Times New Roman" w:hAnsi="Times New Roman" w:cs="Times New Roman"/>
          <w:color w:val="000000" w:themeColor="text1"/>
          <w:sz w:val="28"/>
          <w:szCs w:val="28"/>
          <w:lang w:val="uk-UA"/>
        </w:rPr>
        <w:t xml:space="preserve"> щоденника харч</w:t>
      </w:r>
      <w:r w:rsidR="00C44C9B" w:rsidRPr="00D71A84">
        <w:rPr>
          <w:rFonts w:ascii="Times New Roman" w:hAnsi="Times New Roman" w:cs="Times New Roman"/>
          <w:color w:val="000000" w:themeColor="text1"/>
          <w:sz w:val="28"/>
          <w:szCs w:val="28"/>
          <w:lang w:val="uk-UA"/>
        </w:rPr>
        <w:t xml:space="preserve">ування та тижневий </w:t>
      </w:r>
      <w:r w:rsidR="00D074A8" w:rsidRPr="00D71A84">
        <w:rPr>
          <w:rFonts w:ascii="Times New Roman" w:hAnsi="Times New Roman" w:cs="Times New Roman"/>
          <w:color w:val="000000" w:themeColor="text1"/>
          <w:sz w:val="28"/>
          <w:szCs w:val="28"/>
          <w:lang w:val="uk-UA"/>
        </w:rPr>
        <w:t xml:space="preserve">звіт. </w:t>
      </w:r>
      <w:r w:rsidR="00046C30" w:rsidRPr="00D71A84">
        <w:rPr>
          <w:rFonts w:ascii="Times New Roman" w:hAnsi="Times New Roman" w:cs="Times New Roman"/>
          <w:color w:val="000000" w:themeColor="text1"/>
          <w:sz w:val="28"/>
          <w:szCs w:val="28"/>
          <w:lang w:val="uk-UA"/>
        </w:rPr>
        <w:t>Протягом</w:t>
      </w:r>
      <w:r w:rsidR="00603436">
        <w:rPr>
          <w:rFonts w:ascii="Times New Roman" w:hAnsi="Times New Roman" w:cs="Times New Roman"/>
          <w:color w:val="000000" w:themeColor="text1"/>
          <w:sz w:val="28"/>
          <w:szCs w:val="28"/>
          <w:lang w:val="uk-UA"/>
        </w:rPr>
        <w:t xml:space="preserve"> 2,</w:t>
      </w:r>
      <w:r w:rsidRPr="00D71A84">
        <w:rPr>
          <w:rFonts w:ascii="Times New Roman" w:hAnsi="Times New Roman" w:cs="Times New Roman"/>
          <w:color w:val="000000" w:themeColor="text1"/>
          <w:sz w:val="28"/>
          <w:szCs w:val="28"/>
          <w:lang w:val="uk-UA"/>
        </w:rPr>
        <w:t xml:space="preserve"> </w:t>
      </w:r>
      <w:r w:rsidRPr="00D71A84">
        <w:rPr>
          <w:rFonts w:ascii="Times New Roman" w:hAnsi="Times New Roman" w:cs="Times New Roman"/>
          <w:color w:val="000000" w:themeColor="text1"/>
          <w:sz w:val="28"/>
          <w:szCs w:val="28"/>
        </w:rPr>
        <w:t xml:space="preserve">3 та </w:t>
      </w:r>
      <w:r w:rsidR="008F151F" w:rsidRPr="00D71A84">
        <w:rPr>
          <w:rFonts w:ascii="Times New Roman" w:hAnsi="Times New Roman" w:cs="Times New Roman"/>
          <w:color w:val="000000" w:themeColor="text1"/>
          <w:sz w:val="28"/>
          <w:szCs w:val="28"/>
        </w:rPr>
        <w:t>4</w:t>
      </w:r>
      <w:r w:rsidRPr="00D71A84">
        <w:rPr>
          <w:rFonts w:ascii="Times New Roman" w:hAnsi="Times New Roman" w:cs="Times New Roman"/>
          <w:color w:val="000000" w:themeColor="text1"/>
          <w:sz w:val="28"/>
          <w:szCs w:val="28"/>
        </w:rPr>
        <w:t xml:space="preserve"> тижня</w:t>
      </w:r>
      <w:r w:rsidR="00F021D2" w:rsidRPr="00D71A84">
        <w:rPr>
          <w:rFonts w:ascii="Times New Roman" w:hAnsi="Times New Roman" w:cs="Times New Roman"/>
          <w:color w:val="000000" w:themeColor="text1"/>
          <w:sz w:val="28"/>
          <w:szCs w:val="28"/>
        </w:rPr>
        <w:t xml:space="preserve"> - прис</w:t>
      </w:r>
      <w:r w:rsidR="00D074A8" w:rsidRPr="00D71A84">
        <w:rPr>
          <w:rFonts w:ascii="Times New Roman" w:hAnsi="Times New Roman" w:cs="Times New Roman"/>
          <w:color w:val="000000" w:themeColor="text1"/>
          <w:sz w:val="28"/>
          <w:szCs w:val="28"/>
        </w:rPr>
        <w:t>корення процесів метаболізму та перехід на середньоземноморське харчування</w:t>
      </w:r>
      <w:r w:rsidR="00F021D2" w:rsidRPr="00D71A84">
        <w:rPr>
          <w:rFonts w:ascii="Times New Roman" w:hAnsi="Times New Roman" w:cs="Times New Roman"/>
          <w:color w:val="000000" w:themeColor="text1"/>
          <w:sz w:val="28"/>
          <w:szCs w:val="28"/>
        </w:rPr>
        <w:t xml:space="preserve">. </w:t>
      </w:r>
      <w:r w:rsidR="00F021D2" w:rsidRPr="00D71A84">
        <w:rPr>
          <w:rFonts w:ascii="Times New Roman" w:hAnsi="Times New Roman" w:cs="Times New Roman"/>
          <w:color w:val="000000" w:themeColor="text1"/>
          <w:sz w:val="28"/>
          <w:szCs w:val="28"/>
          <w:lang w:val="uk-UA"/>
        </w:rPr>
        <w:t>Разом із тим, включено прийом пробіотику</w:t>
      </w:r>
      <w:r w:rsidR="00414AAC" w:rsidRPr="00D71A84">
        <w:rPr>
          <w:rFonts w:ascii="Times New Roman" w:hAnsi="Times New Roman" w:cs="Times New Roman"/>
          <w:color w:val="000000" w:themeColor="text1"/>
          <w:sz w:val="28"/>
          <w:szCs w:val="28"/>
          <w:lang w:val="uk-UA"/>
        </w:rPr>
        <w:t xml:space="preserve"> (Омні біотик метаболік)</w:t>
      </w:r>
      <w:r w:rsidR="00F021D2" w:rsidRPr="00D71A84">
        <w:rPr>
          <w:rFonts w:ascii="Times New Roman" w:hAnsi="Times New Roman" w:cs="Times New Roman"/>
          <w:color w:val="000000" w:themeColor="text1"/>
          <w:sz w:val="28"/>
          <w:szCs w:val="28"/>
          <w:lang w:val="uk-UA"/>
        </w:rPr>
        <w:t xml:space="preserve"> для покра</w:t>
      </w:r>
      <w:r w:rsidR="00CE58FB">
        <w:rPr>
          <w:rFonts w:ascii="Times New Roman" w:hAnsi="Times New Roman" w:cs="Times New Roman"/>
          <w:color w:val="000000" w:themeColor="text1"/>
          <w:sz w:val="28"/>
          <w:szCs w:val="28"/>
          <w:lang w:val="uk-UA"/>
        </w:rPr>
        <w:t>щ</w:t>
      </w:r>
      <w:r w:rsidR="00F021D2" w:rsidRPr="00D71A84">
        <w:rPr>
          <w:rFonts w:ascii="Times New Roman" w:hAnsi="Times New Roman" w:cs="Times New Roman"/>
          <w:color w:val="000000" w:themeColor="text1"/>
          <w:sz w:val="28"/>
          <w:szCs w:val="28"/>
          <w:lang w:val="uk-UA"/>
        </w:rPr>
        <w:t>ення метаболічних процесів.</w:t>
      </w:r>
      <w:r w:rsidR="00D074A8" w:rsidRPr="00D71A84">
        <w:rPr>
          <w:rFonts w:ascii="Times New Roman" w:hAnsi="Times New Roman" w:cs="Times New Roman"/>
          <w:color w:val="000000" w:themeColor="text1"/>
          <w:sz w:val="28"/>
          <w:szCs w:val="28"/>
        </w:rPr>
        <w:t xml:space="preserve"> </w:t>
      </w:r>
      <w:r w:rsidR="00D074A8" w:rsidRPr="00D71A84">
        <w:rPr>
          <w:rFonts w:ascii="Times New Roman" w:hAnsi="Times New Roman" w:cs="Times New Roman"/>
          <w:color w:val="000000" w:themeColor="text1"/>
          <w:sz w:val="28"/>
          <w:szCs w:val="28"/>
          <w:lang w:val="uk-UA"/>
        </w:rPr>
        <w:t>Дотримання водного балансу</w:t>
      </w:r>
      <w:r w:rsidR="00E40297" w:rsidRPr="00D71A84">
        <w:rPr>
          <w:rFonts w:ascii="Times New Roman" w:hAnsi="Times New Roman" w:cs="Times New Roman"/>
          <w:color w:val="000000" w:themeColor="text1"/>
          <w:sz w:val="28"/>
          <w:szCs w:val="28"/>
          <w:lang w:val="uk-UA"/>
        </w:rPr>
        <w:t>, вживання чистої води не менше 1,5 літра на добу</w:t>
      </w:r>
      <w:r w:rsidR="00D074A8" w:rsidRPr="00D71A84">
        <w:rPr>
          <w:rFonts w:ascii="Times New Roman" w:hAnsi="Times New Roman" w:cs="Times New Roman"/>
          <w:color w:val="000000" w:themeColor="text1"/>
          <w:sz w:val="28"/>
          <w:szCs w:val="28"/>
          <w:lang w:val="uk-UA"/>
        </w:rPr>
        <w:t xml:space="preserve">. </w:t>
      </w:r>
      <w:r w:rsidR="00D074A8" w:rsidRPr="00D71A84">
        <w:rPr>
          <w:rFonts w:ascii="Times New Roman" w:hAnsi="Times New Roman" w:cs="Times New Roman"/>
          <w:color w:val="000000" w:themeColor="text1"/>
          <w:sz w:val="28"/>
          <w:szCs w:val="28"/>
        </w:rPr>
        <w:t>Основний обсяг стан</w:t>
      </w:r>
      <w:r w:rsidR="007F17C0">
        <w:rPr>
          <w:rFonts w:ascii="Times New Roman" w:hAnsi="Times New Roman" w:cs="Times New Roman"/>
          <w:color w:val="000000" w:themeColor="text1"/>
          <w:sz w:val="28"/>
          <w:szCs w:val="28"/>
        </w:rPr>
        <w:t>овили</w:t>
      </w:r>
      <w:r w:rsidR="00D074A8" w:rsidRPr="00D71A84">
        <w:rPr>
          <w:rFonts w:ascii="Times New Roman" w:hAnsi="Times New Roman" w:cs="Times New Roman"/>
          <w:color w:val="000000" w:themeColor="text1"/>
          <w:sz w:val="28"/>
          <w:szCs w:val="28"/>
        </w:rPr>
        <w:t xml:space="preserve"> аеробні тренування</w:t>
      </w:r>
      <w:r w:rsidR="00C44C9B" w:rsidRPr="00D71A84">
        <w:rPr>
          <w:rFonts w:ascii="Times New Roman" w:hAnsi="Times New Roman" w:cs="Times New Roman"/>
          <w:color w:val="000000" w:themeColor="text1"/>
          <w:sz w:val="28"/>
          <w:szCs w:val="28"/>
          <w:lang w:val="uk-UA"/>
        </w:rPr>
        <w:t>, які обирали учасниці.</w:t>
      </w:r>
      <w:r w:rsidR="00F021D2" w:rsidRPr="00D71A84">
        <w:rPr>
          <w:rFonts w:ascii="Times New Roman" w:hAnsi="Times New Roman" w:cs="Times New Roman"/>
          <w:color w:val="000000" w:themeColor="text1"/>
          <w:sz w:val="28"/>
          <w:szCs w:val="28"/>
          <w:lang w:val="uk-UA"/>
        </w:rPr>
        <w:t xml:space="preserve"> </w:t>
      </w:r>
    </w:p>
    <w:p w:rsidR="003D1C90" w:rsidRDefault="008F151F"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rPr>
        <w:t xml:space="preserve">Для ефективної роботи з метою корекції маси тіла </w:t>
      </w:r>
      <w:r w:rsidR="00C44C9B" w:rsidRPr="00D71A84">
        <w:rPr>
          <w:rFonts w:ascii="Times New Roman" w:hAnsi="Times New Roman" w:cs="Times New Roman"/>
          <w:color w:val="000000" w:themeColor="text1"/>
          <w:sz w:val="28"/>
          <w:szCs w:val="28"/>
        </w:rPr>
        <w:t>використовано</w:t>
      </w:r>
      <w:r w:rsidRPr="00D71A84">
        <w:rPr>
          <w:rFonts w:ascii="Times New Roman" w:hAnsi="Times New Roman" w:cs="Times New Roman"/>
          <w:color w:val="000000" w:themeColor="text1"/>
          <w:sz w:val="28"/>
          <w:szCs w:val="28"/>
        </w:rPr>
        <w:t xml:space="preserve"> дві складові – змін</w:t>
      </w:r>
      <w:r w:rsidR="00CE58FB">
        <w:rPr>
          <w:rFonts w:ascii="Times New Roman" w:hAnsi="Times New Roman" w:cs="Times New Roman"/>
          <w:color w:val="000000" w:themeColor="text1"/>
          <w:sz w:val="28"/>
          <w:szCs w:val="28"/>
          <w:lang w:val="uk-UA"/>
        </w:rPr>
        <w:t>а</w:t>
      </w:r>
      <w:r w:rsidRPr="00D71A84">
        <w:rPr>
          <w:rFonts w:ascii="Times New Roman" w:hAnsi="Times New Roman" w:cs="Times New Roman"/>
          <w:color w:val="000000" w:themeColor="text1"/>
          <w:sz w:val="28"/>
          <w:szCs w:val="28"/>
        </w:rPr>
        <w:t xml:space="preserve"> звичного плану харчування та певні методики фітнес-тренувань. Правильне харчування є невід'ємною частиною цього процесу. При подвійній роботі покращується метаболізм, а відтак обмінні процеси в організмі, що сприяє прискоренню процесів</w:t>
      </w:r>
      <w:r w:rsidR="00CE58FB">
        <w:rPr>
          <w:rFonts w:ascii="Times New Roman" w:hAnsi="Times New Roman" w:cs="Times New Roman"/>
          <w:color w:val="000000" w:themeColor="text1"/>
          <w:sz w:val="28"/>
          <w:szCs w:val="28"/>
          <w:lang w:val="uk-UA"/>
        </w:rPr>
        <w:t xml:space="preserve"> </w:t>
      </w:r>
      <w:r w:rsidR="00D32E30" w:rsidRPr="00D71A84">
        <w:rPr>
          <w:rFonts w:ascii="Times New Roman" w:hAnsi="Times New Roman" w:cs="Times New Roman"/>
          <w:color w:val="000000" w:themeColor="text1"/>
          <w:sz w:val="28"/>
          <w:szCs w:val="28"/>
          <w:lang w:val="uk-UA"/>
        </w:rPr>
        <w:t>збереження та нарощування мязів, зміцненню кісток та покращенн</w:t>
      </w:r>
      <w:r w:rsidR="008C39D5" w:rsidRPr="00D71A84">
        <w:rPr>
          <w:rFonts w:ascii="Times New Roman" w:hAnsi="Times New Roman" w:cs="Times New Roman"/>
          <w:color w:val="000000" w:themeColor="text1"/>
          <w:sz w:val="28"/>
          <w:szCs w:val="28"/>
          <w:lang w:val="uk-UA"/>
        </w:rPr>
        <w:t>ю психічного стану.</w:t>
      </w:r>
    </w:p>
    <w:p w:rsidR="00CE58FB" w:rsidRPr="00D71A84" w:rsidRDefault="00CE58FB"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p>
    <w:p w:rsidR="006B195C" w:rsidRDefault="006B195C" w:rsidP="00CE58FB">
      <w:pPr>
        <w:pStyle w:val="2"/>
        <w:jc w:val="center"/>
        <w:rPr>
          <w:rFonts w:ascii="Times New Roman" w:hAnsi="Times New Roman" w:cs="Times New Roman"/>
          <w:b/>
          <w:color w:val="000000" w:themeColor="text1"/>
          <w:sz w:val="28"/>
          <w:szCs w:val="28"/>
          <w:lang w:val="uk-UA"/>
        </w:rPr>
      </w:pPr>
      <w:bookmarkStart w:id="14" w:name="_Toc157432898"/>
      <w:r w:rsidRPr="00D71A84">
        <w:rPr>
          <w:rFonts w:ascii="Times New Roman" w:hAnsi="Times New Roman" w:cs="Times New Roman"/>
          <w:b/>
          <w:color w:val="000000" w:themeColor="text1"/>
          <w:sz w:val="28"/>
          <w:szCs w:val="28"/>
          <w:lang w:val="uk-UA"/>
        </w:rPr>
        <w:lastRenderedPageBreak/>
        <w:t xml:space="preserve">3.2 </w:t>
      </w:r>
      <w:r w:rsidRPr="00D71A84">
        <w:rPr>
          <w:rFonts w:ascii="Times New Roman" w:hAnsi="Times New Roman" w:cs="Times New Roman"/>
          <w:b/>
          <w:color w:val="000000" w:themeColor="text1"/>
          <w:sz w:val="28"/>
          <w:szCs w:val="28"/>
        </w:rPr>
        <w:t>Загальна оцінка раціону харчування жінок похилого віку, які займаються фітнесом</w:t>
      </w:r>
      <w:bookmarkEnd w:id="14"/>
    </w:p>
    <w:p w:rsidR="00CE58FB" w:rsidRPr="00CE58FB" w:rsidRDefault="00CE58FB" w:rsidP="00CE58FB">
      <w:pPr>
        <w:rPr>
          <w:lang w:val="uk-UA"/>
        </w:rPr>
      </w:pPr>
    </w:p>
    <w:p w:rsidR="00E305F1" w:rsidRPr="00D71A84" w:rsidRDefault="006B195C"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lang w:val="uk-UA"/>
        </w:rPr>
        <w:t>Загальна оцінка раціону харчування для жінок похилого віку, які займаються фітнесом, вимагає комплексного підходу, враховуючи індивідуальні особливості, фітнес-цілі та стан здоров'я. Основні аспекти оцінки включають баланс поживних речовин, дотримання рекомендацій щодо харчування та врахува</w:t>
      </w:r>
      <w:r w:rsidR="00C43366" w:rsidRPr="00D71A84">
        <w:rPr>
          <w:rFonts w:ascii="Times New Roman" w:hAnsi="Times New Roman" w:cs="Times New Roman"/>
          <w:color w:val="000000" w:themeColor="text1"/>
          <w:sz w:val="28"/>
          <w:szCs w:val="28"/>
          <w:lang w:val="uk-UA"/>
        </w:rPr>
        <w:t>ння фізіологічних особливостей</w:t>
      </w:r>
      <w:r w:rsidR="00FA1E64" w:rsidRPr="00FA1E64">
        <w:rPr>
          <w:rFonts w:ascii="Times New Roman" w:hAnsi="Times New Roman" w:cs="Times New Roman"/>
          <w:color w:val="000000" w:themeColor="text1"/>
          <w:sz w:val="28"/>
          <w:szCs w:val="28"/>
          <w:lang w:val="ru-RU"/>
        </w:rPr>
        <w:t xml:space="preserve"> [32]</w:t>
      </w:r>
      <w:r w:rsidR="00C43366" w:rsidRPr="00D71A84">
        <w:rPr>
          <w:rFonts w:ascii="Times New Roman" w:hAnsi="Times New Roman" w:cs="Times New Roman"/>
          <w:color w:val="000000" w:themeColor="text1"/>
          <w:sz w:val="28"/>
          <w:szCs w:val="28"/>
          <w:lang w:val="uk-UA"/>
        </w:rPr>
        <w:t>.</w:t>
      </w:r>
    </w:p>
    <w:p w:rsidR="006811C9" w:rsidRPr="00603436" w:rsidRDefault="003C0A00" w:rsidP="00603436">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rPr>
        <w:t>В результаті проведення дослідж</w:t>
      </w:r>
      <w:r w:rsidR="00E40297" w:rsidRPr="00D71A84">
        <w:rPr>
          <w:rFonts w:ascii="Times New Roman" w:hAnsi="Times New Roman" w:cs="Times New Roman"/>
          <w:color w:val="000000" w:themeColor="text1"/>
          <w:sz w:val="28"/>
          <w:szCs w:val="28"/>
          <w:lang w:val="uk-UA"/>
        </w:rPr>
        <w:t>е</w:t>
      </w:r>
      <w:r w:rsidRPr="00D71A84">
        <w:rPr>
          <w:rFonts w:ascii="Times New Roman" w:hAnsi="Times New Roman" w:cs="Times New Roman"/>
          <w:color w:val="000000" w:themeColor="text1"/>
          <w:sz w:val="28"/>
          <w:szCs w:val="28"/>
        </w:rPr>
        <w:t>ння ваг</w:t>
      </w:r>
      <w:r w:rsidR="00B63BDB">
        <w:rPr>
          <w:rFonts w:ascii="Times New Roman" w:hAnsi="Times New Roman" w:cs="Times New Roman"/>
          <w:color w:val="000000" w:themeColor="text1"/>
          <w:sz w:val="28"/>
          <w:szCs w:val="28"/>
          <w:lang w:val="uk-UA"/>
        </w:rPr>
        <w:t>и</w:t>
      </w:r>
      <w:r w:rsidRPr="00D71A84">
        <w:rPr>
          <w:rFonts w:ascii="Times New Roman" w:hAnsi="Times New Roman" w:cs="Times New Roman"/>
          <w:color w:val="000000" w:themeColor="text1"/>
          <w:sz w:val="28"/>
          <w:szCs w:val="28"/>
        </w:rPr>
        <w:t xml:space="preserve"> тіла у жінок похилого віку експериме</w:t>
      </w:r>
      <w:r w:rsidR="008C39D5" w:rsidRPr="00D71A84">
        <w:rPr>
          <w:rFonts w:ascii="Times New Roman" w:hAnsi="Times New Roman" w:cs="Times New Roman"/>
          <w:color w:val="000000" w:themeColor="text1"/>
          <w:sz w:val="28"/>
          <w:szCs w:val="28"/>
        </w:rPr>
        <w:t>нтальної групи знизилася на 10,</w:t>
      </w:r>
      <w:r w:rsidRPr="00D71A84">
        <w:rPr>
          <w:rFonts w:ascii="Times New Roman" w:hAnsi="Times New Roman" w:cs="Times New Roman"/>
          <w:color w:val="000000" w:themeColor="text1"/>
          <w:sz w:val="28"/>
          <w:szCs w:val="28"/>
        </w:rPr>
        <w:t>6</w:t>
      </w:r>
      <w:r w:rsidR="00E305F1" w:rsidRPr="00D71A84">
        <w:rPr>
          <w:rFonts w:ascii="Times New Roman" w:hAnsi="Times New Roman" w:cs="Times New Roman"/>
          <w:color w:val="000000" w:themeColor="text1"/>
          <w:sz w:val="28"/>
          <w:szCs w:val="28"/>
        </w:rPr>
        <w:t>%, у контрольній групі на 3,3%</w:t>
      </w:r>
      <w:r w:rsidRPr="00D71A84">
        <w:rPr>
          <w:rFonts w:ascii="Times New Roman" w:hAnsi="Times New Roman" w:cs="Times New Roman"/>
          <w:color w:val="000000" w:themeColor="text1"/>
          <w:sz w:val="28"/>
          <w:szCs w:val="28"/>
        </w:rPr>
        <w:t xml:space="preserve">, що свідчить про ефетивність </w:t>
      </w:r>
      <w:r w:rsidR="00E40297" w:rsidRPr="00D71A84">
        <w:rPr>
          <w:rFonts w:ascii="Times New Roman" w:hAnsi="Times New Roman" w:cs="Times New Roman"/>
          <w:color w:val="000000" w:themeColor="text1"/>
          <w:sz w:val="28"/>
          <w:szCs w:val="28"/>
        </w:rPr>
        <w:t>раціонального харчування, у</w:t>
      </w:r>
      <w:r w:rsidRPr="00D71A84">
        <w:rPr>
          <w:rFonts w:ascii="Times New Roman" w:hAnsi="Times New Roman" w:cs="Times New Roman"/>
          <w:color w:val="000000" w:themeColor="text1"/>
          <w:sz w:val="28"/>
          <w:szCs w:val="28"/>
        </w:rPr>
        <w:t xml:space="preserve"> даному випадку дотримання середземноморського харчування</w:t>
      </w:r>
      <w:r w:rsidR="00E40297" w:rsidRPr="00D71A84">
        <w:rPr>
          <w:rFonts w:ascii="Times New Roman" w:hAnsi="Times New Roman" w:cs="Times New Roman"/>
          <w:color w:val="000000" w:themeColor="text1"/>
          <w:sz w:val="28"/>
          <w:szCs w:val="28"/>
          <w:lang w:val="uk-UA"/>
        </w:rPr>
        <w:t xml:space="preserve"> та вживання пробіотику для покращення метаболізму</w:t>
      </w:r>
      <w:r w:rsidRPr="00D71A84">
        <w:rPr>
          <w:rFonts w:ascii="Times New Roman" w:hAnsi="Times New Roman" w:cs="Times New Roman"/>
          <w:color w:val="000000" w:themeColor="text1"/>
          <w:sz w:val="28"/>
          <w:szCs w:val="28"/>
        </w:rPr>
        <w:t xml:space="preserve"> у обох групах. </w:t>
      </w:r>
      <w:r w:rsidR="00603436">
        <w:rPr>
          <w:rFonts w:ascii="Times New Roman" w:hAnsi="Times New Roman" w:cs="Times New Roman"/>
          <w:color w:val="000000" w:themeColor="text1"/>
          <w:sz w:val="28"/>
          <w:szCs w:val="28"/>
          <w:lang w:val="uk-UA"/>
        </w:rPr>
        <w:t xml:space="preserve">Тобто, </w:t>
      </w:r>
      <w:r w:rsidR="00603436">
        <w:rPr>
          <w:rFonts w:ascii="Times New Roman" w:hAnsi="Times New Roman" w:cs="Times New Roman"/>
          <w:color w:val="000000" w:themeColor="text1"/>
          <w:sz w:val="28"/>
          <w:szCs w:val="28"/>
        </w:rPr>
        <w:t>е</w:t>
      </w:r>
      <w:r w:rsidR="006811C9" w:rsidRPr="00D71A84">
        <w:rPr>
          <w:rFonts w:ascii="Times New Roman" w:hAnsi="Times New Roman" w:cs="Times New Roman"/>
          <w:color w:val="000000" w:themeColor="text1"/>
          <w:sz w:val="28"/>
          <w:szCs w:val="28"/>
        </w:rPr>
        <w:t xml:space="preserve">нергетична збалансованість харчування повинна відповідати фактичним енерговитратам старіючого організму. У такому віці закономірно зменшується основний обмін, витрати енергії на фізичну активність, у міру старіння організму необхідно знижувати енергоємність їжі. </w:t>
      </w:r>
    </w:p>
    <w:p w:rsidR="003C0A00" w:rsidRPr="00D71A84" w:rsidRDefault="003C0A00"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lang w:val="uk-UA"/>
        </w:rPr>
        <w:t>Динаміка зміни індексу маси тіла за формулою Кетле учасниць експериментальної та контрольної груп</w:t>
      </w:r>
      <w:r w:rsidR="00E40297" w:rsidRPr="00D71A84">
        <w:rPr>
          <w:rFonts w:ascii="Times New Roman" w:hAnsi="Times New Roman" w:cs="Times New Roman"/>
          <w:color w:val="000000" w:themeColor="text1"/>
          <w:sz w:val="28"/>
          <w:szCs w:val="28"/>
          <w:lang w:val="uk-UA"/>
        </w:rPr>
        <w:t>.</w:t>
      </w:r>
    </w:p>
    <w:p w:rsidR="003C0A00" w:rsidRPr="00D71A84" w:rsidRDefault="003C0A00"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lang w:val="uk-UA"/>
        </w:rPr>
        <w:t>За результатами тестування антропометричних показників</w:t>
      </w:r>
      <w:r w:rsidR="00E40297" w:rsidRPr="00D71A84">
        <w:rPr>
          <w:rFonts w:ascii="Times New Roman" w:hAnsi="Times New Roman" w:cs="Times New Roman"/>
          <w:color w:val="000000" w:themeColor="text1"/>
          <w:sz w:val="28"/>
          <w:szCs w:val="28"/>
          <w:lang w:val="uk-UA"/>
        </w:rPr>
        <w:t>:</w:t>
      </w:r>
      <w:r w:rsidRPr="00D71A84">
        <w:rPr>
          <w:rFonts w:ascii="Times New Roman" w:hAnsi="Times New Roman" w:cs="Times New Roman"/>
          <w:color w:val="000000" w:themeColor="text1"/>
          <w:sz w:val="28"/>
          <w:szCs w:val="28"/>
          <w:lang w:val="uk-UA"/>
        </w:rPr>
        <w:t xml:space="preserve"> </w:t>
      </w:r>
    </w:p>
    <w:p w:rsidR="003C0A00" w:rsidRPr="00D71A84" w:rsidRDefault="003C0A00"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lang w:val="uk-UA"/>
        </w:rPr>
        <w:t>- обхват грудей зменшився на 8,5% у експериментальній групі, на 3,15% у контрольній;</w:t>
      </w:r>
    </w:p>
    <w:p w:rsidR="003C0A00" w:rsidRPr="00D71A84" w:rsidRDefault="003C0A00"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lang w:val="uk-UA"/>
        </w:rPr>
        <w:t>- обхват талії зменшився на 9,7% у експериментальній групі, на 4,5% у контрольній;</w:t>
      </w:r>
    </w:p>
    <w:p w:rsidR="003C0A00" w:rsidRPr="00D71A84" w:rsidRDefault="003C0A00"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lang w:val="uk-UA"/>
        </w:rPr>
        <w:t>- обхват стегон зменшився на 6,3% у експериментальній групі, на 2,6% у контрольній;</w:t>
      </w:r>
    </w:p>
    <w:p w:rsidR="003C0A00" w:rsidRPr="00D71A84" w:rsidRDefault="003C0A00"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lang w:val="uk-UA"/>
        </w:rPr>
        <w:t>- в експериментальній групі обхват плеча правого та лівого у середньому зменшився на 3,3 %, у контрольній на 6,4 %</w:t>
      </w:r>
      <w:r w:rsidR="00B63BDB">
        <w:rPr>
          <w:rFonts w:ascii="Times New Roman" w:hAnsi="Times New Roman" w:cs="Times New Roman"/>
          <w:color w:val="000000" w:themeColor="text1"/>
          <w:sz w:val="28"/>
          <w:szCs w:val="28"/>
          <w:lang w:val="uk-UA"/>
        </w:rPr>
        <w:t xml:space="preserve"> відповідно</w:t>
      </w:r>
      <w:r w:rsidRPr="00D71A84">
        <w:rPr>
          <w:rFonts w:ascii="Times New Roman" w:hAnsi="Times New Roman" w:cs="Times New Roman"/>
          <w:color w:val="000000" w:themeColor="text1"/>
          <w:sz w:val="28"/>
          <w:szCs w:val="28"/>
          <w:lang w:val="uk-UA"/>
        </w:rPr>
        <w:t>;</w:t>
      </w:r>
    </w:p>
    <w:p w:rsidR="003C0A00" w:rsidRPr="00D71A84" w:rsidRDefault="003C0A00"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lang w:val="uk-UA"/>
        </w:rPr>
        <w:t>- в експериментальній групі обхват стегна правого та лівого у середньому зменшився на</w:t>
      </w:r>
      <w:r w:rsidR="008C39D5" w:rsidRPr="00D71A84">
        <w:rPr>
          <w:rFonts w:ascii="Times New Roman" w:hAnsi="Times New Roman" w:cs="Times New Roman"/>
          <w:color w:val="000000" w:themeColor="text1"/>
          <w:sz w:val="28"/>
          <w:szCs w:val="28"/>
          <w:lang w:val="uk-UA"/>
        </w:rPr>
        <w:t xml:space="preserve"> 3,15 %, у контрольній на 2,1 %</w:t>
      </w:r>
      <w:r w:rsidR="00B63BDB">
        <w:rPr>
          <w:rFonts w:ascii="Times New Roman" w:hAnsi="Times New Roman" w:cs="Times New Roman"/>
          <w:color w:val="000000" w:themeColor="text1"/>
          <w:sz w:val="28"/>
          <w:szCs w:val="28"/>
          <w:lang w:val="uk-UA"/>
        </w:rPr>
        <w:t xml:space="preserve"> відповідно</w:t>
      </w:r>
      <w:r w:rsidR="008C39D5" w:rsidRPr="00D71A84">
        <w:rPr>
          <w:rFonts w:ascii="Times New Roman" w:hAnsi="Times New Roman" w:cs="Times New Roman"/>
          <w:color w:val="000000" w:themeColor="text1"/>
          <w:sz w:val="28"/>
          <w:szCs w:val="28"/>
          <w:lang w:val="uk-UA"/>
        </w:rPr>
        <w:t>.</w:t>
      </w:r>
    </w:p>
    <w:p w:rsidR="007A1CCD" w:rsidRPr="00022D15" w:rsidRDefault="007A1CCD" w:rsidP="00022D15">
      <w:pPr>
        <w:pStyle w:val="a3"/>
        <w:shd w:val="clear" w:color="auto" w:fill="FFFFFF"/>
        <w:tabs>
          <w:tab w:val="left" w:pos="9214"/>
        </w:tabs>
        <w:spacing w:before="0" w:beforeAutospacing="0" w:after="0" w:afterAutospacing="0" w:line="360" w:lineRule="auto"/>
        <w:ind w:right="287" w:firstLine="709"/>
        <w:jc w:val="both"/>
        <w:rPr>
          <w:color w:val="000000" w:themeColor="text1"/>
          <w:sz w:val="28"/>
          <w:szCs w:val="28"/>
          <w:lang w:val="uk-UA"/>
        </w:rPr>
      </w:pPr>
      <w:r w:rsidRPr="00D71A84">
        <w:rPr>
          <w:color w:val="000000" w:themeColor="text1"/>
          <w:sz w:val="28"/>
          <w:szCs w:val="28"/>
          <w:lang w:val="uk-UA"/>
        </w:rPr>
        <w:lastRenderedPageBreak/>
        <w:t xml:space="preserve">В ході дослідження встановлено покращення ШКТ у жінок за умови вживання пробіотику. Так, протягом всього дослідження усі 20 жінок вживали </w:t>
      </w:r>
      <w:r w:rsidRPr="00D71A84">
        <w:rPr>
          <w:color w:val="000000" w:themeColor="text1"/>
          <w:sz w:val="28"/>
          <w:szCs w:val="28"/>
        </w:rPr>
        <w:t>Omni Biotic метаболік</w:t>
      </w:r>
      <w:r w:rsidRPr="00D71A84">
        <w:rPr>
          <w:color w:val="000000" w:themeColor="text1"/>
          <w:sz w:val="28"/>
          <w:szCs w:val="28"/>
          <w:lang w:val="uk-UA"/>
        </w:rPr>
        <w:t xml:space="preserve"> (не на правах реклами)</w:t>
      </w:r>
      <w:r w:rsidRPr="00D71A84">
        <w:rPr>
          <w:color w:val="000000" w:themeColor="text1"/>
          <w:sz w:val="28"/>
          <w:szCs w:val="28"/>
        </w:rPr>
        <w:t xml:space="preserve"> - пробіотик, створений для людей, які хочуть схуднути або боротися з проблемами, що виникають внаслідок неправильного обміну речовин. Сутність</w:t>
      </w:r>
      <w:r w:rsidR="00022D15">
        <w:rPr>
          <w:color w:val="000000" w:themeColor="text1"/>
          <w:sz w:val="28"/>
          <w:szCs w:val="28"/>
          <w:lang w:val="uk-UA"/>
        </w:rPr>
        <w:t xml:space="preserve"> вказаного </w:t>
      </w:r>
      <w:r w:rsidR="00022D15">
        <w:rPr>
          <w:color w:val="000000" w:themeColor="text1"/>
          <w:sz w:val="28"/>
          <w:szCs w:val="28"/>
        </w:rPr>
        <w:t>пробіотика полягає у забезпеченні певної дози</w:t>
      </w:r>
      <w:r w:rsidRPr="00D71A84">
        <w:rPr>
          <w:color w:val="000000" w:themeColor="text1"/>
          <w:sz w:val="28"/>
          <w:szCs w:val="28"/>
        </w:rPr>
        <w:t xml:space="preserve"> виділених мікроорганізмів, які, виходячи в культури корисних кишкових бактерій, сприятимуть поліпшенню індивідуальних життєвих функцій і загальному зростанню продуктивності. Omni Biotic метаболік заснований на бактеріальних штамах з «фірмови</w:t>
      </w:r>
      <w:hyperlink r:id="rId8" w:tgtFrame="_self" w:history="1">
        <w:r w:rsidRPr="00D71A84">
          <w:rPr>
            <w:rStyle w:val="a6"/>
            <w:color w:val="000000" w:themeColor="text1"/>
            <w:sz w:val="28"/>
            <w:szCs w:val="28"/>
            <w:u w:val="none"/>
            <w:bdr w:val="none" w:sz="0" w:space="0" w:color="auto" w:frame="1"/>
          </w:rPr>
          <w:t>х» і «бак</w:t>
        </w:r>
      </w:hyperlink>
      <w:r w:rsidRPr="00D71A84">
        <w:rPr>
          <w:color w:val="000000" w:themeColor="text1"/>
          <w:sz w:val="28"/>
          <w:szCs w:val="28"/>
        </w:rPr>
        <w:t xml:space="preserve">тероїдних» сімей. Перший, всмоктує калорії з неперетравлюваного волокна, і накопичує їх, приводячи потім до надлишкової енергії в тілі </w:t>
      </w:r>
      <w:r w:rsidR="00B63BDB">
        <w:rPr>
          <w:color w:val="000000" w:themeColor="text1"/>
          <w:sz w:val="28"/>
          <w:szCs w:val="28"/>
          <w:lang w:val="uk-UA"/>
        </w:rPr>
        <w:t>та</w:t>
      </w:r>
      <w:r w:rsidRPr="00D71A84">
        <w:rPr>
          <w:color w:val="000000" w:themeColor="text1"/>
          <w:sz w:val="28"/>
          <w:szCs w:val="28"/>
        </w:rPr>
        <w:t xml:space="preserve"> тим самим до припливу життєвих сил. З іншого боку, одного з бактерій полегшує виведення неприємних вуглеводів. В результаті,</w:t>
      </w:r>
      <w:r w:rsidR="00E40297" w:rsidRPr="00D71A84">
        <w:rPr>
          <w:color w:val="000000" w:themeColor="text1"/>
          <w:sz w:val="28"/>
          <w:szCs w:val="28"/>
          <w:lang w:val="uk-UA"/>
        </w:rPr>
        <w:t xml:space="preserve"> </w:t>
      </w:r>
      <w:hyperlink r:id="rId9" w:tgtFrame="_self" w:history="1">
        <w:r w:rsidRPr="00D71A84">
          <w:rPr>
            <w:rStyle w:val="a6"/>
            <w:color w:val="000000" w:themeColor="text1"/>
            <w:sz w:val="28"/>
            <w:szCs w:val="28"/>
            <w:u w:val="none"/>
            <w:bdr w:val="none" w:sz="0" w:space="0" w:color="auto" w:frame="1"/>
          </w:rPr>
          <w:t>Omni </w:t>
        </w:r>
      </w:hyperlink>
      <w:r w:rsidRPr="00D71A84">
        <w:rPr>
          <w:color w:val="000000" w:themeColor="text1"/>
          <w:sz w:val="28"/>
          <w:szCs w:val="28"/>
        </w:rPr>
        <w:t xml:space="preserve">Biotic метаболік сприяє більш швидкому схудненню і поліпшенню самопочуття за </w:t>
      </w:r>
      <w:r w:rsidR="00603436">
        <w:rPr>
          <w:color w:val="000000" w:themeColor="text1"/>
          <w:sz w:val="28"/>
          <w:szCs w:val="28"/>
        </w:rPr>
        <w:t>рахунок кращого обміну речовин.</w:t>
      </w:r>
      <w:r w:rsidR="00603436">
        <w:rPr>
          <w:rStyle w:val="a7"/>
          <w:b w:val="0"/>
          <w:color w:val="000000" w:themeColor="text1"/>
          <w:sz w:val="28"/>
          <w:szCs w:val="28"/>
          <w:bdr w:val="none" w:sz="0" w:space="0" w:color="auto" w:frame="1"/>
          <w:lang w:val="uk-UA"/>
        </w:rPr>
        <w:t xml:space="preserve"> </w:t>
      </w:r>
      <w:r w:rsidRPr="00D71A84">
        <w:rPr>
          <w:rStyle w:val="a7"/>
          <w:b w:val="0"/>
          <w:color w:val="000000" w:themeColor="text1"/>
          <w:sz w:val="28"/>
          <w:szCs w:val="28"/>
          <w:bdr w:val="none" w:sz="0" w:space="0" w:color="auto" w:frame="1"/>
          <w:lang w:val="uk-UA"/>
        </w:rPr>
        <w:t>В сладі вказаний пр</w:t>
      </w:r>
      <w:r w:rsidR="00B63BDB">
        <w:rPr>
          <w:rStyle w:val="a7"/>
          <w:b w:val="0"/>
          <w:color w:val="000000" w:themeColor="text1"/>
          <w:sz w:val="28"/>
          <w:szCs w:val="28"/>
          <w:bdr w:val="none" w:sz="0" w:space="0" w:color="auto" w:frame="1"/>
          <w:lang w:val="uk-UA"/>
        </w:rPr>
        <w:t>е</w:t>
      </w:r>
      <w:r w:rsidRPr="00D71A84">
        <w:rPr>
          <w:rStyle w:val="a7"/>
          <w:b w:val="0"/>
          <w:color w:val="000000" w:themeColor="text1"/>
          <w:sz w:val="28"/>
          <w:szCs w:val="28"/>
          <w:bdr w:val="none" w:sz="0" w:space="0" w:color="auto" w:frame="1"/>
          <w:lang w:val="uk-UA"/>
        </w:rPr>
        <w:t>парат містить</w:t>
      </w:r>
      <w:r w:rsidRPr="00B63BDB">
        <w:rPr>
          <w:rStyle w:val="a7"/>
          <w:b w:val="0"/>
          <w:color w:val="000000" w:themeColor="text1"/>
          <w:sz w:val="28"/>
          <w:szCs w:val="28"/>
          <w:bdr w:val="none" w:sz="0" w:space="0" w:color="auto" w:frame="1"/>
          <w:lang w:val="uk-UA"/>
        </w:rPr>
        <w:t xml:space="preserve"> </w:t>
      </w:r>
      <w:r w:rsidRPr="00D71A84">
        <w:rPr>
          <w:color w:val="000000" w:themeColor="text1"/>
          <w:sz w:val="28"/>
          <w:szCs w:val="28"/>
        </w:rPr>
        <w:t>7 бактеріальних штамів (щонайменше 3 м</w:t>
      </w:r>
      <w:r w:rsidR="00603436">
        <w:rPr>
          <w:color w:val="000000" w:themeColor="text1"/>
          <w:sz w:val="28"/>
          <w:szCs w:val="28"/>
        </w:rPr>
        <w:t>лрд. мікробів на 3 г продукту):</w:t>
      </w:r>
      <w:r w:rsidR="00022D15">
        <w:rPr>
          <w:color w:val="000000" w:themeColor="text1"/>
          <w:sz w:val="28"/>
          <w:szCs w:val="28"/>
          <w:lang w:val="uk-UA"/>
        </w:rPr>
        <w:t xml:space="preserve"> </w:t>
      </w:r>
      <w:r w:rsidRPr="00D71A84">
        <w:rPr>
          <w:color w:val="000000" w:themeColor="text1"/>
          <w:sz w:val="28"/>
          <w:szCs w:val="28"/>
        </w:rPr>
        <w:t>Lactobacillus acidophilus W57</w:t>
      </w:r>
      <w:r w:rsidR="00022D15">
        <w:rPr>
          <w:color w:val="000000" w:themeColor="text1"/>
          <w:sz w:val="28"/>
          <w:szCs w:val="28"/>
          <w:lang w:val="uk-UA"/>
        </w:rPr>
        <w:t xml:space="preserve">, </w:t>
      </w:r>
      <w:r w:rsidRPr="00D71A84">
        <w:rPr>
          <w:color w:val="000000" w:themeColor="text1"/>
          <w:sz w:val="28"/>
          <w:szCs w:val="28"/>
        </w:rPr>
        <w:t>Lactobacillus casei W56</w:t>
      </w:r>
      <w:r w:rsidR="00022D15">
        <w:rPr>
          <w:color w:val="000000" w:themeColor="text1"/>
          <w:sz w:val="28"/>
          <w:szCs w:val="28"/>
          <w:lang w:val="uk-UA"/>
        </w:rPr>
        <w:t xml:space="preserve">, </w:t>
      </w:r>
      <w:r w:rsidRPr="00D71A84">
        <w:rPr>
          <w:color w:val="000000" w:themeColor="text1"/>
          <w:sz w:val="28"/>
          <w:szCs w:val="28"/>
        </w:rPr>
        <w:t>Enterococcus faecium W54</w:t>
      </w:r>
      <w:r w:rsidR="00022D15">
        <w:rPr>
          <w:color w:val="000000" w:themeColor="text1"/>
          <w:sz w:val="28"/>
          <w:szCs w:val="28"/>
          <w:lang w:val="uk-UA"/>
        </w:rPr>
        <w:t xml:space="preserve">, </w:t>
      </w:r>
      <w:r w:rsidRPr="00D71A84">
        <w:rPr>
          <w:color w:val="000000" w:themeColor="text1"/>
          <w:sz w:val="28"/>
          <w:szCs w:val="28"/>
        </w:rPr>
        <w:t>Lactobacillus acidophilus W22</w:t>
      </w:r>
      <w:r w:rsidR="00022D15">
        <w:rPr>
          <w:color w:val="000000" w:themeColor="text1"/>
          <w:sz w:val="28"/>
          <w:szCs w:val="28"/>
          <w:lang w:val="uk-UA"/>
        </w:rPr>
        <w:t xml:space="preserve">, </w:t>
      </w:r>
      <w:r w:rsidRPr="00D71A84">
        <w:rPr>
          <w:color w:val="000000" w:themeColor="text1"/>
          <w:sz w:val="28"/>
          <w:szCs w:val="28"/>
        </w:rPr>
        <w:t>Lactobacillus rhamnosus W71</w:t>
      </w:r>
      <w:r w:rsidR="00022D15">
        <w:rPr>
          <w:color w:val="000000" w:themeColor="text1"/>
          <w:sz w:val="28"/>
          <w:szCs w:val="28"/>
          <w:lang w:val="uk-UA"/>
        </w:rPr>
        <w:t xml:space="preserve">, </w:t>
      </w:r>
      <w:r w:rsidRPr="00D71A84">
        <w:rPr>
          <w:color w:val="000000" w:themeColor="text1"/>
          <w:sz w:val="28"/>
          <w:szCs w:val="28"/>
        </w:rPr>
        <w:t>Lactococcus lactis W58</w:t>
      </w:r>
      <w:r w:rsidR="00022D15">
        <w:rPr>
          <w:color w:val="000000" w:themeColor="text1"/>
          <w:sz w:val="28"/>
          <w:szCs w:val="28"/>
          <w:lang w:val="uk-UA"/>
        </w:rPr>
        <w:t xml:space="preserve">, </w:t>
      </w:r>
      <w:r w:rsidRPr="00D71A84">
        <w:rPr>
          <w:color w:val="000000" w:themeColor="text1"/>
          <w:sz w:val="28"/>
          <w:szCs w:val="28"/>
        </w:rPr>
        <w:t>Lactobacillus plantarum W62</w:t>
      </w:r>
      <w:r w:rsidR="00022D15">
        <w:rPr>
          <w:color w:val="000000" w:themeColor="text1"/>
          <w:sz w:val="28"/>
          <w:szCs w:val="28"/>
          <w:lang w:val="uk-UA"/>
        </w:rPr>
        <w:t xml:space="preserve">. </w:t>
      </w:r>
      <w:r w:rsidRPr="00D71A84">
        <w:rPr>
          <w:color w:val="000000" w:themeColor="text1"/>
          <w:sz w:val="28"/>
          <w:szCs w:val="28"/>
          <w:lang w:val="uk-UA"/>
        </w:rPr>
        <w:t xml:space="preserve">Препарат </w:t>
      </w:r>
      <w:r w:rsidR="00022D15">
        <w:rPr>
          <w:color w:val="000000" w:themeColor="text1"/>
          <w:sz w:val="28"/>
          <w:szCs w:val="28"/>
          <w:lang w:val="uk-UA"/>
        </w:rPr>
        <w:t xml:space="preserve">жінки приймали </w:t>
      </w:r>
      <w:r w:rsidRPr="00D71A84">
        <w:rPr>
          <w:color w:val="000000" w:themeColor="text1"/>
          <w:sz w:val="28"/>
          <w:szCs w:val="28"/>
        </w:rPr>
        <w:t>протягом 3 тижнів по 1 саше на день, розчиняючи його вміст у 125 мл води</w:t>
      </w:r>
      <w:r w:rsidRPr="00D71A84">
        <w:rPr>
          <w:color w:val="000000" w:themeColor="text1"/>
          <w:sz w:val="28"/>
          <w:szCs w:val="28"/>
          <w:lang w:val="uk-UA"/>
        </w:rPr>
        <w:t xml:space="preserve"> перед сніданком</w:t>
      </w:r>
      <w:r w:rsidRPr="00D71A84">
        <w:rPr>
          <w:color w:val="000000" w:themeColor="text1"/>
          <w:sz w:val="28"/>
          <w:szCs w:val="28"/>
        </w:rPr>
        <w:t>.</w:t>
      </w:r>
    </w:p>
    <w:p w:rsidR="007A1CCD" w:rsidRPr="00D71A84" w:rsidRDefault="007A1CCD" w:rsidP="00603436">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t>Вищевказані результати отримано при д</w:t>
      </w:r>
      <w:r w:rsidRPr="00D71A84">
        <w:rPr>
          <w:rFonts w:ascii="Times New Roman" w:hAnsi="Times New Roman" w:cs="Times New Roman"/>
          <w:color w:val="000000" w:themeColor="text1"/>
          <w:sz w:val="28"/>
          <w:szCs w:val="28"/>
        </w:rPr>
        <w:t xml:space="preserve">обовій енергетичній цінністі </w:t>
      </w:r>
      <w:r w:rsidR="0018435B" w:rsidRPr="00D71A84">
        <w:rPr>
          <w:rFonts w:ascii="Times New Roman" w:hAnsi="Times New Roman" w:cs="Times New Roman"/>
          <w:color w:val="000000" w:themeColor="text1"/>
          <w:sz w:val="28"/>
          <w:szCs w:val="28"/>
        </w:rPr>
        <w:t>1800 ккал.</w:t>
      </w:r>
      <w:r w:rsidRPr="00D71A84">
        <w:rPr>
          <w:rFonts w:ascii="Times New Roman" w:hAnsi="Times New Roman" w:cs="Times New Roman"/>
          <w:color w:val="000000" w:themeColor="text1"/>
          <w:sz w:val="28"/>
          <w:szCs w:val="28"/>
        </w:rPr>
        <w:t xml:space="preserve"> </w:t>
      </w:r>
      <w:r w:rsidR="006811C9" w:rsidRPr="00D71A84">
        <w:rPr>
          <w:rFonts w:ascii="Times New Roman" w:hAnsi="Times New Roman" w:cs="Times New Roman"/>
          <w:color w:val="000000" w:themeColor="text1"/>
          <w:sz w:val="28"/>
          <w:szCs w:val="28"/>
        </w:rPr>
        <w:t>Оптимальний вміст жирів різного ступеня насиченості – насичених, мононенасичених і поліненасичених по 10</w:t>
      </w:r>
      <w:r w:rsidRPr="00D71A84">
        <w:rPr>
          <w:rFonts w:ascii="Times New Roman" w:hAnsi="Times New Roman" w:cs="Times New Roman"/>
          <w:color w:val="000000" w:themeColor="text1"/>
          <w:sz w:val="28"/>
          <w:szCs w:val="28"/>
        </w:rPr>
        <w:t>% добової енергетичної цінності</w:t>
      </w:r>
      <w:r w:rsidR="00E305F1" w:rsidRPr="00D71A84">
        <w:rPr>
          <w:rFonts w:ascii="Times New Roman" w:hAnsi="Times New Roman" w:cs="Times New Roman"/>
          <w:color w:val="000000" w:themeColor="text1"/>
          <w:sz w:val="28"/>
          <w:szCs w:val="28"/>
          <w:lang w:val="uk-UA"/>
        </w:rPr>
        <w:t>.</w:t>
      </w:r>
      <w:r w:rsidR="006811C9" w:rsidRPr="00D71A84">
        <w:rPr>
          <w:rFonts w:ascii="Times New Roman" w:hAnsi="Times New Roman" w:cs="Times New Roman"/>
          <w:color w:val="000000" w:themeColor="text1"/>
          <w:sz w:val="28"/>
          <w:szCs w:val="28"/>
        </w:rPr>
        <w:t xml:space="preserve"> </w:t>
      </w:r>
      <w:r w:rsidRPr="00D71A84">
        <w:rPr>
          <w:rFonts w:ascii="Times New Roman" w:hAnsi="Times New Roman" w:cs="Times New Roman"/>
          <w:color w:val="000000" w:themeColor="text1"/>
          <w:sz w:val="28"/>
          <w:szCs w:val="28"/>
          <w:lang w:val="uk-UA"/>
        </w:rPr>
        <w:t>В</w:t>
      </w:r>
      <w:r w:rsidR="006811C9" w:rsidRPr="00D71A84">
        <w:rPr>
          <w:rFonts w:ascii="Times New Roman" w:hAnsi="Times New Roman" w:cs="Times New Roman"/>
          <w:color w:val="000000" w:themeColor="text1"/>
          <w:sz w:val="28"/>
          <w:szCs w:val="28"/>
        </w:rPr>
        <w:t xml:space="preserve">міст рослинних олій не менше ніж 33% у загальному обсязі жиру. Жирні </w:t>
      </w:r>
      <w:r w:rsidRPr="00D71A84">
        <w:rPr>
          <w:rFonts w:ascii="Times New Roman" w:hAnsi="Times New Roman" w:cs="Times New Roman"/>
          <w:color w:val="000000" w:themeColor="text1"/>
          <w:sz w:val="28"/>
          <w:szCs w:val="28"/>
        </w:rPr>
        <w:t xml:space="preserve">кислоти родини омега-3 </w:t>
      </w:r>
      <w:r w:rsidRPr="00D71A84">
        <w:rPr>
          <w:rFonts w:ascii="Times New Roman" w:hAnsi="Times New Roman" w:cs="Times New Roman"/>
          <w:color w:val="000000" w:themeColor="text1"/>
          <w:sz w:val="28"/>
          <w:szCs w:val="28"/>
          <w:lang w:val="uk-UA"/>
        </w:rPr>
        <w:t xml:space="preserve">за раціоном </w:t>
      </w:r>
      <w:r w:rsidRPr="00D71A84">
        <w:rPr>
          <w:rFonts w:ascii="Times New Roman" w:hAnsi="Times New Roman" w:cs="Times New Roman"/>
          <w:color w:val="000000" w:themeColor="text1"/>
          <w:sz w:val="28"/>
          <w:szCs w:val="28"/>
        </w:rPr>
        <w:t xml:space="preserve">містились </w:t>
      </w:r>
      <w:r w:rsidR="006811C9" w:rsidRPr="00D71A84">
        <w:rPr>
          <w:rFonts w:ascii="Times New Roman" w:hAnsi="Times New Roman" w:cs="Times New Roman"/>
          <w:color w:val="000000" w:themeColor="text1"/>
          <w:sz w:val="28"/>
          <w:szCs w:val="28"/>
        </w:rPr>
        <w:t>у риб</w:t>
      </w:r>
      <w:r w:rsidR="00E305F1" w:rsidRPr="00D71A84">
        <w:rPr>
          <w:rFonts w:ascii="Times New Roman" w:hAnsi="Times New Roman" w:cs="Times New Roman"/>
          <w:color w:val="000000" w:themeColor="text1"/>
          <w:sz w:val="28"/>
          <w:szCs w:val="28"/>
          <w:lang w:val="uk-UA"/>
        </w:rPr>
        <w:t>і та морських продуктах</w:t>
      </w:r>
      <w:r w:rsidR="006811C9" w:rsidRPr="00D71A84">
        <w:rPr>
          <w:rFonts w:ascii="Times New Roman" w:hAnsi="Times New Roman" w:cs="Times New Roman"/>
          <w:color w:val="000000" w:themeColor="text1"/>
          <w:sz w:val="28"/>
          <w:szCs w:val="28"/>
        </w:rPr>
        <w:t xml:space="preserve">, а гама-ліноленова – в олії з насіння коноплі і льону. </w:t>
      </w:r>
    </w:p>
    <w:p w:rsidR="006811C9" w:rsidRPr="00D71A84" w:rsidRDefault="006811C9"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rPr>
        <w:t>Вуглеводи у загальній</w:t>
      </w:r>
      <w:r w:rsidR="007A1CCD" w:rsidRPr="00D71A84">
        <w:rPr>
          <w:rFonts w:ascii="Times New Roman" w:hAnsi="Times New Roman" w:cs="Times New Roman"/>
          <w:color w:val="000000" w:themeColor="text1"/>
          <w:sz w:val="28"/>
          <w:szCs w:val="28"/>
        </w:rPr>
        <w:t xml:space="preserve"> енергетичній цінності їжі складали</w:t>
      </w:r>
      <w:r w:rsidRPr="00D71A84">
        <w:rPr>
          <w:rFonts w:ascii="Times New Roman" w:hAnsi="Times New Roman" w:cs="Times New Roman"/>
          <w:color w:val="000000" w:themeColor="text1"/>
          <w:sz w:val="28"/>
          <w:szCs w:val="28"/>
        </w:rPr>
        <w:t xml:space="preserve"> 55– 60%, або 250–300 г за добу, у цьому разі кількість вуглеводів, як</w:t>
      </w:r>
      <w:r w:rsidR="007A1CCD" w:rsidRPr="00D71A84">
        <w:rPr>
          <w:rFonts w:ascii="Times New Roman" w:hAnsi="Times New Roman" w:cs="Times New Roman"/>
          <w:color w:val="000000" w:themeColor="text1"/>
          <w:sz w:val="28"/>
          <w:szCs w:val="28"/>
        </w:rPr>
        <w:t xml:space="preserve">і легко </w:t>
      </w:r>
      <w:r w:rsidR="007A1CCD" w:rsidRPr="00D71A84">
        <w:rPr>
          <w:rFonts w:ascii="Times New Roman" w:hAnsi="Times New Roman" w:cs="Times New Roman"/>
          <w:color w:val="000000" w:themeColor="text1"/>
          <w:sz w:val="28"/>
          <w:szCs w:val="28"/>
        </w:rPr>
        <w:lastRenderedPageBreak/>
        <w:t>всмоктуються зменшено (цукор знижен</w:t>
      </w:r>
      <w:r w:rsidR="00B63BDB">
        <w:rPr>
          <w:rFonts w:ascii="Times New Roman" w:hAnsi="Times New Roman" w:cs="Times New Roman"/>
          <w:color w:val="000000" w:themeColor="text1"/>
          <w:sz w:val="28"/>
          <w:szCs w:val="28"/>
          <w:lang w:val="uk-UA"/>
        </w:rPr>
        <w:t>н</w:t>
      </w:r>
      <w:r w:rsidRPr="00D71A84">
        <w:rPr>
          <w:rFonts w:ascii="Times New Roman" w:hAnsi="Times New Roman" w:cs="Times New Roman"/>
          <w:color w:val="000000" w:themeColor="text1"/>
          <w:sz w:val="28"/>
          <w:szCs w:val="28"/>
        </w:rPr>
        <w:t>я до 30–35 г за добу (12%), моносахаридів до 37– 45 г за добу (15%) у загальній кіл</w:t>
      </w:r>
      <w:r w:rsidR="007A1CCD" w:rsidRPr="00D71A84">
        <w:rPr>
          <w:rFonts w:ascii="Times New Roman" w:hAnsi="Times New Roman" w:cs="Times New Roman"/>
          <w:color w:val="000000" w:themeColor="text1"/>
          <w:sz w:val="28"/>
          <w:szCs w:val="28"/>
        </w:rPr>
        <w:t>ькості вуглеводів. З їжею надход</w:t>
      </w:r>
      <w:r w:rsidR="007A1CCD" w:rsidRPr="00D71A84">
        <w:rPr>
          <w:rFonts w:ascii="Times New Roman" w:hAnsi="Times New Roman" w:cs="Times New Roman"/>
          <w:color w:val="000000" w:themeColor="text1"/>
          <w:sz w:val="28"/>
          <w:szCs w:val="28"/>
          <w:lang w:val="uk-UA"/>
        </w:rPr>
        <w:t>или</w:t>
      </w:r>
      <w:r w:rsidRPr="00D71A84">
        <w:rPr>
          <w:rFonts w:ascii="Times New Roman" w:hAnsi="Times New Roman" w:cs="Times New Roman"/>
          <w:color w:val="000000" w:themeColor="text1"/>
          <w:sz w:val="28"/>
          <w:szCs w:val="28"/>
        </w:rPr>
        <w:t xml:space="preserve"> переважно складні вуглеводи (крохмаль) – 55% усіх вуглеводів з великою кількістю клітковини, пектину, целюлози тощо – не менше, ніж 20–25 г за добу</w:t>
      </w:r>
      <w:r w:rsidR="00FA1E64">
        <w:rPr>
          <w:rFonts w:ascii="Times New Roman" w:hAnsi="Times New Roman" w:cs="Times New Roman"/>
          <w:color w:val="000000" w:themeColor="text1"/>
          <w:sz w:val="28"/>
          <w:szCs w:val="28"/>
        </w:rPr>
        <w:t xml:space="preserve"> [47,89]</w:t>
      </w:r>
      <w:r w:rsidR="007A1CCD" w:rsidRPr="00D71A84">
        <w:rPr>
          <w:rFonts w:ascii="Times New Roman" w:hAnsi="Times New Roman" w:cs="Times New Roman"/>
          <w:color w:val="000000" w:themeColor="text1"/>
          <w:sz w:val="28"/>
          <w:szCs w:val="28"/>
          <w:lang w:val="uk-UA"/>
        </w:rPr>
        <w:t>.</w:t>
      </w:r>
    </w:p>
    <w:p w:rsidR="006811C9" w:rsidRPr="00D71A84" w:rsidRDefault="006811C9"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 xml:space="preserve">Вміст білка </w:t>
      </w:r>
      <w:r w:rsidR="008245EA" w:rsidRPr="00D71A84">
        <w:rPr>
          <w:rFonts w:ascii="Times New Roman" w:hAnsi="Times New Roman" w:cs="Times New Roman"/>
          <w:color w:val="000000" w:themeColor="text1"/>
          <w:sz w:val="28"/>
          <w:szCs w:val="28"/>
        </w:rPr>
        <w:t>в раціоні жінок похилого</w:t>
      </w:r>
      <w:r w:rsidRPr="00D71A84">
        <w:rPr>
          <w:rFonts w:ascii="Times New Roman" w:hAnsi="Times New Roman" w:cs="Times New Roman"/>
          <w:color w:val="000000" w:themeColor="text1"/>
          <w:sz w:val="28"/>
          <w:szCs w:val="28"/>
        </w:rPr>
        <w:t xml:space="preserve"> віку не повинен перевищувати 1–0,8 г на 1 кг маси тіла (обов'язкова умова – відповідність маси тіла ідеальній), що складає 75–67 г за добу або 13% енергетичної цінності. Споживання підвищеної порівняно з нормою кількості білка може бути навантаженням на нирки та інші органи метаболізму і спричиняти виведення амінокислот, а споживання нижче від норми – збільшує ризик розвитку недоїдання, що особли</w:t>
      </w:r>
      <w:r w:rsidR="00E305F1" w:rsidRPr="00D71A84">
        <w:rPr>
          <w:rFonts w:ascii="Times New Roman" w:hAnsi="Times New Roman" w:cs="Times New Roman"/>
          <w:color w:val="000000" w:themeColor="text1"/>
          <w:sz w:val="28"/>
          <w:szCs w:val="28"/>
        </w:rPr>
        <w:t>во несприятливе у жінок похилого віку, що займаються</w:t>
      </w:r>
      <w:r w:rsidR="00517E88">
        <w:rPr>
          <w:rFonts w:ascii="Times New Roman" w:hAnsi="Times New Roman" w:cs="Times New Roman"/>
          <w:color w:val="000000" w:themeColor="text1"/>
          <w:sz w:val="28"/>
          <w:szCs w:val="28"/>
          <w:lang w:val="uk-UA"/>
        </w:rPr>
        <w:t xml:space="preserve"> </w:t>
      </w:r>
      <w:r w:rsidR="00E305F1" w:rsidRPr="00D71A84">
        <w:rPr>
          <w:rFonts w:ascii="Times New Roman" w:hAnsi="Times New Roman" w:cs="Times New Roman"/>
          <w:color w:val="000000" w:themeColor="text1"/>
          <w:sz w:val="28"/>
          <w:szCs w:val="28"/>
        </w:rPr>
        <w:t>фітнесом.</w:t>
      </w:r>
      <w:r w:rsidRPr="00D71A84">
        <w:rPr>
          <w:rFonts w:ascii="Times New Roman" w:hAnsi="Times New Roman" w:cs="Times New Roman"/>
          <w:color w:val="000000" w:themeColor="text1"/>
          <w:sz w:val="28"/>
          <w:szCs w:val="28"/>
        </w:rPr>
        <w:t xml:space="preserve"> Для забезпечення оптимального співвідношення усіх амінокислот у їжі важливо, щоб тваринних білків було не менше ніж 50%. Потребу у</w:t>
      </w:r>
      <w:r w:rsidR="00E305F1" w:rsidRPr="00D71A84">
        <w:rPr>
          <w:rFonts w:ascii="Times New Roman" w:hAnsi="Times New Roman" w:cs="Times New Roman"/>
          <w:color w:val="000000" w:themeColor="text1"/>
          <w:sz w:val="28"/>
          <w:szCs w:val="28"/>
        </w:rPr>
        <w:t xml:space="preserve"> тваринних білках слід у раціоні забезпечено за рахунок молочних продуктів та</w:t>
      </w:r>
      <w:r w:rsidRPr="00D71A84">
        <w:rPr>
          <w:rFonts w:ascii="Times New Roman" w:hAnsi="Times New Roman" w:cs="Times New Roman"/>
          <w:color w:val="000000" w:themeColor="text1"/>
          <w:sz w:val="28"/>
          <w:szCs w:val="28"/>
        </w:rPr>
        <w:t xml:space="preserve"> риби. </w:t>
      </w:r>
    </w:p>
    <w:p w:rsidR="00E40297" w:rsidRPr="00517E88" w:rsidRDefault="006811C9"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rPr>
        <w:t>Овочі і фрукти є основним джерелом ві</w:t>
      </w:r>
      <w:r w:rsidR="00517E88">
        <w:rPr>
          <w:rFonts w:ascii="Times New Roman" w:hAnsi="Times New Roman" w:cs="Times New Roman"/>
          <w:color w:val="000000" w:themeColor="text1"/>
          <w:sz w:val="28"/>
          <w:szCs w:val="28"/>
        </w:rPr>
        <w:t>тамінів, мінеральних елементів</w:t>
      </w:r>
      <w:r w:rsidR="00517E88">
        <w:rPr>
          <w:rFonts w:ascii="Times New Roman" w:hAnsi="Times New Roman" w:cs="Times New Roman"/>
          <w:color w:val="000000" w:themeColor="text1"/>
          <w:sz w:val="28"/>
          <w:szCs w:val="28"/>
          <w:lang w:val="uk-UA"/>
        </w:rPr>
        <w:t xml:space="preserve">, </w:t>
      </w:r>
      <w:r w:rsidRPr="00D71A84">
        <w:rPr>
          <w:rFonts w:ascii="Times New Roman" w:hAnsi="Times New Roman" w:cs="Times New Roman"/>
          <w:color w:val="000000" w:themeColor="text1"/>
          <w:sz w:val="28"/>
          <w:szCs w:val="28"/>
        </w:rPr>
        <w:t xml:space="preserve">а саме </w:t>
      </w:r>
      <w:r w:rsidR="00517E88">
        <w:rPr>
          <w:rFonts w:ascii="Times New Roman" w:hAnsi="Times New Roman" w:cs="Times New Roman"/>
          <w:color w:val="000000" w:themeColor="text1"/>
          <w:sz w:val="28"/>
          <w:szCs w:val="28"/>
        </w:rPr>
        <w:t>Ca</w:t>
      </w:r>
      <w:r w:rsidRPr="00D71A84">
        <w:rPr>
          <w:rFonts w:ascii="Times New Roman" w:hAnsi="Times New Roman" w:cs="Times New Roman"/>
          <w:color w:val="000000" w:themeColor="text1"/>
          <w:sz w:val="28"/>
          <w:szCs w:val="28"/>
        </w:rPr>
        <w:t xml:space="preserve">, </w:t>
      </w:r>
      <w:r w:rsidR="00517E88">
        <w:rPr>
          <w:rFonts w:ascii="Times New Roman" w:hAnsi="Times New Roman" w:cs="Times New Roman"/>
          <w:color w:val="000000" w:themeColor="text1"/>
          <w:sz w:val="28"/>
          <w:szCs w:val="28"/>
        </w:rPr>
        <w:t>K</w:t>
      </w:r>
      <w:r w:rsidRPr="00D71A84">
        <w:rPr>
          <w:rFonts w:ascii="Times New Roman" w:hAnsi="Times New Roman" w:cs="Times New Roman"/>
          <w:color w:val="000000" w:themeColor="text1"/>
          <w:sz w:val="28"/>
          <w:szCs w:val="28"/>
        </w:rPr>
        <w:t xml:space="preserve">, </w:t>
      </w:r>
      <w:r w:rsidR="00517E88">
        <w:rPr>
          <w:rFonts w:ascii="Times New Roman" w:hAnsi="Times New Roman" w:cs="Times New Roman"/>
          <w:color w:val="000000" w:themeColor="text1"/>
          <w:sz w:val="28"/>
          <w:szCs w:val="28"/>
        </w:rPr>
        <w:t>Mg</w:t>
      </w:r>
      <w:r w:rsidRPr="00D71A84">
        <w:rPr>
          <w:rFonts w:ascii="Times New Roman" w:hAnsi="Times New Roman" w:cs="Times New Roman"/>
          <w:color w:val="000000" w:themeColor="text1"/>
          <w:sz w:val="28"/>
          <w:szCs w:val="28"/>
        </w:rPr>
        <w:t xml:space="preserve">, </w:t>
      </w:r>
      <w:r w:rsidR="00517E88">
        <w:rPr>
          <w:rFonts w:ascii="Times New Roman" w:hAnsi="Times New Roman" w:cs="Times New Roman"/>
          <w:color w:val="000000" w:themeColor="text1"/>
          <w:sz w:val="28"/>
          <w:szCs w:val="28"/>
        </w:rPr>
        <w:t>Fe</w:t>
      </w:r>
      <w:r w:rsidRPr="00D71A84">
        <w:rPr>
          <w:rFonts w:ascii="Times New Roman" w:hAnsi="Times New Roman" w:cs="Times New Roman"/>
          <w:color w:val="000000" w:themeColor="text1"/>
          <w:sz w:val="28"/>
          <w:szCs w:val="28"/>
        </w:rPr>
        <w:t xml:space="preserve">, </w:t>
      </w:r>
      <w:r w:rsidR="00517E88">
        <w:rPr>
          <w:rFonts w:ascii="Times New Roman" w:hAnsi="Times New Roman" w:cs="Times New Roman"/>
          <w:color w:val="000000" w:themeColor="text1"/>
          <w:sz w:val="28"/>
          <w:szCs w:val="28"/>
        </w:rPr>
        <w:t>Zn</w:t>
      </w:r>
      <w:r w:rsidRPr="00D71A84">
        <w:rPr>
          <w:rFonts w:ascii="Times New Roman" w:hAnsi="Times New Roman" w:cs="Times New Roman"/>
          <w:color w:val="000000" w:themeColor="text1"/>
          <w:sz w:val="28"/>
          <w:szCs w:val="28"/>
        </w:rPr>
        <w:t xml:space="preserve">, </w:t>
      </w:r>
      <w:r w:rsidR="00517E88">
        <w:rPr>
          <w:rFonts w:ascii="Times New Roman" w:hAnsi="Times New Roman" w:cs="Times New Roman"/>
          <w:color w:val="000000" w:themeColor="text1"/>
          <w:sz w:val="28"/>
          <w:szCs w:val="28"/>
        </w:rPr>
        <w:t>Mr</w:t>
      </w:r>
      <w:r w:rsidRPr="00D71A84">
        <w:rPr>
          <w:rFonts w:ascii="Times New Roman" w:hAnsi="Times New Roman" w:cs="Times New Roman"/>
          <w:color w:val="000000" w:themeColor="text1"/>
          <w:sz w:val="28"/>
          <w:szCs w:val="28"/>
        </w:rPr>
        <w:t xml:space="preserve">, </w:t>
      </w:r>
      <w:r w:rsidR="00517E88">
        <w:rPr>
          <w:rFonts w:ascii="Times New Roman" w:hAnsi="Times New Roman" w:cs="Times New Roman"/>
          <w:color w:val="000000" w:themeColor="text1"/>
          <w:sz w:val="28"/>
          <w:szCs w:val="28"/>
        </w:rPr>
        <w:t xml:space="preserve">Cu </w:t>
      </w:r>
      <w:r w:rsidRPr="00D71A84">
        <w:rPr>
          <w:rFonts w:ascii="Times New Roman" w:hAnsi="Times New Roman" w:cs="Times New Roman"/>
          <w:color w:val="000000" w:themeColor="text1"/>
          <w:sz w:val="28"/>
          <w:szCs w:val="28"/>
        </w:rPr>
        <w:t xml:space="preserve">тощо. </w:t>
      </w:r>
      <w:r w:rsidR="00E305F1" w:rsidRPr="00D71A84">
        <w:rPr>
          <w:rFonts w:ascii="Times New Roman" w:hAnsi="Times New Roman" w:cs="Times New Roman"/>
          <w:color w:val="000000" w:themeColor="text1"/>
          <w:sz w:val="28"/>
          <w:szCs w:val="28"/>
          <w:lang w:val="uk-UA"/>
        </w:rPr>
        <w:t xml:space="preserve">З метою </w:t>
      </w:r>
      <w:r w:rsidRPr="00D71A84">
        <w:rPr>
          <w:rFonts w:ascii="Times New Roman" w:hAnsi="Times New Roman" w:cs="Times New Roman"/>
          <w:color w:val="000000" w:themeColor="text1"/>
          <w:sz w:val="28"/>
          <w:szCs w:val="28"/>
        </w:rPr>
        <w:t xml:space="preserve">корекції ацидотичних рис </w:t>
      </w:r>
      <w:r w:rsidR="00E305F1" w:rsidRPr="00D71A84">
        <w:rPr>
          <w:rFonts w:ascii="Times New Roman" w:hAnsi="Times New Roman" w:cs="Times New Roman"/>
          <w:color w:val="000000" w:themeColor="text1"/>
          <w:sz w:val="28"/>
          <w:szCs w:val="28"/>
          <w:lang w:val="uk-UA"/>
        </w:rPr>
        <w:t xml:space="preserve">у щоденний раціон включено </w:t>
      </w:r>
      <w:r w:rsidR="00E305F1" w:rsidRPr="00D71A84">
        <w:rPr>
          <w:rFonts w:ascii="Times New Roman" w:hAnsi="Times New Roman" w:cs="Times New Roman"/>
          <w:color w:val="000000" w:themeColor="text1"/>
          <w:sz w:val="28"/>
          <w:szCs w:val="28"/>
        </w:rPr>
        <w:t>овочі та фрукти</w:t>
      </w:r>
      <w:r w:rsidR="00E305F1" w:rsidRPr="00D71A84">
        <w:rPr>
          <w:rFonts w:ascii="Times New Roman" w:hAnsi="Times New Roman" w:cs="Times New Roman"/>
          <w:color w:val="000000" w:themeColor="text1"/>
          <w:sz w:val="28"/>
          <w:szCs w:val="28"/>
          <w:lang w:val="uk-UA"/>
        </w:rPr>
        <w:t xml:space="preserve">, які </w:t>
      </w:r>
      <w:r w:rsidR="00E305F1" w:rsidRPr="00D71A84">
        <w:rPr>
          <w:rFonts w:ascii="Times New Roman" w:hAnsi="Times New Roman" w:cs="Times New Roman"/>
          <w:color w:val="000000" w:themeColor="text1"/>
          <w:sz w:val="28"/>
          <w:szCs w:val="28"/>
        </w:rPr>
        <w:t>є основним джерелом вітамінів</w:t>
      </w:r>
      <w:r w:rsidR="00517E88">
        <w:rPr>
          <w:rFonts w:ascii="Times New Roman" w:hAnsi="Times New Roman" w:cs="Times New Roman"/>
          <w:color w:val="000000" w:themeColor="text1"/>
          <w:sz w:val="28"/>
          <w:szCs w:val="28"/>
        </w:rPr>
        <w:t xml:space="preserve"> та</w:t>
      </w:r>
      <w:r w:rsidR="00E305F1" w:rsidRPr="00D71A84">
        <w:rPr>
          <w:rFonts w:ascii="Times New Roman" w:hAnsi="Times New Roman" w:cs="Times New Roman"/>
          <w:color w:val="000000" w:themeColor="text1"/>
          <w:sz w:val="28"/>
          <w:szCs w:val="28"/>
        </w:rPr>
        <w:t xml:space="preserve"> мінеральних елементів</w:t>
      </w:r>
      <w:r w:rsidR="00FA1E64">
        <w:rPr>
          <w:rFonts w:ascii="Times New Roman" w:hAnsi="Times New Roman" w:cs="Times New Roman"/>
          <w:color w:val="000000" w:themeColor="text1"/>
          <w:sz w:val="28"/>
          <w:szCs w:val="28"/>
        </w:rPr>
        <w:t xml:space="preserve"> [47, 88]</w:t>
      </w:r>
      <w:r w:rsidR="00517E88">
        <w:rPr>
          <w:rFonts w:ascii="Times New Roman" w:hAnsi="Times New Roman" w:cs="Times New Roman"/>
          <w:color w:val="000000" w:themeColor="text1"/>
          <w:sz w:val="28"/>
          <w:szCs w:val="28"/>
        </w:rPr>
        <w:t>.</w:t>
      </w:r>
    </w:p>
    <w:p w:rsidR="00E305F1" w:rsidRPr="00D71A84" w:rsidRDefault="006811C9"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 xml:space="preserve">Харчовими геропротекторами з антиоксидантними властивостями </w:t>
      </w:r>
      <w:r w:rsidR="00E305F1" w:rsidRPr="00D71A84">
        <w:rPr>
          <w:rFonts w:ascii="Times New Roman" w:hAnsi="Times New Roman" w:cs="Times New Roman"/>
          <w:color w:val="000000" w:themeColor="text1"/>
          <w:sz w:val="28"/>
          <w:szCs w:val="28"/>
          <w:lang w:val="uk-UA"/>
        </w:rPr>
        <w:t xml:space="preserve">у раціоні забезпечено </w:t>
      </w:r>
      <w:r w:rsidR="00E305F1" w:rsidRPr="00D71A84">
        <w:rPr>
          <w:rFonts w:ascii="Times New Roman" w:hAnsi="Times New Roman" w:cs="Times New Roman"/>
          <w:color w:val="000000" w:themeColor="text1"/>
          <w:sz w:val="28"/>
          <w:szCs w:val="28"/>
        </w:rPr>
        <w:t>речовинами</w:t>
      </w:r>
      <w:r w:rsidRPr="00D71A84">
        <w:rPr>
          <w:rFonts w:ascii="Times New Roman" w:hAnsi="Times New Roman" w:cs="Times New Roman"/>
          <w:color w:val="000000" w:themeColor="text1"/>
          <w:sz w:val="28"/>
          <w:szCs w:val="28"/>
        </w:rPr>
        <w:t xml:space="preserve"> рослинного походження</w:t>
      </w:r>
      <w:r w:rsidR="00E305F1" w:rsidRPr="00D71A84">
        <w:rPr>
          <w:rFonts w:ascii="Times New Roman" w:hAnsi="Times New Roman" w:cs="Times New Roman"/>
          <w:color w:val="000000" w:themeColor="text1"/>
          <w:sz w:val="28"/>
          <w:szCs w:val="28"/>
          <w:lang w:val="uk-UA"/>
        </w:rPr>
        <w:t xml:space="preserve"> -</w:t>
      </w:r>
      <w:r w:rsidR="00E305F1" w:rsidRPr="00D71A84">
        <w:rPr>
          <w:rFonts w:ascii="Times New Roman" w:hAnsi="Times New Roman" w:cs="Times New Roman"/>
          <w:color w:val="000000" w:themeColor="text1"/>
          <w:sz w:val="28"/>
          <w:szCs w:val="28"/>
        </w:rPr>
        <w:t xml:space="preserve"> </w:t>
      </w:r>
      <w:r w:rsidR="00E40297" w:rsidRPr="00D71A84">
        <w:rPr>
          <w:rFonts w:ascii="Times New Roman" w:hAnsi="Times New Roman" w:cs="Times New Roman"/>
          <w:color w:val="000000" w:themeColor="text1"/>
          <w:sz w:val="28"/>
          <w:szCs w:val="28"/>
          <w:shd w:val="clear" w:color="auto" w:fill="FFFFFF"/>
        </w:rPr>
        <w:t>рибою нежирних сортів, а також дієтичним м'ясо</w:t>
      </w:r>
      <w:r w:rsidR="00E40297" w:rsidRPr="00D71A84">
        <w:rPr>
          <w:rFonts w:ascii="Times New Roman" w:hAnsi="Times New Roman" w:cs="Times New Roman"/>
          <w:color w:val="000000" w:themeColor="text1"/>
          <w:sz w:val="28"/>
          <w:szCs w:val="28"/>
          <w:shd w:val="clear" w:color="auto" w:fill="FFFFFF"/>
          <w:lang w:val="uk-UA"/>
        </w:rPr>
        <w:t>м</w:t>
      </w:r>
      <w:r w:rsidR="00E40297" w:rsidRPr="00D71A84">
        <w:rPr>
          <w:rFonts w:ascii="Times New Roman" w:hAnsi="Times New Roman" w:cs="Times New Roman"/>
          <w:color w:val="000000" w:themeColor="text1"/>
          <w:sz w:val="28"/>
          <w:szCs w:val="28"/>
          <w:shd w:val="clear" w:color="auto" w:fill="FFFFFF"/>
        </w:rPr>
        <w:t xml:space="preserve"> птиці</w:t>
      </w:r>
      <w:r w:rsidR="00E40297" w:rsidRPr="00D71A84">
        <w:rPr>
          <w:rFonts w:ascii="Times New Roman" w:hAnsi="Times New Roman" w:cs="Times New Roman"/>
          <w:color w:val="000000" w:themeColor="text1"/>
          <w:sz w:val="28"/>
          <w:szCs w:val="28"/>
          <w:shd w:val="clear" w:color="auto" w:fill="FFFFFF"/>
          <w:lang w:val="uk-UA"/>
        </w:rPr>
        <w:t>,</w:t>
      </w:r>
      <w:r w:rsidR="00E40297" w:rsidRPr="00D71A84">
        <w:rPr>
          <w:rFonts w:ascii="Times New Roman" w:hAnsi="Times New Roman" w:cs="Times New Roman"/>
          <w:color w:val="000000" w:themeColor="text1"/>
          <w:sz w:val="28"/>
          <w:szCs w:val="28"/>
          <w:shd w:val="clear" w:color="auto" w:fill="FFFFFF"/>
        </w:rPr>
        <w:t xml:space="preserve"> оливковковою олію, нежирним йогуртом, негострими сирами, у тому числі з козиного молока,</w:t>
      </w:r>
      <w:r w:rsidR="00517E88">
        <w:rPr>
          <w:rFonts w:ascii="Times New Roman" w:hAnsi="Times New Roman" w:cs="Times New Roman"/>
          <w:color w:val="000000" w:themeColor="text1"/>
          <w:sz w:val="28"/>
          <w:szCs w:val="28"/>
          <w:shd w:val="clear" w:color="auto" w:fill="FFFFFF"/>
          <w:lang w:val="uk-UA"/>
        </w:rPr>
        <w:t xml:space="preserve"> </w:t>
      </w:r>
      <w:r w:rsidR="00E40297" w:rsidRPr="00D71A84">
        <w:rPr>
          <w:rFonts w:ascii="Times New Roman" w:hAnsi="Times New Roman" w:cs="Times New Roman"/>
          <w:color w:val="000000" w:themeColor="text1"/>
          <w:sz w:val="28"/>
          <w:szCs w:val="28"/>
        </w:rPr>
        <w:t>бобами, солодким перцем, картопля, помідорами, огірками</w:t>
      </w:r>
      <w:r w:rsidRPr="00D71A84">
        <w:rPr>
          <w:rFonts w:ascii="Times New Roman" w:hAnsi="Times New Roman" w:cs="Times New Roman"/>
          <w:color w:val="000000" w:themeColor="text1"/>
          <w:sz w:val="28"/>
          <w:szCs w:val="28"/>
        </w:rPr>
        <w:t>,</w:t>
      </w:r>
      <w:r w:rsidR="00E40297" w:rsidRPr="00D71A84">
        <w:rPr>
          <w:rFonts w:ascii="Times New Roman" w:hAnsi="Times New Roman" w:cs="Times New Roman"/>
          <w:color w:val="000000" w:themeColor="text1"/>
          <w:sz w:val="28"/>
          <w:szCs w:val="28"/>
          <w:lang w:val="uk-UA"/>
        </w:rPr>
        <w:t xml:space="preserve"> листовими салатами</w:t>
      </w:r>
      <w:r w:rsidR="00E305F1" w:rsidRPr="00D71A84">
        <w:rPr>
          <w:rFonts w:ascii="Times New Roman" w:hAnsi="Times New Roman" w:cs="Times New Roman"/>
          <w:color w:val="000000" w:themeColor="text1"/>
          <w:sz w:val="28"/>
          <w:szCs w:val="28"/>
          <w:lang w:val="uk-UA"/>
        </w:rPr>
        <w:t>.</w:t>
      </w:r>
    </w:p>
    <w:p w:rsidR="000C2376" w:rsidRDefault="006811C9"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rPr>
        <w:t>Засвоюваність їжі і її біологічна цінність залежать не тільки від складу, але й від часу та кратності її приймання. То</w:t>
      </w:r>
      <w:r w:rsidR="00E305F1" w:rsidRPr="00D71A84">
        <w:rPr>
          <w:rFonts w:ascii="Times New Roman" w:hAnsi="Times New Roman" w:cs="Times New Roman"/>
          <w:color w:val="000000" w:themeColor="text1"/>
          <w:sz w:val="28"/>
          <w:szCs w:val="28"/>
        </w:rPr>
        <w:t xml:space="preserve">му надзвичайно важливо для жінок похилого віку </w:t>
      </w:r>
      <w:r w:rsidRPr="00D71A84">
        <w:rPr>
          <w:rFonts w:ascii="Times New Roman" w:hAnsi="Times New Roman" w:cs="Times New Roman"/>
          <w:color w:val="000000" w:themeColor="text1"/>
          <w:sz w:val="28"/>
          <w:szCs w:val="28"/>
        </w:rPr>
        <w:t xml:space="preserve">додержуватися правильного режиму харчування. </w:t>
      </w:r>
      <w:r w:rsidR="00E305F1" w:rsidRPr="00D71A84">
        <w:rPr>
          <w:rFonts w:ascii="Times New Roman" w:hAnsi="Times New Roman" w:cs="Times New Roman"/>
          <w:color w:val="000000" w:themeColor="text1"/>
          <w:sz w:val="28"/>
          <w:szCs w:val="28"/>
        </w:rPr>
        <w:t xml:space="preserve">Найраціональнішим виявилось </w:t>
      </w:r>
      <w:r w:rsidRPr="00D71A84">
        <w:rPr>
          <w:rFonts w:ascii="Times New Roman" w:hAnsi="Times New Roman" w:cs="Times New Roman"/>
          <w:color w:val="000000" w:themeColor="text1"/>
          <w:sz w:val="28"/>
          <w:szCs w:val="28"/>
        </w:rPr>
        <w:t>чотириразове харчуван</w:t>
      </w:r>
      <w:r w:rsidR="00E305F1" w:rsidRPr="00D71A84">
        <w:rPr>
          <w:rFonts w:ascii="Times New Roman" w:hAnsi="Times New Roman" w:cs="Times New Roman"/>
          <w:color w:val="000000" w:themeColor="text1"/>
          <w:sz w:val="28"/>
          <w:szCs w:val="28"/>
        </w:rPr>
        <w:t xml:space="preserve">ня: </w:t>
      </w:r>
      <w:r w:rsidR="00E305F1" w:rsidRPr="00D71A84">
        <w:rPr>
          <w:rFonts w:ascii="Times New Roman" w:hAnsi="Times New Roman" w:cs="Times New Roman"/>
          <w:color w:val="000000" w:themeColor="text1"/>
          <w:sz w:val="28"/>
          <w:szCs w:val="28"/>
        </w:rPr>
        <w:lastRenderedPageBreak/>
        <w:t>перший сніданок складав</w:t>
      </w:r>
      <w:r w:rsidRPr="00D71A84">
        <w:rPr>
          <w:rFonts w:ascii="Times New Roman" w:hAnsi="Times New Roman" w:cs="Times New Roman"/>
          <w:color w:val="000000" w:themeColor="text1"/>
          <w:sz w:val="28"/>
          <w:szCs w:val="28"/>
        </w:rPr>
        <w:t xml:space="preserve"> 25% добової енергетичної цінності, другий – 15%, обід – 35% і вечеря – 25%. Останній</w:t>
      </w:r>
      <w:r w:rsidR="00E305F1" w:rsidRPr="00D71A84">
        <w:rPr>
          <w:rFonts w:ascii="Times New Roman" w:hAnsi="Times New Roman" w:cs="Times New Roman"/>
          <w:color w:val="000000" w:themeColor="text1"/>
          <w:sz w:val="28"/>
          <w:szCs w:val="28"/>
        </w:rPr>
        <w:t xml:space="preserve"> прийом їжі мав бути не пізніше ніж за 2 години</w:t>
      </w:r>
      <w:r w:rsidRPr="00D71A84">
        <w:rPr>
          <w:rFonts w:ascii="Times New Roman" w:hAnsi="Times New Roman" w:cs="Times New Roman"/>
          <w:color w:val="000000" w:themeColor="text1"/>
          <w:sz w:val="28"/>
          <w:szCs w:val="28"/>
        </w:rPr>
        <w:t xml:space="preserve"> до сну. </w:t>
      </w:r>
    </w:p>
    <w:p w:rsidR="00517E88" w:rsidRPr="00517E88" w:rsidRDefault="00517E88"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p>
    <w:p w:rsidR="003D1C90" w:rsidRDefault="006B195C" w:rsidP="00517E88">
      <w:pPr>
        <w:pStyle w:val="2"/>
        <w:jc w:val="center"/>
        <w:rPr>
          <w:rFonts w:ascii="Times New Roman" w:hAnsi="Times New Roman" w:cs="Times New Roman"/>
          <w:b/>
          <w:color w:val="000000" w:themeColor="text1"/>
          <w:sz w:val="28"/>
          <w:szCs w:val="28"/>
          <w:lang w:val="uk-UA"/>
        </w:rPr>
      </w:pPr>
      <w:bookmarkStart w:id="15" w:name="_Toc157432899"/>
      <w:r w:rsidRPr="00D71A84">
        <w:rPr>
          <w:rFonts w:ascii="Times New Roman" w:hAnsi="Times New Roman" w:cs="Times New Roman"/>
          <w:b/>
          <w:color w:val="000000" w:themeColor="text1"/>
          <w:sz w:val="28"/>
          <w:szCs w:val="28"/>
          <w:lang w:val="uk-UA"/>
        </w:rPr>
        <w:t>3.3 Рекомендації щодо раціону харчування жінок похлого віку, які займаються спортом</w:t>
      </w:r>
      <w:bookmarkEnd w:id="15"/>
    </w:p>
    <w:p w:rsidR="00517E88" w:rsidRPr="00517E88" w:rsidRDefault="00517E88" w:rsidP="00517E88">
      <w:pPr>
        <w:rPr>
          <w:lang w:val="uk-UA"/>
        </w:rPr>
      </w:pPr>
    </w:p>
    <w:p w:rsidR="00E40297" w:rsidRPr="00603436" w:rsidRDefault="00C43366" w:rsidP="00603436">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lang w:val="uk-UA"/>
        </w:rPr>
        <w:t xml:space="preserve">Раціон харчування для жінок похилого віку, які займаються фітнесом, повинен бути збалансованим, враховуючи їхні фізіологічні особливості, активність та стан здоров'я. </w:t>
      </w:r>
      <w:r w:rsidR="00B90F89" w:rsidRPr="00D71A84">
        <w:rPr>
          <w:rFonts w:ascii="Times New Roman" w:hAnsi="Times New Roman" w:cs="Times New Roman"/>
          <w:color w:val="000000" w:themeColor="text1"/>
          <w:sz w:val="28"/>
          <w:szCs w:val="28"/>
          <w:lang w:val="ru-RU"/>
        </w:rPr>
        <w:t xml:space="preserve">Незважаючи на те, що тренування є основним стимулом для адаптації, спричиненої фізичними вправами, харчування може мати великий вплив на фізіологічні адаптації, які є результатом фізичних тренувань і змагань. Проте харчування </w:t>
      </w:r>
      <w:r w:rsidR="00A75DD2" w:rsidRPr="00D71A84">
        <w:rPr>
          <w:rFonts w:ascii="Times New Roman" w:hAnsi="Times New Roman" w:cs="Times New Roman"/>
          <w:color w:val="000000" w:themeColor="text1"/>
          <w:sz w:val="28"/>
          <w:szCs w:val="28"/>
          <w:lang w:val="ru-RU"/>
        </w:rPr>
        <w:t xml:space="preserve">жінок похилого віку та особливо тих, які займається фітнесом, </w:t>
      </w:r>
      <w:r w:rsidR="00B90F89" w:rsidRPr="00D71A84">
        <w:rPr>
          <w:rFonts w:ascii="Times New Roman" w:hAnsi="Times New Roman" w:cs="Times New Roman"/>
          <w:color w:val="000000" w:themeColor="text1"/>
          <w:sz w:val="28"/>
          <w:szCs w:val="28"/>
          <w:lang w:val="ru-RU"/>
        </w:rPr>
        <w:t xml:space="preserve">має враховувати фізіологічні та пов’язані з дієтою проблеми, пов’язані зі старінням і фізичними вправами (наприклад, зміна функції кишечника та потреби в поживних речовинах з віком), які впливають на тренувальну здатність або засвоєння поживних речовин. </w:t>
      </w:r>
    </w:p>
    <w:p w:rsidR="00B90F89" w:rsidRPr="00603436" w:rsidRDefault="00B90F89"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603436">
        <w:rPr>
          <w:rFonts w:ascii="Times New Roman" w:hAnsi="Times New Roman" w:cs="Times New Roman"/>
          <w:color w:val="000000" w:themeColor="text1"/>
          <w:sz w:val="28"/>
          <w:szCs w:val="28"/>
          <w:lang w:val="uk-UA"/>
        </w:rPr>
        <w:t>Найважливішими пробле</w:t>
      </w:r>
      <w:r w:rsidR="00A75DD2" w:rsidRPr="00603436">
        <w:rPr>
          <w:rFonts w:ascii="Times New Roman" w:hAnsi="Times New Roman" w:cs="Times New Roman"/>
          <w:color w:val="000000" w:themeColor="text1"/>
          <w:sz w:val="28"/>
          <w:szCs w:val="28"/>
          <w:lang w:val="uk-UA"/>
        </w:rPr>
        <w:t>мами, з якими можуть стикнутися жінки</w:t>
      </w:r>
      <w:r w:rsidR="00603436" w:rsidRPr="00603436">
        <w:rPr>
          <w:rFonts w:ascii="Times New Roman" w:hAnsi="Times New Roman" w:cs="Times New Roman"/>
          <w:color w:val="000000" w:themeColor="text1"/>
          <w:sz w:val="28"/>
          <w:szCs w:val="28"/>
          <w:lang w:val="uk-UA"/>
        </w:rPr>
        <w:t xml:space="preserve"> похилого віку</w:t>
      </w:r>
      <w:r w:rsidR="00A75DD2" w:rsidRPr="00603436">
        <w:rPr>
          <w:rFonts w:ascii="Times New Roman" w:hAnsi="Times New Roman" w:cs="Times New Roman"/>
          <w:color w:val="000000" w:themeColor="text1"/>
          <w:sz w:val="28"/>
          <w:szCs w:val="28"/>
          <w:lang w:val="uk-UA"/>
        </w:rPr>
        <w:t xml:space="preserve"> </w:t>
      </w:r>
      <w:r w:rsidRPr="00603436">
        <w:rPr>
          <w:rFonts w:ascii="Times New Roman" w:hAnsi="Times New Roman" w:cs="Times New Roman"/>
          <w:color w:val="000000" w:themeColor="text1"/>
          <w:sz w:val="28"/>
          <w:szCs w:val="28"/>
          <w:lang w:val="uk-UA"/>
        </w:rPr>
        <w:t>є, по-перше, підтримка енергетичного балансу, включаючи ризик низької доступності енергії, і, по-друге, анаболічний опір, коли синтетична реакція на скорочення м’язів та/або сп</w:t>
      </w:r>
      <w:r w:rsidR="00A75DD2" w:rsidRPr="00603436">
        <w:rPr>
          <w:rFonts w:ascii="Times New Roman" w:hAnsi="Times New Roman" w:cs="Times New Roman"/>
          <w:color w:val="000000" w:themeColor="text1"/>
          <w:sz w:val="28"/>
          <w:szCs w:val="28"/>
          <w:lang w:val="uk-UA"/>
        </w:rPr>
        <w:t xml:space="preserve">оживання білка притуплюється. </w:t>
      </w:r>
      <w:r w:rsidRPr="00603436">
        <w:rPr>
          <w:rFonts w:ascii="Times New Roman" w:hAnsi="Times New Roman" w:cs="Times New Roman"/>
          <w:color w:val="000000" w:themeColor="text1"/>
          <w:sz w:val="28"/>
          <w:szCs w:val="28"/>
          <w:lang w:val="uk-UA"/>
        </w:rPr>
        <w:t>Наприклад, білково-енергетичний дефіцит може швидко призвести до втрати м’язової маси, сили та функції разом із тимчасовим пригніченням імунної функції, що призводить до погіршення виконання вправ [</w:t>
      </w:r>
      <w:r w:rsidR="00A75DD2" w:rsidRPr="00603436">
        <w:rPr>
          <w:rFonts w:ascii="Times New Roman" w:hAnsi="Times New Roman" w:cs="Times New Roman"/>
          <w:color w:val="000000" w:themeColor="text1"/>
          <w:sz w:val="28"/>
          <w:szCs w:val="28"/>
          <w:lang w:val="uk-UA"/>
        </w:rPr>
        <w:t>1</w:t>
      </w:r>
      <w:r w:rsidR="008C39D5" w:rsidRPr="00603436">
        <w:rPr>
          <w:rFonts w:ascii="Times New Roman" w:hAnsi="Times New Roman" w:cs="Times New Roman"/>
          <w:color w:val="000000" w:themeColor="text1"/>
          <w:sz w:val="28"/>
          <w:szCs w:val="28"/>
          <w:lang w:val="uk-UA"/>
        </w:rPr>
        <w:t>, 80</w:t>
      </w:r>
      <w:r w:rsidRPr="00603436">
        <w:rPr>
          <w:rFonts w:ascii="Times New Roman" w:hAnsi="Times New Roman" w:cs="Times New Roman"/>
          <w:color w:val="000000" w:themeColor="text1"/>
          <w:sz w:val="28"/>
          <w:szCs w:val="28"/>
          <w:lang w:val="uk-UA"/>
        </w:rPr>
        <w:t>].</w:t>
      </w:r>
    </w:p>
    <w:p w:rsidR="00A75DD2" w:rsidRPr="00D71A84" w:rsidRDefault="00C53BB4" w:rsidP="008155E7">
      <w:pPr>
        <w:tabs>
          <w:tab w:val="left" w:pos="9214"/>
        </w:tabs>
        <w:spacing w:after="0" w:line="360" w:lineRule="auto"/>
        <w:ind w:right="3" w:firstLine="709"/>
        <w:jc w:val="both"/>
        <w:rPr>
          <w:rFonts w:ascii="Times New Roman" w:hAnsi="Times New Roman" w:cs="Times New Roman"/>
          <w:color w:val="000000" w:themeColor="text1"/>
          <w:sz w:val="28"/>
          <w:szCs w:val="28"/>
          <w:lang w:val="ru-RU"/>
        </w:rPr>
      </w:pPr>
      <w:r w:rsidRPr="002D4C7F">
        <w:rPr>
          <w:rFonts w:ascii="Times New Roman" w:hAnsi="Times New Roman" w:cs="Times New Roman"/>
          <w:color w:val="000000" w:themeColor="text1"/>
          <w:sz w:val="28"/>
          <w:szCs w:val="28"/>
          <w:lang w:val="uk-UA"/>
        </w:rPr>
        <w:t>Крім того, зміни ск</w:t>
      </w:r>
      <w:r w:rsidR="00022D15">
        <w:rPr>
          <w:rFonts w:ascii="Times New Roman" w:hAnsi="Times New Roman" w:cs="Times New Roman"/>
          <w:color w:val="000000" w:themeColor="text1"/>
          <w:sz w:val="28"/>
          <w:szCs w:val="28"/>
          <w:lang w:val="ru-RU"/>
        </w:rPr>
        <w:t xml:space="preserve">ладу тіла та гормонів у період </w:t>
      </w:r>
      <w:r w:rsidRPr="002D4C7F">
        <w:rPr>
          <w:rFonts w:ascii="Times New Roman" w:hAnsi="Times New Roman" w:cs="Times New Roman"/>
          <w:color w:val="000000" w:themeColor="text1"/>
          <w:sz w:val="28"/>
          <w:szCs w:val="28"/>
          <w:lang w:val="uk-UA"/>
        </w:rPr>
        <w:t>меноп</w:t>
      </w:r>
      <w:r w:rsidRPr="00D71A84">
        <w:rPr>
          <w:rFonts w:ascii="Times New Roman" w:hAnsi="Times New Roman" w:cs="Times New Roman"/>
          <w:color w:val="000000" w:themeColor="text1"/>
          <w:sz w:val="28"/>
          <w:szCs w:val="28"/>
          <w:lang w:val="ru-RU"/>
        </w:rPr>
        <w:t>а</w:t>
      </w:r>
      <w:r w:rsidRPr="002D4C7F">
        <w:rPr>
          <w:rFonts w:ascii="Times New Roman" w:hAnsi="Times New Roman" w:cs="Times New Roman"/>
          <w:color w:val="000000" w:themeColor="text1"/>
          <w:sz w:val="28"/>
          <w:szCs w:val="28"/>
          <w:lang w:val="uk-UA"/>
        </w:rPr>
        <w:t>узи можуть впливати як на м’язи, т</w:t>
      </w:r>
      <w:r w:rsidRPr="003848DA">
        <w:rPr>
          <w:rFonts w:ascii="Times New Roman" w:hAnsi="Times New Roman" w:cs="Times New Roman"/>
          <w:color w:val="000000" w:themeColor="text1"/>
          <w:sz w:val="28"/>
          <w:szCs w:val="28"/>
          <w:lang w:val="uk-UA"/>
        </w:rPr>
        <w:t>а</w:t>
      </w:r>
      <w:r w:rsidRPr="002D4C7F">
        <w:rPr>
          <w:rFonts w:ascii="Times New Roman" w:hAnsi="Times New Roman" w:cs="Times New Roman"/>
          <w:color w:val="000000" w:themeColor="text1"/>
          <w:sz w:val="28"/>
          <w:szCs w:val="28"/>
          <w:lang w:val="uk-UA"/>
        </w:rPr>
        <w:t>к і на кістки. Ст</w:t>
      </w:r>
      <w:r w:rsidRPr="003848DA">
        <w:rPr>
          <w:rFonts w:ascii="Times New Roman" w:hAnsi="Times New Roman" w:cs="Times New Roman"/>
          <w:color w:val="000000" w:themeColor="text1"/>
          <w:sz w:val="28"/>
          <w:szCs w:val="28"/>
          <w:lang w:val="uk-UA"/>
        </w:rPr>
        <w:t>а</w:t>
      </w:r>
      <w:r w:rsidRPr="002D4C7F">
        <w:rPr>
          <w:rFonts w:ascii="Times New Roman" w:hAnsi="Times New Roman" w:cs="Times New Roman"/>
          <w:color w:val="000000" w:themeColor="text1"/>
          <w:sz w:val="28"/>
          <w:szCs w:val="28"/>
          <w:lang w:val="uk-UA"/>
        </w:rPr>
        <w:t>ріння м'язів є зн</w:t>
      </w:r>
      <w:r w:rsidRPr="003848DA">
        <w:rPr>
          <w:rFonts w:ascii="Times New Roman" w:hAnsi="Times New Roman" w:cs="Times New Roman"/>
          <w:color w:val="000000" w:themeColor="text1"/>
          <w:sz w:val="28"/>
          <w:szCs w:val="28"/>
          <w:lang w:val="uk-UA"/>
        </w:rPr>
        <w:t>а</w:t>
      </w:r>
      <w:r w:rsidRPr="002D4C7F">
        <w:rPr>
          <w:rFonts w:ascii="Times New Roman" w:hAnsi="Times New Roman" w:cs="Times New Roman"/>
          <w:color w:val="000000" w:themeColor="text1"/>
          <w:sz w:val="28"/>
          <w:szCs w:val="28"/>
          <w:lang w:val="uk-UA"/>
        </w:rPr>
        <w:t>чним провісником п</w:t>
      </w:r>
      <w:r w:rsidRPr="003848DA">
        <w:rPr>
          <w:rFonts w:ascii="Times New Roman" w:hAnsi="Times New Roman" w:cs="Times New Roman"/>
          <w:color w:val="000000" w:themeColor="text1"/>
          <w:sz w:val="28"/>
          <w:szCs w:val="28"/>
          <w:lang w:val="uk-UA"/>
        </w:rPr>
        <w:t>а</w:t>
      </w:r>
      <w:r w:rsidRPr="002D4C7F">
        <w:rPr>
          <w:rFonts w:ascii="Times New Roman" w:hAnsi="Times New Roman" w:cs="Times New Roman"/>
          <w:color w:val="000000" w:themeColor="text1"/>
          <w:sz w:val="28"/>
          <w:szCs w:val="28"/>
          <w:lang w:val="uk-UA"/>
        </w:rPr>
        <w:t>дінь і переломів. Знерухомлення кінцівки вн</w:t>
      </w:r>
      <w:r w:rsidRPr="003848DA">
        <w:rPr>
          <w:rFonts w:ascii="Times New Roman" w:hAnsi="Times New Roman" w:cs="Times New Roman"/>
          <w:color w:val="000000" w:themeColor="text1"/>
          <w:sz w:val="28"/>
          <w:szCs w:val="28"/>
          <w:lang w:val="uk-UA"/>
        </w:rPr>
        <w:t>а</w:t>
      </w:r>
      <w:r w:rsidRPr="002D4C7F">
        <w:rPr>
          <w:rFonts w:ascii="Times New Roman" w:hAnsi="Times New Roman" w:cs="Times New Roman"/>
          <w:color w:val="000000" w:themeColor="text1"/>
          <w:sz w:val="28"/>
          <w:szCs w:val="28"/>
          <w:lang w:val="uk-UA"/>
        </w:rPr>
        <w:t xml:space="preserve">слідок травми призводить до раптової та різкої втрати м’язів і кісткової тканини в поєднанні із запальною реакцією, що може мати згубні метаболічні та функціональні наслідки. </w:t>
      </w:r>
      <w:r w:rsidRPr="002D4C7F">
        <w:rPr>
          <w:rFonts w:ascii="Times New Roman" w:hAnsi="Times New Roman" w:cs="Times New Roman"/>
          <w:color w:val="000000" w:themeColor="text1"/>
          <w:sz w:val="28"/>
          <w:szCs w:val="28"/>
          <w:lang w:val="uk-UA"/>
        </w:rPr>
        <w:lastRenderedPageBreak/>
        <w:t>Основні проблеми, пов’язані з х</w:t>
      </w:r>
      <w:r w:rsidRPr="003848DA">
        <w:rPr>
          <w:rFonts w:ascii="Times New Roman" w:hAnsi="Times New Roman" w:cs="Times New Roman"/>
          <w:color w:val="000000" w:themeColor="text1"/>
          <w:sz w:val="28"/>
          <w:szCs w:val="28"/>
          <w:lang w:val="uk-UA"/>
        </w:rPr>
        <w:t>а</w:t>
      </w:r>
      <w:r w:rsidRPr="002D4C7F">
        <w:rPr>
          <w:rFonts w:ascii="Times New Roman" w:hAnsi="Times New Roman" w:cs="Times New Roman"/>
          <w:color w:val="000000" w:themeColor="text1"/>
          <w:sz w:val="28"/>
          <w:szCs w:val="28"/>
          <w:lang w:val="uk-UA"/>
        </w:rPr>
        <w:t xml:space="preserve">рчуванням, включають потребу в достатньому споживанні енергії та білка для запобігання низької кісткової та м’язової маси та підвищений попит на певні поживні речовини (наприклад, вітамін </w:t>
      </w:r>
      <w:r w:rsidRPr="00D71A84">
        <w:rPr>
          <w:rFonts w:ascii="Times New Roman" w:hAnsi="Times New Roman" w:cs="Times New Roman"/>
          <w:color w:val="000000" w:themeColor="text1"/>
          <w:sz w:val="28"/>
          <w:szCs w:val="28"/>
          <w:lang w:val="ru-RU"/>
        </w:rPr>
        <w:t>D</w:t>
      </w:r>
      <w:r w:rsidRPr="002D4C7F">
        <w:rPr>
          <w:rFonts w:ascii="Times New Roman" w:hAnsi="Times New Roman" w:cs="Times New Roman"/>
          <w:color w:val="000000" w:themeColor="text1"/>
          <w:sz w:val="28"/>
          <w:szCs w:val="28"/>
          <w:lang w:val="uk-UA"/>
        </w:rPr>
        <w:t xml:space="preserve"> і пробіотики), які можуть зменшити запальний тягар у</w:t>
      </w:r>
      <w:r w:rsidR="00A75DD2" w:rsidRPr="002D4C7F">
        <w:rPr>
          <w:rFonts w:ascii="Times New Roman" w:hAnsi="Times New Roman" w:cs="Times New Roman"/>
          <w:color w:val="000000" w:themeColor="text1"/>
          <w:sz w:val="28"/>
          <w:szCs w:val="28"/>
          <w:lang w:val="uk-UA"/>
        </w:rPr>
        <w:t xml:space="preserve"> жінок похилого віку</w:t>
      </w:r>
      <w:r w:rsidR="008245EA" w:rsidRPr="002D4C7F">
        <w:rPr>
          <w:rFonts w:ascii="Times New Roman" w:hAnsi="Times New Roman" w:cs="Times New Roman"/>
          <w:color w:val="000000" w:themeColor="text1"/>
          <w:sz w:val="28"/>
          <w:szCs w:val="28"/>
          <w:lang w:val="uk-UA"/>
        </w:rPr>
        <w:t xml:space="preserve">. </w:t>
      </w:r>
      <w:r w:rsidR="008245EA" w:rsidRPr="00D71A84">
        <w:rPr>
          <w:rFonts w:ascii="Times New Roman" w:hAnsi="Times New Roman" w:cs="Times New Roman"/>
          <w:color w:val="000000" w:themeColor="text1"/>
          <w:sz w:val="28"/>
          <w:szCs w:val="28"/>
          <w:lang w:val="ru-RU"/>
        </w:rPr>
        <w:t>У жінок похилого віку</w:t>
      </w:r>
      <w:r w:rsidRPr="00D71A84">
        <w:rPr>
          <w:rFonts w:ascii="Times New Roman" w:hAnsi="Times New Roman" w:cs="Times New Roman"/>
          <w:color w:val="000000" w:themeColor="text1"/>
          <w:sz w:val="28"/>
          <w:szCs w:val="28"/>
          <w:lang w:val="ru-RU"/>
        </w:rPr>
        <w:t xml:space="preserve"> склад кишкової мікробіоти може бути маркером стану здоров’я та, ймовірно, предиктором функціонального погіршення. У цьому огляді ми наголошуємо на важливих результатах досліджень зв’язку між фізичними вправами, харчуванням і мікробіотою, яка являє собою сферу спортивного харчу</w:t>
      </w:r>
      <w:r w:rsidR="00022D15">
        <w:rPr>
          <w:rFonts w:ascii="Times New Roman" w:hAnsi="Times New Roman" w:cs="Times New Roman"/>
          <w:color w:val="000000" w:themeColor="text1"/>
          <w:sz w:val="28"/>
          <w:szCs w:val="28"/>
          <w:lang w:val="ru-RU"/>
        </w:rPr>
        <w:t>вання, яка швидко розвивається.</w:t>
      </w:r>
      <w:r w:rsidRPr="00D71A84">
        <w:rPr>
          <w:rFonts w:ascii="Times New Roman" w:hAnsi="Times New Roman" w:cs="Times New Roman"/>
          <w:color w:val="000000" w:themeColor="text1"/>
          <w:sz w:val="28"/>
          <w:szCs w:val="28"/>
          <w:lang w:val="ru-RU"/>
        </w:rPr>
        <w:t xml:space="preserve"> </w:t>
      </w:r>
    </w:p>
    <w:p w:rsidR="00A75DD2" w:rsidRPr="00D71A84" w:rsidRDefault="00C53BB4"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sidRPr="00D71A84">
        <w:rPr>
          <w:rFonts w:ascii="Times New Roman" w:hAnsi="Times New Roman" w:cs="Times New Roman"/>
          <w:color w:val="000000" w:themeColor="text1"/>
          <w:sz w:val="28"/>
          <w:szCs w:val="28"/>
          <w:lang w:val="ru-RU"/>
        </w:rPr>
        <w:t>У спортивному харчуванні енергетична доступність визначається як енергія, доступна для зміцнення здоров’я, коли вартість енергії, пов’язаної з фізичними вправами, вираховується із споживаної енергії відносно знежиреної маси спортсмена. Низька доступність енергії (&lt;30 ккал/кг нежирової маси тіла/день) пов’язана з низкою розладів, які спостерігаються як у жінок, так і у спортсменів, включаючи зниження швидкості метаболізму, гормональні зміни (наприклад, гормони насичення, репродуктивні гормони, GH та IGF). -1), погане здоров’я кісток і порушення синтезу м’язового білка, імунного здоров’я та продуктивності [</w:t>
      </w:r>
      <w:r w:rsidR="008C39D5" w:rsidRPr="00D71A84">
        <w:rPr>
          <w:rFonts w:ascii="Times New Roman" w:hAnsi="Times New Roman" w:cs="Times New Roman"/>
          <w:color w:val="000000" w:themeColor="text1"/>
          <w:sz w:val="28"/>
          <w:szCs w:val="28"/>
          <w:lang w:val="ru-RU"/>
        </w:rPr>
        <w:t>1,</w:t>
      </w:r>
      <w:r w:rsidR="008155E7">
        <w:rPr>
          <w:rFonts w:ascii="Times New Roman" w:hAnsi="Times New Roman" w:cs="Times New Roman"/>
          <w:color w:val="000000" w:themeColor="text1"/>
          <w:sz w:val="28"/>
          <w:szCs w:val="28"/>
          <w:lang w:val="ru-RU"/>
        </w:rPr>
        <w:t xml:space="preserve"> </w:t>
      </w:r>
      <w:r w:rsidR="008C39D5" w:rsidRPr="00D71A84">
        <w:rPr>
          <w:rFonts w:ascii="Times New Roman" w:hAnsi="Times New Roman" w:cs="Times New Roman"/>
          <w:color w:val="000000" w:themeColor="text1"/>
          <w:sz w:val="28"/>
          <w:szCs w:val="28"/>
          <w:lang w:val="ru-RU"/>
        </w:rPr>
        <w:t>81, 82</w:t>
      </w:r>
      <w:r w:rsidRPr="00D71A84">
        <w:rPr>
          <w:rFonts w:ascii="Times New Roman" w:hAnsi="Times New Roman" w:cs="Times New Roman"/>
          <w:color w:val="000000" w:themeColor="text1"/>
          <w:sz w:val="28"/>
          <w:szCs w:val="28"/>
          <w:lang w:val="ru-RU"/>
        </w:rPr>
        <w:t xml:space="preserve">]. </w:t>
      </w:r>
    </w:p>
    <w:p w:rsidR="00C53BB4" w:rsidRPr="00603436" w:rsidRDefault="00C53BB4" w:rsidP="00603436">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ru-RU"/>
        </w:rPr>
        <w:t>Жінки можуть мати особливі або інші потреби через відмінності в розмірі тіла та стані харчування (наприклад, доступність енергії або рівень заліза), а також через коливання статевих стероїдних гормонів, наприклад, через менопаузу [</w:t>
      </w:r>
      <w:r w:rsidR="008C39D5" w:rsidRPr="00D71A84">
        <w:rPr>
          <w:rFonts w:ascii="Times New Roman" w:hAnsi="Times New Roman" w:cs="Times New Roman"/>
          <w:color w:val="000000" w:themeColor="text1"/>
          <w:sz w:val="28"/>
          <w:szCs w:val="28"/>
          <w:lang w:val="ru-RU"/>
        </w:rPr>
        <w:t>1, 83</w:t>
      </w:r>
      <w:r w:rsidRPr="00D71A84">
        <w:rPr>
          <w:rFonts w:ascii="Times New Roman" w:hAnsi="Times New Roman" w:cs="Times New Roman"/>
          <w:color w:val="000000" w:themeColor="text1"/>
          <w:sz w:val="28"/>
          <w:szCs w:val="28"/>
          <w:lang w:val="ru-RU"/>
        </w:rPr>
        <w:t>].</w:t>
      </w:r>
      <w:r w:rsidRPr="00D71A84">
        <w:rPr>
          <w:rFonts w:ascii="Times New Roman" w:hAnsi="Times New Roman" w:cs="Times New Roman"/>
          <w:color w:val="000000" w:themeColor="text1"/>
          <w:sz w:val="28"/>
          <w:szCs w:val="28"/>
        </w:rPr>
        <w:t xml:space="preserve"> Крім того, фізіологічні зміни, пов’язані зі старінням, самі по собі, такі як поступове зменшення сухої маси тіла, а згодом і RMR, втрата апетиту, зміни складу та функції кишкової мікробіоти, а також зменшення секреції слини, можуть збільшити ризик недостатнього споживання енергії. і може вимагати модифікації </w:t>
      </w:r>
      <w:r w:rsidR="008C39D5" w:rsidRPr="00D71A84">
        <w:rPr>
          <w:rFonts w:ascii="Times New Roman" w:hAnsi="Times New Roman" w:cs="Times New Roman"/>
          <w:color w:val="000000" w:themeColor="text1"/>
          <w:sz w:val="28"/>
          <w:szCs w:val="28"/>
        </w:rPr>
        <w:t>дієти провідних спортсменів [1, 84</w:t>
      </w:r>
      <w:r w:rsidRPr="00D71A84">
        <w:rPr>
          <w:rFonts w:ascii="Times New Roman" w:hAnsi="Times New Roman" w:cs="Times New Roman"/>
          <w:color w:val="000000" w:themeColor="text1"/>
          <w:sz w:val="28"/>
          <w:szCs w:val="28"/>
        </w:rPr>
        <w:t xml:space="preserve">]. </w:t>
      </w:r>
      <w:r w:rsidRPr="00D71A84">
        <w:rPr>
          <w:rFonts w:ascii="Times New Roman" w:hAnsi="Times New Roman" w:cs="Times New Roman"/>
          <w:color w:val="000000" w:themeColor="text1"/>
          <w:sz w:val="28"/>
          <w:szCs w:val="28"/>
          <w:lang w:val="ru-RU"/>
        </w:rPr>
        <w:t>Крім того, аналіз діє</w:t>
      </w:r>
      <w:r w:rsidR="00A75DD2" w:rsidRPr="00D71A84">
        <w:rPr>
          <w:rFonts w:ascii="Times New Roman" w:hAnsi="Times New Roman" w:cs="Times New Roman"/>
          <w:color w:val="000000" w:themeColor="text1"/>
          <w:sz w:val="28"/>
          <w:szCs w:val="28"/>
          <w:lang w:val="ru-RU"/>
        </w:rPr>
        <w:t>ти показав, що жінки похилого віку, які займаються</w:t>
      </w:r>
      <w:r w:rsidRPr="00D71A84">
        <w:rPr>
          <w:rFonts w:ascii="Times New Roman" w:hAnsi="Times New Roman" w:cs="Times New Roman"/>
          <w:color w:val="000000" w:themeColor="text1"/>
          <w:sz w:val="28"/>
          <w:szCs w:val="28"/>
          <w:lang w:val="ru-RU"/>
        </w:rPr>
        <w:t xml:space="preserve"> </w:t>
      </w:r>
      <w:r w:rsidR="00A75DD2" w:rsidRPr="00D71A84">
        <w:rPr>
          <w:rFonts w:ascii="Times New Roman" w:hAnsi="Times New Roman" w:cs="Times New Roman"/>
          <w:color w:val="000000" w:themeColor="text1"/>
          <w:sz w:val="28"/>
          <w:szCs w:val="28"/>
          <w:lang w:val="ru-RU"/>
        </w:rPr>
        <w:t xml:space="preserve">фітнесом, </w:t>
      </w:r>
      <w:r w:rsidRPr="00D71A84">
        <w:rPr>
          <w:rFonts w:ascii="Times New Roman" w:hAnsi="Times New Roman" w:cs="Times New Roman"/>
          <w:color w:val="000000" w:themeColor="text1"/>
          <w:sz w:val="28"/>
          <w:szCs w:val="28"/>
          <w:lang w:val="ru-RU"/>
        </w:rPr>
        <w:t xml:space="preserve">споживали значно менше </w:t>
      </w:r>
      <w:r w:rsidRPr="00D71A84">
        <w:rPr>
          <w:rFonts w:ascii="Times New Roman" w:hAnsi="Times New Roman" w:cs="Times New Roman"/>
          <w:color w:val="000000" w:themeColor="text1"/>
          <w:sz w:val="28"/>
          <w:szCs w:val="28"/>
          <w:lang w:val="ru-RU"/>
        </w:rPr>
        <w:lastRenderedPageBreak/>
        <w:t>вуглеводів (0,7 г/кг) після тренування, ніж рекомендовано (від 1,0 до 1,2 г/кг).</w:t>
      </w:r>
    </w:p>
    <w:p w:rsidR="00C53BB4" w:rsidRPr="00D71A84" w:rsidRDefault="00C53BB4" w:rsidP="00022D15">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sidRPr="00022D15">
        <w:rPr>
          <w:rFonts w:ascii="Times New Roman" w:hAnsi="Times New Roman" w:cs="Times New Roman"/>
          <w:color w:val="000000" w:themeColor="text1"/>
          <w:sz w:val="28"/>
          <w:szCs w:val="28"/>
        </w:rPr>
        <w:t>Оптимізація відновлення після тре</w:t>
      </w:r>
      <w:r w:rsidR="00022D15" w:rsidRPr="00022D15">
        <w:rPr>
          <w:rFonts w:ascii="Times New Roman" w:hAnsi="Times New Roman" w:cs="Times New Roman"/>
          <w:color w:val="000000" w:themeColor="text1"/>
          <w:sz w:val="28"/>
          <w:szCs w:val="28"/>
        </w:rPr>
        <w:t xml:space="preserve">нування. </w:t>
      </w:r>
      <w:r w:rsidRPr="00022D15">
        <w:rPr>
          <w:rFonts w:ascii="Times New Roman" w:hAnsi="Times New Roman" w:cs="Times New Roman"/>
          <w:color w:val="000000" w:themeColor="text1"/>
          <w:sz w:val="28"/>
          <w:szCs w:val="28"/>
        </w:rPr>
        <w:t xml:space="preserve">Вуглеводи є ключовими субстратами для м’язів і центральної нервової системи під час відпочинку та фізичних вправ. </w:t>
      </w:r>
      <w:r w:rsidRPr="00D71A84">
        <w:rPr>
          <w:rFonts w:ascii="Times New Roman" w:hAnsi="Times New Roman" w:cs="Times New Roman"/>
          <w:color w:val="000000" w:themeColor="text1"/>
          <w:sz w:val="28"/>
          <w:szCs w:val="28"/>
          <w:lang w:val="ru-RU"/>
        </w:rPr>
        <w:t>Досі неясно, чи достатньо рекомендованого споживання вуглеводів у 1,2 г/кг/год [1</w:t>
      </w:r>
      <w:r w:rsidR="008C39D5" w:rsidRPr="00D71A84">
        <w:rPr>
          <w:rFonts w:ascii="Times New Roman" w:hAnsi="Times New Roman" w:cs="Times New Roman"/>
          <w:color w:val="000000" w:themeColor="text1"/>
          <w:sz w:val="28"/>
          <w:szCs w:val="28"/>
          <w:lang w:val="ru-RU"/>
        </w:rPr>
        <w:t>, 85</w:t>
      </w:r>
      <w:r w:rsidRPr="00D71A84">
        <w:rPr>
          <w:rFonts w:ascii="Times New Roman" w:hAnsi="Times New Roman" w:cs="Times New Roman"/>
          <w:color w:val="000000" w:themeColor="text1"/>
          <w:sz w:val="28"/>
          <w:szCs w:val="28"/>
          <w:lang w:val="ru-RU"/>
        </w:rPr>
        <w:t>] для цього, чи надлишок може посилити ресинтез глікогену в м’язах після тренування, і чи це впливає по-іншому на жінок похилого віку. Дотепер немає жодних доказів того, що рекомендації щодо споживання вуглеводів після тренування відрізняються залежно від віку та статі. Таким чином, ймовірно, що стратегії навантаження вуглеводами діють так само у спортсменів-майстрів, за умови, що вони споживають щонайменше 8,0 г/кг маси тіла/день для щоденних пот</w:t>
      </w:r>
      <w:r w:rsidR="008C39D5" w:rsidRPr="00D71A84">
        <w:rPr>
          <w:rFonts w:ascii="Times New Roman" w:hAnsi="Times New Roman" w:cs="Times New Roman"/>
          <w:color w:val="000000" w:themeColor="text1"/>
          <w:sz w:val="28"/>
          <w:szCs w:val="28"/>
          <w:lang w:val="ru-RU"/>
        </w:rPr>
        <w:t>реб у паливі та відновлення [1, 86</w:t>
      </w:r>
      <w:r w:rsidRPr="00D71A84">
        <w:rPr>
          <w:rFonts w:ascii="Times New Roman" w:hAnsi="Times New Roman" w:cs="Times New Roman"/>
          <w:color w:val="000000" w:themeColor="text1"/>
          <w:sz w:val="28"/>
          <w:szCs w:val="28"/>
          <w:lang w:val="ru-RU"/>
        </w:rPr>
        <w:t>], додатково від 30 до 70 г вуглеводів на годину. вправ — залежно від інтенсивності та тривалості вправ — для відновлення імунної системи</w:t>
      </w:r>
      <w:r w:rsidR="008C39D5" w:rsidRPr="00D71A84">
        <w:rPr>
          <w:rFonts w:ascii="Times New Roman" w:hAnsi="Times New Roman" w:cs="Times New Roman"/>
          <w:color w:val="000000" w:themeColor="text1"/>
          <w:sz w:val="28"/>
          <w:szCs w:val="28"/>
          <w:lang w:val="ru-RU"/>
        </w:rPr>
        <w:t xml:space="preserve"> після інтенсивних вправ [1, 87</w:t>
      </w:r>
      <w:r w:rsidR="00A75DD2" w:rsidRPr="00D71A84">
        <w:rPr>
          <w:rFonts w:ascii="Times New Roman" w:hAnsi="Times New Roman" w:cs="Times New Roman"/>
          <w:color w:val="000000" w:themeColor="text1"/>
          <w:sz w:val="28"/>
          <w:szCs w:val="28"/>
          <w:lang w:val="ru-RU"/>
        </w:rPr>
        <w:t>].</w:t>
      </w:r>
    </w:p>
    <w:p w:rsidR="009E4300" w:rsidRPr="00D71A84" w:rsidRDefault="00603436" w:rsidP="00603436">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Pr>
          <w:rFonts w:ascii="Times New Roman" w:hAnsi="Times New Roman" w:cs="Times New Roman"/>
          <w:color w:val="000000" w:themeColor="text1"/>
          <w:sz w:val="28"/>
          <w:szCs w:val="28"/>
          <w:lang w:val="ru-RU"/>
        </w:rPr>
        <w:t>Р</w:t>
      </w:r>
      <w:r w:rsidR="00842B05">
        <w:rPr>
          <w:rFonts w:ascii="Times New Roman" w:hAnsi="Times New Roman" w:cs="Times New Roman"/>
          <w:color w:val="000000" w:themeColor="text1"/>
          <w:sz w:val="28"/>
          <w:szCs w:val="28"/>
          <w:lang w:val="ru-RU"/>
        </w:rPr>
        <w:t>а</w:t>
      </w:r>
      <w:r>
        <w:rPr>
          <w:rFonts w:ascii="Times New Roman" w:hAnsi="Times New Roman" w:cs="Times New Roman"/>
          <w:color w:val="000000" w:themeColor="text1"/>
          <w:sz w:val="28"/>
          <w:szCs w:val="28"/>
          <w:lang w:val="ru-RU"/>
        </w:rPr>
        <w:t>зом із тим, б</w:t>
      </w:r>
      <w:r w:rsidR="00C53BB4" w:rsidRPr="00D71A84">
        <w:rPr>
          <w:rFonts w:ascii="Times New Roman" w:hAnsi="Times New Roman" w:cs="Times New Roman"/>
          <w:color w:val="000000" w:themeColor="text1"/>
          <w:sz w:val="28"/>
          <w:szCs w:val="28"/>
          <w:lang w:val="ru-RU"/>
        </w:rPr>
        <w:t>ілки є важливими поживними речовинами для відновлення після фізичних вправ. Прийом білка після тренування стимулює синтез м’язового білка (MPS), а баланс між синтезом і розщепленням м’язового білка визначає відновлення та адаптацію до фізичного навантаження. Таким чином, достатнє забезпечення амінокислотами має вирішальне значення для нарощування м’язової маси та сили за допомогою фізичних вправ, а також для</w:t>
      </w:r>
      <w:r w:rsidR="008C39D5" w:rsidRPr="00D71A84">
        <w:rPr>
          <w:rFonts w:ascii="Times New Roman" w:hAnsi="Times New Roman" w:cs="Times New Roman"/>
          <w:color w:val="000000" w:themeColor="text1"/>
          <w:sz w:val="28"/>
          <w:szCs w:val="28"/>
          <w:lang w:val="ru-RU"/>
        </w:rPr>
        <w:t xml:space="preserve"> покращення інших адаптацій [1, 88</w:t>
      </w:r>
      <w:r w:rsidR="00C53BB4" w:rsidRPr="00D71A84">
        <w:rPr>
          <w:rFonts w:ascii="Times New Roman" w:hAnsi="Times New Roman" w:cs="Times New Roman"/>
          <w:color w:val="000000" w:themeColor="text1"/>
          <w:sz w:val="28"/>
          <w:szCs w:val="28"/>
          <w:lang w:val="ru-RU"/>
        </w:rPr>
        <w:t>].</w:t>
      </w:r>
      <w:r>
        <w:rPr>
          <w:rFonts w:ascii="Times New Roman" w:hAnsi="Times New Roman" w:cs="Times New Roman"/>
          <w:color w:val="000000" w:themeColor="text1"/>
          <w:sz w:val="28"/>
          <w:szCs w:val="28"/>
          <w:lang w:val="ru-RU"/>
        </w:rPr>
        <w:t xml:space="preserve"> </w:t>
      </w:r>
      <w:r w:rsidR="00C53BB4" w:rsidRPr="00D71A84">
        <w:rPr>
          <w:rFonts w:ascii="Times New Roman" w:hAnsi="Times New Roman" w:cs="Times New Roman"/>
          <w:color w:val="000000" w:themeColor="text1"/>
          <w:sz w:val="28"/>
          <w:szCs w:val="28"/>
          <w:lang w:val="ru-RU"/>
        </w:rPr>
        <w:t>Рекомендоване споживання білка для професійних спортсменів становить від 20 до 25 г високоякісного білка, що спожив</w:t>
      </w:r>
      <w:r w:rsidR="008C39D5" w:rsidRPr="00D71A84">
        <w:rPr>
          <w:rFonts w:ascii="Times New Roman" w:hAnsi="Times New Roman" w:cs="Times New Roman"/>
          <w:color w:val="000000" w:themeColor="text1"/>
          <w:sz w:val="28"/>
          <w:szCs w:val="28"/>
          <w:lang w:val="ru-RU"/>
        </w:rPr>
        <w:t>ається після фізичних вправ [1,85</w:t>
      </w:r>
      <w:r w:rsidR="00C53BB4" w:rsidRPr="00D71A84">
        <w:rPr>
          <w:rFonts w:ascii="Times New Roman" w:hAnsi="Times New Roman" w:cs="Times New Roman"/>
          <w:color w:val="000000" w:themeColor="text1"/>
          <w:sz w:val="28"/>
          <w:szCs w:val="28"/>
          <w:lang w:val="ru-RU"/>
        </w:rPr>
        <w:t>], переважно через споживання цілісної їжі [1</w:t>
      </w:r>
      <w:r w:rsidR="008C39D5" w:rsidRPr="00D71A84">
        <w:rPr>
          <w:rFonts w:ascii="Times New Roman" w:hAnsi="Times New Roman" w:cs="Times New Roman"/>
          <w:color w:val="000000" w:themeColor="text1"/>
          <w:sz w:val="28"/>
          <w:szCs w:val="28"/>
          <w:lang w:val="ru-RU"/>
        </w:rPr>
        <w:t>,</w:t>
      </w:r>
      <w:r w:rsidR="00842B05">
        <w:rPr>
          <w:rFonts w:ascii="Times New Roman" w:hAnsi="Times New Roman" w:cs="Times New Roman"/>
          <w:color w:val="000000" w:themeColor="text1"/>
          <w:sz w:val="28"/>
          <w:szCs w:val="28"/>
          <w:lang w:val="ru-RU"/>
        </w:rPr>
        <w:t xml:space="preserve"> </w:t>
      </w:r>
      <w:r w:rsidR="008C39D5" w:rsidRPr="00D71A84">
        <w:rPr>
          <w:rFonts w:ascii="Times New Roman" w:hAnsi="Times New Roman" w:cs="Times New Roman"/>
          <w:color w:val="000000" w:themeColor="text1"/>
          <w:sz w:val="28"/>
          <w:szCs w:val="28"/>
          <w:lang w:val="ru-RU"/>
        </w:rPr>
        <w:t>86</w:t>
      </w:r>
      <w:r w:rsidR="00C53BB4" w:rsidRPr="00D71A84">
        <w:rPr>
          <w:rFonts w:ascii="Times New Roman" w:hAnsi="Times New Roman" w:cs="Times New Roman"/>
          <w:color w:val="000000" w:themeColor="text1"/>
          <w:sz w:val="28"/>
          <w:szCs w:val="28"/>
          <w:lang w:val="ru-RU"/>
        </w:rPr>
        <w:t>], яка багата дієтичним білком, вітамінами, мінералами та іншими макроелементами. (наприклад, незбиране молоко або яйця). Останні дані показують, що ця кількість може бути неоптимальною та недостатньою для літніх людей</w:t>
      </w:r>
      <w:r w:rsidR="00A75DD2" w:rsidRPr="00D71A84">
        <w:rPr>
          <w:rFonts w:ascii="Times New Roman" w:hAnsi="Times New Roman" w:cs="Times New Roman"/>
          <w:color w:val="000000" w:themeColor="text1"/>
          <w:sz w:val="28"/>
          <w:szCs w:val="28"/>
          <w:lang w:val="ru-RU"/>
        </w:rPr>
        <w:t xml:space="preserve"> та жінок похилого віку</w:t>
      </w:r>
      <w:r w:rsidR="008C39D5" w:rsidRPr="00D71A84">
        <w:rPr>
          <w:rFonts w:ascii="Times New Roman" w:hAnsi="Times New Roman" w:cs="Times New Roman"/>
          <w:color w:val="000000" w:themeColor="text1"/>
          <w:sz w:val="28"/>
          <w:szCs w:val="28"/>
          <w:lang w:val="ru-RU"/>
        </w:rPr>
        <w:t xml:space="preserve"> [1,</w:t>
      </w:r>
      <w:r w:rsidR="00842B05">
        <w:rPr>
          <w:rFonts w:ascii="Times New Roman" w:hAnsi="Times New Roman" w:cs="Times New Roman"/>
          <w:color w:val="000000" w:themeColor="text1"/>
          <w:sz w:val="28"/>
          <w:szCs w:val="28"/>
          <w:lang w:val="ru-RU"/>
        </w:rPr>
        <w:t xml:space="preserve"> </w:t>
      </w:r>
      <w:r w:rsidR="008C39D5" w:rsidRPr="00D71A84">
        <w:rPr>
          <w:rFonts w:ascii="Times New Roman" w:hAnsi="Times New Roman" w:cs="Times New Roman"/>
          <w:color w:val="000000" w:themeColor="text1"/>
          <w:sz w:val="28"/>
          <w:szCs w:val="28"/>
          <w:lang w:val="ru-RU"/>
        </w:rPr>
        <w:t>87</w:t>
      </w:r>
      <w:r w:rsidR="00A75DD2" w:rsidRPr="00D71A84">
        <w:rPr>
          <w:rFonts w:ascii="Times New Roman" w:hAnsi="Times New Roman" w:cs="Times New Roman"/>
          <w:color w:val="000000" w:themeColor="text1"/>
          <w:sz w:val="28"/>
          <w:szCs w:val="28"/>
          <w:lang w:val="ru-RU"/>
        </w:rPr>
        <w:t xml:space="preserve">]. </w:t>
      </w:r>
    </w:p>
    <w:p w:rsidR="009E4300" w:rsidRPr="00D71A84" w:rsidRDefault="00A75DD2"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sidRPr="00D71A84">
        <w:rPr>
          <w:rFonts w:ascii="Times New Roman" w:hAnsi="Times New Roman" w:cs="Times New Roman"/>
          <w:color w:val="000000" w:themeColor="text1"/>
          <w:sz w:val="28"/>
          <w:szCs w:val="28"/>
          <w:lang w:val="ru-RU"/>
        </w:rPr>
        <w:lastRenderedPageBreak/>
        <w:t>Таким чином, для жінок</w:t>
      </w:r>
      <w:r w:rsidR="00C53BB4" w:rsidRPr="00D71A84">
        <w:rPr>
          <w:rFonts w:ascii="Times New Roman" w:hAnsi="Times New Roman" w:cs="Times New Roman"/>
          <w:color w:val="000000" w:themeColor="text1"/>
          <w:sz w:val="28"/>
          <w:szCs w:val="28"/>
          <w:lang w:val="ru-RU"/>
        </w:rPr>
        <w:t xml:space="preserve"> похилого віку слід збільшити рекомендації щодо споживання білка (тобто ≥30 г/їжа або ≥1,2 г/кг маси тіла/день), які містять більшу кількість лейцину (тобто 78,5 мг/кг маси тіла/день), ніж поточні рекомендації</w:t>
      </w:r>
      <w:r w:rsidR="008C39D5" w:rsidRPr="00D71A84">
        <w:rPr>
          <w:rFonts w:ascii="Times New Roman" w:hAnsi="Times New Roman" w:cs="Times New Roman"/>
          <w:color w:val="000000" w:themeColor="text1"/>
          <w:sz w:val="28"/>
          <w:szCs w:val="28"/>
          <w:lang w:val="ru-RU"/>
        </w:rPr>
        <w:t xml:space="preserve"> [1, 88</w:t>
      </w:r>
      <w:r w:rsidR="00C53BB4" w:rsidRPr="00D71A84">
        <w:rPr>
          <w:rFonts w:ascii="Times New Roman" w:hAnsi="Times New Roman" w:cs="Times New Roman"/>
          <w:color w:val="000000" w:themeColor="text1"/>
          <w:sz w:val="28"/>
          <w:szCs w:val="28"/>
          <w:lang w:val="ru-RU"/>
        </w:rPr>
        <w:t>], а також розглядаються на основі прийому</w:t>
      </w:r>
      <w:r w:rsidR="009E4300" w:rsidRPr="00D71A84">
        <w:rPr>
          <w:rFonts w:ascii="Times New Roman" w:hAnsi="Times New Roman" w:cs="Times New Roman"/>
          <w:color w:val="000000" w:themeColor="text1"/>
          <w:sz w:val="28"/>
          <w:szCs w:val="28"/>
          <w:lang w:val="ru-RU"/>
        </w:rPr>
        <w:t xml:space="preserve"> їжі (кожні 3–4 години) [1, 89,</w:t>
      </w:r>
      <w:r w:rsidR="00022D15">
        <w:rPr>
          <w:rFonts w:ascii="Times New Roman" w:hAnsi="Times New Roman" w:cs="Times New Roman"/>
          <w:color w:val="000000" w:themeColor="text1"/>
          <w:sz w:val="28"/>
          <w:szCs w:val="28"/>
          <w:lang w:val="ru-RU"/>
        </w:rPr>
        <w:t xml:space="preserve"> </w:t>
      </w:r>
      <w:r w:rsidR="009E4300" w:rsidRPr="00D71A84">
        <w:rPr>
          <w:rFonts w:ascii="Times New Roman" w:hAnsi="Times New Roman" w:cs="Times New Roman"/>
          <w:color w:val="000000" w:themeColor="text1"/>
          <w:sz w:val="28"/>
          <w:szCs w:val="28"/>
          <w:lang w:val="ru-RU"/>
        </w:rPr>
        <w:t>90</w:t>
      </w:r>
      <w:r w:rsidR="00C53BB4" w:rsidRPr="00D71A84">
        <w:rPr>
          <w:rFonts w:ascii="Times New Roman" w:hAnsi="Times New Roman" w:cs="Times New Roman"/>
          <w:color w:val="000000" w:themeColor="text1"/>
          <w:sz w:val="28"/>
          <w:szCs w:val="28"/>
          <w:lang w:val="ru-RU"/>
        </w:rPr>
        <w:t>]. Споживання протеїну у спортсменок із споживанням енергії менше 1800 ккал/день, ймовірно, буде занадто низьким. Щоб зберегти м’яку тканину під час періодів енергетичного обмеження, потреба в білку є більшою (тобто 1,6–2,4 г/кг маси тіла/день), ніж у пе</w:t>
      </w:r>
      <w:r w:rsidR="009E4300" w:rsidRPr="00D71A84">
        <w:rPr>
          <w:rFonts w:ascii="Times New Roman" w:hAnsi="Times New Roman" w:cs="Times New Roman"/>
          <w:color w:val="000000" w:themeColor="text1"/>
          <w:sz w:val="28"/>
          <w:szCs w:val="28"/>
          <w:lang w:val="ru-RU"/>
        </w:rPr>
        <w:t>ріоди енергетичного балансу [1, 91</w:t>
      </w:r>
      <w:r w:rsidR="00C53BB4" w:rsidRPr="00D71A84">
        <w:rPr>
          <w:rFonts w:ascii="Times New Roman" w:hAnsi="Times New Roman" w:cs="Times New Roman"/>
          <w:color w:val="000000" w:themeColor="text1"/>
          <w:sz w:val="28"/>
          <w:szCs w:val="28"/>
          <w:lang w:val="ru-RU"/>
        </w:rPr>
        <w:t>]. Спортсмени-вегетаріанці можуть підвищити анаболічний потенціал м’язів, поєднуючи джерела білка тваринно</w:t>
      </w:r>
      <w:r w:rsidR="009E4300" w:rsidRPr="00D71A84">
        <w:rPr>
          <w:rFonts w:ascii="Times New Roman" w:hAnsi="Times New Roman" w:cs="Times New Roman"/>
          <w:color w:val="000000" w:themeColor="text1"/>
          <w:sz w:val="28"/>
          <w:szCs w:val="28"/>
          <w:lang w:val="ru-RU"/>
        </w:rPr>
        <w:t>го та рослинного походження [1, 92</w:t>
      </w:r>
      <w:r w:rsidR="00C53BB4" w:rsidRPr="00D71A84">
        <w:rPr>
          <w:rFonts w:ascii="Times New Roman" w:hAnsi="Times New Roman" w:cs="Times New Roman"/>
          <w:color w:val="000000" w:themeColor="text1"/>
          <w:sz w:val="28"/>
          <w:szCs w:val="28"/>
          <w:lang w:val="ru-RU"/>
        </w:rPr>
        <w:t>], а спортсмени-вегани повинні поєднувати різні білки рослинного походження у співвідношенні 50/50, щоб забезпечити більш збалансований профіль амінокислот (наприклад, кукурудза/соя, рис/соєві боби, рис/горох) або шляхом збагачення рослинних бі</w:t>
      </w:r>
      <w:r w:rsidR="009E4300" w:rsidRPr="00D71A84">
        <w:rPr>
          <w:rFonts w:ascii="Times New Roman" w:hAnsi="Times New Roman" w:cs="Times New Roman"/>
          <w:color w:val="000000" w:themeColor="text1"/>
          <w:sz w:val="28"/>
          <w:szCs w:val="28"/>
          <w:lang w:val="ru-RU"/>
        </w:rPr>
        <w:t>лків лейцином (3 г/їжу) [1, 93, 94</w:t>
      </w:r>
      <w:r w:rsidR="00C53BB4" w:rsidRPr="00D71A84">
        <w:rPr>
          <w:rFonts w:ascii="Times New Roman" w:hAnsi="Times New Roman" w:cs="Times New Roman"/>
          <w:color w:val="000000" w:themeColor="text1"/>
          <w:sz w:val="28"/>
          <w:szCs w:val="28"/>
          <w:lang w:val="ru-RU"/>
        </w:rPr>
        <w:t>].</w:t>
      </w:r>
    </w:p>
    <w:p w:rsidR="00B90F89" w:rsidRPr="00D71A84" w:rsidRDefault="0001177A"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Pr>
          <w:rFonts w:ascii="Times New Roman" w:hAnsi="Times New Roman" w:cs="Times New Roman"/>
          <w:color w:val="000000" w:themeColor="text1"/>
          <w:sz w:val="28"/>
          <w:szCs w:val="28"/>
          <w:lang w:val="ru-RU"/>
        </w:rPr>
        <w:t>Є ціквим також</w:t>
      </w:r>
      <w:r w:rsidR="00C53BB4" w:rsidRPr="00D71A84">
        <w:rPr>
          <w:rFonts w:ascii="Times New Roman" w:hAnsi="Times New Roman" w:cs="Times New Roman"/>
          <w:color w:val="000000" w:themeColor="text1"/>
          <w:sz w:val="28"/>
          <w:szCs w:val="28"/>
          <w:lang w:val="ru-RU"/>
        </w:rPr>
        <w:t xml:space="preserve"> прийом вітаміну D </w:t>
      </w:r>
      <w:r>
        <w:rPr>
          <w:rFonts w:ascii="Times New Roman" w:hAnsi="Times New Roman" w:cs="Times New Roman"/>
          <w:color w:val="000000" w:themeColor="text1"/>
          <w:sz w:val="28"/>
          <w:szCs w:val="28"/>
          <w:lang w:val="ru-RU"/>
        </w:rPr>
        <w:t>в зимній період часу</w:t>
      </w:r>
      <w:r w:rsidR="00C53BB4" w:rsidRPr="00D71A84">
        <w:rPr>
          <w:rFonts w:ascii="Times New Roman" w:hAnsi="Times New Roman" w:cs="Times New Roman"/>
          <w:color w:val="000000" w:themeColor="text1"/>
          <w:sz w:val="28"/>
          <w:szCs w:val="28"/>
          <w:lang w:val="ru-RU"/>
        </w:rPr>
        <w:t>, оскільки дослідження демонструють недостатність вітаміну D (25(OH)</w:t>
      </w:r>
      <w:r w:rsidR="00C53BB4" w:rsidRPr="00022D15">
        <w:rPr>
          <w:rFonts w:ascii="Times New Roman" w:hAnsi="Times New Roman" w:cs="Times New Roman"/>
          <w:color w:val="000000" w:themeColor="text1"/>
          <w:sz w:val="28"/>
          <w:szCs w:val="28"/>
          <w:lang w:val="ru-RU"/>
        </w:rPr>
        <w:t>D &lt; 50</w:t>
      </w:r>
      <w:r w:rsidR="00C53BB4" w:rsidRPr="00D71A84">
        <w:rPr>
          <w:rFonts w:ascii="Times New Roman" w:hAnsi="Times New Roman" w:cs="Times New Roman"/>
          <w:color w:val="000000" w:themeColor="text1"/>
          <w:sz w:val="28"/>
          <w:szCs w:val="28"/>
          <w:lang w:val="ru-RU"/>
        </w:rPr>
        <w:t xml:space="preserve"> нмоль/л) у більш</w:t>
      </w:r>
      <w:r w:rsidR="009E4300" w:rsidRPr="00D71A84">
        <w:rPr>
          <w:rFonts w:ascii="Times New Roman" w:hAnsi="Times New Roman" w:cs="Times New Roman"/>
          <w:color w:val="000000" w:themeColor="text1"/>
          <w:sz w:val="28"/>
          <w:szCs w:val="28"/>
          <w:lang w:val="ru-RU"/>
        </w:rPr>
        <w:t>ості населення</w:t>
      </w:r>
      <w:r w:rsidR="00C53BB4" w:rsidRPr="00D71A84">
        <w:rPr>
          <w:rFonts w:ascii="Times New Roman" w:hAnsi="Times New Roman" w:cs="Times New Roman"/>
          <w:color w:val="000000" w:themeColor="text1"/>
          <w:sz w:val="28"/>
          <w:szCs w:val="28"/>
          <w:lang w:val="ru-RU"/>
        </w:rPr>
        <w:t xml:space="preserve"> [</w:t>
      </w:r>
      <w:r w:rsidR="009E4300" w:rsidRPr="00D71A84">
        <w:rPr>
          <w:rFonts w:ascii="Times New Roman" w:hAnsi="Times New Roman" w:cs="Times New Roman"/>
          <w:color w:val="000000" w:themeColor="text1"/>
          <w:sz w:val="28"/>
          <w:szCs w:val="28"/>
          <w:lang w:val="ru-RU"/>
        </w:rPr>
        <w:t>1, 95</w:t>
      </w:r>
      <w:r w:rsidR="00C53BB4" w:rsidRPr="00D71A84">
        <w:rPr>
          <w:rFonts w:ascii="Times New Roman" w:hAnsi="Times New Roman" w:cs="Times New Roman"/>
          <w:color w:val="000000" w:themeColor="text1"/>
          <w:sz w:val="28"/>
          <w:szCs w:val="28"/>
          <w:lang w:val="ru-RU"/>
        </w:rPr>
        <w:t xml:space="preserve">]. </w:t>
      </w:r>
      <w:r w:rsidR="00603436">
        <w:rPr>
          <w:rFonts w:ascii="Times New Roman" w:hAnsi="Times New Roman" w:cs="Times New Roman"/>
          <w:color w:val="000000" w:themeColor="text1"/>
          <w:sz w:val="28"/>
          <w:szCs w:val="28"/>
          <w:lang w:val="ru-RU"/>
        </w:rPr>
        <w:t>Жінкам похилого віку в</w:t>
      </w:r>
      <w:r w:rsidR="00C53BB4" w:rsidRPr="00D71A84">
        <w:rPr>
          <w:rFonts w:ascii="Times New Roman" w:hAnsi="Times New Roman" w:cs="Times New Roman"/>
          <w:color w:val="000000" w:themeColor="text1"/>
          <w:sz w:val="28"/>
          <w:szCs w:val="28"/>
          <w:lang w:val="ru-RU"/>
        </w:rPr>
        <w:t>ажливо уника</w:t>
      </w:r>
      <w:r w:rsidR="00F851D2">
        <w:rPr>
          <w:rFonts w:ascii="Times New Roman" w:hAnsi="Times New Roman" w:cs="Times New Roman"/>
          <w:color w:val="000000" w:themeColor="text1"/>
          <w:sz w:val="28"/>
          <w:szCs w:val="28"/>
          <w:lang w:val="ru-RU"/>
        </w:rPr>
        <w:t>ти дефіциту вітаміну D (25(OH)D</w:t>
      </w:r>
      <w:r w:rsidR="00C53BB4" w:rsidRPr="00D71A84">
        <w:rPr>
          <w:rFonts w:ascii="Times New Roman" w:hAnsi="Times New Roman" w:cs="Times New Roman"/>
          <w:color w:val="000000" w:themeColor="text1"/>
          <w:sz w:val="28"/>
          <w:szCs w:val="28"/>
          <w:lang w:val="ru-RU"/>
        </w:rPr>
        <w:t xml:space="preserve">&lt;30 нмоль/л), щоб підтримувати імунітет і запобігати URI, особливо в умовах, де поширений </w:t>
      </w:r>
      <w:r w:rsidR="009E4300" w:rsidRPr="00D71A84">
        <w:rPr>
          <w:rFonts w:ascii="Times New Roman" w:hAnsi="Times New Roman" w:cs="Times New Roman"/>
          <w:color w:val="000000" w:themeColor="text1"/>
          <w:sz w:val="28"/>
          <w:szCs w:val="28"/>
          <w:lang w:val="ru-RU"/>
        </w:rPr>
        <w:t>глибокий дефіцит вітаміну D [1, 96</w:t>
      </w:r>
      <w:r w:rsidR="00C53BB4" w:rsidRPr="00D71A84">
        <w:rPr>
          <w:rFonts w:ascii="Times New Roman" w:hAnsi="Times New Roman" w:cs="Times New Roman"/>
          <w:color w:val="000000" w:themeColor="text1"/>
          <w:sz w:val="28"/>
          <w:szCs w:val="28"/>
          <w:lang w:val="ru-RU"/>
        </w:rPr>
        <w:t>]. Зменшення запалення є ключовим механізмом, який може покращити пов’язані з віком зміни скелетних м’язів через прямі катаболічні ефекти або непрямі механізми (наприклад, більш високі концентрації GH</w:t>
      </w:r>
      <w:r w:rsidR="009E4300" w:rsidRPr="00D71A84">
        <w:rPr>
          <w:rFonts w:ascii="Times New Roman" w:hAnsi="Times New Roman" w:cs="Times New Roman"/>
          <w:color w:val="000000" w:themeColor="text1"/>
          <w:sz w:val="28"/>
          <w:szCs w:val="28"/>
          <w:lang w:val="ru-RU"/>
        </w:rPr>
        <w:t xml:space="preserve"> та IGF-1, менше анорексії) [1, 97].</w:t>
      </w:r>
    </w:p>
    <w:p w:rsidR="003A7910" w:rsidRPr="00E22555" w:rsidRDefault="00C53BB4" w:rsidP="00022D1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022D15">
        <w:rPr>
          <w:rFonts w:ascii="Times New Roman" w:hAnsi="Times New Roman" w:cs="Times New Roman"/>
          <w:color w:val="000000" w:themeColor="text1"/>
          <w:sz w:val="28"/>
          <w:szCs w:val="28"/>
          <w:lang w:val="ru-RU"/>
        </w:rPr>
        <w:t>К</w:t>
      </w:r>
      <w:r w:rsidR="00022D15" w:rsidRPr="00022D15">
        <w:rPr>
          <w:rFonts w:ascii="Times New Roman" w:hAnsi="Times New Roman" w:cs="Times New Roman"/>
          <w:color w:val="000000" w:themeColor="text1"/>
          <w:sz w:val="28"/>
          <w:szCs w:val="28"/>
          <w:lang w:val="ru-RU"/>
        </w:rPr>
        <w:t>ишкова мікробіота та пробіотики</w:t>
      </w:r>
      <w:r w:rsidR="00022D15">
        <w:rPr>
          <w:rFonts w:ascii="Times New Roman" w:hAnsi="Times New Roman" w:cs="Times New Roman"/>
          <w:color w:val="000000" w:themeColor="text1"/>
          <w:sz w:val="28"/>
          <w:szCs w:val="28"/>
          <w:lang w:val="ru-RU"/>
        </w:rPr>
        <w:t>.</w:t>
      </w:r>
      <w:r w:rsidR="00A6611A" w:rsidRPr="00A6611A">
        <w:t xml:space="preserve"> </w:t>
      </w:r>
      <w:r w:rsidR="00A6611A" w:rsidRPr="00A6611A">
        <w:rPr>
          <w:rFonts w:ascii="Times New Roman" w:hAnsi="Times New Roman" w:cs="Times New Roman"/>
          <w:sz w:val="28"/>
          <w:szCs w:val="28"/>
        </w:rPr>
        <w:t xml:space="preserve">Величезна поверхня епітелію слизової оболонки шлунковокишкового тракту виконує спеціалізовані функції травлення, всмоктування і здійснює виділення. Ці процеси повинні співіснувати з одночасною необхідністю забезпечити бар’єр щодо мікроорганізмів, які розщеплюють неперетравлені речовини в просвіті кишки, та потенційних вірусних, бактеріальних і еукаріотичних патогенів </w:t>
      </w:r>
      <w:r w:rsidR="00A6611A">
        <w:rPr>
          <w:rFonts w:ascii="Times New Roman" w:hAnsi="Times New Roman" w:cs="Times New Roman"/>
          <w:sz w:val="28"/>
          <w:szCs w:val="28"/>
        </w:rPr>
        <w:lastRenderedPageBreak/>
        <w:t>[</w:t>
      </w:r>
      <w:r w:rsidR="00A6611A" w:rsidRPr="00FA1E64">
        <w:rPr>
          <w:rFonts w:ascii="Times New Roman" w:hAnsi="Times New Roman" w:cs="Times New Roman"/>
          <w:sz w:val="28"/>
          <w:szCs w:val="28"/>
        </w:rPr>
        <w:t>McGuckin M. A., 2011</w:t>
      </w:r>
      <w:r w:rsidR="00A6611A">
        <w:rPr>
          <w:rFonts w:ascii="Times New Roman" w:hAnsi="Times New Roman" w:cs="Times New Roman"/>
          <w:sz w:val="28"/>
          <w:szCs w:val="28"/>
        </w:rPr>
        <w:t>]</w:t>
      </w:r>
      <w:r w:rsidR="00A6611A" w:rsidRPr="00A6611A">
        <w:rPr>
          <w:rFonts w:ascii="Times New Roman" w:hAnsi="Times New Roman" w:cs="Times New Roman"/>
          <w:sz w:val="28"/>
          <w:szCs w:val="28"/>
        </w:rPr>
        <w:t xml:space="preserve"> [</w:t>
      </w:r>
      <w:r w:rsidR="00A6611A">
        <w:rPr>
          <w:rFonts w:ascii="Times New Roman" w:hAnsi="Times New Roman" w:cs="Times New Roman"/>
          <w:sz w:val="28"/>
          <w:szCs w:val="28"/>
          <w:lang w:val="uk-UA"/>
        </w:rPr>
        <w:t>115</w:t>
      </w:r>
      <w:r w:rsidR="00A6611A" w:rsidRPr="00A6611A">
        <w:rPr>
          <w:rFonts w:ascii="Times New Roman" w:hAnsi="Times New Roman" w:cs="Times New Roman"/>
          <w:sz w:val="28"/>
          <w:szCs w:val="28"/>
        </w:rPr>
        <w:t>]</w:t>
      </w:r>
      <w:r w:rsidR="00A6611A">
        <w:rPr>
          <w:rFonts w:ascii="Times New Roman" w:hAnsi="Times New Roman" w:cs="Times New Roman"/>
          <w:sz w:val="28"/>
          <w:szCs w:val="28"/>
          <w:lang w:val="uk-UA"/>
        </w:rPr>
        <w:t>.</w:t>
      </w:r>
      <w:r w:rsidR="00A6611A" w:rsidRPr="00A6611A">
        <w:rPr>
          <w:rFonts w:ascii="Times New Roman" w:hAnsi="Times New Roman" w:cs="Times New Roman"/>
          <w:sz w:val="28"/>
          <w:szCs w:val="28"/>
        </w:rPr>
        <w:t xml:space="preserve"> Результатом спільної симбіотичної взаємодії клітин епітелію шлунково-кишкового тракту та мікробіоти є формування складної специфічної структури – приепітеліального слизового бар’єра кишечника, який складається зі слизу, секретованого келихоподібними клітинами, молекул секреторного IgA, нормальної мікробіоти та її метаболітів і захищає слизову оболонку від деградації, фізичної та хімічної агресії, адгезії патогенних мікроорганізмів, дії бактеріальних та інших токсинів </w:t>
      </w:r>
      <w:r w:rsidR="00A6611A" w:rsidRPr="00FA1E64">
        <w:rPr>
          <w:rFonts w:ascii="Times New Roman" w:hAnsi="Times New Roman" w:cs="Times New Roman"/>
          <w:color w:val="000000" w:themeColor="text1"/>
          <w:sz w:val="28"/>
          <w:szCs w:val="28"/>
        </w:rPr>
        <w:t>[McGuckin M. A., 2001; Viggiano D., 2015</w:t>
      </w:r>
      <w:r w:rsidR="00A6611A">
        <w:rPr>
          <w:rFonts w:ascii="Times New Roman" w:hAnsi="Times New Roman" w:cs="Times New Roman"/>
          <w:sz w:val="28"/>
          <w:szCs w:val="28"/>
        </w:rPr>
        <w:t>]</w:t>
      </w:r>
      <w:r w:rsidR="00A6611A">
        <w:rPr>
          <w:rFonts w:ascii="Times New Roman" w:hAnsi="Times New Roman" w:cs="Times New Roman"/>
          <w:sz w:val="28"/>
          <w:szCs w:val="28"/>
          <w:lang w:val="uk-UA"/>
        </w:rPr>
        <w:t xml:space="preserve"> </w:t>
      </w:r>
      <w:r w:rsidR="00A6611A" w:rsidRPr="00A6611A">
        <w:rPr>
          <w:rFonts w:ascii="Times New Roman" w:hAnsi="Times New Roman" w:cs="Times New Roman"/>
          <w:sz w:val="28"/>
          <w:szCs w:val="28"/>
        </w:rPr>
        <w:t>[</w:t>
      </w:r>
      <w:r w:rsidR="00A6611A">
        <w:rPr>
          <w:rFonts w:ascii="Times New Roman" w:hAnsi="Times New Roman" w:cs="Times New Roman"/>
          <w:sz w:val="28"/>
          <w:szCs w:val="28"/>
          <w:lang w:val="uk-UA"/>
        </w:rPr>
        <w:t>115</w:t>
      </w:r>
      <w:r w:rsidR="00A6611A" w:rsidRPr="00A6611A">
        <w:rPr>
          <w:rFonts w:ascii="Times New Roman" w:hAnsi="Times New Roman" w:cs="Times New Roman"/>
          <w:sz w:val="28"/>
          <w:szCs w:val="28"/>
        </w:rPr>
        <w:t>]</w:t>
      </w:r>
      <w:r w:rsidR="00A6611A">
        <w:rPr>
          <w:rFonts w:ascii="Times New Roman" w:hAnsi="Times New Roman" w:cs="Times New Roman"/>
          <w:sz w:val="28"/>
          <w:szCs w:val="28"/>
          <w:lang w:val="uk-UA"/>
        </w:rPr>
        <w:t>.</w:t>
      </w:r>
      <w:r w:rsidR="00022D15" w:rsidRPr="00776233">
        <w:rPr>
          <w:rFonts w:ascii="Times New Roman" w:hAnsi="Times New Roman" w:cs="Times New Roman"/>
          <w:color w:val="000000" w:themeColor="text1"/>
          <w:sz w:val="28"/>
          <w:szCs w:val="28"/>
        </w:rPr>
        <w:t xml:space="preserve"> </w:t>
      </w:r>
      <w:r w:rsidRPr="00A6611A">
        <w:rPr>
          <w:rFonts w:ascii="Times New Roman" w:hAnsi="Times New Roman" w:cs="Times New Roman"/>
          <w:color w:val="000000" w:themeColor="text1"/>
          <w:sz w:val="28"/>
          <w:szCs w:val="28"/>
        </w:rPr>
        <w:t>Концепція здорового стійкого мікробіому кишечника спирається на його високу на</w:t>
      </w:r>
      <w:r w:rsidR="009E4300" w:rsidRPr="00A6611A">
        <w:rPr>
          <w:rFonts w:ascii="Times New Roman" w:hAnsi="Times New Roman" w:cs="Times New Roman"/>
          <w:color w:val="000000" w:themeColor="text1"/>
          <w:sz w:val="28"/>
          <w:szCs w:val="28"/>
        </w:rPr>
        <w:t>сиченість і біорізноманіття [1, 98</w:t>
      </w:r>
      <w:r w:rsidRPr="00A6611A">
        <w:rPr>
          <w:rFonts w:ascii="Times New Roman" w:hAnsi="Times New Roman" w:cs="Times New Roman"/>
          <w:color w:val="000000" w:themeColor="text1"/>
          <w:sz w:val="28"/>
          <w:szCs w:val="28"/>
        </w:rPr>
        <w:t xml:space="preserve">]. </w:t>
      </w:r>
      <w:r w:rsidRPr="00E22555">
        <w:rPr>
          <w:rFonts w:ascii="Times New Roman" w:hAnsi="Times New Roman" w:cs="Times New Roman"/>
          <w:color w:val="000000" w:themeColor="text1"/>
          <w:sz w:val="28"/>
          <w:szCs w:val="28"/>
        </w:rPr>
        <w:t>Кишкова мікробіота відіграє важливу роль у багатьох метаболічних процесах, які є корисними для господаря, таких як синтез вітамінів і виробництво коротколанцюгових жирних кислот (SCFA), а також у розвит</w:t>
      </w:r>
      <w:r w:rsidR="009E4300" w:rsidRPr="00E22555">
        <w:rPr>
          <w:rFonts w:ascii="Times New Roman" w:hAnsi="Times New Roman" w:cs="Times New Roman"/>
          <w:color w:val="000000" w:themeColor="text1"/>
          <w:sz w:val="28"/>
          <w:szCs w:val="28"/>
        </w:rPr>
        <w:t>ку імунної системи слизової</w:t>
      </w:r>
      <w:r w:rsidR="00022D15" w:rsidRPr="00E22555">
        <w:rPr>
          <w:rFonts w:ascii="Times New Roman" w:hAnsi="Times New Roman" w:cs="Times New Roman"/>
          <w:color w:val="000000" w:themeColor="text1"/>
          <w:sz w:val="28"/>
          <w:szCs w:val="28"/>
        </w:rPr>
        <w:t xml:space="preserve"> </w:t>
      </w:r>
      <w:r w:rsidR="009E4300" w:rsidRPr="00E22555">
        <w:rPr>
          <w:rFonts w:ascii="Times New Roman" w:hAnsi="Times New Roman" w:cs="Times New Roman"/>
          <w:color w:val="000000" w:themeColor="text1"/>
          <w:sz w:val="28"/>
          <w:szCs w:val="28"/>
        </w:rPr>
        <w:t xml:space="preserve"> [1, 99</w:t>
      </w:r>
      <w:r w:rsidRPr="00E22555">
        <w:rPr>
          <w:rFonts w:ascii="Times New Roman" w:hAnsi="Times New Roman" w:cs="Times New Roman"/>
          <w:color w:val="000000" w:themeColor="text1"/>
          <w:sz w:val="28"/>
          <w:szCs w:val="28"/>
        </w:rPr>
        <w:t>]. З іншого боку, це також було пов’язано з хронічним запаленням в результаті порушення слизового бар’єру, що сприяє розвитку запальних, аутоімунних</w:t>
      </w:r>
      <w:r w:rsidR="009E4300" w:rsidRPr="00E22555">
        <w:rPr>
          <w:rFonts w:ascii="Times New Roman" w:hAnsi="Times New Roman" w:cs="Times New Roman"/>
          <w:color w:val="000000" w:themeColor="text1"/>
          <w:sz w:val="28"/>
          <w:szCs w:val="28"/>
        </w:rPr>
        <w:t xml:space="preserve"> і метаболічних захворювань</w:t>
      </w:r>
      <w:r w:rsidR="00603436" w:rsidRPr="00E22555">
        <w:rPr>
          <w:rFonts w:ascii="Times New Roman" w:hAnsi="Times New Roman" w:cs="Times New Roman"/>
          <w:color w:val="000000" w:themeColor="text1"/>
          <w:sz w:val="28"/>
          <w:szCs w:val="28"/>
        </w:rPr>
        <w:t xml:space="preserve"> </w:t>
      </w:r>
      <w:r w:rsidR="009E4300" w:rsidRPr="00E22555">
        <w:rPr>
          <w:rFonts w:ascii="Times New Roman" w:hAnsi="Times New Roman" w:cs="Times New Roman"/>
          <w:color w:val="000000" w:themeColor="text1"/>
          <w:sz w:val="28"/>
          <w:szCs w:val="28"/>
        </w:rPr>
        <w:t>[1, 100</w:t>
      </w:r>
      <w:r w:rsidRPr="00E22555">
        <w:rPr>
          <w:rFonts w:ascii="Times New Roman" w:hAnsi="Times New Roman" w:cs="Times New Roman"/>
          <w:color w:val="000000" w:themeColor="text1"/>
          <w:sz w:val="28"/>
          <w:szCs w:val="28"/>
        </w:rPr>
        <w:t>]. Нижче бактеріальне розмаїття спостерігалося з літнім віком, і накопичення доказів свідчить про те, що кишкова мікробіота пов’язана зі стан</w:t>
      </w:r>
      <w:r w:rsidR="009E4300" w:rsidRPr="00E22555">
        <w:rPr>
          <w:rFonts w:ascii="Times New Roman" w:hAnsi="Times New Roman" w:cs="Times New Roman"/>
          <w:color w:val="000000" w:themeColor="text1"/>
          <w:sz w:val="28"/>
          <w:szCs w:val="28"/>
        </w:rPr>
        <w:t>о</w:t>
      </w:r>
      <w:r w:rsidR="00022D15" w:rsidRPr="00E22555">
        <w:rPr>
          <w:rFonts w:ascii="Times New Roman" w:hAnsi="Times New Roman" w:cs="Times New Roman"/>
          <w:color w:val="000000" w:themeColor="text1"/>
          <w:sz w:val="28"/>
          <w:szCs w:val="28"/>
        </w:rPr>
        <w:t>м здоров’я під час старіння [1,</w:t>
      </w:r>
      <w:r w:rsidR="009E4300" w:rsidRPr="00E22555">
        <w:rPr>
          <w:rFonts w:ascii="Times New Roman" w:hAnsi="Times New Roman" w:cs="Times New Roman"/>
          <w:color w:val="000000" w:themeColor="text1"/>
          <w:sz w:val="28"/>
          <w:szCs w:val="28"/>
        </w:rPr>
        <w:t>100</w:t>
      </w:r>
      <w:r w:rsidRPr="00E22555">
        <w:rPr>
          <w:rFonts w:ascii="Times New Roman" w:hAnsi="Times New Roman" w:cs="Times New Roman"/>
          <w:color w:val="000000" w:themeColor="text1"/>
          <w:sz w:val="28"/>
          <w:szCs w:val="28"/>
        </w:rPr>
        <w:t xml:space="preserve">]. Дієта, зокрема споживання білка, і фізичні вправи можуть змінити склад, різноманітність і метаболічну здатність </w:t>
      </w:r>
      <w:r w:rsidR="009E4300" w:rsidRPr="00E22555">
        <w:rPr>
          <w:rFonts w:ascii="Times New Roman" w:hAnsi="Times New Roman" w:cs="Times New Roman"/>
          <w:color w:val="000000" w:themeColor="text1"/>
          <w:sz w:val="28"/>
          <w:szCs w:val="28"/>
        </w:rPr>
        <w:t>кишкової мікробіоти [1,101,102,103</w:t>
      </w:r>
      <w:r w:rsidRPr="00E22555">
        <w:rPr>
          <w:rFonts w:ascii="Times New Roman" w:hAnsi="Times New Roman" w:cs="Times New Roman"/>
          <w:color w:val="000000" w:themeColor="text1"/>
          <w:sz w:val="28"/>
          <w:szCs w:val="28"/>
        </w:rPr>
        <w:t>] і, таким чином, можуть забезпечити практичний засіб посилення кишкової</w:t>
      </w:r>
      <w:r w:rsidR="00D84A97">
        <w:rPr>
          <w:rFonts w:ascii="Times New Roman" w:hAnsi="Times New Roman" w:cs="Times New Roman"/>
          <w:color w:val="000000" w:themeColor="text1"/>
          <w:sz w:val="28"/>
          <w:szCs w:val="28"/>
        </w:rPr>
        <w:t xml:space="preserve"> та системної імунної функції. </w:t>
      </w:r>
      <w:r w:rsidR="00D84A97">
        <w:rPr>
          <w:rFonts w:ascii="Times New Roman" w:hAnsi="Times New Roman" w:cs="Times New Roman"/>
          <w:color w:val="000000" w:themeColor="text1"/>
          <w:sz w:val="28"/>
          <w:szCs w:val="28"/>
          <w:lang w:val="uk-UA"/>
        </w:rPr>
        <w:t>Таким чином</w:t>
      </w:r>
      <w:r w:rsidRPr="00E22555">
        <w:rPr>
          <w:rFonts w:ascii="Times New Roman" w:hAnsi="Times New Roman" w:cs="Times New Roman"/>
          <w:color w:val="000000" w:themeColor="text1"/>
          <w:sz w:val="28"/>
          <w:szCs w:val="28"/>
        </w:rPr>
        <w:t xml:space="preserve"> </w:t>
      </w:r>
      <w:r w:rsidR="0007295D">
        <w:rPr>
          <w:rFonts w:ascii="Times New Roman" w:hAnsi="Times New Roman" w:cs="Times New Roman"/>
          <w:color w:val="000000" w:themeColor="text1"/>
          <w:sz w:val="28"/>
          <w:szCs w:val="28"/>
          <w:lang w:val="uk-UA"/>
        </w:rPr>
        <w:t xml:space="preserve">при </w:t>
      </w:r>
      <w:r w:rsidRPr="00E22555">
        <w:rPr>
          <w:rFonts w:ascii="Times New Roman" w:hAnsi="Times New Roman" w:cs="Times New Roman"/>
          <w:color w:val="000000" w:themeColor="text1"/>
          <w:sz w:val="28"/>
          <w:szCs w:val="28"/>
        </w:rPr>
        <w:t>фізичн</w:t>
      </w:r>
      <w:r w:rsidR="0007295D">
        <w:rPr>
          <w:rFonts w:ascii="Times New Roman" w:hAnsi="Times New Roman" w:cs="Times New Roman"/>
          <w:color w:val="000000" w:themeColor="text1"/>
          <w:sz w:val="28"/>
          <w:szCs w:val="28"/>
          <w:lang w:val="uk-UA"/>
        </w:rPr>
        <w:t>ому навантажені</w:t>
      </w:r>
      <w:r w:rsidRPr="00E22555">
        <w:rPr>
          <w:rFonts w:ascii="Times New Roman" w:hAnsi="Times New Roman" w:cs="Times New Roman"/>
          <w:color w:val="000000" w:themeColor="text1"/>
          <w:sz w:val="28"/>
          <w:szCs w:val="28"/>
        </w:rPr>
        <w:t xml:space="preserve"> зміни в мікробіоті (наприклад, збільшення таксонів бактерій, що регулюють бутират, і здатність мікробіома продукувати SCFA) є більш суттєв</w:t>
      </w:r>
      <w:r w:rsidR="0007295D">
        <w:rPr>
          <w:rFonts w:ascii="Times New Roman" w:hAnsi="Times New Roman" w:cs="Times New Roman"/>
          <w:color w:val="000000" w:themeColor="text1"/>
          <w:sz w:val="28"/>
          <w:szCs w:val="28"/>
          <w:lang w:val="uk-UA"/>
        </w:rPr>
        <w:t>ою для</w:t>
      </w:r>
      <w:r w:rsidRPr="00E22555">
        <w:rPr>
          <w:rFonts w:ascii="Times New Roman" w:hAnsi="Times New Roman" w:cs="Times New Roman"/>
          <w:color w:val="000000" w:themeColor="text1"/>
          <w:sz w:val="28"/>
          <w:szCs w:val="28"/>
        </w:rPr>
        <w:t xml:space="preserve"> худих </w:t>
      </w:r>
      <w:r w:rsidR="0007295D">
        <w:rPr>
          <w:rFonts w:ascii="Times New Roman" w:hAnsi="Times New Roman" w:cs="Times New Roman"/>
          <w:color w:val="000000" w:themeColor="text1"/>
          <w:sz w:val="28"/>
          <w:szCs w:val="28"/>
          <w:lang w:val="uk-UA"/>
        </w:rPr>
        <w:t>людей</w:t>
      </w:r>
      <w:r w:rsidRPr="00E22555">
        <w:rPr>
          <w:rFonts w:ascii="Times New Roman" w:hAnsi="Times New Roman" w:cs="Times New Roman"/>
          <w:color w:val="000000" w:themeColor="text1"/>
          <w:sz w:val="28"/>
          <w:szCs w:val="28"/>
        </w:rPr>
        <w:t xml:space="preserve"> порівняно з </w:t>
      </w:r>
      <w:r w:rsidR="0007295D">
        <w:rPr>
          <w:rFonts w:ascii="Times New Roman" w:hAnsi="Times New Roman" w:cs="Times New Roman"/>
          <w:color w:val="000000" w:themeColor="text1"/>
          <w:sz w:val="28"/>
          <w:szCs w:val="28"/>
          <w:lang w:val="uk-UA"/>
        </w:rPr>
        <w:t>людьми у яких явно виражене</w:t>
      </w:r>
      <w:r w:rsidRPr="00E22555">
        <w:rPr>
          <w:rFonts w:ascii="Times New Roman" w:hAnsi="Times New Roman" w:cs="Times New Roman"/>
          <w:color w:val="000000" w:themeColor="text1"/>
          <w:sz w:val="28"/>
          <w:szCs w:val="28"/>
        </w:rPr>
        <w:t xml:space="preserve"> ожиріння і значною мірою скасову</w:t>
      </w:r>
      <w:r w:rsidR="0007295D">
        <w:rPr>
          <w:rFonts w:ascii="Times New Roman" w:hAnsi="Times New Roman" w:cs="Times New Roman"/>
          <w:color w:val="000000" w:themeColor="text1"/>
          <w:sz w:val="28"/>
          <w:szCs w:val="28"/>
          <w:lang w:val="uk-UA"/>
        </w:rPr>
        <w:t>є</w:t>
      </w:r>
      <w:r w:rsidRPr="00E22555">
        <w:rPr>
          <w:rFonts w:ascii="Times New Roman" w:hAnsi="Times New Roman" w:cs="Times New Roman"/>
          <w:color w:val="000000" w:themeColor="text1"/>
          <w:sz w:val="28"/>
          <w:szCs w:val="28"/>
        </w:rPr>
        <w:t>ться після пр</w:t>
      </w:r>
      <w:r w:rsidR="009E4300" w:rsidRPr="00E22555">
        <w:rPr>
          <w:rFonts w:ascii="Times New Roman" w:hAnsi="Times New Roman" w:cs="Times New Roman"/>
          <w:color w:val="000000" w:themeColor="text1"/>
          <w:sz w:val="28"/>
          <w:szCs w:val="28"/>
        </w:rPr>
        <w:t>ипинення фізичних тренувань [1, 104</w:t>
      </w:r>
      <w:r w:rsidRPr="00E22555">
        <w:rPr>
          <w:rFonts w:ascii="Times New Roman" w:hAnsi="Times New Roman" w:cs="Times New Roman"/>
          <w:color w:val="000000" w:themeColor="text1"/>
          <w:sz w:val="28"/>
          <w:szCs w:val="28"/>
        </w:rPr>
        <w:t xml:space="preserve">], що свідчить про зв'язок між мікробним різноманіттям, складом тіла та фізичними функціями. </w:t>
      </w:r>
    </w:p>
    <w:p w:rsidR="00DC735E" w:rsidRPr="00E22555" w:rsidRDefault="003A7910" w:rsidP="00022D15">
      <w:pPr>
        <w:tabs>
          <w:tab w:val="left" w:pos="9214"/>
        </w:tabs>
        <w:spacing w:after="0" w:line="360" w:lineRule="auto"/>
        <w:ind w:right="287" w:firstLine="709"/>
        <w:jc w:val="both"/>
        <w:rPr>
          <w:rFonts w:ascii="Times New Roman" w:hAnsi="Times New Roman" w:cs="Times New Roman"/>
          <w:b/>
          <w:color w:val="000000" w:themeColor="text1"/>
          <w:sz w:val="28"/>
          <w:szCs w:val="28"/>
        </w:rPr>
      </w:pPr>
      <w:r w:rsidRPr="003A7910">
        <w:rPr>
          <w:rFonts w:ascii="Times New Roman" w:hAnsi="Times New Roman" w:cs="Times New Roman"/>
          <w:sz w:val="28"/>
          <w:szCs w:val="28"/>
        </w:rPr>
        <w:t xml:space="preserve">Особливу роль у процесі взаємодії нормальної мікробіоти та організму людини відіграють низькомолекулярні метаболіти </w:t>
      </w:r>
      <w:r w:rsidRPr="003A7910">
        <w:rPr>
          <w:rFonts w:ascii="Times New Roman" w:hAnsi="Times New Roman" w:cs="Times New Roman"/>
          <w:sz w:val="28"/>
          <w:szCs w:val="28"/>
        </w:rPr>
        <w:lastRenderedPageBreak/>
        <w:t>мікроорганізмів, здатні суттєво впливати на перебіг численних фізіологічних процесів. Продуктами біосинтетичної діяльності кишкової мікробіоти є широкий спектр вітамінів, коротколанцюгових жир</w:t>
      </w:r>
      <w:r w:rsidR="0007295D">
        <w:rPr>
          <w:rFonts w:ascii="Times New Roman" w:hAnsi="Times New Roman" w:cs="Times New Roman"/>
          <w:sz w:val="28"/>
          <w:szCs w:val="28"/>
        </w:rPr>
        <w:t xml:space="preserve">них кислот, коферментів, </w:t>
      </w:r>
      <w:r w:rsidRPr="003A7910">
        <w:rPr>
          <w:rFonts w:ascii="Times New Roman" w:hAnsi="Times New Roman" w:cs="Times New Roman"/>
          <w:sz w:val="28"/>
          <w:szCs w:val="28"/>
        </w:rPr>
        <w:t>незамінних амінокислот, пептидів тощо, які визначають фізіологічні функції норм</w:t>
      </w:r>
      <w:r w:rsidR="00A6611A">
        <w:rPr>
          <w:rFonts w:ascii="Times New Roman" w:hAnsi="Times New Roman" w:cs="Times New Roman"/>
          <w:sz w:val="28"/>
          <w:szCs w:val="28"/>
        </w:rPr>
        <w:t>обіоти [</w:t>
      </w:r>
      <w:r w:rsidR="00A6611A" w:rsidRPr="0007295D">
        <w:rPr>
          <w:rFonts w:ascii="Times New Roman" w:hAnsi="Times New Roman" w:cs="Times New Roman"/>
          <w:sz w:val="28"/>
          <w:szCs w:val="28"/>
          <w:highlight w:val="yellow"/>
        </w:rPr>
        <w:t>van Nuenen M. H., 2004</w:t>
      </w:r>
      <w:r w:rsidR="00A6611A">
        <w:rPr>
          <w:rFonts w:ascii="Times New Roman" w:hAnsi="Times New Roman" w:cs="Times New Roman"/>
          <w:sz w:val="28"/>
          <w:szCs w:val="28"/>
        </w:rPr>
        <w:t>]</w:t>
      </w:r>
      <w:r w:rsidR="00A6611A" w:rsidRPr="00A6611A">
        <w:rPr>
          <w:rFonts w:ascii="Times New Roman" w:hAnsi="Times New Roman" w:cs="Times New Roman"/>
          <w:sz w:val="28"/>
          <w:szCs w:val="28"/>
        </w:rPr>
        <w:t>[</w:t>
      </w:r>
      <w:r w:rsidR="00A6611A">
        <w:rPr>
          <w:rFonts w:ascii="Times New Roman" w:hAnsi="Times New Roman" w:cs="Times New Roman"/>
          <w:sz w:val="28"/>
          <w:szCs w:val="28"/>
          <w:lang w:val="uk-UA"/>
        </w:rPr>
        <w:t>115</w:t>
      </w:r>
      <w:r w:rsidR="00A6611A" w:rsidRPr="00A6611A">
        <w:rPr>
          <w:rFonts w:ascii="Times New Roman" w:hAnsi="Times New Roman" w:cs="Times New Roman"/>
          <w:sz w:val="28"/>
          <w:szCs w:val="28"/>
        </w:rPr>
        <w:t>]</w:t>
      </w:r>
      <w:r w:rsidR="00A6611A">
        <w:rPr>
          <w:rFonts w:ascii="Times New Roman" w:hAnsi="Times New Roman" w:cs="Times New Roman"/>
          <w:sz w:val="28"/>
          <w:szCs w:val="28"/>
        </w:rPr>
        <w:t>.</w:t>
      </w:r>
      <w:r w:rsidR="00A6611A">
        <w:rPr>
          <w:rFonts w:ascii="Times New Roman" w:hAnsi="Times New Roman" w:cs="Times New Roman"/>
          <w:color w:val="000000" w:themeColor="text1"/>
          <w:sz w:val="28"/>
          <w:szCs w:val="28"/>
        </w:rPr>
        <w:t xml:space="preserve"> </w:t>
      </w:r>
      <w:r w:rsidR="00A6611A">
        <w:rPr>
          <w:rFonts w:ascii="Times New Roman" w:hAnsi="Times New Roman" w:cs="Times New Roman"/>
          <w:color w:val="000000" w:themeColor="text1"/>
          <w:sz w:val="28"/>
          <w:szCs w:val="28"/>
          <w:lang w:val="uk-UA"/>
        </w:rPr>
        <w:t>В</w:t>
      </w:r>
      <w:r w:rsidR="00DC735E" w:rsidRPr="00A6611A">
        <w:rPr>
          <w:rFonts w:ascii="Times New Roman" w:hAnsi="Times New Roman" w:cs="Times New Roman"/>
          <w:color w:val="000000" w:themeColor="text1"/>
          <w:sz w:val="28"/>
          <w:szCs w:val="28"/>
        </w:rPr>
        <w:t xml:space="preserve">иявлено, що пробіотики змінюють популяцію кишкової мікрофлори та підвищують деякі аспекти слизової оболонки та системного імунітету у здорових людей, такі як зміна вироблення цитокінів, посилення цитотоксичної активності природних клітин-кілерів, підвищення рівня секреторного імуноглобуліну A (IgA), і підвищена стійкість до </w:t>
      </w:r>
      <w:r w:rsidR="00A6611A">
        <w:rPr>
          <w:rFonts w:ascii="Times New Roman" w:hAnsi="Times New Roman" w:cs="Times New Roman"/>
          <w:color w:val="000000" w:themeColor="text1"/>
          <w:sz w:val="28"/>
          <w:szCs w:val="28"/>
        </w:rPr>
        <w:t>інфекцій [1,</w:t>
      </w:r>
      <w:r w:rsidR="0007295D">
        <w:rPr>
          <w:rFonts w:ascii="Times New Roman" w:hAnsi="Times New Roman" w:cs="Times New Roman"/>
          <w:color w:val="000000" w:themeColor="text1"/>
          <w:sz w:val="28"/>
          <w:szCs w:val="28"/>
          <w:lang w:val="uk-UA"/>
        </w:rPr>
        <w:t xml:space="preserve"> </w:t>
      </w:r>
      <w:r w:rsidR="009E4300" w:rsidRPr="00A6611A">
        <w:rPr>
          <w:rFonts w:ascii="Times New Roman" w:hAnsi="Times New Roman" w:cs="Times New Roman"/>
          <w:color w:val="000000" w:themeColor="text1"/>
          <w:sz w:val="28"/>
          <w:szCs w:val="28"/>
        </w:rPr>
        <w:t>105</w:t>
      </w:r>
      <w:r w:rsidR="00DC735E" w:rsidRPr="00A6611A">
        <w:rPr>
          <w:rFonts w:ascii="Times New Roman" w:hAnsi="Times New Roman" w:cs="Times New Roman"/>
          <w:color w:val="000000" w:themeColor="text1"/>
          <w:sz w:val="28"/>
          <w:szCs w:val="28"/>
        </w:rPr>
        <w:t>]. З іншого боку, пробіотики виявляють важливу протизапальну «толерогенну» дію, яка може знизити ризик інфікування спортсменів на нешкідливому рівні і зараз є деякі докази з ряду досліджень на підт</w:t>
      </w:r>
      <w:r w:rsidR="00A6611A" w:rsidRPr="00A6611A">
        <w:rPr>
          <w:rFonts w:ascii="Times New Roman" w:hAnsi="Times New Roman" w:cs="Times New Roman"/>
          <w:color w:val="000000" w:themeColor="text1"/>
          <w:sz w:val="28"/>
          <w:szCs w:val="28"/>
        </w:rPr>
        <w:t>римку цього [1,</w:t>
      </w:r>
      <w:r w:rsidR="009E4300" w:rsidRPr="00A6611A">
        <w:rPr>
          <w:rFonts w:ascii="Times New Roman" w:hAnsi="Times New Roman" w:cs="Times New Roman"/>
          <w:color w:val="000000" w:themeColor="text1"/>
          <w:sz w:val="28"/>
          <w:szCs w:val="28"/>
        </w:rPr>
        <w:t>106, 107, 108, 109, 110</w:t>
      </w:r>
      <w:r w:rsidR="00DC735E" w:rsidRPr="00A6611A">
        <w:rPr>
          <w:rFonts w:ascii="Times New Roman" w:hAnsi="Times New Roman" w:cs="Times New Roman"/>
          <w:color w:val="000000" w:themeColor="text1"/>
          <w:sz w:val="28"/>
          <w:szCs w:val="28"/>
        </w:rPr>
        <w:t xml:space="preserve">]. </w:t>
      </w:r>
      <w:r w:rsidR="00DC735E" w:rsidRPr="00E22555">
        <w:rPr>
          <w:rFonts w:ascii="Times New Roman" w:hAnsi="Times New Roman" w:cs="Times New Roman"/>
          <w:color w:val="000000" w:themeColor="text1"/>
          <w:sz w:val="28"/>
          <w:szCs w:val="28"/>
        </w:rPr>
        <w:t>Запропонований механізм захисної дії пробіотиків проти інфекцій у спортсменів може бути пов’язаний з модуляцією кишкової мікробіоти (покращена функція кишкового бар’єру та захист від патогенів), імунної системи слизової оболонки (посилене виробництво біоактивних метаболітів, таких як SCFA та нейромедіатори) та макрофагів легенів</w:t>
      </w:r>
      <w:r w:rsidR="009E4300" w:rsidRPr="00E22555">
        <w:rPr>
          <w:rFonts w:ascii="Times New Roman" w:hAnsi="Times New Roman" w:cs="Times New Roman"/>
          <w:color w:val="000000" w:themeColor="text1"/>
          <w:sz w:val="28"/>
          <w:szCs w:val="28"/>
        </w:rPr>
        <w:t xml:space="preserve"> і функції Т-лімфоцитів [1, 111, 112, 113</w:t>
      </w:r>
      <w:r w:rsidR="00DC735E" w:rsidRPr="00E22555">
        <w:rPr>
          <w:rFonts w:ascii="Times New Roman" w:hAnsi="Times New Roman" w:cs="Times New Roman"/>
          <w:color w:val="000000" w:themeColor="text1"/>
          <w:sz w:val="28"/>
          <w:szCs w:val="28"/>
        </w:rPr>
        <w:t>].</w:t>
      </w:r>
    </w:p>
    <w:p w:rsidR="006B195C" w:rsidRPr="00D71A84" w:rsidRDefault="00DC735E"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sidRPr="00E22555">
        <w:rPr>
          <w:rFonts w:ascii="Times New Roman" w:hAnsi="Times New Roman" w:cs="Times New Roman"/>
          <w:color w:val="000000" w:themeColor="text1"/>
          <w:sz w:val="28"/>
          <w:szCs w:val="28"/>
        </w:rPr>
        <w:t xml:space="preserve">Теоретично, поєднання пробіотиків з омега-3 жирними кислотами може запропонувати багатообіцяючу харчову стратегію для протидії метаболічним проблемам, пов’язаним із старінням через кишкову мікробіоту, особливо актуальну для людей похилого віку, які страждають від анаболічної резистентності, системного запалення та розладів настрою </w:t>
      </w:r>
      <w:r w:rsidRPr="00D71A84">
        <w:rPr>
          <w:rFonts w:ascii="Times New Roman" w:hAnsi="Times New Roman" w:cs="Times New Roman"/>
          <w:color w:val="000000" w:themeColor="text1"/>
          <w:sz w:val="28"/>
          <w:szCs w:val="28"/>
          <w:lang w:val="ru-RU"/>
        </w:rPr>
        <w:t>(через ки</w:t>
      </w:r>
      <w:r w:rsidR="009E4300" w:rsidRPr="00D71A84">
        <w:rPr>
          <w:rFonts w:ascii="Times New Roman" w:hAnsi="Times New Roman" w:cs="Times New Roman"/>
          <w:color w:val="000000" w:themeColor="text1"/>
          <w:sz w:val="28"/>
          <w:szCs w:val="28"/>
          <w:lang w:val="ru-RU"/>
        </w:rPr>
        <w:t>шечник– вісь мозку) [1, 112, 113, 114</w:t>
      </w:r>
      <w:r w:rsidRPr="00D71A84">
        <w:rPr>
          <w:rFonts w:ascii="Times New Roman" w:hAnsi="Times New Roman" w:cs="Times New Roman"/>
          <w:color w:val="000000" w:themeColor="text1"/>
          <w:sz w:val="28"/>
          <w:szCs w:val="28"/>
          <w:lang w:val="ru-RU"/>
        </w:rPr>
        <w:t>]. Однак потрібні додаткові дослідження, щоб зрозуміти зв’язок між фізичними вправами, харчуванням і кишковою мікробіотою у літніх людей загалом</w:t>
      </w:r>
      <w:r w:rsidR="009F3085" w:rsidRPr="00D71A84">
        <w:rPr>
          <w:rFonts w:ascii="Times New Roman" w:hAnsi="Times New Roman" w:cs="Times New Roman"/>
          <w:color w:val="000000" w:themeColor="text1"/>
          <w:sz w:val="28"/>
          <w:szCs w:val="28"/>
          <w:lang w:val="ru-RU"/>
        </w:rPr>
        <w:t>.</w:t>
      </w:r>
      <w:r w:rsidR="008245EA" w:rsidRPr="00D71A84">
        <w:rPr>
          <w:rFonts w:ascii="Times New Roman" w:hAnsi="Times New Roman" w:cs="Times New Roman"/>
          <w:color w:val="000000" w:themeColor="text1"/>
          <w:sz w:val="28"/>
          <w:szCs w:val="28"/>
          <w:lang w:val="ru-RU"/>
        </w:rPr>
        <w:t xml:space="preserve"> </w:t>
      </w:r>
    </w:p>
    <w:p w:rsidR="006B195C" w:rsidRPr="00D71A84" w:rsidRDefault="005F635D" w:rsidP="00A6611A">
      <w:pPr>
        <w:tabs>
          <w:tab w:val="left" w:pos="9214"/>
        </w:tabs>
        <w:spacing w:after="0" w:line="360" w:lineRule="auto"/>
        <w:ind w:right="28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 xml:space="preserve">       </w:t>
      </w:r>
      <w:r w:rsidR="006B195C" w:rsidRPr="00D71A84">
        <w:rPr>
          <w:rFonts w:ascii="Times New Roman" w:hAnsi="Times New Roman" w:cs="Times New Roman"/>
          <w:color w:val="000000" w:themeColor="text1"/>
          <w:sz w:val="28"/>
          <w:szCs w:val="28"/>
        </w:rPr>
        <w:t>Загальна ідея - створити раціон, який підтримує фізичну активність, сприяє здоров'ю та допомагає досягти фітнес-цілей у жінок похилого віку.</w:t>
      </w:r>
    </w:p>
    <w:p w:rsidR="00A072D9" w:rsidRPr="00D71A84" w:rsidRDefault="003D7E14" w:rsidP="00022D15">
      <w:pPr>
        <w:tabs>
          <w:tab w:val="left" w:pos="9214"/>
        </w:tabs>
        <w:spacing w:after="0" w:line="360" w:lineRule="auto"/>
        <w:ind w:right="287"/>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lastRenderedPageBreak/>
        <w:t>Подальші дослідження ефективності застосування засобів корекції харчування для жінок похилого віку, які займаються фітнесом, можуть спрямовуватися на кілька ключових аспектів для розширення розуміння і покращення практичних рекомендацій:</w:t>
      </w:r>
    </w:p>
    <w:p w:rsidR="00603436" w:rsidRPr="002D2F00" w:rsidRDefault="00603436" w:rsidP="00603436">
      <w:pPr>
        <w:tabs>
          <w:tab w:val="left" w:pos="9214"/>
        </w:tabs>
        <w:spacing w:after="0" w:line="360" w:lineRule="auto"/>
        <w:ind w:right="287"/>
        <w:jc w:val="both"/>
        <w:rPr>
          <w:rFonts w:ascii="Times New Roman" w:hAnsi="Times New Roman" w:cs="Times New Roman"/>
          <w:b/>
          <w:color w:val="000000" w:themeColor="text1"/>
          <w:sz w:val="28"/>
          <w:szCs w:val="28"/>
        </w:rPr>
      </w:pPr>
    </w:p>
    <w:p w:rsidR="003D7E14" w:rsidRPr="00D71A84" w:rsidRDefault="00C849C2" w:rsidP="005F635D">
      <w:pPr>
        <w:pStyle w:val="2"/>
        <w:jc w:val="center"/>
        <w:rPr>
          <w:rFonts w:ascii="Times New Roman" w:hAnsi="Times New Roman" w:cs="Times New Roman"/>
          <w:b/>
          <w:color w:val="000000" w:themeColor="text1"/>
          <w:sz w:val="28"/>
          <w:szCs w:val="28"/>
          <w:lang w:val="ru-RU"/>
        </w:rPr>
      </w:pPr>
      <w:bookmarkStart w:id="16" w:name="_Toc157432900"/>
      <w:r w:rsidRPr="00E22555">
        <w:rPr>
          <w:rFonts w:ascii="Times New Roman" w:hAnsi="Times New Roman" w:cs="Times New Roman"/>
          <w:b/>
          <w:color w:val="000000" w:themeColor="text1"/>
          <w:sz w:val="28"/>
          <w:szCs w:val="28"/>
        </w:rPr>
        <w:t xml:space="preserve">3.4 </w:t>
      </w:r>
      <w:r w:rsidR="003D7E14" w:rsidRPr="00E22555">
        <w:rPr>
          <w:rFonts w:ascii="Times New Roman" w:hAnsi="Times New Roman" w:cs="Times New Roman"/>
          <w:b/>
          <w:color w:val="000000" w:themeColor="text1"/>
          <w:sz w:val="28"/>
          <w:szCs w:val="28"/>
        </w:rPr>
        <w:t>Перспективи подальших досліджень в цій сфері</w:t>
      </w:r>
      <w:bookmarkEnd w:id="16"/>
    </w:p>
    <w:p w:rsidR="005F635D" w:rsidRDefault="005F635D" w:rsidP="00603436">
      <w:pPr>
        <w:pStyle w:val="p"/>
        <w:shd w:val="clear" w:color="auto" w:fill="FFFFFF"/>
        <w:tabs>
          <w:tab w:val="left" w:pos="9214"/>
        </w:tabs>
        <w:spacing w:before="0" w:beforeAutospacing="0" w:after="0" w:afterAutospacing="0" w:line="360" w:lineRule="auto"/>
        <w:ind w:right="287"/>
        <w:jc w:val="both"/>
        <w:rPr>
          <w:rFonts w:eastAsiaTheme="minorHAnsi"/>
          <w:color w:val="000000" w:themeColor="text1"/>
          <w:sz w:val="28"/>
          <w:szCs w:val="28"/>
          <w:lang w:val="uk-UA" w:eastAsia="en-US"/>
        </w:rPr>
      </w:pPr>
    </w:p>
    <w:p w:rsidR="005B1F76" w:rsidRPr="00D71A84" w:rsidRDefault="005F635D" w:rsidP="00603436">
      <w:pPr>
        <w:pStyle w:val="p"/>
        <w:shd w:val="clear" w:color="auto" w:fill="FFFFFF"/>
        <w:tabs>
          <w:tab w:val="left" w:pos="9214"/>
        </w:tabs>
        <w:spacing w:before="0" w:beforeAutospacing="0" w:after="0" w:afterAutospacing="0" w:line="360" w:lineRule="auto"/>
        <w:ind w:right="287"/>
        <w:jc w:val="both"/>
        <w:rPr>
          <w:color w:val="000000" w:themeColor="text1"/>
          <w:sz w:val="28"/>
          <w:szCs w:val="28"/>
        </w:rPr>
      </w:pPr>
      <w:r>
        <w:rPr>
          <w:rFonts w:eastAsiaTheme="minorHAnsi"/>
          <w:color w:val="000000" w:themeColor="text1"/>
          <w:sz w:val="28"/>
          <w:szCs w:val="28"/>
          <w:lang w:val="uk-UA" w:eastAsia="en-US"/>
        </w:rPr>
        <w:t xml:space="preserve">       </w:t>
      </w:r>
      <w:r w:rsidR="005B1F76" w:rsidRPr="005F635D">
        <w:rPr>
          <w:color w:val="000000" w:themeColor="text1"/>
          <w:sz w:val="28"/>
          <w:szCs w:val="28"/>
          <w:lang w:val="uk-UA"/>
        </w:rPr>
        <w:t xml:space="preserve">Враховуючи зростання </w:t>
      </w:r>
      <w:r>
        <w:rPr>
          <w:color w:val="000000" w:themeColor="text1"/>
          <w:sz w:val="28"/>
          <w:szCs w:val="28"/>
          <w:lang w:val="uk-UA"/>
        </w:rPr>
        <w:t>кількості</w:t>
      </w:r>
      <w:r w:rsidR="005B1F76" w:rsidRPr="005F635D">
        <w:rPr>
          <w:color w:val="000000" w:themeColor="text1"/>
          <w:sz w:val="28"/>
          <w:szCs w:val="28"/>
          <w:lang w:val="uk-UA"/>
        </w:rPr>
        <w:t xml:space="preserve"> людей похилого віку в усьому світі, існує підвищена потреба у визначенні ефективних стратегій харчування, щоб компенсувати розвиток вікових захворювань (саркопенія, остеопороз, деменція тощо).</w:t>
      </w:r>
      <w:r w:rsidR="00603436">
        <w:rPr>
          <w:color w:val="000000" w:themeColor="text1"/>
          <w:sz w:val="28"/>
          <w:szCs w:val="28"/>
          <w:lang w:val="uk-UA"/>
        </w:rPr>
        <w:t xml:space="preserve"> </w:t>
      </w:r>
      <w:r w:rsidR="005B1F76" w:rsidRPr="00603436">
        <w:rPr>
          <w:color w:val="000000" w:themeColor="text1"/>
          <w:sz w:val="28"/>
          <w:szCs w:val="28"/>
          <w:lang w:val="uk-UA"/>
        </w:rPr>
        <w:t>Визнається, що фізіологічні фактори, пов’язані зі старінням, такі як резистентність до інсуліну, частота хронічного запалення та взаємодія з ліками, ймовірно, призведуть до різного впливу харчових добавок на здоров’я скелетних м’язів.</w:t>
      </w:r>
      <w:r w:rsidR="000A1184" w:rsidRPr="00603436">
        <w:rPr>
          <w:color w:val="000000" w:themeColor="text1"/>
          <w:sz w:val="28"/>
          <w:szCs w:val="28"/>
          <w:lang w:val="uk-UA"/>
        </w:rPr>
        <w:t xml:space="preserve"> </w:t>
      </w:r>
      <w:r w:rsidR="005B1F76" w:rsidRPr="002D2F00">
        <w:rPr>
          <w:color w:val="000000" w:themeColor="text1"/>
          <w:sz w:val="28"/>
          <w:szCs w:val="28"/>
          <w:lang w:val="uk-UA"/>
        </w:rPr>
        <w:t xml:space="preserve">Таким чином, майбутні дослідження впливу взаємодії поживних речовин і фізичних вправ повинні включати значну різноманітність </w:t>
      </w:r>
      <w:r w:rsidR="005B1F76" w:rsidRPr="00D71A84">
        <w:rPr>
          <w:color w:val="000000" w:themeColor="text1"/>
          <w:sz w:val="28"/>
          <w:szCs w:val="28"/>
          <w:lang w:val="uk-UA"/>
        </w:rPr>
        <w:t xml:space="preserve">жінок </w:t>
      </w:r>
      <w:r w:rsidR="005B1F76" w:rsidRPr="002D2F00">
        <w:rPr>
          <w:color w:val="000000" w:themeColor="text1"/>
          <w:sz w:val="28"/>
          <w:szCs w:val="28"/>
          <w:lang w:val="uk-UA"/>
        </w:rPr>
        <w:t>похилого віку з різним станом здоров’я.</w:t>
      </w:r>
      <w:r w:rsidR="000A1184" w:rsidRPr="00D71A84">
        <w:rPr>
          <w:color w:val="000000" w:themeColor="text1"/>
          <w:sz w:val="28"/>
          <w:szCs w:val="28"/>
          <w:lang w:val="uk-UA"/>
        </w:rPr>
        <w:t xml:space="preserve"> </w:t>
      </w:r>
      <w:r w:rsidR="005B1F76" w:rsidRPr="002D2F00">
        <w:rPr>
          <w:color w:val="000000" w:themeColor="text1"/>
          <w:sz w:val="28"/>
          <w:szCs w:val="28"/>
          <w:lang w:val="uk-UA"/>
        </w:rPr>
        <w:t xml:space="preserve">Важливо, що багато факторів впливають на швидкість </w:t>
      </w:r>
      <w:r w:rsidR="000A1184" w:rsidRPr="002D2F00">
        <w:rPr>
          <w:color w:val="000000" w:themeColor="text1"/>
          <w:sz w:val="28"/>
          <w:szCs w:val="28"/>
          <w:lang w:val="uk-UA"/>
        </w:rPr>
        <w:t>саркопенії та динапенії у жінок літного віку</w:t>
      </w:r>
      <w:r w:rsidR="005B1F76" w:rsidRPr="002D2F00">
        <w:rPr>
          <w:color w:val="000000" w:themeColor="text1"/>
          <w:sz w:val="28"/>
          <w:szCs w:val="28"/>
          <w:lang w:val="uk-UA"/>
        </w:rPr>
        <w:t>.</w:t>
      </w:r>
      <w:r w:rsidR="005B1F76" w:rsidRPr="00D71A84">
        <w:rPr>
          <w:color w:val="000000" w:themeColor="text1"/>
          <w:sz w:val="28"/>
          <w:szCs w:val="28"/>
        </w:rPr>
        <w:t> Подразники, такі як відсутність фізичної активності та наявність хронічних захворювань, мають більший вплив на втрату м’язової маси та сили, ніж зміни в харчуванні. </w:t>
      </w:r>
    </w:p>
    <w:p w:rsidR="005B1F76" w:rsidRPr="00D71A84" w:rsidRDefault="005B1F76" w:rsidP="00603436">
      <w:pPr>
        <w:pStyle w:val="a3"/>
        <w:shd w:val="clear" w:color="auto" w:fill="FFFFFF"/>
        <w:tabs>
          <w:tab w:val="left" w:pos="9214"/>
        </w:tabs>
        <w:spacing w:before="0" w:beforeAutospacing="0" w:after="0" w:afterAutospacing="0" w:line="360" w:lineRule="auto"/>
        <w:ind w:right="287" w:firstLine="709"/>
        <w:jc w:val="both"/>
        <w:rPr>
          <w:color w:val="000000" w:themeColor="text1"/>
          <w:sz w:val="28"/>
          <w:szCs w:val="28"/>
        </w:rPr>
      </w:pPr>
      <w:r w:rsidRPr="00D71A84">
        <w:rPr>
          <w:color w:val="000000" w:themeColor="text1"/>
          <w:sz w:val="28"/>
          <w:szCs w:val="28"/>
        </w:rPr>
        <w:t>Тим не менш, оптимізація харчування, яка може посилити або пом’якшити погіршення здоров’я скелетних м’язів у зв’язку зі старінням, особливо в поєднанні з фізичними вправами, повинна бути розглянута при адапта</w:t>
      </w:r>
      <w:r w:rsidR="000A1184" w:rsidRPr="00D71A84">
        <w:rPr>
          <w:color w:val="000000" w:themeColor="text1"/>
          <w:sz w:val="28"/>
          <w:szCs w:val="28"/>
        </w:rPr>
        <w:t>ції харчових стратегій для жінок</w:t>
      </w:r>
      <w:r w:rsidR="00603436">
        <w:rPr>
          <w:color w:val="000000" w:themeColor="text1"/>
          <w:sz w:val="28"/>
          <w:szCs w:val="28"/>
        </w:rPr>
        <w:t xml:space="preserve"> похилого віку.</w:t>
      </w:r>
      <w:r w:rsidR="00603436">
        <w:rPr>
          <w:color w:val="000000" w:themeColor="text1"/>
          <w:sz w:val="28"/>
          <w:szCs w:val="28"/>
          <w:lang w:val="uk-UA"/>
        </w:rPr>
        <w:t xml:space="preserve"> </w:t>
      </w:r>
      <w:r w:rsidR="000A1184" w:rsidRPr="00D71A84">
        <w:rPr>
          <w:color w:val="000000" w:themeColor="text1"/>
          <w:sz w:val="28"/>
          <w:szCs w:val="28"/>
          <w:lang w:val="uk-UA"/>
        </w:rPr>
        <w:t xml:space="preserve">Однак, </w:t>
      </w:r>
      <w:r w:rsidRPr="00D71A84">
        <w:rPr>
          <w:color w:val="000000" w:themeColor="text1"/>
          <w:sz w:val="28"/>
          <w:szCs w:val="28"/>
        </w:rPr>
        <w:t xml:space="preserve">незважаючи на те, що </w:t>
      </w:r>
      <w:r w:rsidR="00022D15">
        <w:rPr>
          <w:color w:val="000000" w:themeColor="text1"/>
          <w:sz w:val="28"/>
          <w:szCs w:val="28"/>
          <w:lang w:val="uk-UA"/>
        </w:rPr>
        <w:t>мають місце</w:t>
      </w:r>
      <w:r w:rsidR="000A1184" w:rsidRPr="00D71A84">
        <w:rPr>
          <w:color w:val="000000" w:themeColor="text1"/>
          <w:sz w:val="28"/>
          <w:szCs w:val="28"/>
          <w:lang w:val="uk-UA"/>
        </w:rPr>
        <w:t xml:space="preserve"> </w:t>
      </w:r>
      <w:r w:rsidR="000A1184" w:rsidRPr="00D71A84">
        <w:rPr>
          <w:color w:val="000000" w:themeColor="text1"/>
          <w:sz w:val="28"/>
          <w:szCs w:val="28"/>
        </w:rPr>
        <w:t>переваги</w:t>
      </w:r>
      <w:r w:rsidRPr="00D71A84">
        <w:rPr>
          <w:color w:val="000000" w:themeColor="text1"/>
          <w:sz w:val="28"/>
          <w:szCs w:val="28"/>
        </w:rPr>
        <w:t xml:space="preserve"> індивідуальних поживних добавок для покращення здоров’я скелетних м’язів жінок похилого віку, які займають</w:t>
      </w:r>
      <w:r w:rsidRPr="00D71A84">
        <w:rPr>
          <w:color w:val="000000" w:themeColor="text1"/>
          <w:sz w:val="28"/>
          <w:szCs w:val="28"/>
          <w:lang w:val="uk-UA"/>
        </w:rPr>
        <w:t>ся фітнесом</w:t>
      </w:r>
      <w:r w:rsidRPr="00D71A84">
        <w:rPr>
          <w:color w:val="000000" w:themeColor="text1"/>
          <w:sz w:val="28"/>
          <w:szCs w:val="28"/>
        </w:rPr>
        <w:t>, споживання таких поживни</w:t>
      </w:r>
      <w:r w:rsidR="000A1184" w:rsidRPr="00D71A84">
        <w:rPr>
          <w:color w:val="000000" w:themeColor="text1"/>
          <w:sz w:val="28"/>
          <w:szCs w:val="28"/>
        </w:rPr>
        <w:t xml:space="preserve">х речовин, як протеїн, креатин </w:t>
      </w:r>
      <w:r w:rsidRPr="00D71A84">
        <w:rPr>
          <w:color w:val="000000" w:themeColor="text1"/>
          <w:sz w:val="28"/>
          <w:szCs w:val="28"/>
        </w:rPr>
        <w:t xml:space="preserve">та неорганічних нітратів, здійснюється з цільних джерел їжі (наприклад, буряк, рукола, шпинат) може мати значну користь для </w:t>
      </w:r>
      <w:r w:rsidR="000A1184" w:rsidRPr="00D71A84">
        <w:rPr>
          <w:color w:val="000000" w:themeColor="text1"/>
          <w:sz w:val="28"/>
          <w:szCs w:val="28"/>
          <w:lang w:val="uk-UA"/>
        </w:rPr>
        <w:t xml:space="preserve">жінок вказаної категорії </w:t>
      </w:r>
      <w:r w:rsidRPr="00D71A84">
        <w:rPr>
          <w:color w:val="000000" w:themeColor="text1"/>
          <w:sz w:val="28"/>
          <w:szCs w:val="28"/>
        </w:rPr>
        <w:t>[ </w:t>
      </w:r>
      <w:r w:rsidR="00046C30" w:rsidRPr="00D71A84">
        <w:rPr>
          <w:color w:val="000000" w:themeColor="text1"/>
          <w:sz w:val="28"/>
          <w:szCs w:val="28"/>
          <w:lang w:val="uk-UA"/>
        </w:rPr>
        <w:t xml:space="preserve">1, </w:t>
      </w:r>
      <w:hyperlink r:id="rId10" w:anchor="CR68" w:history="1">
        <w:r w:rsidRPr="00D71A84">
          <w:rPr>
            <w:rStyle w:val="a6"/>
            <w:color w:val="000000" w:themeColor="text1"/>
            <w:sz w:val="28"/>
            <w:szCs w:val="28"/>
          </w:rPr>
          <w:t>68</w:t>
        </w:r>
      </w:hyperlink>
      <w:r w:rsidRPr="00D71A84">
        <w:rPr>
          <w:color w:val="000000" w:themeColor="text1"/>
          <w:sz w:val="28"/>
          <w:szCs w:val="28"/>
        </w:rPr>
        <w:t> ]. </w:t>
      </w:r>
      <w:r w:rsidR="000A1184" w:rsidRPr="00D71A84">
        <w:rPr>
          <w:color w:val="000000" w:themeColor="text1"/>
          <w:sz w:val="28"/>
          <w:szCs w:val="28"/>
          <w:lang w:val="uk-UA"/>
        </w:rPr>
        <w:t xml:space="preserve">Разом із тим, </w:t>
      </w:r>
      <w:r w:rsidR="00022D15">
        <w:rPr>
          <w:color w:val="000000" w:themeColor="text1"/>
          <w:sz w:val="28"/>
          <w:szCs w:val="28"/>
        </w:rPr>
        <w:t xml:space="preserve">зниження апетиту </w:t>
      </w:r>
      <w:r w:rsidRPr="00D71A84">
        <w:rPr>
          <w:color w:val="000000" w:themeColor="text1"/>
          <w:sz w:val="28"/>
          <w:szCs w:val="28"/>
        </w:rPr>
        <w:t xml:space="preserve">і труднощі з </w:t>
      </w:r>
      <w:r w:rsidRPr="00D71A84">
        <w:rPr>
          <w:color w:val="000000" w:themeColor="text1"/>
          <w:sz w:val="28"/>
          <w:szCs w:val="28"/>
        </w:rPr>
        <w:lastRenderedPageBreak/>
        <w:t>жуванням можуть зменшити здатність жінок споживати адекватні рівні анаболічних поживних речовин через джерела їжі. Таким чином, можна розглянути дієтичне доповнення окремих поживних речовин.</w:t>
      </w:r>
    </w:p>
    <w:p w:rsidR="005B1F76" w:rsidRPr="00D71A84" w:rsidRDefault="005B1F76" w:rsidP="002B0B75">
      <w:pPr>
        <w:pStyle w:val="p"/>
        <w:shd w:val="clear" w:color="auto" w:fill="FFFFFF"/>
        <w:tabs>
          <w:tab w:val="left" w:pos="9214"/>
        </w:tabs>
        <w:spacing w:before="0" w:beforeAutospacing="0" w:after="0" w:afterAutospacing="0" w:line="360" w:lineRule="auto"/>
        <w:ind w:right="287" w:firstLine="709"/>
        <w:jc w:val="both"/>
        <w:rPr>
          <w:color w:val="000000" w:themeColor="text1"/>
          <w:sz w:val="28"/>
          <w:szCs w:val="28"/>
          <w:lang w:val="cs-CZ"/>
        </w:rPr>
      </w:pPr>
      <w:r w:rsidRPr="00D71A84">
        <w:rPr>
          <w:color w:val="000000" w:themeColor="text1"/>
          <w:sz w:val="28"/>
          <w:szCs w:val="28"/>
          <w:lang w:val="cs-CZ"/>
        </w:rPr>
        <w:t>Як уже згадувалося, підтримання маси та сили скелетних м’язів є обов’язковим для підтримки рухливості та здатності виконувати повсякденну діяльність</w:t>
      </w:r>
      <w:r w:rsidRPr="00D71A84">
        <w:rPr>
          <w:color w:val="000000" w:themeColor="text1"/>
          <w:sz w:val="28"/>
          <w:szCs w:val="28"/>
          <w:lang w:val="uk-UA"/>
        </w:rPr>
        <w:t>та занять фітнесом</w:t>
      </w:r>
      <w:r w:rsidR="00022D15">
        <w:rPr>
          <w:color w:val="000000" w:themeColor="text1"/>
          <w:sz w:val="28"/>
          <w:szCs w:val="28"/>
          <w:lang w:val="uk-UA"/>
        </w:rPr>
        <w:t xml:space="preserve"> </w:t>
      </w:r>
      <w:r w:rsidRPr="00D71A84">
        <w:rPr>
          <w:color w:val="000000" w:themeColor="text1"/>
          <w:sz w:val="28"/>
          <w:szCs w:val="28"/>
          <w:lang w:val="cs-CZ"/>
        </w:rPr>
        <w:t>[</w:t>
      </w:r>
      <w:r w:rsidR="00046C30" w:rsidRPr="00D71A84">
        <w:rPr>
          <w:color w:val="000000" w:themeColor="text1"/>
          <w:sz w:val="28"/>
          <w:szCs w:val="28"/>
          <w:lang w:val="uk-UA"/>
        </w:rPr>
        <w:t>1,</w:t>
      </w:r>
      <w:r w:rsidRPr="00D71A84">
        <w:rPr>
          <w:color w:val="000000" w:themeColor="text1"/>
          <w:sz w:val="28"/>
          <w:szCs w:val="28"/>
          <w:lang w:val="cs-CZ"/>
        </w:rPr>
        <w:t> </w:t>
      </w:r>
      <w:hyperlink r:id="rId11" w:anchor="CR73" w:history="1">
        <w:r w:rsidRPr="00D71A84">
          <w:rPr>
            <w:rStyle w:val="a6"/>
            <w:color w:val="000000" w:themeColor="text1"/>
            <w:sz w:val="28"/>
            <w:szCs w:val="28"/>
            <w:lang w:val="cs-CZ"/>
          </w:rPr>
          <w:t>73</w:t>
        </w:r>
      </w:hyperlink>
      <w:r w:rsidRPr="00D71A84">
        <w:rPr>
          <w:color w:val="000000" w:themeColor="text1"/>
          <w:sz w:val="28"/>
          <w:szCs w:val="28"/>
          <w:lang w:val="cs-CZ"/>
        </w:rPr>
        <w:t> ]. </w:t>
      </w:r>
      <w:r w:rsidR="000A1184" w:rsidRPr="00D71A84">
        <w:rPr>
          <w:color w:val="000000" w:themeColor="text1"/>
          <w:sz w:val="28"/>
          <w:szCs w:val="28"/>
          <w:lang w:val="uk-UA"/>
        </w:rPr>
        <w:t xml:space="preserve"> </w:t>
      </w:r>
      <w:r w:rsidR="00022D15">
        <w:rPr>
          <w:color w:val="000000" w:themeColor="text1"/>
          <w:sz w:val="28"/>
          <w:szCs w:val="28"/>
          <w:lang w:val="uk-UA"/>
        </w:rPr>
        <w:t>Тому</w:t>
      </w:r>
      <w:r w:rsidRPr="00D71A84">
        <w:rPr>
          <w:color w:val="000000" w:themeColor="text1"/>
          <w:sz w:val="28"/>
          <w:szCs w:val="28"/>
          <w:lang w:val="cs-CZ"/>
        </w:rPr>
        <w:t xml:space="preserve"> підтримка когнітивної функції або послаблення когнітивного зниження є вирішальною вимогою для незалежного життя </w:t>
      </w:r>
      <w:r w:rsidRPr="00D71A84">
        <w:rPr>
          <w:color w:val="000000" w:themeColor="text1"/>
          <w:sz w:val="28"/>
          <w:szCs w:val="28"/>
          <w:lang w:val="uk-UA"/>
        </w:rPr>
        <w:t>та зайняттям фітнесом</w:t>
      </w:r>
      <w:r w:rsidR="00603436">
        <w:rPr>
          <w:color w:val="000000" w:themeColor="text1"/>
          <w:sz w:val="28"/>
          <w:szCs w:val="28"/>
          <w:lang w:val="uk-UA"/>
        </w:rPr>
        <w:t xml:space="preserve"> </w:t>
      </w:r>
      <w:r w:rsidR="005F635D">
        <w:rPr>
          <w:color w:val="000000" w:themeColor="text1"/>
          <w:sz w:val="28"/>
          <w:szCs w:val="28"/>
          <w:lang w:val="cs-CZ"/>
        </w:rPr>
        <w:t>[</w:t>
      </w:r>
      <w:r w:rsidR="00022D15">
        <w:rPr>
          <w:color w:val="000000" w:themeColor="text1"/>
          <w:sz w:val="28"/>
          <w:szCs w:val="28"/>
          <w:lang w:val="uk-UA"/>
        </w:rPr>
        <w:t xml:space="preserve">1, </w:t>
      </w:r>
      <w:hyperlink r:id="rId12" w:anchor="CR74" w:history="1">
        <w:r w:rsidRPr="005F635D">
          <w:rPr>
            <w:rStyle w:val="a6"/>
            <w:color w:val="000000" w:themeColor="text1"/>
            <w:sz w:val="28"/>
            <w:szCs w:val="28"/>
            <w:u w:val="none"/>
            <w:lang w:val="cs-CZ"/>
          </w:rPr>
          <w:t>74</w:t>
        </w:r>
      </w:hyperlink>
      <w:r w:rsidRPr="00D71A84">
        <w:rPr>
          <w:color w:val="000000" w:themeColor="text1"/>
          <w:sz w:val="28"/>
          <w:szCs w:val="28"/>
          <w:lang w:val="cs-CZ"/>
        </w:rPr>
        <w:t>]. </w:t>
      </w:r>
    </w:p>
    <w:p w:rsidR="005B1F76" w:rsidRPr="00D71A84" w:rsidRDefault="005B1F76" w:rsidP="002B0B75">
      <w:pPr>
        <w:pStyle w:val="p"/>
        <w:shd w:val="clear" w:color="auto" w:fill="FFFFFF"/>
        <w:tabs>
          <w:tab w:val="left" w:pos="9214"/>
        </w:tabs>
        <w:spacing w:before="0" w:beforeAutospacing="0" w:after="0" w:afterAutospacing="0" w:line="360" w:lineRule="auto"/>
        <w:ind w:right="287" w:firstLine="709"/>
        <w:jc w:val="both"/>
        <w:rPr>
          <w:color w:val="000000" w:themeColor="text1"/>
          <w:sz w:val="28"/>
          <w:szCs w:val="28"/>
        </w:rPr>
      </w:pPr>
      <w:r w:rsidRPr="00D71A84">
        <w:rPr>
          <w:color w:val="000000" w:themeColor="text1"/>
          <w:sz w:val="28"/>
          <w:szCs w:val="28"/>
        </w:rPr>
        <w:t>Дієтичні чинники також є сильними модуляторами когнітивних функцій під час старіння, при цьому високе споживання антиоксидантів і полі- та мононенасичених жирів може викликати позитивний вплив на результати когнітивного з</w:t>
      </w:r>
      <w:r w:rsidR="005F635D">
        <w:rPr>
          <w:color w:val="000000" w:themeColor="text1"/>
          <w:sz w:val="28"/>
          <w:szCs w:val="28"/>
        </w:rPr>
        <w:t>доров’я у жінок похилого віку [</w:t>
      </w:r>
      <w:r w:rsidR="00022D15">
        <w:rPr>
          <w:color w:val="000000" w:themeColor="text1"/>
          <w:sz w:val="28"/>
          <w:szCs w:val="28"/>
          <w:lang w:val="uk-UA"/>
        </w:rPr>
        <w:t xml:space="preserve">1, </w:t>
      </w:r>
      <w:hyperlink r:id="rId13" w:anchor="CR75" w:history="1">
        <w:r w:rsidRPr="005F635D">
          <w:rPr>
            <w:rStyle w:val="a6"/>
            <w:color w:val="000000" w:themeColor="text1"/>
            <w:sz w:val="28"/>
            <w:szCs w:val="28"/>
            <w:u w:val="none"/>
          </w:rPr>
          <w:t>75</w:t>
        </w:r>
      </w:hyperlink>
      <w:r w:rsidRPr="00D71A84">
        <w:rPr>
          <w:color w:val="000000" w:themeColor="text1"/>
          <w:sz w:val="28"/>
          <w:szCs w:val="28"/>
        </w:rPr>
        <w:t>].</w:t>
      </w:r>
    </w:p>
    <w:p w:rsidR="00D71A84" w:rsidRPr="00022D15" w:rsidRDefault="005B1F76" w:rsidP="00022D15">
      <w:pPr>
        <w:pStyle w:val="p"/>
        <w:shd w:val="clear" w:color="auto" w:fill="FFFFFF"/>
        <w:tabs>
          <w:tab w:val="left" w:pos="9214"/>
        </w:tabs>
        <w:spacing w:before="0" w:beforeAutospacing="0" w:after="0" w:afterAutospacing="0" w:line="360" w:lineRule="auto"/>
        <w:ind w:right="287" w:firstLine="709"/>
        <w:jc w:val="both"/>
        <w:rPr>
          <w:color w:val="000000" w:themeColor="text1"/>
          <w:sz w:val="28"/>
          <w:szCs w:val="28"/>
          <w:lang w:val="uk-UA"/>
        </w:rPr>
      </w:pPr>
      <w:r w:rsidRPr="00D71A84">
        <w:rPr>
          <w:color w:val="000000" w:themeColor="text1"/>
          <w:sz w:val="28"/>
          <w:szCs w:val="28"/>
        </w:rPr>
        <w:t xml:space="preserve">Таким чином, майбутні дослідження повинні бути спрямовані на </w:t>
      </w:r>
      <w:r w:rsidR="000A1184" w:rsidRPr="00D71A84">
        <w:rPr>
          <w:color w:val="000000" w:themeColor="text1"/>
          <w:sz w:val="28"/>
          <w:szCs w:val="28"/>
        </w:rPr>
        <w:t>визначення впливу та переваг</w:t>
      </w:r>
      <w:r w:rsidRPr="00D71A84">
        <w:rPr>
          <w:color w:val="000000" w:themeColor="text1"/>
          <w:sz w:val="28"/>
          <w:szCs w:val="28"/>
        </w:rPr>
        <w:t xml:space="preserve"> поживних речовин як на скелетні м’язи, так і на здоров’я мозку в похилому віці.</w:t>
      </w:r>
      <w:r w:rsidR="00603436">
        <w:rPr>
          <w:color w:val="000000" w:themeColor="text1"/>
          <w:sz w:val="28"/>
          <w:szCs w:val="28"/>
          <w:lang w:val="uk-UA"/>
        </w:rPr>
        <w:t xml:space="preserve"> </w:t>
      </w:r>
      <w:r w:rsidRPr="00D71A84">
        <w:rPr>
          <w:color w:val="000000" w:themeColor="text1"/>
          <w:sz w:val="28"/>
          <w:szCs w:val="28"/>
          <w:lang w:val="uk-UA"/>
        </w:rPr>
        <w:t>Подальші дослідження можуть</w:t>
      </w:r>
      <w:r w:rsidR="003D7E14" w:rsidRPr="00D71A84">
        <w:rPr>
          <w:color w:val="000000" w:themeColor="text1"/>
          <w:sz w:val="28"/>
          <w:szCs w:val="28"/>
          <w:lang w:val="uk-UA"/>
        </w:rPr>
        <w:t xml:space="preserve"> детально вивчати індивідуальні особливості учасниць, враховуючи різницю в метаболізмі, фізіології та фітнес-цілях. Це дозволить розробляти більш індивід</w:t>
      </w:r>
      <w:r w:rsidR="000A1184" w:rsidRPr="00D71A84">
        <w:rPr>
          <w:color w:val="000000" w:themeColor="text1"/>
          <w:sz w:val="28"/>
          <w:szCs w:val="28"/>
          <w:lang w:val="uk-UA"/>
        </w:rPr>
        <w:t>уалі</w:t>
      </w:r>
      <w:r w:rsidR="00022D15">
        <w:rPr>
          <w:color w:val="000000" w:themeColor="text1"/>
          <w:sz w:val="28"/>
          <w:szCs w:val="28"/>
          <w:lang w:val="uk-UA"/>
        </w:rPr>
        <w:t xml:space="preserve">зовані стратегії харчування </w:t>
      </w:r>
      <w:r w:rsidR="000A1184" w:rsidRPr="00D71A84">
        <w:rPr>
          <w:color w:val="000000" w:themeColor="text1"/>
          <w:sz w:val="28"/>
          <w:szCs w:val="28"/>
          <w:lang w:val="uk-UA"/>
        </w:rPr>
        <w:t>та п</w:t>
      </w:r>
      <w:r w:rsidR="003D7E14" w:rsidRPr="00D71A84">
        <w:rPr>
          <w:color w:val="000000" w:themeColor="text1"/>
          <w:sz w:val="28"/>
          <w:szCs w:val="28"/>
          <w:lang w:val="uk-UA"/>
        </w:rPr>
        <w:t xml:space="preserve">оглиблене дослідження ефективності корекції харчування на здоров'я кісток та суглобів, зокрема врахування кількості кальцію, вітаміну </w:t>
      </w:r>
      <w:r w:rsidR="003D7E14" w:rsidRPr="00D71A84">
        <w:rPr>
          <w:color w:val="000000" w:themeColor="text1"/>
          <w:sz w:val="28"/>
          <w:szCs w:val="28"/>
        </w:rPr>
        <w:t>D</w:t>
      </w:r>
      <w:r w:rsidR="003D7E14" w:rsidRPr="00D71A84">
        <w:rPr>
          <w:color w:val="000000" w:themeColor="text1"/>
          <w:sz w:val="28"/>
          <w:szCs w:val="28"/>
          <w:lang w:val="uk-UA"/>
        </w:rPr>
        <w:t xml:space="preserve"> та інших поживних речовин.</w:t>
      </w:r>
      <w:r w:rsidR="00603436">
        <w:rPr>
          <w:color w:val="000000" w:themeColor="text1"/>
          <w:sz w:val="28"/>
          <w:szCs w:val="28"/>
          <w:lang w:val="uk-UA"/>
        </w:rPr>
        <w:t xml:space="preserve"> </w:t>
      </w:r>
      <w:r w:rsidR="003D7E14" w:rsidRPr="00D71A84">
        <w:rPr>
          <w:color w:val="000000" w:themeColor="text1"/>
          <w:sz w:val="28"/>
          <w:szCs w:val="28"/>
          <w:lang w:val="uk-UA"/>
        </w:rPr>
        <w:t>Дослідження може вивчати вплив корекції харчуванн</w:t>
      </w:r>
      <w:r w:rsidR="003D7E14" w:rsidRPr="00603436">
        <w:rPr>
          <w:color w:val="000000" w:themeColor="text1"/>
          <w:sz w:val="28"/>
          <w:szCs w:val="28"/>
          <w:lang w:val="uk-UA"/>
        </w:rPr>
        <w:t>я на збереження адекватного енергетичного балансу та зменшення ризику розвитку хронічних захворювань. Врахування психологічних аспектів, таких як ставлення до їжі, стрес, якість сну та інші фактори, що можуть впливати на ефективність корекці</w:t>
      </w:r>
      <w:r w:rsidR="00022D15">
        <w:rPr>
          <w:color w:val="000000" w:themeColor="text1"/>
          <w:sz w:val="28"/>
          <w:szCs w:val="28"/>
          <w:lang w:val="uk-UA"/>
        </w:rPr>
        <w:t xml:space="preserve">ї харчування та фітнес-програм. </w:t>
      </w:r>
      <w:r w:rsidR="000A1184" w:rsidRPr="00D71A84">
        <w:rPr>
          <w:color w:val="000000" w:themeColor="text1"/>
          <w:sz w:val="28"/>
          <w:szCs w:val="28"/>
        </w:rPr>
        <w:t xml:space="preserve">Перераховані вище </w:t>
      </w:r>
      <w:r w:rsidR="003D7E14" w:rsidRPr="00D71A84">
        <w:rPr>
          <w:color w:val="000000" w:themeColor="text1"/>
          <w:sz w:val="28"/>
          <w:szCs w:val="28"/>
        </w:rPr>
        <w:t>напрямки досліджень можуть сприяти розширенню наукового розуміння та розвитку конкретних рекомендацій для оптимального харч</w:t>
      </w:r>
      <w:r w:rsidR="000804AD">
        <w:rPr>
          <w:color w:val="000000" w:themeColor="text1"/>
          <w:sz w:val="28"/>
          <w:szCs w:val="28"/>
        </w:rPr>
        <w:t>ування для жінок похилого віку</w:t>
      </w:r>
      <w:r w:rsidR="000804AD">
        <w:rPr>
          <w:color w:val="000000" w:themeColor="text1"/>
          <w:sz w:val="28"/>
          <w:szCs w:val="28"/>
          <w:lang w:val="uk-UA"/>
        </w:rPr>
        <w:t xml:space="preserve"> які </w:t>
      </w:r>
      <w:r w:rsidR="003D7E14" w:rsidRPr="00D71A84">
        <w:rPr>
          <w:color w:val="000000" w:themeColor="text1"/>
          <w:sz w:val="28"/>
          <w:szCs w:val="28"/>
        </w:rPr>
        <w:t>займаю</w:t>
      </w:r>
      <w:r w:rsidR="000804AD">
        <w:rPr>
          <w:color w:val="000000" w:themeColor="text1"/>
          <w:sz w:val="28"/>
          <w:szCs w:val="28"/>
          <w:lang w:val="uk-UA"/>
        </w:rPr>
        <w:t>ть</w:t>
      </w:r>
      <w:r w:rsidR="003D7E14" w:rsidRPr="00D71A84">
        <w:rPr>
          <w:color w:val="000000" w:themeColor="text1"/>
          <w:sz w:val="28"/>
          <w:szCs w:val="28"/>
        </w:rPr>
        <w:t>ся фітнесом.</w:t>
      </w:r>
    </w:p>
    <w:p w:rsidR="00D71A84" w:rsidRPr="00D71A84" w:rsidRDefault="00D71A84"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ru-RU"/>
        </w:rPr>
      </w:pPr>
      <w:r w:rsidRPr="00D71A84">
        <w:rPr>
          <w:rFonts w:ascii="Times New Roman" w:hAnsi="Times New Roman" w:cs="Times New Roman"/>
          <w:color w:val="000000" w:themeColor="text1"/>
          <w:sz w:val="28"/>
          <w:szCs w:val="28"/>
          <w:lang w:val="ru-RU"/>
        </w:rPr>
        <w:br w:type="page"/>
      </w:r>
    </w:p>
    <w:p w:rsidR="00D96D42" w:rsidRPr="00D71A84" w:rsidRDefault="003D7E14" w:rsidP="00987BC6">
      <w:pPr>
        <w:pStyle w:val="1"/>
        <w:jc w:val="center"/>
        <w:rPr>
          <w:rFonts w:ascii="Times New Roman" w:hAnsi="Times New Roman" w:cs="Times New Roman"/>
          <w:color w:val="000000" w:themeColor="text1"/>
          <w:sz w:val="28"/>
          <w:szCs w:val="28"/>
          <w:lang w:val="ru-RU"/>
        </w:rPr>
      </w:pPr>
      <w:bookmarkStart w:id="17" w:name="_Toc157432901"/>
      <w:r w:rsidRPr="00D71A84">
        <w:rPr>
          <w:rFonts w:ascii="Times New Roman" w:hAnsi="Times New Roman" w:cs="Times New Roman"/>
          <w:b/>
          <w:color w:val="000000" w:themeColor="text1"/>
          <w:sz w:val="28"/>
          <w:szCs w:val="28"/>
          <w:lang w:val="uk-UA"/>
        </w:rPr>
        <w:lastRenderedPageBreak/>
        <w:t>ВИСНОВКИ</w:t>
      </w:r>
      <w:bookmarkEnd w:id="17"/>
    </w:p>
    <w:p w:rsidR="00ED4CD7" w:rsidRPr="00D71A84" w:rsidRDefault="00ED4CD7" w:rsidP="002B0B75">
      <w:pPr>
        <w:pStyle w:val="p"/>
        <w:shd w:val="clear" w:color="auto" w:fill="FFFFFF"/>
        <w:tabs>
          <w:tab w:val="left" w:pos="9214"/>
        </w:tabs>
        <w:spacing w:before="0" w:beforeAutospacing="0" w:after="0" w:afterAutospacing="0" w:line="360" w:lineRule="auto"/>
        <w:ind w:right="287" w:firstLine="709"/>
        <w:jc w:val="both"/>
        <w:rPr>
          <w:color w:val="000000" w:themeColor="text1"/>
          <w:sz w:val="28"/>
          <w:szCs w:val="28"/>
          <w:lang w:val="uk-UA"/>
        </w:rPr>
      </w:pPr>
    </w:p>
    <w:p w:rsidR="0018435B" w:rsidRPr="00987BC6" w:rsidRDefault="005F2AF2" w:rsidP="005F2AF2">
      <w:pPr>
        <w:pStyle w:val="a4"/>
        <w:tabs>
          <w:tab w:val="left" w:pos="9214"/>
        </w:tabs>
        <w:spacing w:after="0" w:line="360" w:lineRule="auto"/>
        <w:ind w:left="142" w:right="287"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1.</w:t>
      </w:r>
      <w:r w:rsidR="00DD1733">
        <w:rPr>
          <w:rFonts w:ascii="Times New Roman" w:hAnsi="Times New Roman" w:cs="Times New Roman"/>
          <w:color w:val="000000" w:themeColor="text1"/>
          <w:sz w:val="28"/>
          <w:szCs w:val="28"/>
          <w:lang w:val="uk-UA"/>
        </w:rPr>
        <w:t xml:space="preserve"> </w:t>
      </w:r>
      <w:r w:rsidR="0018435B" w:rsidRPr="00987BC6">
        <w:rPr>
          <w:rFonts w:ascii="Times New Roman" w:hAnsi="Times New Roman" w:cs="Times New Roman"/>
          <w:color w:val="000000" w:themeColor="text1"/>
          <w:sz w:val="28"/>
          <w:szCs w:val="28"/>
        </w:rPr>
        <w:t>Регулярні фізичні вправи та здорове харчування є основними факторами здорового життя. Незважаючи на те, що старіння пов’язане зі зниженням витривалості та роботи м’язів, ці компоненти сприятливо змінені регулярними фізичними навантаженнями і особливо фізичними вправами в будь-якому віці.</w:t>
      </w:r>
      <w:r w:rsidR="00046C30" w:rsidRPr="00987BC6">
        <w:rPr>
          <w:rFonts w:ascii="Times New Roman" w:hAnsi="Times New Roman" w:cs="Times New Roman"/>
          <w:color w:val="000000" w:themeColor="text1"/>
          <w:sz w:val="28"/>
          <w:szCs w:val="28"/>
          <w:lang w:val="uk-UA"/>
        </w:rPr>
        <w:t xml:space="preserve"> </w:t>
      </w:r>
    </w:p>
    <w:p w:rsidR="00287DC7" w:rsidRPr="00D71A84" w:rsidRDefault="005F2AF2"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2.</w:t>
      </w:r>
      <w:r w:rsidR="00DD1733">
        <w:rPr>
          <w:rFonts w:ascii="Times New Roman" w:hAnsi="Times New Roman" w:cs="Times New Roman"/>
          <w:color w:val="000000" w:themeColor="text1"/>
          <w:sz w:val="28"/>
          <w:szCs w:val="28"/>
          <w:lang w:val="uk-UA"/>
        </w:rPr>
        <w:t xml:space="preserve"> </w:t>
      </w:r>
      <w:r w:rsidR="0018435B" w:rsidRPr="00D71A84">
        <w:rPr>
          <w:rFonts w:ascii="Times New Roman" w:hAnsi="Times New Roman" w:cs="Times New Roman"/>
          <w:color w:val="000000" w:themeColor="text1"/>
          <w:sz w:val="28"/>
          <w:szCs w:val="28"/>
        </w:rPr>
        <w:t xml:space="preserve">Основні проблеми, пов’язані з харчуванням, включають потребу в достатньому споживанні енергії та білка для запобігання низької кісткової та м’язової маси та підвищений попит на певні поживні речовини (наприклад, вітамін D та пробіотики), які можуть зменшити тягар інфекції у спортсменів-майстрів. </w:t>
      </w:r>
      <w:r w:rsidR="00DC735E" w:rsidRPr="00D71A84">
        <w:rPr>
          <w:rFonts w:ascii="Times New Roman" w:hAnsi="Times New Roman" w:cs="Times New Roman"/>
          <w:color w:val="000000" w:themeColor="text1"/>
          <w:sz w:val="28"/>
          <w:szCs w:val="28"/>
          <w:lang w:val="uk-UA"/>
        </w:rPr>
        <w:t xml:space="preserve">Незважаючи на те, що існують обмежені докази щодо харчових вимог для </w:t>
      </w:r>
      <w:r w:rsidR="0018435B" w:rsidRPr="00D71A84">
        <w:rPr>
          <w:rFonts w:ascii="Times New Roman" w:hAnsi="Times New Roman" w:cs="Times New Roman"/>
          <w:color w:val="000000" w:themeColor="text1"/>
          <w:sz w:val="28"/>
          <w:szCs w:val="28"/>
          <w:lang w:val="uk-UA"/>
        </w:rPr>
        <w:t>жінок похилого віку, які займаються</w:t>
      </w:r>
      <w:r w:rsidR="00022D15">
        <w:rPr>
          <w:rFonts w:ascii="Times New Roman" w:hAnsi="Times New Roman" w:cs="Times New Roman"/>
          <w:color w:val="000000" w:themeColor="text1"/>
          <w:sz w:val="28"/>
          <w:szCs w:val="28"/>
          <w:lang w:val="uk-UA"/>
        </w:rPr>
        <w:t xml:space="preserve"> фітнесом</w:t>
      </w:r>
      <w:r w:rsidR="00DC735E" w:rsidRPr="00D71A84">
        <w:rPr>
          <w:rFonts w:ascii="Times New Roman" w:hAnsi="Times New Roman" w:cs="Times New Roman"/>
          <w:color w:val="000000" w:themeColor="text1"/>
          <w:sz w:val="28"/>
          <w:szCs w:val="28"/>
          <w:lang w:val="uk-UA"/>
        </w:rPr>
        <w:t xml:space="preserve">, на основі аналізу поточних рекомендацій щодо харчування можна запропонувати </w:t>
      </w:r>
      <w:r w:rsidR="00287DC7" w:rsidRPr="00D71A84">
        <w:rPr>
          <w:rFonts w:ascii="Times New Roman" w:hAnsi="Times New Roman" w:cs="Times New Roman"/>
          <w:color w:val="000000" w:themeColor="text1"/>
          <w:sz w:val="28"/>
          <w:szCs w:val="28"/>
          <w:lang w:val="uk-UA"/>
        </w:rPr>
        <w:t xml:space="preserve">деякі </w:t>
      </w:r>
      <w:r w:rsidR="00DC735E" w:rsidRPr="00D71A84">
        <w:rPr>
          <w:rFonts w:ascii="Times New Roman" w:hAnsi="Times New Roman" w:cs="Times New Roman"/>
          <w:color w:val="000000" w:themeColor="text1"/>
          <w:sz w:val="28"/>
          <w:szCs w:val="28"/>
          <w:lang w:val="uk-UA"/>
        </w:rPr>
        <w:t xml:space="preserve">рекомендації для </w:t>
      </w:r>
      <w:r w:rsidR="00287DC7" w:rsidRPr="00D71A84">
        <w:rPr>
          <w:rFonts w:ascii="Times New Roman" w:hAnsi="Times New Roman" w:cs="Times New Roman"/>
          <w:color w:val="000000" w:themeColor="text1"/>
          <w:sz w:val="28"/>
          <w:szCs w:val="28"/>
          <w:lang w:val="uk-UA"/>
        </w:rPr>
        <w:t>харчування жінок вказаної категорії.</w:t>
      </w:r>
    </w:p>
    <w:p w:rsidR="008245EA" w:rsidRPr="00D71A84" w:rsidRDefault="00DD1733" w:rsidP="002B0B75">
      <w:pPr>
        <w:pStyle w:val="p"/>
        <w:shd w:val="clear" w:color="auto" w:fill="FFFFFF"/>
        <w:tabs>
          <w:tab w:val="left" w:pos="9214"/>
        </w:tabs>
        <w:spacing w:before="0" w:beforeAutospacing="0" w:after="0" w:afterAutospacing="0" w:line="360" w:lineRule="auto"/>
        <w:ind w:right="287" w:firstLine="709"/>
        <w:jc w:val="both"/>
        <w:rPr>
          <w:color w:val="000000" w:themeColor="text1"/>
          <w:sz w:val="28"/>
          <w:szCs w:val="28"/>
          <w:lang w:val="uk-UA"/>
        </w:rPr>
      </w:pPr>
      <w:r>
        <w:rPr>
          <w:color w:val="000000" w:themeColor="text1"/>
          <w:sz w:val="28"/>
          <w:szCs w:val="28"/>
          <w:lang w:val="uk-UA"/>
        </w:rPr>
        <w:t>3.</w:t>
      </w:r>
      <w:r w:rsidR="00DC735E" w:rsidRPr="00D71A84">
        <w:rPr>
          <w:color w:val="000000" w:themeColor="text1"/>
          <w:sz w:val="28"/>
          <w:szCs w:val="28"/>
          <w:lang w:val="uk-UA"/>
        </w:rPr>
        <w:t xml:space="preserve"> Особливу увагу слід приділяти правильному споживанню енергії та білка, щоб запобігти зниженню кісткової та м’язової маси та оптимізувати відновлення після тренування. Крім того,</w:t>
      </w:r>
      <w:r w:rsidR="00287DC7" w:rsidRPr="00D71A84">
        <w:rPr>
          <w:color w:val="000000" w:themeColor="text1"/>
          <w:sz w:val="28"/>
          <w:szCs w:val="28"/>
          <w:lang w:val="uk-UA"/>
        </w:rPr>
        <w:t xml:space="preserve"> повинен бути </w:t>
      </w:r>
      <w:r w:rsidR="00DC735E" w:rsidRPr="00D71A84">
        <w:rPr>
          <w:color w:val="000000" w:themeColor="text1"/>
          <w:sz w:val="28"/>
          <w:szCs w:val="28"/>
          <w:lang w:val="uk-UA"/>
        </w:rPr>
        <w:t xml:space="preserve">більший попит на певні поживні речовини (наприклад, вітамін D, </w:t>
      </w:r>
      <w:r>
        <w:rPr>
          <w:color w:val="000000" w:themeColor="text1"/>
          <w:sz w:val="28"/>
          <w:szCs w:val="28"/>
          <w:lang w:val="uk-UA"/>
        </w:rPr>
        <w:t>пробіотика,</w:t>
      </w:r>
      <w:r w:rsidR="00DC735E" w:rsidRPr="00D71A84">
        <w:rPr>
          <w:color w:val="000000" w:themeColor="text1"/>
          <w:sz w:val="28"/>
          <w:szCs w:val="28"/>
          <w:lang w:val="uk-UA"/>
        </w:rPr>
        <w:t xml:space="preserve"> омега-3 жирні кислоти) слід</w:t>
      </w:r>
      <w:r w:rsidR="00287DC7" w:rsidRPr="00D71A84">
        <w:rPr>
          <w:color w:val="000000" w:themeColor="text1"/>
          <w:sz w:val="28"/>
          <w:szCs w:val="28"/>
          <w:lang w:val="uk-UA"/>
        </w:rPr>
        <w:t xml:space="preserve"> враховувати</w:t>
      </w:r>
      <w:r w:rsidR="000804AD">
        <w:rPr>
          <w:color w:val="000000" w:themeColor="text1"/>
          <w:sz w:val="28"/>
          <w:szCs w:val="28"/>
          <w:lang w:val="uk-UA"/>
        </w:rPr>
        <w:t>, що</w:t>
      </w:r>
      <w:r w:rsidR="00287DC7" w:rsidRPr="00D71A84">
        <w:rPr>
          <w:color w:val="000000" w:themeColor="text1"/>
          <w:sz w:val="28"/>
          <w:szCs w:val="28"/>
          <w:lang w:val="uk-UA"/>
        </w:rPr>
        <w:t xml:space="preserve"> у жінок похилого віку, які займаються фітнесом,</w:t>
      </w:r>
      <w:r w:rsidR="00DC735E" w:rsidRPr="00D71A84">
        <w:rPr>
          <w:color w:val="000000" w:themeColor="text1"/>
          <w:sz w:val="28"/>
          <w:szCs w:val="28"/>
          <w:lang w:val="uk-UA"/>
        </w:rPr>
        <w:t xml:space="preserve"> для покращення як слизової, так і системного імунітету, підвищення стійкості до запальних і метаболічних захворювань (включаючи інфекції)</w:t>
      </w:r>
      <w:r>
        <w:rPr>
          <w:color w:val="000000" w:themeColor="text1"/>
          <w:sz w:val="28"/>
          <w:szCs w:val="28"/>
          <w:lang w:val="uk-UA"/>
        </w:rPr>
        <w:t>. Н</w:t>
      </w:r>
      <w:r w:rsidR="00DC735E" w:rsidRPr="00D71A84">
        <w:rPr>
          <w:color w:val="000000" w:themeColor="text1"/>
          <w:sz w:val="28"/>
          <w:szCs w:val="28"/>
          <w:lang w:val="uk-UA"/>
        </w:rPr>
        <w:t>е менш важлив</w:t>
      </w:r>
      <w:r>
        <w:rPr>
          <w:color w:val="000000" w:themeColor="text1"/>
          <w:sz w:val="28"/>
          <w:szCs w:val="28"/>
          <w:lang w:val="uk-UA"/>
        </w:rPr>
        <w:t>им є також</w:t>
      </w:r>
      <w:r w:rsidR="00DC735E" w:rsidRPr="00D71A84">
        <w:rPr>
          <w:color w:val="000000" w:themeColor="text1"/>
          <w:sz w:val="28"/>
          <w:szCs w:val="28"/>
          <w:lang w:val="uk-UA"/>
        </w:rPr>
        <w:t xml:space="preserve"> збереження психологічного благополуччя, яке саме по собі може допомогти зміцнити імунну систему</w:t>
      </w:r>
      <w:r w:rsidR="00287DC7" w:rsidRPr="00D71A84">
        <w:rPr>
          <w:color w:val="000000" w:themeColor="text1"/>
          <w:sz w:val="28"/>
          <w:szCs w:val="28"/>
          <w:lang w:val="uk-UA"/>
        </w:rPr>
        <w:t xml:space="preserve"> жінок</w:t>
      </w:r>
      <w:r w:rsidR="008245EA" w:rsidRPr="00D71A84">
        <w:rPr>
          <w:color w:val="000000" w:themeColor="text1"/>
          <w:sz w:val="28"/>
          <w:szCs w:val="28"/>
          <w:lang w:val="uk-UA"/>
        </w:rPr>
        <w:t>.</w:t>
      </w:r>
    </w:p>
    <w:p w:rsidR="008245EA" w:rsidRPr="00D71A84" w:rsidRDefault="00DD1733" w:rsidP="002B0B75">
      <w:pPr>
        <w:pStyle w:val="p"/>
        <w:shd w:val="clear" w:color="auto" w:fill="FFFFFF"/>
        <w:tabs>
          <w:tab w:val="left" w:pos="9214"/>
        </w:tabs>
        <w:spacing w:before="0" w:beforeAutospacing="0" w:after="0" w:afterAutospacing="0" w:line="360" w:lineRule="auto"/>
        <w:ind w:right="287" w:firstLine="709"/>
        <w:jc w:val="both"/>
        <w:rPr>
          <w:color w:val="000000" w:themeColor="text1"/>
          <w:sz w:val="28"/>
          <w:szCs w:val="28"/>
          <w:lang w:val="uk-UA"/>
        </w:rPr>
      </w:pPr>
      <w:r>
        <w:rPr>
          <w:color w:val="000000" w:themeColor="text1"/>
          <w:sz w:val="28"/>
          <w:szCs w:val="28"/>
          <w:lang w:val="uk-UA"/>
        </w:rPr>
        <w:t xml:space="preserve">4. </w:t>
      </w:r>
      <w:r w:rsidR="00DC735E" w:rsidRPr="00D71A84">
        <w:rPr>
          <w:color w:val="000000" w:themeColor="text1"/>
          <w:sz w:val="28"/>
          <w:szCs w:val="28"/>
          <w:lang w:val="uk-UA"/>
        </w:rPr>
        <w:t xml:space="preserve">Існує обмежена кількість досліджень щодо того, як адаптація до фізичних вправ впливає на мікробіоту кишечника та як харчові фактори, такі як обмеження енергії або підвищене споживання білка, впливають на мікробіоту кишечника у </w:t>
      </w:r>
      <w:r w:rsidR="00287DC7" w:rsidRPr="00D71A84">
        <w:rPr>
          <w:color w:val="000000" w:themeColor="text1"/>
          <w:sz w:val="28"/>
          <w:szCs w:val="28"/>
          <w:lang w:val="uk-UA"/>
        </w:rPr>
        <w:t>жінок похилого віку</w:t>
      </w:r>
      <w:r w:rsidR="00DC735E" w:rsidRPr="00D71A84">
        <w:rPr>
          <w:color w:val="000000" w:themeColor="text1"/>
          <w:sz w:val="28"/>
          <w:szCs w:val="28"/>
          <w:lang w:val="uk-UA"/>
        </w:rPr>
        <w:t xml:space="preserve">. </w:t>
      </w:r>
      <w:r w:rsidR="00046C30" w:rsidRPr="00D71A84">
        <w:rPr>
          <w:color w:val="000000" w:themeColor="text1"/>
          <w:sz w:val="28"/>
          <w:szCs w:val="28"/>
          <w:lang w:val="uk-UA"/>
        </w:rPr>
        <w:t>Однак можна ствердити,</w:t>
      </w:r>
      <w:r w:rsidR="00287DC7" w:rsidRPr="00D71A84">
        <w:rPr>
          <w:color w:val="000000" w:themeColor="text1"/>
          <w:sz w:val="28"/>
          <w:szCs w:val="28"/>
          <w:lang w:val="uk-UA"/>
        </w:rPr>
        <w:t xml:space="preserve"> що харчові стратегії, які використовують спортсмени для підвищення </w:t>
      </w:r>
      <w:r w:rsidR="00287DC7" w:rsidRPr="00D71A84">
        <w:rPr>
          <w:color w:val="000000" w:themeColor="text1"/>
          <w:sz w:val="28"/>
          <w:szCs w:val="28"/>
          <w:lang w:val="uk-UA"/>
        </w:rPr>
        <w:lastRenderedPageBreak/>
        <w:t xml:space="preserve">продуктивності, можна застосувати для покращення здоров’я скелетних м’язів у здорових </w:t>
      </w:r>
      <w:r w:rsidR="009F3085" w:rsidRPr="00D71A84">
        <w:rPr>
          <w:color w:val="000000" w:themeColor="text1"/>
          <w:sz w:val="28"/>
          <w:szCs w:val="28"/>
          <w:lang w:val="uk-UA"/>
        </w:rPr>
        <w:t>жінок похилого віку, які займаються фітнесом</w:t>
      </w:r>
      <w:r w:rsidR="00287DC7" w:rsidRPr="00D71A84">
        <w:rPr>
          <w:color w:val="000000" w:themeColor="text1"/>
          <w:sz w:val="28"/>
          <w:szCs w:val="28"/>
          <w:lang w:val="uk-UA"/>
        </w:rPr>
        <w:t>.</w:t>
      </w:r>
      <w:r w:rsidR="00287DC7" w:rsidRPr="00D71A84">
        <w:rPr>
          <w:color w:val="000000" w:themeColor="text1"/>
          <w:sz w:val="28"/>
          <w:szCs w:val="28"/>
          <w:lang w:val="cs-CZ"/>
        </w:rPr>
        <w:t> </w:t>
      </w:r>
      <w:r w:rsidR="00287DC7" w:rsidRPr="00D71A84">
        <w:rPr>
          <w:color w:val="000000" w:themeColor="text1"/>
          <w:sz w:val="28"/>
          <w:szCs w:val="28"/>
          <w:lang w:val="uk-UA"/>
        </w:rPr>
        <w:t>Важливо відзначити, що харчових втручань, таких як ті, що обговорюються в рамках цього огляду, недостатньо для протидії саркопенії поодинці.</w:t>
      </w:r>
      <w:r w:rsidR="00287DC7" w:rsidRPr="00D71A84">
        <w:rPr>
          <w:color w:val="000000" w:themeColor="text1"/>
          <w:sz w:val="28"/>
          <w:szCs w:val="28"/>
          <w:lang w:val="cs-CZ"/>
        </w:rPr>
        <w:t> </w:t>
      </w:r>
    </w:p>
    <w:p w:rsidR="00046C30" w:rsidRPr="00D71A84" w:rsidRDefault="00DD1733" w:rsidP="002B0B75">
      <w:pPr>
        <w:pStyle w:val="p"/>
        <w:shd w:val="clear" w:color="auto" w:fill="FFFFFF"/>
        <w:tabs>
          <w:tab w:val="left" w:pos="9214"/>
        </w:tabs>
        <w:spacing w:before="0" w:beforeAutospacing="0" w:after="0" w:afterAutospacing="0" w:line="360" w:lineRule="auto"/>
        <w:ind w:right="287" w:firstLine="709"/>
        <w:jc w:val="both"/>
        <w:rPr>
          <w:color w:val="000000" w:themeColor="text1"/>
          <w:sz w:val="28"/>
          <w:szCs w:val="28"/>
          <w:lang w:val="uk-UA"/>
        </w:rPr>
      </w:pPr>
      <w:r>
        <w:rPr>
          <w:color w:val="000000" w:themeColor="text1"/>
          <w:sz w:val="28"/>
          <w:szCs w:val="28"/>
          <w:lang w:val="uk-UA"/>
        </w:rPr>
        <w:t xml:space="preserve">4. </w:t>
      </w:r>
      <w:r w:rsidR="000D5CF6">
        <w:rPr>
          <w:color w:val="000000" w:themeColor="text1"/>
          <w:sz w:val="28"/>
          <w:szCs w:val="28"/>
          <w:lang w:val="uk-UA"/>
        </w:rPr>
        <w:t>Збалансоване харчування</w:t>
      </w:r>
      <w:r w:rsidR="00287DC7" w:rsidRPr="00D71A84">
        <w:rPr>
          <w:color w:val="000000" w:themeColor="text1"/>
          <w:sz w:val="28"/>
          <w:szCs w:val="28"/>
          <w:lang w:val="uk-UA"/>
        </w:rPr>
        <w:t xml:space="preserve">, збільшення фізичної активності та зменшення сидячого способу життя </w:t>
      </w:r>
      <w:r w:rsidR="000D5CF6">
        <w:rPr>
          <w:color w:val="000000" w:themeColor="text1"/>
          <w:sz w:val="28"/>
          <w:szCs w:val="28"/>
          <w:lang w:val="uk-UA"/>
        </w:rPr>
        <w:t>є</w:t>
      </w:r>
      <w:r w:rsidR="00287DC7" w:rsidRPr="00D71A84">
        <w:rPr>
          <w:color w:val="000000" w:themeColor="text1"/>
          <w:sz w:val="28"/>
          <w:szCs w:val="28"/>
          <w:lang w:val="uk-UA"/>
        </w:rPr>
        <w:t xml:space="preserve"> важлив</w:t>
      </w:r>
      <w:r w:rsidR="000D5CF6">
        <w:rPr>
          <w:color w:val="000000" w:themeColor="text1"/>
          <w:sz w:val="28"/>
          <w:szCs w:val="28"/>
          <w:lang w:val="uk-UA"/>
        </w:rPr>
        <w:t>им</w:t>
      </w:r>
      <w:r w:rsidR="00287DC7" w:rsidRPr="00D71A84">
        <w:rPr>
          <w:color w:val="000000" w:themeColor="text1"/>
          <w:sz w:val="28"/>
          <w:szCs w:val="28"/>
          <w:lang w:val="uk-UA"/>
        </w:rPr>
        <w:t xml:space="preserve"> значення</w:t>
      </w:r>
      <w:r w:rsidR="000D5CF6">
        <w:rPr>
          <w:color w:val="000000" w:themeColor="text1"/>
          <w:sz w:val="28"/>
          <w:szCs w:val="28"/>
          <w:lang w:val="uk-UA"/>
        </w:rPr>
        <w:t>м</w:t>
      </w:r>
      <w:r w:rsidR="00287DC7" w:rsidRPr="00D71A84">
        <w:rPr>
          <w:color w:val="000000" w:themeColor="text1"/>
          <w:sz w:val="28"/>
          <w:szCs w:val="28"/>
          <w:lang w:val="uk-UA"/>
        </w:rPr>
        <w:t xml:space="preserve"> для досягнення здорового старіння.</w:t>
      </w:r>
      <w:r w:rsidR="00287DC7" w:rsidRPr="00D71A84">
        <w:rPr>
          <w:color w:val="000000" w:themeColor="text1"/>
          <w:sz w:val="28"/>
          <w:szCs w:val="28"/>
        </w:rPr>
        <w:t> Потрібні додаткові дослідження, щоб з’ясувати механізми, за допомогою яких різні поживні речовини можуть викликати сприятливі зміни в скелетних м’язах і визначити кількість і час споживання поживних речовин для підтримки активного старіння.</w:t>
      </w:r>
      <w:r w:rsidR="00287DC7" w:rsidRPr="00D71A84">
        <w:rPr>
          <w:color w:val="000000" w:themeColor="text1"/>
          <w:sz w:val="28"/>
          <w:szCs w:val="28"/>
          <w:lang w:val="uk-UA"/>
        </w:rPr>
        <w:t xml:space="preserve"> </w:t>
      </w:r>
    </w:p>
    <w:p w:rsidR="00287DC7" w:rsidRPr="00D71A84" w:rsidRDefault="00286565" w:rsidP="002B0B75">
      <w:pPr>
        <w:pStyle w:val="p"/>
        <w:shd w:val="clear" w:color="auto" w:fill="FFFFFF"/>
        <w:tabs>
          <w:tab w:val="left" w:pos="9214"/>
        </w:tabs>
        <w:spacing w:before="0" w:beforeAutospacing="0" w:after="0" w:afterAutospacing="0" w:line="360" w:lineRule="auto"/>
        <w:ind w:right="287" w:firstLine="709"/>
        <w:jc w:val="both"/>
        <w:rPr>
          <w:color w:val="000000" w:themeColor="text1"/>
          <w:sz w:val="28"/>
          <w:szCs w:val="28"/>
          <w:lang w:val="uk-UA"/>
        </w:rPr>
      </w:pPr>
      <w:r>
        <w:rPr>
          <w:color w:val="000000" w:themeColor="text1"/>
          <w:sz w:val="28"/>
          <w:szCs w:val="28"/>
          <w:lang w:val="uk-UA"/>
        </w:rPr>
        <w:t>5. Ж</w:t>
      </w:r>
      <w:r w:rsidR="00287DC7" w:rsidRPr="00D71A84">
        <w:rPr>
          <w:color w:val="000000" w:themeColor="text1"/>
          <w:sz w:val="28"/>
          <w:szCs w:val="28"/>
          <w:lang w:val="uk-UA"/>
        </w:rPr>
        <w:t>інки похилого віку, які займаються ф</w:t>
      </w:r>
      <w:r w:rsidR="000826DD">
        <w:rPr>
          <w:color w:val="000000" w:themeColor="text1"/>
          <w:sz w:val="28"/>
          <w:szCs w:val="28"/>
          <w:lang w:val="uk-UA"/>
        </w:rPr>
        <w:t xml:space="preserve">ітнесом, повинні користуватися </w:t>
      </w:r>
      <w:r w:rsidR="00287DC7" w:rsidRPr="00D71A84">
        <w:rPr>
          <w:color w:val="000000" w:themeColor="text1"/>
          <w:sz w:val="28"/>
          <w:szCs w:val="28"/>
          <w:lang w:val="uk-UA"/>
        </w:rPr>
        <w:t>збалансованим раціоном, що враховує їхні особливості та фітнес-потреби.</w:t>
      </w:r>
      <w:r w:rsidR="00046C30" w:rsidRPr="00D71A84">
        <w:rPr>
          <w:color w:val="000000" w:themeColor="text1"/>
          <w:sz w:val="28"/>
          <w:szCs w:val="28"/>
          <w:lang w:val="uk-UA"/>
        </w:rPr>
        <w:t xml:space="preserve"> </w:t>
      </w:r>
      <w:r w:rsidR="00287DC7" w:rsidRPr="00D71A84">
        <w:rPr>
          <w:color w:val="000000" w:themeColor="text1"/>
          <w:sz w:val="28"/>
          <w:szCs w:val="28"/>
          <w:lang w:val="uk-UA"/>
        </w:rPr>
        <w:t>Раціон повинен бути спрямований на підтримку м'язової маси та відновлення після фізичних навантажень за допомогою достатнього споживання білків т</w:t>
      </w:r>
      <w:r w:rsidR="000D2E88">
        <w:rPr>
          <w:color w:val="000000" w:themeColor="text1"/>
          <w:sz w:val="28"/>
          <w:szCs w:val="28"/>
          <w:lang w:val="uk-UA"/>
        </w:rPr>
        <w:t xml:space="preserve">а енергії. Харчування має бути </w:t>
      </w:r>
      <w:r w:rsidR="000826DD">
        <w:rPr>
          <w:color w:val="000000" w:themeColor="text1"/>
          <w:sz w:val="28"/>
          <w:szCs w:val="28"/>
          <w:lang w:val="uk-UA"/>
        </w:rPr>
        <w:t>з</w:t>
      </w:r>
      <w:r w:rsidR="00287DC7" w:rsidRPr="00D71A84">
        <w:rPr>
          <w:color w:val="000000" w:themeColor="text1"/>
          <w:sz w:val="28"/>
          <w:szCs w:val="28"/>
          <w:lang w:val="uk-UA"/>
        </w:rPr>
        <w:t xml:space="preserve"> баланс</w:t>
      </w:r>
      <w:r w:rsidR="000826DD">
        <w:rPr>
          <w:color w:val="000000" w:themeColor="text1"/>
          <w:sz w:val="28"/>
          <w:szCs w:val="28"/>
          <w:lang w:val="uk-UA"/>
        </w:rPr>
        <w:t>оване</w:t>
      </w:r>
      <w:r w:rsidR="00287DC7" w:rsidRPr="00D71A84">
        <w:rPr>
          <w:color w:val="000000" w:themeColor="text1"/>
          <w:sz w:val="28"/>
          <w:szCs w:val="28"/>
          <w:lang w:val="uk-UA"/>
        </w:rPr>
        <w:t xml:space="preserve">, ураховуючи витрати під час тренувань </w:t>
      </w:r>
      <w:r w:rsidR="00046C30" w:rsidRPr="00D71A84">
        <w:rPr>
          <w:color w:val="000000" w:themeColor="text1"/>
          <w:sz w:val="28"/>
          <w:szCs w:val="28"/>
          <w:lang w:val="uk-UA"/>
        </w:rPr>
        <w:t>та</w:t>
      </w:r>
      <w:r w:rsidR="00287DC7" w:rsidRPr="00D71A84">
        <w:rPr>
          <w:color w:val="000000" w:themeColor="text1"/>
          <w:sz w:val="28"/>
          <w:szCs w:val="28"/>
          <w:lang w:val="uk-UA"/>
        </w:rPr>
        <w:t xml:space="preserve"> включати достатню кількість кальцію та вітаміну D.</w:t>
      </w:r>
    </w:p>
    <w:p w:rsidR="00287DC7" w:rsidRPr="00D71A84" w:rsidRDefault="00286565"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6. </w:t>
      </w:r>
      <w:r w:rsidR="00287DC7" w:rsidRPr="00D71A84">
        <w:rPr>
          <w:rFonts w:ascii="Times New Roman" w:hAnsi="Times New Roman" w:cs="Times New Roman"/>
          <w:color w:val="000000" w:themeColor="text1"/>
          <w:sz w:val="28"/>
          <w:szCs w:val="28"/>
          <w:lang w:val="uk-UA"/>
        </w:rPr>
        <w:t>Обов</w:t>
      </w:r>
      <w:r>
        <w:rPr>
          <w:rFonts w:ascii="Times New Roman" w:hAnsi="Times New Roman" w:cs="Times New Roman"/>
          <w:color w:val="000000" w:themeColor="text1"/>
          <w:sz w:val="28"/>
          <w:szCs w:val="28"/>
          <w:lang w:val="uk-UA"/>
        </w:rPr>
        <w:t>’</w:t>
      </w:r>
      <w:r w:rsidR="00287DC7" w:rsidRPr="00D71A84">
        <w:rPr>
          <w:rFonts w:ascii="Times New Roman" w:hAnsi="Times New Roman" w:cs="Times New Roman"/>
          <w:color w:val="000000" w:themeColor="text1"/>
          <w:sz w:val="28"/>
          <w:szCs w:val="28"/>
          <w:lang w:val="uk-UA"/>
        </w:rPr>
        <w:t>язково повинна мати місце різноманітність джерел поживних речовин, а саме джерела білка, вуглеводів та</w:t>
      </w:r>
      <w:r w:rsidR="000D2E88">
        <w:rPr>
          <w:rFonts w:ascii="Times New Roman" w:hAnsi="Times New Roman" w:cs="Times New Roman"/>
          <w:color w:val="000000" w:themeColor="text1"/>
          <w:sz w:val="28"/>
          <w:szCs w:val="28"/>
          <w:lang w:val="uk-UA"/>
        </w:rPr>
        <w:t xml:space="preserve"> жирів </w:t>
      </w:r>
      <w:r w:rsidR="00287DC7" w:rsidRPr="00D71A84">
        <w:rPr>
          <w:rFonts w:ascii="Times New Roman" w:hAnsi="Times New Roman" w:cs="Times New Roman"/>
          <w:color w:val="000000" w:themeColor="text1"/>
          <w:sz w:val="28"/>
          <w:szCs w:val="28"/>
          <w:lang w:val="uk-UA"/>
        </w:rPr>
        <w:t>для забезпечення ши</w:t>
      </w:r>
      <w:r w:rsidR="00046C30" w:rsidRPr="00D71A84">
        <w:rPr>
          <w:rFonts w:ascii="Times New Roman" w:hAnsi="Times New Roman" w:cs="Times New Roman"/>
          <w:color w:val="000000" w:themeColor="text1"/>
          <w:sz w:val="28"/>
          <w:szCs w:val="28"/>
          <w:lang w:val="uk-UA"/>
        </w:rPr>
        <w:t>рокого спектру поживних речовин</w:t>
      </w:r>
      <w:r w:rsidR="00287DC7" w:rsidRPr="00D71A84">
        <w:rPr>
          <w:rFonts w:ascii="Times New Roman" w:hAnsi="Times New Roman" w:cs="Times New Roman"/>
          <w:color w:val="000000" w:themeColor="text1"/>
          <w:sz w:val="28"/>
          <w:szCs w:val="28"/>
          <w:lang w:val="uk-UA"/>
        </w:rPr>
        <w:t>.</w:t>
      </w:r>
      <w:r w:rsidR="00046C30" w:rsidRPr="00D71A84">
        <w:rPr>
          <w:rFonts w:ascii="Times New Roman" w:hAnsi="Times New Roman" w:cs="Times New Roman"/>
          <w:color w:val="000000" w:themeColor="text1"/>
          <w:sz w:val="28"/>
          <w:szCs w:val="28"/>
          <w:lang w:val="uk-UA"/>
        </w:rPr>
        <w:t xml:space="preserve"> </w:t>
      </w:r>
      <w:r w:rsidR="00287DC7" w:rsidRPr="00D71A84">
        <w:rPr>
          <w:rFonts w:ascii="Times New Roman" w:hAnsi="Times New Roman" w:cs="Times New Roman"/>
          <w:color w:val="000000" w:themeColor="text1"/>
          <w:sz w:val="28"/>
          <w:szCs w:val="28"/>
          <w:lang w:val="uk-UA"/>
        </w:rPr>
        <w:t>Приділити достатню увагу гідратації та споживанню продуктів, багатих антиоксидантами, для підтримки клітинного захисту.</w:t>
      </w:r>
      <w:r w:rsidR="00046C30" w:rsidRPr="00D71A84">
        <w:rPr>
          <w:rFonts w:ascii="Times New Roman" w:hAnsi="Times New Roman" w:cs="Times New Roman"/>
          <w:color w:val="000000" w:themeColor="text1"/>
          <w:sz w:val="28"/>
          <w:szCs w:val="28"/>
          <w:lang w:val="uk-UA"/>
        </w:rPr>
        <w:t xml:space="preserve"> </w:t>
      </w:r>
      <w:r w:rsidR="00287DC7" w:rsidRPr="00D71A84">
        <w:rPr>
          <w:rFonts w:ascii="Times New Roman" w:hAnsi="Times New Roman" w:cs="Times New Roman"/>
          <w:color w:val="000000" w:themeColor="text1"/>
          <w:sz w:val="28"/>
          <w:szCs w:val="28"/>
          <w:lang w:val="uk-UA"/>
        </w:rPr>
        <w:t>Постійне спостереження та корекція, а саме спостереження за реакцією організму та корекції харчування відповідно до</w:t>
      </w:r>
      <w:r w:rsidR="00046C30" w:rsidRPr="00D71A84">
        <w:rPr>
          <w:rFonts w:ascii="Times New Roman" w:hAnsi="Times New Roman" w:cs="Times New Roman"/>
          <w:color w:val="000000" w:themeColor="text1"/>
          <w:sz w:val="28"/>
          <w:szCs w:val="28"/>
          <w:lang w:val="uk-UA"/>
        </w:rPr>
        <w:t xml:space="preserve"> фітнес-цілей та стану здоров'я, в</w:t>
      </w:r>
      <w:r w:rsidR="00287DC7" w:rsidRPr="00D71A84">
        <w:rPr>
          <w:rFonts w:ascii="Times New Roman" w:hAnsi="Times New Roman" w:cs="Times New Roman"/>
          <w:color w:val="000000" w:themeColor="text1"/>
          <w:sz w:val="28"/>
          <w:szCs w:val="28"/>
          <w:lang w:val="uk-UA"/>
        </w:rPr>
        <w:t xml:space="preserve">рахування психологічних факторів, таких як ставлення до їжі, </w:t>
      </w:r>
      <w:r w:rsidR="00046C30" w:rsidRPr="00D71A84">
        <w:rPr>
          <w:rFonts w:ascii="Times New Roman" w:hAnsi="Times New Roman" w:cs="Times New Roman"/>
          <w:color w:val="000000" w:themeColor="text1"/>
          <w:sz w:val="28"/>
          <w:szCs w:val="28"/>
          <w:lang w:val="uk-UA"/>
        </w:rPr>
        <w:t xml:space="preserve">що </w:t>
      </w:r>
      <w:r w:rsidR="00287DC7" w:rsidRPr="00D71A84">
        <w:rPr>
          <w:rFonts w:ascii="Times New Roman" w:hAnsi="Times New Roman" w:cs="Times New Roman"/>
          <w:color w:val="000000" w:themeColor="text1"/>
          <w:sz w:val="28"/>
          <w:szCs w:val="28"/>
          <w:lang w:val="uk-UA"/>
        </w:rPr>
        <w:t>може впливати на ефективність харчування та фітнес-програм.</w:t>
      </w:r>
    </w:p>
    <w:p w:rsidR="00ED4CD7" w:rsidRPr="00D71A84" w:rsidRDefault="00647051" w:rsidP="002B0B75">
      <w:pPr>
        <w:pStyle w:val="p"/>
        <w:shd w:val="clear" w:color="auto" w:fill="FFFFFF"/>
        <w:tabs>
          <w:tab w:val="left" w:pos="9214"/>
        </w:tabs>
        <w:spacing w:before="0" w:beforeAutospacing="0" w:after="0" w:afterAutospacing="0" w:line="360" w:lineRule="auto"/>
        <w:ind w:right="287" w:firstLine="709"/>
        <w:jc w:val="both"/>
        <w:rPr>
          <w:color w:val="000000" w:themeColor="text1"/>
          <w:sz w:val="28"/>
          <w:szCs w:val="28"/>
          <w:lang w:val="uk-UA"/>
        </w:rPr>
      </w:pPr>
      <w:r>
        <w:rPr>
          <w:color w:val="000000" w:themeColor="text1"/>
          <w:sz w:val="28"/>
          <w:szCs w:val="28"/>
          <w:lang w:val="uk-UA"/>
        </w:rPr>
        <w:t>7. О</w:t>
      </w:r>
      <w:r w:rsidR="00ED4CD7" w:rsidRPr="00D71A84">
        <w:rPr>
          <w:color w:val="000000" w:themeColor="text1"/>
          <w:sz w:val="28"/>
          <w:szCs w:val="28"/>
        </w:rPr>
        <w:t>здоровч</w:t>
      </w:r>
      <w:r>
        <w:rPr>
          <w:color w:val="000000" w:themeColor="text1"/>
          <w:sz w:val="28"/>
          <w:szCs w:val="28"/>
          <w:lang w:val="uk-UA"/>
        </w:rPr>
        <w:t>і</w:t>
      </w:r>
      <w:r w:rsidR="00ED4CD7" w:rsidRPr="00D71A84">
        <w:rPr>
          <w:color w:val="000000" w:themeColor="text1"/>
          <w:sz w:val="28"/>
          <w:szCs w:val="28"/>
        </w:rPr>
        <w:t xml:space="preserve"> навантаження розкрива</w:t>
      </w:r>
      <w:r>
        <w:rPr>
          <w:color w:val="000000" w:themeColor="text1"/>
          <w:sz w:val="28"/>
          <w:szCs w:val="28"/>
          <w:lang w:val="uk-UA"/>
        </w:rPr>
        <w:t>ю</w:t>
      </w:r>
      <w:r w:rsidR="00ED4CD7" w:rsidRPr="00D71A84">
        <w:rPr>
          <w:color w:val="000000" w:themeColor="text1"/>
          <w:sz w:val="28"/>
          <w:szCs w:val="28"/>
        </w:rPr>
        <w:t>ться в тому, що заняття фізичними вправами повинні сприяти зміцненню здоров'я. Принцип визначає організацію фізичного виховання таким чином, щоб воно вирішувало профілактичні та розвиваючі завдання.</w:t>
      </w:r>
      <w:r w:rsidR="00ED4CD7" w:rsidRPr="00D71A84">
        <w:rPr>
          <w:color w:val="000000" w:themeColor="text1"/>
          <w:sz w:val="28"/>
          <w:szCs w:val="28"/>
          <w:lang w:val="uk-UA"/>
        </w:rPr>
        <w:t xml:space="preserve"> </w:t>
      </w:r>
    </w:p>
    <w:p w:rsidR="000D2E88" w:rsidRPr="000D2E88" w:rsidRDefault="00FD00BF" w:rsidP="000D2E88">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lastRenderedPageBreak/>
        <w:t xml:space="preserve">8. </w:t>
      </w:r>
      <w:r w:rsidR="003D7E14" w:rsidRPr="00D71A84">
        <w:rPr>
          <w:rFonts w:ascii="Times New Roman" w:hAnsi="Times New Roman" w:cs="Times New Roman"/>
          <w:color w:val="000000" w:themeColor="text1"/>
          <w:sz w:val="28"/>
          <w:szCs w:val="28"/>
          <w:lang w:val="uk-UA"/>
        </w:rPr>
        <w:t>Застосовується індивідуальний підхід до врахування фізіологічних особливостей, метаболічних потр</w:t>
      </w:r>
      <w:r w:rsidR="00603436">
        <w:rPr>
          <w:rFonts w:ascii="Times New Roman" w:hAnsi="Times New Roman" w:cs="Times New Roman"/>
          <w:color w:val="000000" w:themeColor="text1"/>
          <w:sz w:val="28"/>
          <w:szCs w:val="28"/>
          <w:lang w:val="uk-UA"/>
        </w:rPr>
        <w:t>еб та індивідуальних вподобань.</w:t>
      </w:r>
      <w:r w:rsidR="000D2E88">
        <w:rPr>
          <w:rFonts w:ascii="Times New Roman" w:hAnsi="Times New Roman" w:cs="Times New Roman"/>
          <w:color w:val="000000" w:themeColor="text1"/>
          <w:sz w:val="28"/>
          <w:szCs w:val="28"/>
          <w:lang w:val="uk-UA"/>
        </w:rPr>
        <w:t xml:space="preserve"> </w:t>
      </w:r>
      <w:r w:rsidR="00D3237D" w:rsidRPr="00D71A84">
        <w:rPr>
          <w:rFonts w:ascii="Times New Roman" w:hAnsi="Times New Roman" w:cs="Times New Roman"/>
          <w:color w:val="000000" w:themeColor="text1"/>
          <w:sz w:val="28"/>
          <w:szCs w:val="28"/>
          <w:lang w:val="uk-UA"/>
        </w:rPr>
        <w:t xml:space="preserve">Постійне спостереження та корекція, а саме </w:t>
      </w:r>
      <w:r w:rsidR="003D7E14" w:rsidRPr="00D71A84">
        <w:rPr>
          <w:rFonts w:ascii="Times New Roman" w:hAnsi="Times New Roman" w:cs="Times New Roman"/>
          <w:color w:val="000000" w:themeColor="text1"/>
          <w:sz w:val="28"/>
          <w:szCs w:val="28"/>
          <w:lang w:val="uk-UA"/>
        </w:rPr>
        <w:t xml:space="preserve">спостереження за реакцією організму та корекції харчування відповідно до </w:t>
      </w:r>
      <w:r w:rsidR="00603436">
        <w:rPr>
          <w:rFonts w:ascii="Times New Roman" w:hAnsi="Times New Roman" w:cs="Times New Roman"/>
          <w:color w:val="000000" w:themeColor="text1"/>
          <w:sz w:val="28"/>
          <w:szCs w:val="28"/>
          <w:lang w:val="uk-UA"/>
        </w:rPr>
        <w:t>фітнес-цілей та стану здоров'я.</w:t>
      </w:r>
      <w:r w:rsidR="000D2E88">
        <w:rPr>
          <w:rFonts w:ascii="Times New Roman" w:hAnsi="Times New Roman" w:cs="Times New Roman"/>
          <w:color w:val="000000" w:themeColor="text1"/>
          <w:sz w:val="28"/>
          <w:szCs w:val="28"/>
          <w:lang w:val="uk-UA"/>
        </w:rPr>
        <w:t xml:space="preserve"> </w:t>
      </w:r>
      <w:r w:rsidR="00D3237D" w:rsidRPr="00D71A84">
        <w:rPr>
          <w:rFonts w:ascii="Times New Roman" w:hAnsi="Times New Roman" w:cs="Times New Roman"/>
          <w:color w:val="000000" w:themeColor="text1"/>
          <w:sz w:val="28"/>
          <w:szCs w:val="28"/>
          <w:lang w:val="uk-UA"/>
        </w:rPr>
        <w:t>Психологічний аспект</w:t>
      </w:r>
      <w:r w:rsidR="003D7E14" w:rsidRPr="00D71A84">
        <w:rPr>
          <w:rFonts w:ascii="Times New Roman" w:hAnsi="Times New Roman" w:cs="Times New Roman"/>
          <w:color w:val="000000" w:themeColor="text1"/>
          <w:sz w:val="28"/>
          <w:szCs w:val="28"/>
          <w:lang w:val="uk-UA"/>
        </w:rPr>
        <w:t xml:space="preserve"> вплива</w:t>
      </w:r>
      <w:r w:rsidR="00602CF3">
        <w:rPr>
          <w:rFonts w:ascii="Times New Roman" w:hAnsi="Times New Roman" w:cs="Times New Roman"/>
          <w:color w:val="000000" w:themeColor="text1"/>
          <w:sz w:val="28"/>
          <w:szCs w:val="28"/>
          <w:lang w:val="uk-UA"/>
        </w:rPr>
        <w:t>є</w:t>
      </w:r>
      <w:r w:rsidR="003D7E14" w:rsidRPr="00D71A84">
        <w:rPr>
          <w:rFonts w:ascii="Times New Roman" w:hAnsi="Times New Roman" w:cs="Times New Roman"/>
          <w:color w:val="000000" w:themeColor="text1"/>
          <w:sz w:val="28"/>
          <w:szCs w:val="28"/>
          <w:lang w:val="uk-UA"/>
        </w:rPr>
        <w:t xml:space="preserve"> на ефективніст</w:t>
      </w:r>
      <w:r w:rsidR="00603436">
        <w:rPr>
          <w:rFonts w:ascii="Times New Roman" w:hAnsi="Times New Roman" w:cs="Times New Roman"/>
          <w:color w:val="000000" w:themeColor="text1"/>
          <w:sz w:val="28"/>
          <w:szCs w:val="28"/>
          <w:lang w:val="uk-UA"/>
        </w:rPr>
        <w:t>ь харчування та фітнес-програм.</w:t>
      </w:r>
      <w:r w:rsidR="000D2E88">
        <w:rPr>
          <w:rFonts w:ascii="Times New Roman" w:hAnsi="Times New Roman" w:cs="Times New Roman"/>
          <w:color w:val="000000" w:themeColor="text1"/>
          <w:sz w:val="28"/>
          <w:szCs w:val="28"/>
          <w:lang w:val="uk-UA"/>
        </w:rPr>
        <w:t xml:space="preserve"> </w:t>
      </w:r>
      <w:r w:rsidR="003D7E14" w:rsidRPr="00D71A84">
        <w:rPr>
          <w:rFonts w:ascii="Times New Roman" w:hAnsi="Times New Roman" w:cs="Times New Roman"/>
          <w:color w:val="000000" w:themeColor="text1"/>
          <w:sz w:val="28"/>
          <w:szCs w:val="28"/>
          <w:lang w:val="uk-UA"/>
        </w:rPr>
        <w:t xml:space="preserve">На основі отриманих результатів можуть бути сформульовані рекомендації для подальших наукових досліджень, наприклад, в галузі психоемоційного стану, вивчення </w:t>
      </w:r>
      <w:r w:rsidR="000D2E88">
        <w:rPr>
          <w:rFonts w:ascii="Times New Roman" w:hAnsi="Times New Roman" w:cs="Times New Roman"/>
          <w:color w:val="000000" w:themeColor="text1"/>
          <w:sz w:val="28"/>
          <w:szCs w:val="28"/>
          <w:lang w:val="uk-UA"/>
        </w:rPr>
        <w:t xml:space="preserve">впливу </w:t>
      </w:r>
      <w:r w:rsidR="003D7E14" w:rsidRPr="00D71A84">
        <w:rPr>
          <w:rFonts w:ascii="Times New Roman" w:hAnsi="Times New Roman" w:cs="Times New Roman"/>
          <w:color w:val="000000" w:themeColor="text1"/>
          <w:sz w:val="28"/>
          <w:szCs w:val="28"/>
          <w:lang w:val="uk-UA"/>
        </w:rPr>
        <w:t>конкретних різновиді</w:t>
      </w:r>
      <w:r w:rsidR="00D3237D" w:rsidRPr="00D71A84">
        <w:rPr>
          <w:rFonts w:ascii="Times New Roman" w:hAnsi="Times New Roman" w:cs="Times New Roman"/>
          <w:color w:val="000000" w:themeColor="text1"/>
          <w:sz w:val="28"/>
          <w:szCs w:val="28"/>
          <w:lang w:val="uk-UA"/>
        </w:rPr>
        <w:t xml:space="preserve">в фітнесу </w:t>
      </w:r>
      <w:r w:rsidR="000D2E88">
        <w:rPr>
          <w:rFonts w:ascii="Times New Roman" w:hAnsi="Times New Roman" w:cs="Times New Roman"/>
          <w:color w:val="000000" w:themeColor="text1"/>
          <w:sz w:val="28"/>
          <w:szCs w:val="28"/>
          <w:lang w:val="uk-UA"/>
        </w:rPr>
        <w:t>на метаболічний стан жінок похилого віку</w:t>
      </w:r>
      <w:r w:rsidR="00D3237D" w:rsidRPr="00D71A84">
        <w:rPr>
          <w:rFonts w:ascii="Times New Roman" w:hAnsi="Times New Roman" w:cs="Times New Roman"/>
          <w:color w:val="000000" w:themeColor="text1"/>
          <w:sz w:val="28"/>
          <w:szCs w:val="28"/>
          <w:lang w:val="uk-UA"/>
        </w:rPr>
        <w:t>.</w:t>
      </w:r>
      <w:r>
        <w:rPr>
          <w:rFonts w:ascii="Times New Roman" w:hAnsi="Times New Roman" w:cs="Times New Roman"/>
          <w:color w:val="000000" w:themeColor="text1"/>
          <w:sz w:val="28"/>
          <w:szCs w:val="28"/>
          <w:lang w:val="uk-UA"/>
        </w:rPr>
        <w:t xml:space="preserve"> </w:t>
      </w:r>
      <w:r w:rsidR="000D2E88" w:rsidRPr="00D71A84">
        <w:rPr>
          <w:rFonts w:ascii="Times New Roman" w:hAnsi="Times New Roman" w:cs="Times New Roman"/>
          <w:color w:val="000000" w:themeColor="text1"/>
          <w:sz w:val="28"/>
          <w:szCs w:val="28"/>
          <w:lang w:val="uk-UA"/>
        </w:rPr>
        <w:t>В цілому, харчування для жінок похилого віку, які займаються фітнесом, вимагає уважної уваги до різноманітних аспектів та індивідуального підходу для досягнення оптимальних результатів та</w:t>
      </w:r>
      <w:r w:rsidR="000D2E88">
        <w:rPr>
          <w:rFonts w:ascii="Times New Roman" w:hAnsi="Times New Roman" w:cs="Times New Roman"/>
          <w:color w:val="000000" w:themeColor="text1"/>
          <w:sz w:val="28"/>
          <w:szCs w:val="28"/>
          <w:lang w:val="uk-UA"/>
        </w:rPr>
        <w:t xml:space="preserve"> підтримки загального здоров'я.</w:t>
      </w:r>
    </w:p>
    <w:p w:rsidR="00602CF3" w:rsidRDefault="00602CF3">
      <w:pP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br w:type="page"/>
      </w:r>
    </w:p>
    <w:p w:rsidR="003D7E14" w:rsidRPr="00D71A84" w:rsidRDefault="000D2E88" w:rsidP="00602CF3">
      <w:pPr>
        <w:pStyle w:val="1"/>
        <w:jc w:val="center"/>
        <w:rPr>
          <w:rFonts w:ascii="Times New Roman" w:hAnsi="Times New Roman" w:cs="Times New Roman"/>
          <w:b/>
          <w:color w:val="000000" w:themeColor="text1"/>
          <w:sz w:val="28"/>
          <w:szCs w:val="28"/>
          <w:lang w:val="uk-UA"/>
        </w:rPr>
      </w:pPr>
      <w:bookmarkStart w:id="18" w:name="_Toc157432902"/>
      <w:r>
        <w:rPr>
          <w:rFonts w:ascii="Times New Roman" w:hAnsi="Times New Roman" w:cs="Times New Roman"/>
          <w:b/>
          <w:color w:val="000000" w:themeColor="text1"/>
          <w:sz w:val="28"/>
          <w:szCs w:val="28"/>
        </w:rPr>
        <w:lastRenderedPageBreak/>
        <w:t>Практичні рекомендації</w:t>
      </w:r>
      <w:bookmarkEnd w:id="18"/>
    </w:p>
    <w:p w:rsidR="00EA0E71" w:rsidRPr="00D71A84" w:rsidRDefault="00EA0E71" w:rsidP="002B0B75">
      <w:pPr>
        <w:shd w:val="clear" w:color="auto" w:fill="FFFFFF"/>
        <w:tabs>
          <w:tab w:val="left" w:pos="9214"/>
        </w:tabs>
        <w:spacing w:after="0" w:line="360" w:lineRule="auto"/>
        <w:ind w:right="287" w:firstLine="709"/>
        <w:jc w:val="both"/>
        <w:rPr>
          <w:rFonts w:ascii="Times New Roman" w:eastAsia="Times New Roman" w:hAnsi="Times New Roman" w:cs="Times New Roman"/>
          <w:color w:val="000000" w:themeColor="text1"/>
          <w:spacing w:val="2"/>
          <w:sz w:val="28"/>
          <w:szCs w:val="28"/>
          <w:lang w:val="ru-RU" w:eastAsia="ru-RU"/>
        </w:rPr>
      </w:pPr>
    </w:p>
    <w:p w:rsidR="00A533B3" w:rsidRPr="00D71A84" w:rsidRDefault="00EA0E71" w:rsidP="002B0B75">
      <w:pPr>
        <w:shd w:val="clear" w:color="auto" w:fill="FFFFFF"/>
        <w:tabs>
          <w:tab w:val="left" w:pos="9214"/>
        </w:tabs>
        <w:spacing w:after="0" w:line="360" w:lineRule="auto"/>
        <w:ind w:right="287" w:firstLine="709"/>
        <w:jc w:val="both"/>
        <w:rPr>
          <w:rFonts w:ascii="Times New Roman" w:eastAsia="Times New Roman" w:hAnsi="Times New Roman" w:cs="Times New Roman"/>
          <w:color w:val="000000" w:themeColor="text1"/>
          <w:spacing w:val="2"/>
          <w:sz w:val="28"/>
          <w:szCs w:val="28"/>
          <w:lang w:val="ru-RU" w:eastAsia="ru-RU"/>
        </w:rPr>
      </w:pPr>
      <w:r w:rsidRPr="00D71A84">
        <w:rPr>
          <w:rFonts w:ascii="Times New Roman" w:eastAsia="Times New Roman" w:hAnsi="Times New Roman" w:cs="Times New Roman"/>
          <w:bCs/>
          <w:color w:val="000000" w:themeColor="text1"/>
          <w:spacing w:val="2"/>
          <w:sz w:val="28"/>
          <w:szCs w:val="28"/>
          <w:lang w:val="ru-RU" w:eastAsia="ru-RU"/>
        </w:rPr>
        <w:t>П</w:t>
      </w:r>
      <w:r w:rsidR="000D2E88">
        <w:rPr>
          <w:rFonts w:ascii="Times New Roman" w:eastAsia="Times New Roman" w:hAnsi="Times New Roman" w:cs="Times New Roman"/>
          <w:bCs/>
          <w:color w:val="000000" w:themeColor="text1"/>
          <w:spacing w:val="2"/>
          <w:sz w:val="28"/>
          <w:szCs w:val="28"/>
          <w:lang w:val="ru-RU" w:eastAsia="ru-RU"/>
        </w:rPr>
        <w:t xml:space="preserve">ринципи </w:t>
      </w:r>
      <w:r w:rsidR="00A533B3" w:rsidRPr="00D71A84">
        <w:rPr>
          <w:rFonts w:ascii="Times New Roman" w:eastAsia="Times New Roman" w:hAnsi="Times New Roman" w:cs="Times New Roman"/>
          <w:bCs/>
          <w:color w:val="000000" w:themeColor="text1"/>
          <w:spacing w:val="2"/>
          <w:sz w:val="28"/>
          <w:szCs w:val="28"/>
          <w:lang w:val="ru-RU" w:eastAsia="ru-RU"/>
        </w:rPr>
        <w:t>харчування для жінок похилого віку, які займаються фітнесом</w:t>
      </w:r>
      <w:r w:rsidR="002338B8" w:rsidRPr="00D71A84">
        <w:rPr>
          <w:rFonts w:ascii="Times New Roman" w:eastAsia="Times New Roman" w:hAnsi="Times New Roman" w:cs="Times New Roman"/>
          <w:bCs/>
          <w:color w:val="000000" w:themeColor="text1"/>
          <w:spacing w:val="2"/>
          <w:sz w:val="28"/>
          <w:szCs w:val="28"/>
          <w:lang w:val="ru-RU" w:eastAsia="ru-RU"/>
        </w:rPr>
        <w:t>.</w:t>
      </w:r>
    </w:p>
    <w:p w:rsidR="00A533B3" w:rsidRPr="00D71A84" w:rsidRDefault="00A533B3" w:rsidP="002B0B75">
      <w:pPr>
        <w:shd w:val="clear" w:color="auto" w:fill="FFFFFF"/>
        <w:tabs>
          <w:tab w:val="left" w:pos="9214"/>
        </w:tabs>
        <w:spacing w:after="0" w:line="360" w:lineRule="auto"/>
        <w:ind w:right="287" w:firstLine="709"/>
        <w:jc w:val="both"/>
        <w:rPr>
          <w:rFonts w:ascii="Times New Roman" w:eastAsia="Times New Roman" w:hAnsi="Times New Roman" w:cs="Times New Roman"/>
          <w:color w:val="000000" w:themeColor="text1"/>
          <w:spacing w:val="2"/>
          <w:sz w:val="28"/>
          <w:szCs w:val="28"/>
          <w:lang w:val="ru-RU" w:eastAsia="ru-RU"/>
        </w:rPr>
      </w:pPr>
      <w:r w:rsidRPr="00E22555">
        <w:rPr>
          <w:rFonts w:ascii="Times New Roman" w:eastAsia="Times New Roman" w:hAnsi="Times New Roman" w:cs="Times New Roman"/>
          <w:bCs/>
          <w:color w:val="000000" w:themeColor="text1"/>
          <w:spacing w:val="2"/>
          <w:sz w:val="28"/>
          <w:szCs w:val="28"/>
          <w:lang w:val="ru-RU" w:eastAsia="ru-RU"/>
        </w:rPr>
        <w:t>1</w:t>
      </w:r>
      <w:r w:rsidRPr="00D71A84">
        <w:rPr>
          <w:rFonts w:ascii="Times New Roman" w:eastAsia="Times New Roman" w:hAnsi="Times New Roman" w:cs="Times New Roman"/>
          <w:color w:val="000000" w:themeColor="text1"/>
          <w:spacing w:val="2"/>
          <w:sz w:val="28"/>
          <w:szCs w:val="28"/>
          <w:lang w:val="ru-RU" w:eastAsia="ru-RU"/>
        </w:rPr>
        <w:t>. Кількісна повноцінність харчування – відповідність калорійності харчового раціону енерговитратам організму.</w:t>
      </w:r>
      <w:r w:rsidR="00EA0E71" w:rsidRPr="00D71A84">
        <w:rPr>
          <w:rFonts w:ascii="Times New Roman" w:eastAsia="Times New Roman" w:hAnsi="Times New Roman" w:cs="Times New Roman"/>
          <w:color w:val="000000" w:themeColor="text1"/>
          <w:spacing w:val="2"/>
          <w:sz w:val="28"/>
          <w:szCs w:val="28"/>
          <w:lang w:val="ru-RU" w:eastAsia="ru-RU"/>
        </w:rPr>
        <w:t xml:space="preserve"> </w:t>
      </w:r>
      <w:r w:rsidRPr="00D71A84">
        <w:rPr>
          <w:rFonts w:ascii="Times New Roman" w:eastAsia="Times New Roman" w:hAnsi="Times New Roman" w:cs="Times New Roman"/>
          <w:color w:val="000000" w:themeColor="text1"/>
          <w:spacing w:val="2"/>
          <w:sz w:val="28"/>
          <w:szCs w:val="28"/>
          <w:lang w:val="ru-RU" w:eastAsia="ru-RU"/>
        </w:rPr>
        <w:t>У зв’язку із зниженням інтенсивності основного обміну енергетична цінність харчового раціону повинн</w:t>
      </w:r>
      <w:r w:rsidR="00603436">
        <w:rPr>
          <w:rFonts w:ascii="Times New Roman" w:eastAsia="Times New Roman" w:hAnsi="Times New Roman" w:cs="Times New Roman"/>
          <w:color w:val="000000" w:themeColor="text1"/>
          <w:spacing w:val="2"/>
          <w:sz w:val="28"/>
          <w:szCs w:val="28"/>
          <w:lang w:val="ru-RU" w:eastAsia="ru-RU"/>
        </w:rPr>
        <w:t>а бути меншою: у віці 60-74 років</w:t>
      </w:r>
      <w:r w:rsidRPr="00D71A84">
        <w:rPr>
          <w:rFonts w:ascii="Times New Roman" w:eastAsia="Times New Roman" w:hAnsi="Times New Roman" w:cs="Times New Roman"/>
          <w:color w:val="000000" w:themeColor="text1"/>
          <w:spacing w:val="2"/>
          <w:sz w:val="28"/>
          <w:szCs w:val="28"/>
          <w:lang w:val="ru-RU" w:eastAsia="ru-RU"/>
        </w:rPr>
        <w:t xml:space="preserve"> добова калорійність для жінок</w:t>
      </w:r>
      <w:r w:rsidR="00603436">
        <w:rPr>
          <w:rFonts w:ascii="Times New Roman" w:eastAsia="Times New Roman" w:hAnsi="Times New Roman" w:cs="Times New Roman"/>
          <w:color w:val="000000" w:themeColor="text1"/>
          <w:spacing w:val="2"/>
          <w:sz w:val="28"/>
          <w:szCs w:val="28"/>
          <w:lang w:val="ru-RU" w:eastAsia="ru-RU"/>
        </w:rPr>
        <w:t>, які займаютьчя фітнесом</w:t>
      </w:r>
      <w:r w:rsidRPr="00D71A84">
        <w:rPr>
          <w:rFonts w:ascii="Times New Roman" w:eastAsia="Times New Roman" w:hAnsi="Times New Roman" w:cs="Times New Roman"/>
          <w:color w:val="000000" w:themeColor="text1"/>
          <w:spacing w:val="2"/>
          <w:sz w:val="28"/>
          <w:szCs w:val="28"/>
          <w:lang w:val="ru-RU" w:eastAsia="ru-RU"/>
        </w:rPr>
        <w:t xml:space="preserve"> – 1800- 2000</w:t>
      </w:r>
      <w:r w:rsidR="000D2E88">
        <w:rPr>
          <w:rFonts w:ascii="Times New Roman" w:eastAsia="Times New Roman" w:hAnsi="Times New Roman" w:cs="Times New Roman"/>
          <w:color w:val="000000" w:themeColor="text1"/>
          <w:spacing w:val="2"/>
          <w:sz w:val="28"/>
          <w:szCs w:val="28"/>
          <w:lang w:val="ru-RU" w:eastAsia="ru-RU"/>
        </w:rPr>
        <w:t xml:space="preserve"> </w:t>
      </w:r>
      <w:r w:rsidRPr="00D71A84">
        <w:rPr>
          <w:rFonts w:ascii="Times New Roman" w:eastAsia="Times New Roman" w:hAnsi="Times New Roman" w:cs="Times New Roman"/>
          <w:color w:val="000000" w:themeColor="text1"/>
          <w:spacing w:val="2"/>
          <w:sz w:val="28"/>
          <w:szCs w:val="28"/>
          <w:lang w:val="ru-RU" w:eastAsia="ru-RU"/>
        </w:rPr>
        <w:t>ккал. Надмірна калорійність харчування сприятиме розвитку та прогресуванню вікової патології (ожиріння, атеросклероз, гіпертонічна хвороба, діабет).</w:t>
      </w:r>
    </w:p>
    <w:p w:rsidR="00A533B3" w:rsidRPr="00D71A84" w:rsidRDefault="00A533B3" w:rsidP="002B0B75">
      <w:pPr>
        <w:tabs>
          <w:tab w:val="left" w:pos="9214"/>
        </w:tabs>
        <w:spacing w:after="0" w:line="360" w:lineRule="auto"/>
        <w:ind w:right="287" w:firstLine="709"/>
        <w:jc w:val="both"/>
        <w:rPr>
          <w:rFonts w:ascii="Times New Roman" w:eastAsia="Times New Roman" w:hAnsi="Times New Roman" w:cs="Times New Roman"/>
          <w:color w:val="000000" w:themeColor="text1"/>
          <w:sz w:val="28"/>
          <w:szCs w:val="28"/>
          <w:lang w:eastAsia="ru-RU"/>
        </w:rPr>
      </w:pPr>
      <w:r w:rsidRPr="00E22555">
        <w:rPr>
          <w:rFonts w:ascii="Times New Roman" w:eastAsia="Times New Roman" w:hAnsi="Times New Roman" w:cs="Times New Roman"/>
          <w:bCs/>
          <w:color w:val="000000" w:themeColor="text1"/>
          <w:spacing w:val="2"/>
          <w:sz w:val="28"/>
          <w:szCs w:val="28"/>
          <w:lang w:val="ru-RU" w:eastAsia="ru-RU"/>
        </w:rPr>
        <w:t>2</w:t>
      </w:r>
      <w:r w:rsidRPr="00D71A84">
        <w:rPr>
          <w:rFonts w:ascii="Times New Roman" w:eastAsia="Times New Roman" w:hAnsi="Times New Roman" w:cs="Times New Roman"/>
          <w:color w:val="000000" w:themeColor="text1"/>
          <w:spacing w:val="2"/>
          <w:sz w:val="28"/>
          <w:szCs w:val="28"/>
          <w:lang w:val="ru-RU" w:eastAsia="ru-RU"/>
        </w:rPr>
        <w:t xml:space="preserve">. Якісна повноцінність харчування – збалансованість за вмістом білків та жирів (в тому числі – тваринного і рослинного походження), вуглеводів (в тому числі – простих та складних), вітамінів та мінеральних речовин, причому важливо забезпечити антисклеротичну спрямованість раціону. Згідно з вимогами до збалансованості раціонів харчування, енергетична цінність білків повинна складати 12% від добової калорійності, жирів – 25%, вуглеводів – 63%. Баланс (в грамах) «білки : жири : вуглеводи» повинен </w:t>
      </w:r>
      <w:r w:rsidR="00FA1E64">
        <w:rPr>
          <w:rFonts w:ascii="Times New Roman" w:eastAsia="Times New Roman" w:hAnsi="Times New Roman" w:cs="Times New Roman"/>
          <w:color w:val="000000" w:themeColor="text1"/>
          <w:spacing w:val="2"/>
          <w:sz w:val="28"/>
          <w:szCs w:val="28"/>
          <w:lang w:val="ru-RU" w:eastAsia="ru-RU"/>
        </w:rPr>
        <w:t>становити «1 : 0,8-0,7 : 3,5-3» [</w:t>
      </w:r>
      <w:r w:rsidR="00FA1E64">
        <w:rPr>
          <w:rFonts w:ascii="Times New Roman" w:eastAsia="Times New Roman" w:hAnsi="Times New Roman" w:cs="Times New Roman"/>
          <w:color w:val="000000" w:themeColor="text1"/>
          <w:spacing w:val="2"/>
          <w:sz w:val="28"/>
          <w:szCs w:val="28"/>
          <w:lang w:val="en-US" w:eastAsia="ru-RU"/>
        </w:rPr>
        <w:t xml:space="preserve">10, </w:t>
      </w:r>
      <w:bookmarkStart w:id="19" w:name="_GoBack"/>
      <w:bookmarkEnd w:id="19"/>
      <w:r w:rsidR="00FA1E64">
        <w:rPr>
          <w:rFonts w:ascii="Times New Roman" w:eastAsia="Times New Roman" w:hAnsi="Times New Roman" w:cs="Times New Roman"/>
          <w:color w:val="000000" w:themeColor="text1"/>
          <w:spacing w:val="2"/>
          <w:sz w:val="28"/>
          <w:szCs w:val="28"/>
          <w:lang w:val="ru-RU" w:eastAsia="ru-RU"/>
        </w:rPr>
        <w:t>31,47],</w:t>
      </w:r>
    </w:p>
    <w:p w:rsidR="00A533B3" w:rsidRPr="00D71A84" w:rsidRDefault="00A533B3" w:rsidP="00FD00BF">
      <w:pPr>
        <w:tabs>
          <w:tab w:val="left" w:pos="9214"/>
        </w:tabs>
        <w:spacing w:after="0" w:line="360" w:lineRule="auto"/>
        <w:ind w:right="287" w:firstLine="709"/>
        <w:jc w:val="both"/>
        <w:rPr>
          <w:rFonts w:ascii="Times New Roman" w:eastAsia="Times New Roman" w:hAnsi="Times New Roman" w:cs="Times New Roman"/>
          <w:color w:val="000000" w:themeColor="text1"/>
          <w:spacing w:val="2"/>
          <w:sz w:val="28"/>
          <w:szCs w:val="28"/>
          <w:lang w:val="ru-RU" w:eastAsia="ru-RU"/>
        </w:rPr>
      </w:pPr>
      <w:r w:rsidRPr="00D71A84">
        <w:rPr>
          <w:rFonts w:ascii="Times New Roman" w:eastAsia="Times New Roman" w:hAnsi="Times New Roman" w:cs="Times New Roman"/>
          <w:color w:val="000000" w:themeColor="text1"/>
          <w:sz w:val="28"/>
          <w:szCs w:val="28"/>
          <w:lang w:eastAsia="ru-RU"/>
        </w:rPr>
        <w:t>Найбільш раціональни</w:t>
      </w:r>
      <w:r w:rsidR="00603436">
        <w:rPr>
          <w:rFonts w:ascii="Times New Roman" w:eastAsia="Times New Roman" w:hAnsi="Times New Roman" w:cs="Times New Roman"/>
          <w:color w:val="000000" w:themeColor="text1"/>
          <w:sz w:val="28"/>
          <w:szCs w:val="28"/>
          <w:lang w:eastAsia="ru-RU"/>
        </w:rPr>
        <w:t>м є 4-разовый режим харчування:</w:t>
      </w:r>
      <w:r w:rsidR="00603436">
        <w:rPr>
          <w:rFonts w:ascii="Times New Roman" w:eastAsia="Times New Roman" w:hAnsi="Times New Roman" w:cs="Times New Roman"/>
          <w:color w:val="000000" w:themeColor="text1"/>
          <w:sz w:val="28"/>
          <w:szCs w:val="28"/>
          <w:lang w:val="uk-UA" w:eastAsia="ru-RU"/>
        </w:rPr>
        <w:t xml:space="preserve"> </w:t>
      </w:r>
      <w:r w:rsidR="00EA0E71" w:rsidRPr="00D71A84">
        <w:rPr>
          <w:rFonts w:ascii="Times New Roman" w:eastAsia="Times New Roman" w:hAnsi="Times New Roman" w:cs="Times New Roman"/>
          <w:color w:val="000000" w:themeColor="text1"/>
          <w:sz w:val="28"/>
          <w:szCs w:val="28"/>
          <w:lang w:val="uk-UA" w:eastAsia="ru-RU"/>
        </w:rPr>
        <w:t>1</w:t>
      </w:r>
      <w:r w:rsidR="00603436">
        <w:rPr>
          <w:rFonts w:ascii="Times New Roman" w:eastAsia="Times New Roman" w:hAnsi="Times New Roman" w:cs="Times New Roman"/>
          <w:color w:val="000000" w:themeColor="text1"/>
          <w:sz w:val="28"/>
          <w:szCs w:val="28"/>
          <w:lang w:eastAsia="ru-RU"/>
        </w:rPr>
        <w:t>-й с</w:t>
      </w:r>
      <w:r w:rsidR="00603436">
        <w:rPr>
          <w:rFonts w:ascii="Times New Roman" w:eastAsia="Times New Roman" w:hAnsi="Times New Roman" w:cs="Times New Roman"/>
          <w:color w:val="000000" w:themeColor="text1"/>
          <w:sz w:val="28"/>
          <w:szCs w:val="28"/>
          <w:lang w:val="uk-UA" w:eastAsia="ru-RU"/>
        </w:rPr>
        <w:t>ніданок</w:t>
      </w:r>
      <w:r w:rsidR="00EA0E71" w:rsidRPr="00D71A84">
        <w:rPr>
          <w:rFonts w:ascii="Times New Roman" w:eastAsia="Times New Roman" w:hAnsi="Times New Roman" w:cs="Times New Roman"/>
          <w:color w:val="000000" w:themeColor="text1"/>
          <w:sz w:val="28"/>
          <w:szCs w:val="28"/>
          <w:lang w:eastAsia="ru-RU"/>
        </w:rPr>
        <w:t xml:space="preserve"> – 25% </w:t>
      </w:r>
      <w:r w:rsidR="00603436">
        <w:rPr>
          <w:rFonts w:ascii="Times New Roman" w:eastAsia="Times New Roman" w:hAnsi="Times New Roman" w:cs="Times New Roman"/>
          <w:color w:val="000000" w:themeColor="text1"/>
          <w:sz w:val="28"/>
          <w:szCs w:val="28"/>
          <w:lang w:eastAsia="ru-RU"/>
        </w:rPr>
        <w:t>добової енергоцінності раціону, 2-й сніданок - 15-20%.</w:t>
      </w:r>
      <w:r w:rsidR="00603436">
        <w:rPr>
          <w:rFonts w:ascii="Times New Roman" w:eastAsia="Times New Roman" w:hAnsi="Times New Roman" w:cs="Times New Roman"/>
          <w:color w:val="000000" w:themeColor="text1"/>
          <w:sz w:val="28"/>
          <w:szCs w:val="28"/>
          <w:lang w:val="uk-UA" w:eastAsia="ru-RU"/>
        </w:rPr>
        <w:t xml:space="preserve">, </w:t>
      </w:r>
      <w:r w:rsidR="00603436">
        <w:rPr>
          <w:rFonts w:ascii="Times New Roman" w:eastAsia="Times New Roman" w:hAnsi="Times New Roman" w:cs="Times New Roman"/>
          <w:color w:val="000000" w:themeColor="text1"/>
          <w:sz w:val="28"/>
          <w:szCs w:val="28"/>
          <w:lang w:eastAsia="ru-RU"/>
        </w:rPr>
        <w:t>о</w:t>
      </w:r>
      <w:r w:rsidR="00FD00BF">
        <w:rPr>
          <w:rFonts w:ascii="Times New Roman" w:eastAsia="Times New Roman" w:hAnsi="Times New Roman" w:cs="Times New Roman"/>
          <w:color w:val="000000" w:themeColor="text1"/>
          <w:sz w:val="28"/>
          <w:szCs w:val="28"/>
          <w:lang w:eastAsia="ru-RU"/>
        </w:rPr>
        <w:t>бід - 30-35%</w:t>
      </w:r>
      <w:r w:rsidR="00FD00BF">
        <w:rPr>
          <w:rFonts w:ascii="Times New Roman" w:eastAsia="Times New Roman" w:hAnsi="Times New Roman" w:cs="Times New Roman"/>
          <w:color w:val="000000" w:themeColor="text1"/>
          <w:sz w:val="28"/>
          <w:szCs w:val="28"/>
          <w:lang w:val="uk-UA" w:eastAsia="ru-RU"/>
        </w:rPr>
        <w:t xml:space="preserve">, </w:t>
      </w:r>
      <w:r w:rsidR="00603436">
        <w:rPr>
          <w:rFonts w:ascii="Times New Roman" w:eastAsia="Times New Roman" w:hAnsi="Times New Roman" w:cs="Times New Roman"/>
          <w:color w:val="000000" w:themeColor="text1"/>
          <w:sz w:val="28"/>
          <w:szCs w:val="28"/>
          <w:lang w:eastAsia="ru-RU"/>
        </w:rPr>
        <w:t>в</w:t>
      </w:r>
      <w:r w:rsidR="00EA0E71" w:rsidRPr="00D71A84">
        <w:rPr>
          <w:rFonts w:ascii="Times New Roman" w:eastAsia="Times New Roman" w:hAnsi="Times New Roman" w:cs="Times New Roman"/>
          <w:color w:val="000000" w:themeColor="text1"/>
          <w:sz w:val="28"/>
          <w:szCs w:val="28"/>
          <w:lang w:eastAsia="ru-RU"/>
        </w:rPr>
        <w:t>ечеря – 20-25</w:t>
      </w:r>
      <w:r w:rsidR="00EA0E71" w:rsidRPr="000D2E88">
        <w:rPr>
          <w:rFonts w:ascii="Times New Roman" w:eastAsia="Times New Roman" w:hAnsi="Times New Roman" w:cs="Times New Roman"/>
          <w:color w:val="000000" w:themeColor="text1"/>
          <w:sz w:val="28"/>
          <w:szCs w:val="28"/>
          <w:lang w:eastAsia="ru-RU"/>
        </w:rPr>
        <w:t>%.</w:t>
      </w:r>
      <w:r w:rsidRPr="000D2E88">
        <w:rPr>
          <w:rFonts w:ascii="Times New Roman" w:eastAsia="Times New Roman" w:hAnsi="Times New Roman" w:cs="Times New Roman"/>
          <w:color w:val="000000" w:themeColor="text1"/>
          <w:spacing w:val="2"/>
          <w:sz w:val="28"/>
          <w:szCs w:val="28"/>
          <w:lang w:val="ru-RU" w:eastAsia="ru-RU"/>
        </w:rPr>
        <w:t xml:space="preserve"> </w:t>
      </w:r>
      <w:r w:rsidRPr="000D2E88">
        <w:rPr>
          <w:rFonts w:ascii="Times New Roman" w:eastAsia="Times New Roman" w:hAnsi="Times New Roman" w:cs="Times New Roman"/>
          <w:i/>
          <w:iCs/>
          <w:color w:val="000000" w:themeColor="text1"/>
          <w:spacing w:val="2"/>
          <w:sz w:val="28"/>
          <w:szCs w:val="28"/>
          <w:lang w:val="ru-RU" w:eastAsia="ru-RU"/>
        </w:rPr>
        <w:t>Вміст білків</w:t>
      </w:r>
      <w:r w:rsidR="00FD00BF">
        <w:rPr>
          <w:rFonts w:ascii="Times New Roman" w:eastAsia="Times New Roman" w:hAnsi="Times New Roman" w:cs="Times New Roman"/>
          <w:color w:val="000000" w:themeColor="text1"/>
          <w:spacing w:val="2"/>
          <w:sz w:val="28"/>
          <w:szCs w:val="28"/>
          <w:lang w:val="ru-RU" w:eastAsia="ru-RU"/>
        </w:rPr>
        <w:t xml:space="preserve"> </w:t>
      </w:r>
      <w:r w:rsidRPr="00D71A84">
        <w:rPr>
          <w:rFonts w:ascii="Times New Roman" w:eastAsia="Times New Roman" w:hAnsi="Times New Roman" w:cs="Times New Roman"/>
          <w:color w:val="000000" w:themeColor="text1"/>
          <w:spacing w:val="2"/>
          <w:sz w:val="28"/>
          <w:szCs w:val="28"/>
          <w:lang w:val="ru-RU" w:eastAsia="ru-RU"/>
        </w:rPr>
        <w:t>у добовому раціоні повинен становити 60-75 г (1-0,8 г на 1 кг маси тіла). Співвідношення між тв</w:t>
      </w:r>
      <w:r w:rsidR="00603436">
        <w:rPr>
          <w:rFonts w:ascii="Times New Roman" w:eastAsia="Times New Roman" w:hAnsi="Times New Roman" w:cs="Times New Roman"/>
          <w:color w:val="000000" w:themeColor="text1"/>
          <w:spacing w:val="2"/>
          <w:sz w:val="28"/>
          <w:szCs w:val="28"/>
          <w:lang w:val="ru-RU" w:eastAsia="ru-RU"/>
        </w:rPr>
        <w:t>аринними та рослинними білками -</w:t>
      </w:r>
      <w:r w:rsidR="00581993">
        <w:rPr>
          <w:rFonts w:ascii="Times New Roman" w:eastAsia="Times New Roman" w:hAnsi="Times New Roman" w:cs="Times New Roman"/>
          <w:color w:val="000000" w:themeColor="text1"/>
          <w:spacing w:val="2"/>
          <w:sz w:val="28"/>
          <w:szCs w:val="28"/>
          <w:lang w:val="ru-RU" w:eastAsia="ru-RU"/>
        </w:rPr>
        <w:t xml:space="preserve"> </w:t>
      </w:r>
      <w:r w:rsidR="00FD00BF">
        <w:rPr>
          <w:rFonts w:ascii="Times New Roman" w:eastAsia="Times New Roman" w:hAnsi="Times New Roman" w:cs="Times New Roman"/>
          <w:color w:val="000000" w:themeColor="text1"/>
          <w:spacing w:val="2"/>
          <w:sz w:val="28"/>
          <w:szCs w:val="28"/>
          <w:lang w:val="ru-RU" w:eastAsia="ru-RU"/>
        </w:rPr>
        <w:t>1</w:t>
      </w:r>
      <w:r w:rsidRPr="00D71A84">
        <w:rPr>
          <w:rFonts w:ascii="Times New Roman" w:eastAsia="Times New Roman" w:hAnsi="Times New Roman" w:cs="Times New Roman"/>
          <w:color w:val="000000" w:themeColor="text1"/>
          <w:spacing w:val="2"/>
          <w:sz w:val="28"/>
          <w:szCs w:val="28"/>
          <w:lang w:val="ru-RU" w:eastAsia="ru-RU"/>
        </w:rPr>
        <w:t>:1. Необхідно враховувати, що тваринні білки є більш повноцінними за амінокислотним складом, а рослинні мають антиатерогенний ефект. За швидкістю засвоєння білки харчових продуктів розміщуються так: білки риби, молока та кисломолочних продуктів, м’яса, хліба, круп. Важче засвоюються білки бобових (гороху, квасолі, сої).</w:t>
      </w:r>
      <w:r w:rsidR="00603436" w:rsidRPr="00602CF3">
        <w:rPr>
          <w:rFonts w:ascii="Times New Roman" w:eastAsia="Times New Roman" w:hAnsi="Times New Roman" w:cs="Times New Roman"/>
          <w:iCs/>
          <w:color w:val="000000" w:themeColor="text1"/>
          <w:spacing w:val="2"/>
          <w:sz w:val="28"/>
          <w:szCs w:val="28"/>
          <w:lang w:val="ru-RU" w:eastAsia="ru-RU"/>
        </w:rPr>
        <w:t xml:space="preserve"> </w:t>
      </w:r>
      <w:r w:rsidRPr="000D2E88">
        <w:rPr>
          <w:rFonts w:ascii="Times New Roman" w:eastAsia="Times New Roman" w:hAnsi="Times New Roman" w:cs="Times New Roman"/>
          <w:i/>
          <w:iCs/>
          <w:color w:val="000000" w:themeColor="text1"/>
          <w:spacing w:val="2"/>
          <w:sz w:val="28"/>
          <w:szCs w:val="28"/>
          <w:lang w:val="ru-RU" w:eastAsia="ru-RU"/>
        </w:rPr>
        <w:t>Вміст жирів</w:t>
      </w:r>
      <w:r w:rsidR="00FD00BF">
        <w:rPr>
          <w:rFonts w:ascii="Times New Roman" w:eastAsia="Times New Roman" w:hAnsi="Times New Roman" w:cs="Times New Roman"/>
          <w:color w:val="000000" w:themeColor="text1"/>
          <w:spacing w:val="2"/>
          <w:sz w:val="28"/>
          <w:szCs w:val="28"/>
          <w:lang w:val="ru-RU" w:eastAsia="ru-RU"/>
        </w:rPr>
        <w:t xml:space="preserve"> </w:t>
      </w:r>
      <w:r w:rsidRPr="00D71A84">
        <w:rPr>
          <w:rFonts w:ascii="Times New Roman" w:eastAsia="Times New Roman" w:hAnsi="Times New Roman" w:cs="Times New Roman"/>
          <w:color w:val="000000" w:themeColor="text1"/>
          <w:spacing w:val="2"/>
          <w:sz w:val="28"/>
          <w:szCs w:val="28"/>
          <w:lang w:val="ru-RU" w:eastAsia="ru-RU"/>
        </w:rPr>
        <w:t>у добовому раціоні повинен становити 50-60 г Співвідношенн</w:t>
      </w:r>
      <w:r w:rsidR="00603436">
        <w:rPr>
          <w:rFonts w:ascii="Times New Roman" w:eastAsia="Times New Roman" w:hAnsi="Times New Roman" w:cs="Times New Roman"/>
          <w:color w:val="000000" w:themeColor="text1"/>
          <w:spacing w:val="2"/>
          <w:sz w:val="28"/>
          <w:szCs w:val="28"/>
          <w:lang w:val="ru-RU" w:eastAsia="ru-RU"/>
        </w:rPr>
        <w:t>я тваринних та рослинних жирів -</w:t>
      </w:r>
      <w:r w:rsidRPr="00D71A84">
        <w:rPr>
          <w:rFonts w:ascii="Times New Roman" w:eastAsia="Times New Roman" w:hAnsi="Times New Roman" w:cs="Times New Roman"/>
          <w:color w:val="000000" w:themeColor="text1"/>
          <w:spacing w:val="2"/>
          <w:sz w:val="28"/>
          <w:szCs w:val="28"/>
          <w:lang w:val="ru-RU" w:eastAsia="ru-RU"/>
        </w:rPr>
        <w:t xml:space="preserve"> 2:1. З жирами в організм </w:t>
      </w:r>
      <w:r w:rsidRPr="00D71A84">
        <w:rPr>
          <w:rFonts w:ascii="Times New Roman" w:eastAsia="Times New Roman" w:hAnsi="Times New Roman" w:cs="Times New Roman"/>
          <w:color w:val="000000" w:themeColor="text1"/>
          <w:spacing w:val="2"/>
          <w:sz w:val="28"/>
          <w:szCs w:val="28"/>
          <w:lang w:val="ru-RU" w:eastAsia="ru-RU"/>
        </w:rPr>
        <w:lastRenderedPageBreak/>
        <w:t>поступають жиророзчинні вітаміни А,</w:t>
      </w:r>
      <w:r w:rsidR="00FD00BF">
        <w:rPr>
          <w:rFonts w:ascii="Times New Roman" w:eastAsia="Times New Roman" w:hAnsi="Times New Roman" w:cs="Times New Roman"/>
          <w:color w:val="000000" w:themeColor="text1"/>
          <w:spacing w:val="2"/>
          <w:sz w:val="28"/>
          <w:szCs w:val="28"/>
          <w:lang w:val="ru-RU" w:eastAsia="ru-RU"/>
        </w:rPr>
        <w:t xml:space="preserve"> </w:t>
      </w:r>
      <w:r w:rsidRPr="00D71A84">
        <w:rPr>
          <w:rFonts w:ascii="Times New Roman" w:eastAsia="Times New Roman" w:hAnsi="Times New Roman" w:cs="Times New Roman"/>
          <w:color w:val="000000" w:themeColor="text1"/>
          <w:spacing w:val="2"/>
          <w:sz w:val="28"/>
          <w:szCs w:val="28"/>
          <w:lang w:val="ru-RU" w:eastAsia="ru-RU"/>
        </w:rPr>
        <w:t>D, E, K, фактор F (полієнові та поліненасичені жирні кислоти,), холін, холестерол, фосфатиди. Молочні продукти, особливо вершкове масло та сметана, цінні за вмістом вітамінів А і D. Вітамін Е, поліненасичені жирні кислоти, та лецитин важливі для профілактики атеросклерозу, тому вміст олії у раціонах похилих людей зростає до 25-30 г. Більш високим вмістом поліненасичені жирні кислоти, відрізняються олії льняна, гарбузова, конопляна, оливкова (у порівнянні із соняшниковою). Для профілактики атеросклерозу, онкологічної патології, для покращення імунного статусу організму у раціон слід включати жирні кислоти родин омега-3 (1-2 г на добу), що містяться у жирі морської риби.</w:t>
      </w:r>
      <w:r w:rsidR="00FD00BF">
        <w:rPr>
          <w:rFonts w:ascii="Times New Roman" w:eastAsia="Times New Roman" w:hAnsi="Times New Roman" w:cs="Times New Roman"/>
          <w:color w:val="000000" w:themeColor="text1"/>
          <w:spacing w:val="2"/>
          <w:sz w:val="28"/>
          <w:szCs w:val="28"/>
          <w:lang w:val="ru-RU" w:eastAsia="ru-RU"/>
        </w:rPr>
        <w:t xml:space="preserve"> </w:t>
      </w:r>
      <w:r w:rsidRPr="000D2E88">
        <w:rPr>
          <w:rFonts w:ascii="Times New Roman" w:eastAsia="Times New Roman" w:hAnsi="Times New Roman" w:cs="Times New Roman"/>
          <w:i/>
          <w:iCs/>
          <w:color w:val="000000" w:themeColor="text1"/>
          <w:spacing w:val="2"/>
          <w:sz w:val="28"/>
          <w:szCs w:val="28"/>
          <w:lang w:eastAsia="ru-RU"/>
        </w:rPr>
        <w:t>Вміст вуглеводів</w:t>
      </w:r>
      <w:r w:rsidRPr="000D2E88">
        <w:rPr>
          <w:rFonts w:ascii="Times New Roman" w:eastAsia="Times New Roman" w:hAnsi="Times New Roman" w:cs="Times New Roman"/>
          <w:color w:val="000000" w:themeColor="text1"/>
          <w:spacing w:val="2"/>
          <w:sz w:val="28"/>
          <w:szCs w:val="28"/>
          <w:lang w:eastAsia="ru-RU"/>
        </w:rPr>
        <w:t> у добовому раціоні повинен становити 250-280 «Складні» вуглеводи (всмоктуються повільно) повинні становити 85-90% від загальної кількості, з них крохмаль рослинних продуктів та гліко</w:t>
      </w:r>
      <w:r w:rsidR="00603436" w:rsidRPr="000D2E88">
        <w:rPr>
          <w:rFonts w:ascii="Times New Roman" w:eastAsia="Times New Roman" w:hAnsi="Times New Roman" w:cs="Times New Roman"/>
          <w:color w:val="000000" w:themeColor="text1"/>
          <w:spacing w:val="2"/>
          <w:sz w:val="28"/>
          <w:szCs w:val="28"/>
          <w:lang w:eastAsia="ru-RU"/>
        </w:rPr>
        <w:t>ген тваринних -</w:t>
      </w:r>
      <w:r w:rsidRPr="000D2E88">
        <w:rPr>
          <w:rFonts w:ascii="Times New Roman" w:eastAsia="Times New Roman" w:hAnsi="Times New Roman" w:cs="Times New Roman"/>
          <w:color w:val="000000" w:themeColor="text1"/>
          <w:spacing w:val="2"/>
          <w:sz w:val="28"/>
          <w:szCs w:val="28"/>
          <w:lang w:eastAsia="ru-RU"/>
        </w:rPr>
        <w:t>55%, клітковина та пектини п</w:t>
      </w:r>
      <w:r w:rsidR="00603436" w:rsidRPr="000D2E88">
        <w:rPr>
          <w:rFonts w:ascii="Times New Roman" w:eastAsia="Times New Roman" w:hAnsi="Times New Roman" w:cs="Times New Roman"/>
          <w:color w:val="000000" w:themeColor="text1"/>
          <w:spacing w:val="2"/>
          <w:sz w:val="28"/>
          <w:szCs w:val="28"/>
          <w:lang w:eastAsia="ru-RU"/>
        </w:rPr>
        <w:t>родуктів рослинного походження -</w:t>
      </w:r>
      <w:r w:rsidRPr="000D2E88">
        <w:rPr>
          <w:rFonts w:ascii="Times New Roman" w:eastAsia="Times New Roman" w:hAnsi="Times New Roman" w:cs="Times New Roman"/>
          <w:color w:val="000000" w:themeColor="text1"/>
          <w:spacing w:val="2"/>
          <w:sz w:val="28"/>
          <w:szCs w:val="28"/>
          <w:lang w:eastAsia="ru-RU"/>
        </w:rPr>
        <w:t xml:space="preserve"> 20-25 г на добу. </w:t>
      </w:r>
      <w:r w:rsidRPr="00D71A84">
        <w:rPr>
          <w:rFonts w:ascii="Times New Roman" w:eastAsia="Times New Roman" w:hAnsi="Times New Roman" w:cs="Times New Roman"/>
          <w:color w:val="000000" w:themeColor="text1"/>
          <w:spacing w:val="2"/>
          <w:sz w:val="28"/>
          <w:szCs w:val="28"/>
          <w:lang w:val="ru-RU" w:eastAsia="ru-RU"/>
        </w:rPr>
        <w:t>Клітковина та пектини (нормалізують моторику та секрецію шлунково-кишкового тракту, зв’язують та виводять холестерин, токсичні речовини) містяться в овочах та фруктах. Джерелом клітковини є також хліб з борошна грубого помелу, висівки (рисові, вівсяні), ячмінь, жито, бобові. «Прості» вуглеводи – моно- та дисахариди (всмоктуються швидко) повинні становити 10-15% від загальної кількості, тому споживання солодощів (мед, цукор) зменшується до 30-40 г на добу (у порівнянні з 100-120 г у зрілому віці)</w:t>
      </w:r>
      <w:r w:rsidR="00FA1E64" w:rsidRPr="00FA1E64">
        <w:rPr>
          <w:rFonts w:ascii="Times New Roman" w:eastAsia="Times New Roman" w:hAnsi="Times New Roman" w:cs="Times New Roman"/>
          <w:color w:val="000000" w:themeColor="text1"/>
          <w:spacing w:val="2"/>
          <w:sz w:val="28"/>
          <w:szCs w:val="28"/>
          <w:lang w:val="ru-RU" w:eastAsia="ru-RU"/>
        </w:rPr>
        <w:t xml:space="preserve"> </w:t>
      </w:r>
      <w:r w:rsidR="00FA1E64">
        <w:rPr>
          <w:rFonts w:ascii="Times New Roman" w:eastAsia="Times New Roman" w:hAnsi="Times New Roman" w:cs="Times New Roman"/>
          <w:color w:val="000000" w:themeColor="text1"/>
          <w:spacing w:val="2"/>
          <w:sz w:val="28"/>
          <w:szCs w:val="28"/>
          <w:lang w:val="ru-RU" w:eastAsia="ru-RU"/>
        </w:rPr>
        <w:t>[1,</w:t>
      </w:r>
      <w:r w:rsidR="00FA1E64" w:rsidRPr="00FA1E64">
        <w:rPr>
          <w:rFonts w:ascii="Times New Roman" w:eastAsia="Times New Roman" w:hAnsi="Times New Roman" w:cs="Times New Roman"/>
          <w:color w:val="000000" w:themeColor="text1"/>
          <w:spacing w:val="2"/>
          <w:sz w:val="28"/>
          <w:szCs w:val="28"/>
          <w:lang w:val="ru-RU" w:eastAsia="ru-RU"/>
        </w:rPr>
        <w:t xml:space="preserve"> </w:t>
      </w:r>
      <w:r w:rsidR="00FA1E64">
        <w:rPr>
          <w:rFonts w:ascii="Times New Roman" w:eastAsia="Times New Roman" w:hAnsi="Times New Roman" w:cs="Times New Roman"/>
          <w:color w:val="000000" w:themeColor="text1"/>
          <w:spacing w:val="2"/>
          <w:sz w:val="28"/>
          <w:szCs w:val="28"/>
          <w:lang w:val="ru-RU" w:eastAsia="ru-RU"/>
        </w:rPr>
        <w:t>2</w:t>
      </w:r>
      <w:r w:rsidR="00FA1E64" w:rsidRPr="00FA1E64">
        <w:rPr>
          <w:rFonts w:ascii="Times New Roman" w:eastAsia="Times New Roman" w:hAnsi="Times New Roman" w:cs="Times New Roman"/>
          <w:color w:val="000000" w:themeColor="text1"/>
          <w:spacing w:val="2"/>
          <w:sz w:val="28"/>
          <w:szCs w:val="28"/>
          <w:lang w:val="ru-RU" w:eastAsia="ru-RU"/>
        </w:rPr>
        <w:t>, 10]</w:t>
      </w:r>
      <w:r w:rsidRPr="00D71A84">
        <w:rPr>
          <w:rFonts w:ascii="Times New Roman" w:eastAsia="Times New Roman" w:hAnsi="Times New Roman" w:cs="Times New Roman"/>
          <w:color w:val="000000" w:themeColor="text1"/>
          <w:spacing w:val="2"/>
          <w:sz w:val="28"/>
          <w:szCs w:val="28"/>
          <w:lang w:val="ru-RU" w:eastAsia="ru-RU"/>
        </w:rPr>
        <w:t>.</w:t>
      </w:r>
    </w:p>
    <w:p w:rsidR="00E3205E" w:rsidRPr="00D71A84" w:rsidRDefault="00A072D9" w:rsidP="006F501A">
      <w:pPr>
        <w:tabs>
          <w:tab w:val="left" w:pos="9214"/>
        </w:tabs>
        <w:spacing w:after="0" w:line="360" w:lineRule="auto"/>
        <w:ind w:right="287" w:firstLine="709"/>
        <w:jc w:val="both"/>
        <w:rPr>
          <w:rFonts w:ascii="Times New Roman" w:eastAsia="Times New Roman" w:hAnsi="Times New Roman" w:cs="Times New Roman"/>
          <w:color w:val="000000" w:themeColor="text1"/>
          <w:spacing w:val="2"/>
          <w:sz w:val="28"/>
          <w:szCs w:val="28"/>
          <w:lang w:val="ru-RU" w:eastAsia="ru-RU"/>
        </w:rPr>
      </w:pPr>
      <w:r w:rsidRPr="00D71A84">
        <w:rPr>
          <w:rFonts w:ascii="Times New Roman" w:eastAsia="Times New Roman" w:hAnsi="Times New Roman" w:cs="Times New Roman"/>
          <w:bCs/>
          <w:color w:val="000000" w:themeColor="text1"/>
          <w:spacing w:val="2"/>
          <w:sz w:val="28"/>
          <w:szCs w:val="28"/>
          <w:lang w:val="ru-RU" w:eastAsia="ru-RU"/>
        </w:rPr>
        <w:t>3</w:t>
      </w:r>
      <w:r w:rsidR="00EA0E71" w:rsidRPr="00D71A84">
        <w:rPr>
          <w:rFonts w:ascii="Times New Roman" w:eastAsia="Times New Roman" w:hAnsi="Times New Roman" w:cs="Times New Roman"/>
          <w:bCs/>
          <w:color w:val="000000" w:themeColor="text1"/>
          <w:spacing w:val="2"/>
          <w:sz w:val="28"/>
          <w:szCs w:val="28"/>
          <w:lang w:val="ru-RU" w:eastAsia="ru-RU"/>
        </w:rPr>
        <w:t xml:space="preserve">. </w:t>
      </w:r>
      <w:r w:rsidR="00A533B3" w:rsidRPr="00D71A84">
        <w:rPr>
          <w:rFonts w:ascii="Times New Roman" w:eastAsia="Times New Roman" w:hAnsi="Times New Roman" w:cs="Times New Roman"/>
          <w:bCs/>
          <w:color w:val="000000" w:themeColor="text1"/>
          <w:spacing w:val="2"/>
          <w:sz w:val="28"/>
          <w:szCs w:val="28"/>
          <w:lang w:val="ru-RU" w:eastAsia="ru-RU"/>
        </w:rPr>
        <w:t xml:space="preserve">Жінки похилого віку потребують </w:t>
      </w:r>
      <w:r w:rsidR="00EA0E71" w:rsidRPr="00D71A84">
        <w:rPr>
          <w:rFonts w:ascii="Times New Roman" w:eastAsia="Times New Roman" w:hAnsi="Times New Roman" w:cs="Times New Roman"/>
          <w:bCs/>
          <w:color w:val="000000" w:themeColor="text1"/>
          <w:spacing w:val="2"/>
          <w:sz w:val="28"/>
          <w:szCs w:val="28"/>
          <w:lang w:val="ru-RU" w:eastAsia="ru-RU"/>
        </w:rPr>
        <w:t>підвищеної кількості вітамінів</w:t>
      </w:r>
      <w:r w:rsidR="00A533B3" w:rsidRPr="00D71A84">
        <w:rPr>
          <w:rFonts w:ascii="Times New Roman" w:eastAsia="Times New Roman" w:hAnsi="Times New Roman" w:cs="Times New Roman"/>
          <w:bCs/>
          <w:color w:val="000000" w:themeColor="text1"/>
          <w:spacing w:val="2"/>
          <w:sz w:val="28"/>
          <w:szCs w:val="28"/>
          <w:lang w:val="ru-RU" w:eastAsia="ru-RU"/>
        </w:rPr>
        <w:t>.</w:t>
      </w:r>
      <w:r w:rsidR="00A533B3" w:rsidRPr="00D71A84">
        <w:rPr>
          <w:rFonts w:ascii="Times New Roman" w:eastAsia="Times New Roman" w:hAnsi="Times New Roman" w:cs="Times New Roman"/>
          <w:color w:val="000000" w:themeColor="text1"/>
          <w:spacing w:val="2"/>
          <w:sz w:val="28"/>
          <w:szCs w:val="28"/>
          <w:lang w:val="ru-RU" w:eastAsia="ru-RU"/>
        </w:rPr>
        <w:t xml:space="preserve"> </w:t>
      </w:r>
      <w:r w:rsidR="00EA0E71" w:rsidRPr="00D71A84">
        <w:rPr>
          <w:rFonts w:ascii="Times New Roman" w:hAnsi="Times New Roman" w:cs="Times New Roman"/>
          <w:color w:val="000000" w:themeColor="text1"/>
          <w:sz w:val="28"/>
          <w:szCs w:val="28"/>
          <w:lang w:val="uk-UA"/>
        </w:rPr>
        <w:t>З</w:t>
      </w:r>
      <w:r w:rsidR="003D7E14" w:rsidRPr="00D71A84">
        <w:rPr>
          <w:rFonts w:ascii="Times New Roman" w:hAnsi="Times New Roman" w:cs="Times New Roman"/>
          <w:color w:val="000000" w:themeColor="text1"/>
          <w:sz w:val="28"/>
          <w:szCs w:val="28"/>
          <w:lang w:val="uk-UA"/>
        </w:rPr>
        <w:t>абезпечити достатній вміст кальцію та вітаміну D для зміцнення кісток і запобігання остеопорозу. Молочні продукти, риба та сонячне випромінювання є джерелами цих поживних речовин</w:t>
      </w:r>
      <w:r w:rsidR="00E3205E" w:rsidRPr="00D71A84">
        <w:rPr>
          <w:rFonts w:ascii="Times New Roman" w:hAnsi="Times New Roman" w:cs="Times New Roman"/>
          <w:color w:val="000000" w:themeColor="text1"/>
          <w:sz w:val="28"/>
          <w:szCs w:val="28"/>
          <w:lang w:val="uk-UA"/>
        </w:rPr>
        <w:t>. При дефіциті за призначеннм лікаря приймати дієтичні добавки кальцію та вітаміну D.</w:t>
      </w:r>
    </w:p>
    <w:p w:rsidR="00E3205E" w:rsidRPr="00D71A84" w:rsidRDefault="00A072D9" w:rsidP="002B0B75">
      <w:pPr>
        <w:pStyle w:val="a3"/>
        <w:shd w:val="clear" w:color="auto" w:fill="FFFFFF"/>
        <w:tabs>
          <w:tab w:val="left" w:pos="9214"/>
        </w:tabs>
        <w:spacing w:before="0" w:beforeAutospacing="0" w:after="0" w:afterAutospacing="0" w:line="360" w:lineRule="auto"/>
        <w:ind w:right="287" w:firstLine="709"/>
        <w:jc w:val="both"/>
        <w:rPr>
          <w:color w:val="000000" w:themeColor="text1"/>
          <w:sz w:val="28"/>
          <w:szCs w:val="28"/>
        </w:rPr>
      </w:pPr>
      <w:r w:rsidRPr="00D71A84">
        <w:rPr>
          <w:color w:val="000000" w:themeColor="text1"/>
          <w:sz w:val="28"/>
          <w:szCs w:val="28"/>
          <w:lang w:val="uk-UA"/>
        </w:rPr>
        <w:t>4</w:t>
      </w:r>
      <w:r w:rsidR="00E3205E" w:rsidRPr="00D71A84">
        <w:rPr>
          <w:color w:val="000000" w:themeColor="text1"/>
          <w:sz w:val="28"/>
          <w:szCs w:val="28"/>
          <w:lang w:val="uk-UA"/>
        </w:rPr>
        <w:t xml:space="preserve">. </w:t>
      </w:r>
      <w:r w:rsidR="003D7E14" w:rsidRPr="00D71A84">
        <w:rPr>
          <w:color w:val="000000" w:themeColor="text1"/>
          <w:sz w:val="28"/>
          <w:szCs w:val="28"/>
          <w:lang w:val="uk-UA"/>
        </w:rPr>
        <w:t>Вживання достатньої кількості в</w:t>
      </w:r>
      <w:r w:rsidR="00E3205E" w:rsidRPr="00D71A84">
        <w:rPr>
          <w:color w:val="000000" w:themeColor="text1"/>
          <w:sz w:val="28"/>
          <w:szCs w:val="28"/>
          <w:lang w:val="uk-UA"/>
        </w:rPr>
        <w:t xml:space="preserve">оди для уникнення дегідратації, </w:t>
      </w:r>
      <w:r w:rsidR="003D7E14" w:rsidRPr="00D71A84">
        <w:rPr>
          <w:color w:val="000000" w:themeColor="text1"/>
          <w:sz w:val="28"/>
          <w:szCs w:val="28"/>
          <w:lang w:val="uk-UA"/>
        </w:rPr>
        <w:t>особливо під час фізичної активності.</w:t>
      </w:r>
      <w:r w:rsidR="00E3205E" w:rsidRPr="00D71A84">
        <w:rPr>
          <w:color w:val="000000" w:themeColor="text1"/>
          <w:sz w:val="28"/>
          <w:szCs w:val="28"/>
        </w:rPr>
        <w:t xml:space="preserve"> </w:t>
      </w:r>
    </w:p>
    <w:p w:rsidR="003D7E14" w:rsidRPr="00717CEB" w:rsidRDefault="00A072D9" w:rsidP="00581993">
      <w:pPr>
        <w:pStyle w:val="a3"/>
        <w:shd w:val="clear" w:color="auto" w:fill="FFFFFF"/>
        <w:tabs>
          <w:tab w:val="left" w:pos="9214"/>
        </w:tabs>
        <w:spacing w:before="0" w:beforeAutospacing="0" w:after="0" w:afterAutospacing="0" w:line="360" w:lineRule="auto"/>
        <w:ind w:right="287" w:firstLine="709"/>
        <w:jc w:val="both"/>
        <w:rPr>
          <w:color w:val="000000" w:themeColor="text1"/>
          <w:sz w:val="28"/>
          <w:szCs w:val="28"/>
        </w:rPr>
      </w:pPr>
      <w:r w:rsidRPr="00D71A84">
        <w:rPr>
          <w:color w:val="000000" w:themeColor="text1"/>
          <w:sz w:val="28"/>
          <w:szCs w:val="28"/>
          <w:lang w:val="uk-UA"/>
        </w:rPr>
        <w:lastRenderedPageBreak/>
        <w:t>5</w:t>
      </w:r>
      <w:r w:rsidR="00717CEB">
        <w:rPr>
          <w:color w:val="000000" w:themeColor="text1"/>
          <w:sz w:val="28"/>
          <w:szCs w:val="28"/>
          <w:lang w:val="uk-UA"/>
        </w:rPr>
        <w:t xml:space="preserve">. </w:t>
      </w:r>
      <w:r w:rsidR="00E3205E" w:rsidRPr="00D71A84">
        <w:rPr>
          <w:color w:val="000000" w:themeColor="text1"/>
          <w:sz w:val="28"/>
          <w:szCs w:val="28"/>
          <w:lang w:val="uk-UA"/>
        </w:rPr>
        <w:t xml:space="preserve">Вживання </w:t>
      </w:r>
      <w:r w:rsidR="00E3205E" w:rsidRPr="00D71A84">
        <w:rPr>
          <w:color w:val="000000" w:themeColor="text1"/>
          <w:sz w:val="28"/>
          <w:szCs w:val="28"/>
        </w:rPr>
        <w:t>якісних пробіотиків,</w:t>
      </w:r>
      <w:r w:rsidR="00E3205E" w:rsidRPr="00D71A84">
        <w:rPr>
          <w:color w:val="000000" w:themeColor="text1"/>
          <w:sz w:val="28"/>
          <w:szCs w:val="28"/>
          <w:lang w:val="uk-UA"/>
        </w:rPr>
        <w:t xml:space="preserve"> </w:t>
      </w:r>
      <w:r w:rsidR="000D2E88">
        <w:rPr>
          <w:color w:val="000000" w:themeColor="text1"/>
          <w:sz w:val="28"/>
          <w:szCs w:val="28"/>
        </w:rPr>
        <w:t>які містять про</w:t>
      </w:r>
      <w:r w:rsidR="00E3205E" w:rsidRPr="00D71A84">
        <w:rPr>
          <w:color w:val="000000" w:themeColor="text1"/>
          <w:sz w:val="28"/>
          <w:szCs w:val="28"/>
        </w:rPr>
        <w:t>біотичний компонент та допомагають впоратися із запорами, пов'язаними з віком, покращити розщеплення лактози та білкової їжі.</w:t>
      </w:r>
      <w:r w:rsidR="00581993">
        <w:t xml:space="preserve"> </w:t>
      </w:r>
    </w:p>
    <w:p w:rsidR="003D7E14" w:rsidRPr="00D71A84" w:rsidRDefault="00A072D9"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lang w:val="uk-UA"/>
        </w:rPr>
        <w:t>6</w:t>
      </w:r>
      <w:r w:rsidR="003D7E14" w:rsidRPr="00D71A84">
        <w:rPr>
          <w:rFonts w:ascii="Times New Roman" w:hAnsi="Times New Roman" w:cs="Times New Roman"/>
          <w:color w:val="000000" w:themeColor="text1"/>
          <w:sz w:val="28"/>
          <w:szCs w:val="28"/>
          <w:lang w:val="uk-UA"/>
        </w:rPr>
        <w:t>. Забезпечення різноманітності та барвистості їжі для отримання широкого спектру поживних речовин</w:t>
      </w:r>
      <w:r w:rsidR="00E3205E" w:rsidRPr="00D71A84">
        <w:rPr>
          <w:rFonts w:ascii="Times New Roman" w:hAnsi="Times New Roman" w:cs="Times New Roman"/>
          <w:color w:val="000000" w:themeColor="text1"/>
          <w:sz w:val="28"/>
          <w:szCs w:val="28"/>
          <w:lang w:val="uk-UA"/>
        </w:rPr>
        <w:t xml:space="preserve"> та позитивних емоцій</w:t>
      </w:r>
      <w:r w:rsidR="003D7E14" w:rsidRPr="00D71A84">
        <w:rPr>
          <w:rFonts w:ascii="Times New Roman" w:hAnsi="Times New Roman" w:cs="Times New Roman"/>
          <w:color w:val="000000" w:themeColor="text1"/>
          <w:sz w:val="28"/>
          <w:szCs w:val="28"/>
          <w:lang w:val="uk-UA"/>
        </w:rPr>
        <w:t>.</w:t>
      </w:r>
    </w:p>
    <w:p w:rsidR="003D7E14" w:rsidRPr="00D71A84" w:rsidRDefault="00A072D9"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lang w:val="uk-UA"/>
        </w:rPr>
        <w:t>7</w:t>
      </w:r>
      <w:r w:rsidR="00FD00BF">
        <w:rPr>
          <w:rFonts w:ascii="Times New Roman" w:hAnsi="Times New Roman" w:cs="Times New Roman"/>
          <w:color w:val="000000" w:themeColor="text1"/>
          <w:sz w:val="28"/>
          <w:szCs w:val="28"/>
          <w:lang w:val="uk-UA"/>
        </w:rPr>
        <w:t xml:space="preserve">. </w:t>
      </w:r>
      <w:r w:rsidR="00C43366" w:rsidRPr="00D71A84">
        <w:rPr>
          <w:rFonts w:ascii="Times New Roman" w:hAnsi="Times New Roman" w:cs="Times New Roman"/>
          <w:color w:val="000000" w:themeColor="text1"/>
          <w:sz w:val="28"/>
          <w:szCs w:val="28"/>
          <w:lang w:val="uk-UA"/>
        </w:rPr>
        <w:t>К</w:t>
      </w:r>
      <w:r w:rsidR="00E3205E" w:rsidRPr="00D71A84">
        <w:rPr>
          <w:rFonts w:ascii="Times New Roman" w:hAnsi="Times New Roman" w:cs="Times New Roman"/>
          <w:color w:val="000000" w:themeColor="text1"/>
          <w:sz w:val="28"/>
          <w:szCs w:val="28"/>
          <w:lang w:val="uk-UA"/>
        </w:rPr>
        <w:t>онтроль розмірів порцій - с</w:t>
      </w:r>
      <w:r w:rsidR="003D7E14" w:rsidRPr="00D71A84">
        <w:rPr>
          <w:rFonts w:ascii="Times New Roman" w:hAnsi="Times New Roman" w:cs="Times New Roman"/>
          <w:color w:val="000000" w:themeColor="text1"/>
          <w:sz w:val="28"/>
          <w:szCs w:val="28"/>
          <w:lang w:val="uk-UA"/>
        </w:rPr>
        <w:t>відоме вживання їжі та контроль розмірів порцій для уникнення переваження кількості спожитих калорій.</w:t>
      </w:r>
    </w:p>
    <w:p w:rsidR="003D7E14" w:rsidRPr="00D71A84" w:rsidRDefault="00A072D9"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lang w:val="uk-UA"/>
        </w:rPr>
        <w:t>8</w:t>
      </w:r>
      <w:r w:rsidR="00E3205E" w:rsidRPr="00D71A84">
        <w:rPr>
          <w:rFonts w:ascii="Times New Roman" w:hAnsi="Times New Roman" w:cs="Times New Roman"/>
          <w:color w:val="000000" w:themeColor="text1"/>
          <w:sz w:val="28"/>
          <w:szCs w:val="28"/>
          <w:lang w:val="uk-UA"/>
        </w:rPr>
        <w:t xml:space="preserve">. </w:t>
      </w:r>
      <w:r w:rsidR="003D7E14" w:rsidRPr="00D71A84">
        <w:rPr>
          <w:rFonts w:ascii="Times New Roman" w:hAnsi="Times New Roman" w:cs="Times New Roman"/>
          <w:color w:val="000000" w:themeColor="text1"/>
          <w:sz w:val="28"/>
          <w:szCs w:val="28"/>
          <w:lang w:val="uk-UA"/>
        </w:rPr>
        <w:t>Індивідуальний підхід до харчування, враховуючи особливості здоров'я, алергії та особисті вподобання.</w:t>
      </w:r>
    </w:p>
    <w:p w:rsidR="003D7E14" w:rsidRPr="00D71A84" w:rsidRDefault="00A072D9"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lang w:val="uk-UA"/>
        </w:rPr>
        <w:t>9</w:t>
      </w:r>
      <w:r w:rsidR="00E3205E" w:rsidRPr="00D71A84">
        <w:rPr>
          <w:rFonts w:ascii="Times New Roman" w:hAnsi="Times New Roman" w:cs="Times New Roman"/>
          <w:color w:val="000000" w:themeColor="text1"/>
          <w:sz w:val="28"/>
          <w:szCs w:val="28"/>
          <w:lang w:val="uk-UA"/>
        </w:rPr>
        <w:t xml:space="preserve">. </w:t>
      </w:r>
      <w:r w:rsidR="003D7E14" w:rsidRPr="00D71A84">
        <w:rPr>
          <w:rFonts w:ascii="Times New Roman" w:hAnsi="Times New Roman" w:cs="Times New Roman"/>
          <w:color w:val="000000" w:themeColor="text1"/>
          <w:sz w:val="28"/>
          <w:szCs w:val="28"/>
          <w:lang w:val="uk-UA"/>
        </w:rPr>
        <w:t>Постійне спостереження за реакцією організму на харчування та адаптація дієти відповідно до змін фізичної активності та стану здоров'я.</w:t>
      </w:r>
    </w:p>
    <w:p w:rsidR="003D7E14" w:rsidRPr="00D71A84" w:rsidRDefault="00A072D9"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lang w:val="uk-UA"/>
        </w:rPr>
        <w:t>10</w:t>
      </w:r>
      <w:r w:rsidR="00E3205E" w:rsidRPr="00D71A84">
        <w:rPr>
          <w:rFonts w:ascii="Times New Roman" w:hAnsi="Times New Roman" w:cs="Times New Roman"/>
          <w:color w:val="000000" w:themeColor="text1"/>
          <w:sz w:val="28"/>
          <w:szCs w:val="28"/>
          <w:lang w:val="uk-UA"/>
        </w:rPr>
        <w:t xml:space="preserve">. </w:t>
      </w:r>
      <w:r w:rsidR="003D7E14" w:rsidRPr="00D71A84">
        <w:rPr>
          <w:rFonts w:ascii="Times New Roman" w:hAnsi="Times New Roman" w:cs="Times New Roman"/>
          <w:color w:val="000000" w:themeColor="text1"/>
          <w:sz w:val="28"/>
          <w:szCs w:val="28"/>
          <w:lang w:val="uk-UA"/>
        </w:rPr>
        <w:t>Створення психологічного комфорту щодо їжі, уникання стресу та надмірного обмеження.</w:t>
      </w:r>
    </w:p>
    <w:p w:rsidR="00174F16" w:rsidRPr="00D71A84" w:rsidRDefault="00A072D9"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lang w:val="uk-UA"/>
        </w:rPr>
        <w:t>11</w:t>
      </w:r>
      <w:r w:rsidR="000D2E88">
        <w:rPr>
          <w:rFonts w:ascii="Times New Roman" w:hAnsi="Times New Roman" w:cs="Times New Roman"/>
          <w:color w:val="000000" w:themeColor="text1"/>
          <w:sz w:val="28"/>
          <w:szCs w:val="28"/>
          <w:lang w:val="uk-UA"/>
        </w:rPr>
        <w:t xml:space="preserve">. </w:t>
      </w:r>
      <w:r w:rsidR="003D7E14" w:rsidRPr="00D71A84">
        <w:rPr>
          <w:rFonts w:ascii="Times New Roman" w:hAnsi="Times New Roman" w:cs="Times New Roman"/>
          <w:color w:val="000000" w:themeColor="text1"/>
          <w:sz w:val="28"/>
          <w:szCs w:val="28"/>
          <w:lang w:val="uk-UA"/>
        </w:rPr>
        <w:t>Консультація із фахівцем з дієтології для розробки індивідуального плану харчування та отр</w:t>
      </w:r>
      <w:r w:rsidR="00EA0E71" w:rsidRPr="00D71A84">
        <w:rPr>
          <w:rFonts w:ascii="Times New Roman" w:hAnsi="Times New Roman" w:cs="Times New Roman"/>
          <w:color w:val="000000" w:themeColor="text1"/>
          <w:sz w:val="28"/>
          <w:szCs w:val="28"/>
          <w:lang w:val="uk-UA"/>
        </w:rPr>
        <w:t>имання додаткових рекомендацій.</w:t>
      </w:r>
      <w:r w:rsidRPr="00D71A84">
        <w:rPr>
          <w:rFonts w:ascii="Times New Roman" w:hAnsi="Times New Roman" w:cs="Times New Roman"/>
          <w:color w:val="000000" w:themeColor="text1"/>
          <w:sz w:val="28"/>
          <w:szCs w:val="28"/>
          <w:lang w:val="uk-UA"/>
        </w:rPr>
        <w:t xml:space="preserve"> </w:t>
      </w:r>
      <w:r w:rsidR="003D7E14" w:rsidRPr="00D71A84">
        <w:rPr>
          <w:rFonts w:ascii="Times New Roman" w:hAnsi="Times New Roman" w:cs="Times New Roman"/>
          <w:color w:val="000000" w:themeColor="text1"/>
          <w:sz w:val="28"/>
          <w:szCs w:val="28"/>
          <w:lang w:val="uk-UA"/>
        </w:rPr>
        <w:t>Ці практичні рекомендації можуть бути основою для розвитку індивідуального плану харчування для жінок похилого віку, які займаються фітнесом, щоб підтримувати їхнє здоров'я та досягати фітнес-цілей.</w:t>
      </w:r>
    </w:p>
    <w:p w:rsidR="00EA0E71" w:rsidRPr="000D2E88" w:rsidRDefault="00D71A84" w:rsidP="000D2E88">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lang w:val="uk-UA"/>
        </w:rPr>
        <w:br w:type="page"/>
      </w:r>
    </w:p>
    <w:p w:rsidR="00174F16" w:rsidRPr="00D71A84" w:rsidRDefault="000D2E88" w:rsidP="00987BC6">
      <w:pPr>
        <w:pStyle w:val="1"/>
        <w:jc w:val="center"/>
        <w:rPr>
          <w:rFonts w:ascii="Times New Roman" w:hAnsi="Times New Roman" w:cs="Times New Roman"/>
          <w:b/>
          <w:color w:val="000000" w:themeColor="text1"/>
          <w:sz w:val="28"/>
          <w:szCs w:val="28"/>
          <w:lang w:val="en-US"/>
        </w:rPr>
      </w:pPr>
      <w:bookmarkStart w:id="20" w:name="_Toc157432903"/>
      <w:r>
        <w:rPr>
          <w:rFonts w:ascii="Times New Roman" w:hAnsi="Times New Roman" w:cs="Times New Roman"/>
          <w:b/>
          <w:color w:val="000000" w:themeColor="text1"/>
          <w:sz w:val="28"/>
          <w:szCs w:val="28"/>
          <w:lang w:val="ru-RU"/>
        </w:rPr>
        <w:lastRenderedPageBreak/>
        <w:t>Список</w:t>
      </w:r>
      <w:r w:rsidRPr="00E22555">
        <w:rPr>
          <w:rFonts w:ascii="Times New Roman" w:hAnsi="Times New Roman" w:cs="Times New Roman"/>
          <w:b/>
          <w:color w:val="000000" w:themeColor="text1"/>
          <w:sz w:val="28"/>
          <w:szCs w:val="28"/>
          <w:lang w:val="en-US"/>
        </w:rPr>
        <w:t xml:space="preserve"> </w:t>
      </w:r>
      <w:r>
        <w:rPr>
          <w:rFonts w:ascii="Times New Roman" w:hAnsi="Times New Roman" w:cs="Times New Roman"/>
          <w:b/>
          <w:color w:val="000000" w:themeColor="text1"/>
          <w:sz w:val="28"/>
          <w:szCs w:val="28"/>
          <w:lang w:val="ru-RU"/>
        </w:rPr>
        <w:t>використаних</w:t>
      </w:r>
      <w:r w:rsidRPr="00E22555">
        <w:rPr>
          <w:rFonts w:ascii="Times New Roman" w:hAnsi="Times New Roman" w:cs="Times New Roman"/>
          <w:b/>
          <w:color w:val="000000" w:themeColor="text1"/>
          <w:sz w:val="28"/>
          <w:szCs w:val="28"/>
          <w:lang w:val="en-US"/>
        </w:rPr>
        <w:t xml:space="preserve"> </w:t>
      </w:r>
      <w:r>
        <w:rPr>
          <w:rFonts w:ascii="Times New Roman" w:hAnsi="Times New Roman" w:cs="Times New Roman"/>
          <w:b/>
          <w:color w:val="000000" w:themeColor="text1"/>
          <w:sz w:val="28"/>
          <w:szCs w:val="28"/>
          <w:lang w:val="ru-RU"/>
        </w:rPr>
        <w:t>літературних</w:t>
      </w:r>
      <w:r w:rsidRPr="00E22555">
        <w:rPr>
          <w:rFonts w:ascii="Times New Roman" w:hAnsi="Times New Roman" w:cs="Times New Roman"/>
          <w:b/>
          <w:color w:val="000000" w:themeColor="text1"/>
          <w:sz w:val="28"/>
          <w:szCs w:val="28"/>
          <w:lang w:val="en-US"/>
        </w:rPr>
        <w:t xml:space="preserve"> </w:t>
      </w:r>
      <w:r>
        <w:rPr>
          <w:rFonts w:ascii="Times New Roman" w:hAnsi="Times New Roman" w:cs="Times New Roman"/>
          <w:b/>
          <w:color w:val="000000" w:themeColor="text1"/>
          <w:sz w:val="28"/>
          <w:szCs w:val="28"/>
          <w:lang w:val="ru-RU"/>
        </w:rPr>
        <w:t>джерел</w:t>
      </w:r>
      <w:bookmarkEnd w:id="20"/>
    </w:p>
    <w:p w:rsidR="002C3CBF" w:rsidRPr="00D71A84" w:rsidRDefault="002C3CBF"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en-US"/>
        </w:rPr>
      </w:pPr>
    </w:p>
    <w:p w:rsidR="00ED227B" w:rsidRPr="00D71A84" w:rsidRDefault="00ED227B" w:rsidP="002B0B75">
      <w:pPr>
        <w:tabs>
          <w:tab w:val="left" w:pos="9214"/>
        </w:tabs>
        <w:spacing w:after="0" w:line="360" w:lineRule="auto"/>
        <w:ind w:right="287" w:firstLine="709"/>
        <w:jc w:val="both"/>
        <w:rPr>
          <w:rStyle w:val="fm-role"/>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en-US"/>
        </w:rPr>
        <w:t>1.</w:t>
      </w:r>
      <w:r w:rsidR="000A1DE0" w:rsidRPr="00D71A84">
        <w:rPr>
          <w:rFonts w:ascii="Times New Roman" w:hAnsi="Times New Roman" w:cs="Times New Roman"/>
          <w:color w:val="000000" w:themeColor="text1"/>
          <w:sz w:val="28"/>
          <w:szCs w:val="28"/>
          <w:lang w:val="en-US"/>
        </w:rPr>
        <w:t xml:space="preserve"> </w:t>
      </w:r>
      <w:hyperlink r:id="rId14" w:history="1">
        <w:r w:rsidRPr="00D71A84">
          <w:rPr>
            <w:rStyle w:val="a6"/>
            <w:rFonts w:ascii="Times New Roman" w:hAnsi="Times New Roman" w:cs="Times New Roman"/>
            <w:color w:val="000000" w:themeColor="text1"/>
            <w:sz w:val="28"/>
            <w:szCs w:val="28"/>
            <w:u w:val="none"/>
          </w:rPr>
          <w:t>Barbara Strasser</w:t>
        </w:r>
      </w:hyperlink>
      <w:r w:rsidRPr="00D71A84">
        <w:rPr>
          <w:rFonts w:ascii="Times New Roman" w:hAnsi="Times New Roman" w:cs="Times New Roman"/>
          <w:color w:val="000000" w:themeColor="text1"/>
          <w:sz w:val="28"/>
          <w:szCs w:val="28"/>
        </w:rPr>
        <w:t>, </w:t>
      </w:r>
      <w:hyperlink r:id="rId15" w:history="1">
        <w:r w:rsidRPr="00D71A84">
          <w:rPr>
            <w:rStyle w:val="a6"/>
            <w:rFonts w:ascii="Times New Roman" w:hAnsi="Times New Roman" w:cs="Times New Roman"/>
            <w:color w:val="000000" w:themeColor="text1"/>
            <w:sz w:val="28"/>
            <w:szCs w:val="28"/>
            <w:u w:val="none"/>
          </w:rPr>
          <w:t>Dominik Pesta</w:t>
        </w:r>
      </w:hyperlink>
      <w:r w:rsidRPr="00D71A84">
        <w:rPr>
          <w:rFonts w:ascii="Times New Roman" w:hAnsi="Times New Roman" w:cs="Times New Roman"/>
          <w:color w:val="000000" w:themeColor="text1"/>
          <w:sz w:val="28"/>
          <w:szCs w:val="28"/>
        </w:rPr>
        <w:t>,</w:t>
      </w:r>
      <w:r w:rsidRPr="00D71A84">
        <w:rPr>
          <w:rFonts w:ascii="Times New Roman" w:hAnsi="Times New Roman" w:cs="Times New Roman"/>
          <w:color w:val="000000" w:themeColor="text1"/>
          <w:sz w:val="28"/>
          <w:szCs w:val="28"/>
          <w:vertAlign w:val="superscript"/>
        </w:rPr>
        <w:t xml:space="preserve"> </w:t>
      </w:r>
      <w:hyperlink r:id="rId16" w:history="1">
        <w:r w:rsidRPr="00D71A84">
          <w:rPr>
            <w:rStyle w:val="a6"/>
            <w:rFonts w:ascii="Times New Roman" w:hAnsi="Times New Roman" w:cs="Times New Roman"/>
            <w:color w:val="000000" w:themeColor="text1"/>
            <w:sz w:val="28"/>
            <w:szCs w:val="28"/>
            <w:u w:val="none"/>
          </w:rPr>
          <w:t>Jörn Rittweger</w:t>
        </w:r>
      </w:hyperlink>
      <w:r w:rsidRPr="00D71A84">
        <w:rPr>
          <w:rFonts w:ascii="Times New Roman" w:hAnsi="Times New Roman" w:cs="Times New Roman"/>
          <w:color w:val="000000" w:themeColor="text1"/>
          <w:sz w:val="28"/>
          <w:szCs w:val="28"/>
        </w:rPr>
        <w:t>, </w:t>
      </w:r>
      <w:hyperlink r:id="rId17" w:history="1">
        <w:r w:rsidRPr="00D71A84">
          <w:rPr>
            <w:rStyle w:val="a6"/>
            <w:rFonts w:ascii="Times New Roman" w:hAnsi="Times New Roman" w:cs="Times New Roman"/>
            <w:color w:val="000000" w:themeColor="text1"/>
            <w:sz w:val="28"/>
            <w:szCs w:val="28"/>
            <w:u w:val="none"/>
          </w:rPr>
          <w:t>Johannes Burtscher</w:t>
        </w:r>
      </w:hyperlink>
      <w:r w:rsidRPr="00D71A84">
        <w:rPr>
          <w:rFonts w:ascii="Times New Roman" w:hAnsi="Times New Roman" w:cs="Times New Roman"/>
          <w:color w:val="000000" w:themeColor="text1"/>
          <w:sz w:val="28"/>
          <w:szCs w:val="28"/>
        </w:rPr>
        <w:t>, and </w:t>
      </w:r>
      <w:hyperlink r:id="rId18" w:history="1">
        <w:r w:rsidRPr="00D71A84">
          <w:rPr>
            <w:rStyle w:val="a6"/>
            <w:rFonts w:ascii="Times New Roman" w:hAnsi="Times New Roman" w:cs="Times New Roman"/>
            <w:color w:val="000000" w:themeColor="text1"/>
            <w:sz w:val="28"/>
            <w:szCs w:val="28"/>
            <w:u w:val="none"/>
          </w:rPr>
          <w:t>Martin Burtscher</w:t>
        </w:r>
      </w:hyperlink>
      <w:r w:rsidRPr="00D71A84">
        <w:rPr>
          <w:rFonts w:ascii="Times New Roman" w:hAnsi="Times New Roman" w:cs="Times New Roman"/>
          <w:color w:val="000000" w:themeColor="text1"/>
          <w:sz w:val="28"/>
          <w:szCs w:val="28"/>
          <w:vertAlign w:val="superscript"/>
        </w:rPr>
        <w:t xml:space="preserve"> </w:t>
      </w:r>
      <w:r w:rsidRPr="00D71A84">
        <w:rPr>
          <w:rFonts w:ascii="Times New Roman" w:hAnsi="Times New Roman" w:cs="Times New Roman"/>
          <w:color w:val="000000" w:themeColor="text1"/>
          <w:sz w:val="28"/>
          <w:szCs w:val="28"/>
        </w:rPr>
        <w:t>Nutrition for Older Athletes: Focus on Sex-Differences</w:t>
      </w:r>
      <w:r w:rsidRPr="00D71A84">
        <w:rPr>
          <w:rFonts w:ascii="Times New Roman" w:hAnsi="Times New Roman" w:cs="Times New Roman"/>
          <w:color w:val="000000" w:themeColor="text1"/>
          <w:sz w:val="28"/>
          <w:szCs w:val="28"/>
          <w:lang w:val="uk-UA"/>
        </w:rPr>
        <w:t xml:space="preserve"> </w:t>
      </w:r>
      <w:r w:rsidRPr="00D71A84">
        <w:rPr>
          <w:rFonts w:ascii="Times New Roman" w:hAnsi="Times New Roman" w:cs="Times New Roman"/>
          <w:color w:val="000000" w:themeColor="text1"/>
          <w:sz w:val="28"/>
          <w:szCs w:val="28"/>
        </w:rPr>
        <w:t>David C. Nieman, </w:t>
      </w:r>
      <w:r w:rsidRPr="00D71A84">
        <w:rPr>
          <w:rStyle w:val="fm-role"/>
          <w:rFonts w:ascii="Times New Roman" w:hAnsi="Times New Roman" w:cs="Times New Roman"/>
          <w:color w:val="000000" w:themeColor="text1"/>
          <w:sz w:val="28"/>
          <w:szCs w:val="28"/>
        </w:rPr>
        <w:t>Academic Editor</w:t>
      </w:r>
    </w:p>
    <w:p w:rsidR="00ED227B" w:rsidRPr="00D71A84" w:rsidRDefault="00ED227B" w:rsidP="002B0B75">
      <w:pPr>
        <w:tabs>
          <w:tab w:val="left" w:pos="9214"/>
        </w:tabs>
        <w:spacing w:after="0" w:line="360" w:lineRule="auto"/>
        <w:ind w:right="287" w:firstLine="709"/>
        <w:jc w:val="both"/>
        <w:rPr>
          <w:rStyle w:val="nowrap"/>
          <w:rFonts w:ascii="Times New Roman" w:hAnsi="Times New Roman" w:cs="Times New Roman"/>
          <w:color w:val="000000" w:themeColor="text1"/>
          <w:sz w:val="28"/>
          <w:szCs w:val="28"/>
          <w:lang w:val="en-US"/>
        </w:rPr>
      </w:pPr>
      <w:r w:rsidRPr="00D71A84">
        <w:rPr>
          <w:rStyle w:val="fm-role"/>
          <w:rFonts w:ascii="Times New Roman" w:hAnsi="Times New Roman" w:cs="Times New Roman"/>
          <w:color w:val="000000" w:themeColor="text1"/>
          <w:sz w:val="28"/>
          <w:szCs w:val="28"/>
          <w:lang w:val="uk-UA"/>
        </w:rPr>
        <w:t xml:space="preserve">2. </w:t>
      </w:r>
      <w:r w:rsidR="00466D73" w:rsidRPr="00D71A84">
        <w:rPr>
          <w:rStyle w:val="element-citation"/>
          <w:rFonts w:ascii="Times New Roman" w:hAnsi="Times New Roman" w:cs="Times New Roman"/>
          <w:color w:val="000000" w:themeColor="text1"/>
          <w:sz w:val="28"/>
          <w:szCs w:val="28"/>
        </w:rPr>
        <w:t>Тромбетті А, Рейд К.Ф., Харс М., Херрманн Ф.Р., Паша Е., Філіпс Е.М. та ін. Пов'язане з віком зниження м'язової маси, сили, потужності та фізичної працездатності: вплив на страх падіння та якість життя. </w:t>
      </w:r>
      <w:r w:rsidR="00466D73" w:rsidRPr="00D71A84">
        <w:rPr>
          <w:rStyle w:val="ref-journal"/>
          <w:rFonts w:ascii="Times New Roman" w:hAnsi="Times New Roman" w:cs="Times New Roman"/>
          <w:i/>
          <w:iCs/>
          <w:color w:val="000000" w:themeColor="text1"/>
          <w:sz w:val="28"/>
          <w:szCs w:val="28"/>
          <w:lang w:val="en-US"/>
        </w:rPr>
        <w:t>Osteoporos Int. </w:t>
      </w:r>
      <w:r w:rsidR="00466D73" w:rsidRPr="00D71A84">
        <w:rPr>
          <w:rStyle w:val="element-citation"/>
          <w:rFonts w:ascii="Times New Roman" w:hAnsi="Times New Roman" w:cs="Times New Roman"/>
          <w:color w:val="000000" w:themeColor="text1"/>
          <w:sz w:val="28"/>
          <w:szCs w:val="28"/>
          <w:lang w:val="en-US"/>
        </w:rPr>
        <w:t xml:space="preserve">2016 </w:t>
      </w:r>
      <w:r w:rsidR="00466D73" w:rsidRPr="00D71A84">
        <w:rPr>
          <w:rStyle w:val="element-citation"/>
          <w:rFonts w:ascii="Times New Roman" w:hAnsi="Times New Roman" w:cs="Times New Roman"/>
          <w:color w:val="000000" w:themeColor="text1"/>
          <w:sz w:val="28"/>
          <w:szCs w:val="28"/>
        </w:rPr>
        <w:t>рік</w:t>
      </w:r>
      <w:r w:rsidR="00466D73" w:rsidRPr="00D71A84">
        <w:rPr>
          <w:rStyle w:val="element-citation"/>
          <w:rFonts w:ascii="Times New Roman" w:hAnsi="Times New Roman" w:cs="Times New Roman"/>
          <w:color w:val="000000" w:themeColor="text1"/>
          <w:sz w:val="28"/>
          <w:szCs w:val="28"/>
          <w:lang w:val="en-US"/>
        </w:rPr>
        <w:t>; </w:t>
      </w:r>
      <w:r w:rsidR="00466D73" w:rsidRPr="00D71A84">
        <w:rPr>
          <w:rStyle w:val="ref-vol"/>
          <w:rFonts w:ascii="Times New Roman" w:hAnsi="Times New Roman" w:cs="Times New Roman"/>
          <w:color w:val="000000" w:themeColor="text1"/>
          <w:sz w:val="28"/>
          <w:szCs w:val="28"/>
          <w:lang w:val="en-US"/>
        </w:rPr>
        <w:t>27</w:t>
      </w:r>
      <w:r w:rsidR="00466D73" w:rsidRPr="00D71A84">
        <w:rPr>
          <w:rStyle w:val="element-citation"/>
          <w:rFonts w:ascii="Times New Roman" w:hAnsi="Times New Roman" w:cs="Times New Roman"/>
          <w:color w:val="000000" w:themeColor="text1"/>
          <w:sz w:val="28"/>
          <w:szCs w:val="28"/>
          <w:lang w:val="en-US"/>
        </w:rPr>
        <w:t> (2):463–471. doi: 10.1007/s00198-015-3236-5. </w:t>
      </w:r>
      <w:r w:rsidR="00466D73" w:rsidRPr="00D71A84">
        <w:rPr>
          <w:rStyle w:val="nowrap"/>
          <w:rFonts w:ascii="Times New Roman" w:hAnsi="Times New Roman" w:cs="Times New Roman"/>
          <w:color w:val="000000" w:themeColor="text1"/>
          <w:sz w:val="28"/>
          <w:szCs w:val="28"/>
          <w:lang w:val="en-US"/>
        </w:rPr>
        <w:t>[ </w:t>
      </w:r>
      <w:hyperlink r:id="rId19" w:history="1">
        <w:r w:rsidR="00466D73" w:rsidRPr="00D71A84">
          <w:rPr>
            <w:rStyle w:val="a6"/>
            <w:rFonts w:ascii="Times New Roman" w:hAnsi="Times New Roman" w:cs="Times New Roman"/>
            <w:color w:val="000000" w:themeColor="text1"/>
            <w:sz w:val="28"/>
            <w:szCs w:val="28"/>
          </w:rPr>
          <w:t>Безкоштовна</w:t>
        </w:r>
        <w:r w:rsidR="00466D73" w:rsidRPr="00D71A84">
          <w:rPr>
            <w:rStyle w:val="a6"/>
            <w:rFonts w:ascii="Times New Roman" w:hAnsi="Times New Roman" w:cs="Times New Roman"/>
            <w:color w:val="000000" w:themeColor="text1"/>
            <w:sz w:val="28"/>
            <w:szCs w:val="28"/>
            <w:lang w:val="en-US"/>
          </w:rPr>
          <w:t xml:space="preserve"> </w:t>
        </w:r>
        <w:r w:rsidR="00466D73" w:rsidRPr="00D71A84">
          <w:rPr>
            <w:rStyle w:val="a6"/>
            <w:rFonts w:ascii="Times New Roman" w:hAnsi="Times New Roman" w:cs="Times New Roman"/>
            <w:color w:val="000000" w:themeColor="text1"/>
            <w:sz w:val="28"/>
            <w:szCs w:val="28"/>
          </w:rPr>
          <w:t>стаття</w:t>
        </w:r>
        <w:r w:rsidR="00466D73" w:rsidRPr="00D71A84">
          <w:rPr>
            <w:rStyle w:val="a6"/>
            <w:rFonts w:ascii="Times New Roman" w:hAnsi="Times New Roman" w:cs="Times New Roman"/>
            <w:color w:val="000000" w:themeColor="text1"/>
            <w:sz w:val="28"/>
            <w:szCs w:val="28"/>
            <w:lang w:val="en-US"/>
          </w:rPr>
          <w:t xml:space="preserve"> PMC</w:t>
        </w:r>
      </w:hyperlink>
      <w:r w:rsidR="00466D73" w:rsidRPr="00D71A84">
        <w:rPr>
          <w:rStyle w:val="nowrap"/>
          <w:rFonts w:ascii="Times New Roman" w:hAnsi="Times New Roman" w:cs="Times New Roman"/>
          <w:color w:val="000000" w:themeColor="text1"/>
          <w:sz w:val="28"/>
          <w:szCs w:val="28"/>
          <w:lang w:val="en-US"/>
        </w:rPr>
        <w:t> ]</w:t>
      </w:r>
      <w:r w:rsidR="00466D73" w:rsidRPr="00D71A84">
        <w:rPr>
          <w:rStyle w:val="element-citation"/>
          <w:rFonts w:ascii="Times New Roman" w:hAnsi="Times New Roman" w:cs="Times New Roman"/>
          <w:color w:val="000000" w:themeColor="text1"/>
          <w:sz w:val="28"/>
          <w:szCs w:val="28"/>
          <w:lang w:val="en-US"/>
        </w:rPr>
        <w:t> [ </w:t>
      </w:r>
      <w:hyperlink r:id="rId20" w:history="1">
        <w:r w:rsidR="00466D73" w:rsidRPr="00D71A84">
          <w:rPr>
            <w:rStyle w:val="a6"/>
            <w:rFonts w:ascii="Times New Roman" w:hAnsi="Times New Roman" w:cs="Times New Roman"/>
            <w:color w:val="000000" w:themeColor="text1"/>
            <w:sz w:val="28"/>
            <w:szCs w:val="28"/>
            <w:lang w:val="en-US"/>
          </w:rPr>
          <w:t>PubMed</w:t>
        </w:r>
      </w:hyperlink>
      <w:r w:rsidR="00466D73" w:rsidRPr="00D71A84">
        <w:rPr>
          <w:rStyle w:val="element-citation"/>
          <w:rFonts w:ascii="Times New Roman" w:hAnsi="Times New Roman" w:cs="Times New Roman"/>
          <w:color w:val="000000" w:themeColor="text1"/>
          <w:sz w:val="28"/>
          <w:szCs w:val="28"/>
          <w:lang w:val="en-US"/>
        </w:rPr>
        <w:t> ] [ </w:t>
      </w:r>
      <w:hyperlink r:id="rId21" w:tgtFrame="_blank" w:history="1">
        <w:r w:rsidR="00466D73" w:rsidRPr="00D71A84">
          <w:rPr>
            <w:rStyle w:val="a6"/>
            <w:rFonts w:ascii="Times New Roman" w:hAnsi="Times New Roman" w:cs="Times New Roman"/>
            <w:color w:val="000000" w:themeColor="text1"/>
            <w:sz w:val="28"/>
            <w:szCs w:val="28"/>
            <w:lang w:val="en-US"/>
          </w:rPr>
          <w:t>CrossRef</w:t>
        </w:r>
      </w:hyperlink>
      <w:r w:rsidR="00466D73" w:rsidRPr="00D71A84">
        <w:rPr>
          <w:rStyle w:val="element-citation"/>
          <w:rFonts w:ascii="Times New Roman" w:hAnsi="Times New Roman" w:cs="Times New Roman"/>
          <w:color w:val="000000" w:themeColor="text1"/>
          <w:sz w:val="28"/>
          <w:szCs w:val="28"/>
          <w:lang w:val="en-US"/>
        </w:rPr>
        <w:t> ] </w:t>
      </w:r>
      <w:r w:rsidR="00466D73" w:rsidRPr="00D71A84">
        <w:rPr>
          <w:rStyle w:val="nowrap"/>
          <w:rFonts w:ascii="Times New Roman" w:hAnsi="Times New Roman" w:cs="Times New Roman"/>
          <w:color w:val="000000" w:themeColor="text1"/>
          <w:sz w:val="28"/>
          <w:szCs w:val="28"/>
          <w:lang w:val="en-US"/>
        </w:rPr>
        <w:t>[ </w:t>
      </w:r>
      <w:hyperlink r:id="rId22" w:tgtFrame="_blank" w:history="1">
        <w:r w:rsidR="00466D73" w:rsidRPr="00D71A84">
          <w:rPr>
            <w:rStyle w:val="a6"/>
            <w:rFonts w:ascii="Times New Roman" w:hAnsi="Times New Roman" w:cs="Times New Roman"/>
            <w:color w:val="000000" w:themeColor="text1"/>
            <w:sz w:val="28"/>
            <w:szCs w:val="28"/>
            <w:lang w:val="en-US"/>
          </w:rPr>
          <w:t>Google Scholar</w:t>
        </w:r>
      </w:hyperlink>
      <w:r w:rsidR="00466D73" w:rsidRPr="00D71A84">
        <w:rPr>
          <w:rStyle w:val="nowrap"/>
          <w:rFonts w:ascii="Times New Roman" w:hAnsi="Times New Roman" w:cs="Times New Roman"/>
          <w:color w:val="000000" w:themeColor="text1"/>
          <w:sz w:val="28"/>
          <w:szCs w:val="28"/>
          <w:lang w:val="en-US"/>
        </w:rPr>
        <w:t> ]</w:t>
      </w:r>
    </w:p>
    <w:p w:rsidR="00ED227B" w:rsidRPr="00D71A84" w:rsidRDefault="00ED227B" w:rsidP="002B0B75">
      <w:pPr>
        <w:tabs>
          <w:tab w:val="left" w:pos="9214"/>
        </w:tabs>
        <w:spacing w:after="0" w:line="360" w:lineRule="auto"/>
        <w:ind w:right="287" w:firstLine="709"/>
        <w:jc w:val="both"/>
        <w:rPr>
          <w:rFonts w:ascii="Times New Roman" w:eastAsia="Times New Roman" w:hAnsi="Times New Roman" w:cs="Times New Roman"/>
          <w:color w:val="000000" w:themeColor="text1"/>
          <w:sz w:val="28"/>
          <w:szCs w:val="28"/>
          <w:lang w:eastAsia="ru-RU"/>
        </w:rPr>
      </w:pPr>
      <w:r w:rsidRPr="00D71A84">
        <w:rPr>
          <w:rStyle w:val="nowrap"/>
          <w:rFonts w:ascii="Times New Roman" w:hAnsi="Times New Roman" w:cs="Times New Roman"/>
          <w:color w:val="000000" w:themeColor="text1"/>
          <w:sz w:val="28"/>
          <w:szCs w:val="28"/>
          <w:lang w:val="uk-UA"/>
        </w:rPr>
        <w:t xml:space="preserve">3. </w:t>
      </w:r>
      <w:r w:rsidR="00466D73" w:rsidRPr="00D71A84">
        <w:rPr>
          <w:rFonts w:ascii="Times New Roman" w:eastAsia="Times New Roman" w:hAnsi="Times New Roman" w:cs="Times New Roman"/>
          <w:color w:val="000000" w:themeColor="text1"/>
          <w:sz w:val="28"/>
          <w:szCs w:val="28"/>
          <w:lang w:eastAsia="ru-RU"/>
        </w:rPr>
        <w:t>Педерсен Б. К., Салтін Б. Фізичні вправи як лікарський доказ для призначення фізичних вправ як терапії 26 різних хронічних захворювань. </w:t>
      </w:r>
      <w:r w:rsidR="00466D73" w:rsidRPr="00D71A84">
        <w:rPr>
          <w:rFonts w:ascii="Times New Roman" w:eastAsia="Times New Roman" w:hAnsi="Times New Roman" w:cs="Times New Roman"/>
          <w:i/>
          <w:iCs/>
          <w:color w:val="000000" w:themeColor="text1"/>
          <w:sz w:val="28"/>
          <w:szCs w:val="28"/>
          <w:lang w:eastAsia="ru-RU"/>
        </w:rPr>
        <w:t>Scand J. Med. Sci. спорт. </w:t>
      </w:r>
      <w:r w:rsidR="00466D73" w:rsidRPr="00D71A84">
        <w:rPr>
          <w:rFonts w:ascii="Times New Roman" w:eastAsia="Times New Roman" w:hAnsi="Times New Roman" w:cs="Times New Roman"/>
          <w:color w:val="000000" w:themeColor="text1"/>
          <w:sz w:val="28"/>
          <w:szCs w:val="28"/>
          <w:lang w:eastAsia="ru-RU"/>
        </w:rPr>
        <w:t>2015 рік; 25 (Додаток 3):1–72. doi: 10.1111/sms.12581. [ </w:t>
      </w:r>
      <w:hyperlink r:id="rId23" w:history="1">
        <w:r w:rsidR="00466D73" w:rsidRPr="00D71A84">
          <w:rPr>
            <w:rFonts w:ascii="Times New Roman" w:eastAsia="Times New Roman" w:hAnsi="Times New Roman" w:cs="Times New Roman"/>
            <w:color w:val="000000" w:themeColor="text1"/>
            <w:sz w:val="28"/>
            <w:szCs w:val="28"/>
            <w:u w:val="single"/>
            <w:lang w:eastAsia="ru-RU"/>
          </w:rPr>
          <w:t>PubMed</w:t>
        </w:r>
      </w:hyperlink>
      <w:r w:rsidR="00466D73" w:rsidRPr="00D71A84">
        <w:rPr>
          <w:rFonts w:ascii="Times New Roman" w:eastAsia="Times New Roman" w:hAnsi="Times New Roman" w:cs="Times New Roman"/>
          <w:color w:val="000000" w:themeColor="text1"/>
          <w:sz w:val="28"/>
          <w:szCs w:val="28"/>
          <w:lang w:eastAsia="ru-RU"/>
        </w:rPr>
        <w:t> ] [ </w:t>
      </w:r>
      <w:hyperlink r:id="rId24" w:tgtFrame="_blank" w:history="1">
        <w:r w:rsidR="00466D73" w:rsidRPr="00D71A84">
          <w:rPr>
            <w:rFonts w:ascii="Times New Roman" w:eastAsia="Times New Roman" w:hAnsi="Times New Roman" w:cs="Times New Roman"/>
            <w:color w:val="000000" w:themeColor="text1"/>
            <w:sz w:val="28"/>
            <w:szCs w:val="28"/>
            <w:u w:val="single"/>
            <w:lang w:eastAsia="ru-RU"/>
          </w:rPr>
          <w:t>CrossRef</w:t>
        </w:r>
      </w:hyperlink>
      <w:r w:rsidR="00466D73" w:rsidRPr="00D71A84">
        <w:rPr>
          <w:rFonts w:ascii="Times New Roman" w:eastAsia="Times New Roman" w:hAnsi="Times New Roman" w:cs="Times New Roman"/>
          <w:color w:val="000000" w:themeColor="text1"/>
          <w:sz w:val="28"/>
          <w:szCs w:val="28"/>
          <w:lang w:eastAsia="ru-RU"/>
        </w:rPr>
        <w:t> ] [ </w:t>
      </w:r>
      <w:hyperlink r:id="rId25" w:tgtFrame="_blank" w:history="1">
        <w:r w:rsidR="00466D73" w:rsidRPr="00D71A84">
          <w:rPr>
            <w:rFonts w:ascii="Times New Roman" w:eastAsia="Times New Roman" w:hAnsi="Times New Roman" w:cs="Times New Roman"/>
            <w:color w:val="000000" w:themeColor="text1"/>
            <w:sz w:val="28"/>
            <w:szCs w:val="28"/>
            <w:u w:val="single"/>
            <w:lang w:eastAsia="ru-RU"/>
          </w:rPr>
          <w:t>Google Scholar</w:t>
        </w:r>
      </w:hyperlink>
      <w:r w:rsidR="00466D73" w:rsidRPr="00D71A84">
        <w:rPr>
          <w:rFonts w:ascii="Times New Roman" w:eastAsia="Times New Roman" w:hAnsi="Times New Roman" w:cs="Times New Roman"/>
          <w:color w:val="000000" w:themeColor="text1"/>
          <w:sz w:val="28"/>
          <w:szCs w:val="28"/>
          <w:lang w:eastAsia="ru-RU"/>
        </w:rPr>
        <w:t> ]</w:t>
      </w:r>
    </w:p>
    <w:p w:rsidR="00ED227B" w:rsidRPr="00D71A84" w:rsidRDefault="00ED227B" w:rsidP="002B0B75">
      <w:pPr>
        <w:tabs>
          <w:tab w:val="left" w:pos="9214"/>
        </w:tabs>
        <w:spacing w:after="0" w:line="360" w:lineRule="auto"/>
        <w:ind w:right="287" w:firstLine="709"/>
        <w:jc w:val="both"/>
        <w:rPr>
          <w:rFonts w:ascii="Times New Roman" w:eastAsia="Times New Roman" w:hAnsi="Times New Roman" w:cs="Times New Roman"/>
          <w:color w:val="000000" w:themeColor="text1"/>
          <w:sz w:val="28"/>
          <w:szCs w:val="28"/>
          <w:lang w:val="en-US" w:eastAsia="ru-RU"/>
        </w:rPr>
      </w:pPr>
      <w:r w:rsidRPr="00D71A84">
        <w:rPr>
          <w:rFonts w:ascii="Times New Roman" w:eastAsia="Times New Roman" w:hAnsi="Times New Roman" w:cs="Times New Roman"/>
          <w:color w:val="000000" w:themeColor="text1"/>
          <w:sz w:val="28"/>
          <w:szCs w:val="28"/>
          <w:lang w:val="uk-UA" w:eastAsia="ru-RU"/>
        </w:rPr>
        <w:t>4.</w:t>
      </w:r>
      <w:r w:rsidR="00466D73" w:rsidRPr="00D71A84">
        <w:rPr>
          <w:rFonts w:ascii="Times New Roman" w:eastAsia="Times New Roman" w:hAnsi="Times New Roman" w:cs="Times New Roman"/>
          <w:color w:val="000000" w:themeColor="text1"/>
          <w:sz w:val="28"/>
          <w:szCs w:val="28"/>
          <w:lang w:eastAsia="ru-RU"/>
        </w:rPr>
        <w:t> Бут Ф.В., Робертс К.К., Тіфолт Дж.П., Рюгсеггер Г.Н., Тодебуш Р.Г. Роль бездіяльності в хронічних захворюваннях: еволюційне розуміння та патофізіологічні механізми. </w:t>
      </w:r>
      <w:r w:rsidR="00466D73" w:rsidRPr="00D71A84">
        <w:rPr>
          <w:rFonts w:ascii="Times New Roman" w:eastAsia="Times New Roman" w:hAnsi="Times New Roman" w:cs="Times New Roman"/>
          <w:i/>
          <w:iCs/>
          <w:color w:val="000000" w:themeColor="text1"/>
          <w:sz w:val="28"/>
          <w:szCs w:val="28"/>
          <w:lang w:eastAsia="ru-RU"/>
        </w:rPr>
        <w:t>фізіол. </w:t>
      </w:r>
      <w:r w:rsidR="00466D73" w:rsidRPr="00D71A84">
        <w:rPr>
          <w:rFonts w:ascii="Times New Roman" w:eastAsia="Times New Roman" w:hAnsi="Times New Roman" w:cs="Times New Roman"/>
          <w:i/>
          <w:iCs/>
          <w:color w:val="000000" w:themeColor="text1"/>
          <w:sz w:val="28"/>
          <w:szCs w:val="28"/>
          <w:lang w:val="en-US" w:eastAsia="ru-RU"/>
        </w:rPr>
        <w:t>Rev.</w:t>
      </w:r>
      <w:r w:rsidR="00466D73" w:rsidRPr="00D71A84">
        <w:rPr>
          <w:rFonts w:ascii="Times New Roman" w:eastAsia="Times New Roman" w:hAnsi="Times New Roman" w:cs="Times New Roman"/>
          <w:color w:val="000000" w:themeColor="text1"/>
          <w:sz w:val="28"/>
          <w:szCs w:val="28"/>
          <w:lang w:val="en-US" w:eastAsia="ru-RU"/>
        </w:rPr>
        <w:t> 2017; 97 :1351–1402. doi: 10.1152/physrev.00019.2016. [ </w:t>
      </w:r>
      <w:hyperlink r:id="rId26" w:history="1">
        <w:r w:rsidR="00466D73" w:rsidRPr="00D71A84">
          <w:rPr>
            <w:rFonts w:ascii="Times New Roman" w:eastAsia="Times New Roman" w:hAnsi="Times New Roman" w:cs="Times New Roman"/>
            <w:color w:val="000000" w:themeColor="text1"/>
            <w:sz w:val="28"/>
            <w:szCs w:val="28"/>
            <w:u w:val="single"/>
            <w:lang w:eastAsia="ru-RU"/>
          </w:rPr>
          <w:t>Безкоштовна</w:t>
        </w:r>
        <w:r w:rsidR="00466D73" w:rsidRPr="00D71A84">
          <w:rPr>
            <w:rFonts w:ascii="Times New Roman" w:eastAsia="Times New Roman" w:hAnsi="Times New Roman" w:cs="Times New Roman"/>
            <w:color w:val="000000" w:themeColor="text1"/>
            <w:sz w:val="28"/>
            <w:szCs w:val="28"/>
            <w:u w:val="single"/>
            <w:lang w:val="en-US" w:eastAsia="ru-RU"/>
          </w:rPr>
          <w:t xml:space="preserve"> </w:t>
        </w:r>
        <w:r w:rsidR="00466D73" w:rsidRPr="00D71A84">
          <w:rPr>
            <w:rFonts w:ascii="Times New Roman" w:eastAsia="Times New Roman" w:hAnsi="Times New Roman" w:cs="Times New Roman"/>
            <w:color w:val="000000" w:themeColor="text1"/>
            <w:sz w:val="28"/>
            <w:szCs w:val="28"/>
            <w:u w:val="single"/>
            <w:lang w:eastAsia="ru-RU"/>
          </w:rPr>
          <w:t>стаття</w:t>
        </w:r>
        <w:r w:rsidR="00466D73" w:rsidRPr="00D71A84">
          <w:rPr>
            <w:rFonts w:ascii="Times New Roman" w:eastAsia="Times New Roman" w:hAnsi="Times New Roman" w:cs="Times New Roman"/>
            <w:color w:val="000000" w:themeColor="text1"/>
            <w:sz w:val="28"/>
            <w:szCs w:val="28"/>
            <w:u w:val="single"/>
            <w:lang w:val="en-US" w:eastAsia="ru-RU"/>
          </w:rPr>
          <w:t xml:space="preserve"> PMC</w:t>
        </w:r>
      </w:hyperlink>
      <w:r w:rsidR="00466D73" w:rsidRPr="00D71A84">
        <w:rPr>
          <w:rFonts w:ascii="Times New Roman" w:eastAsia="Times New Roman" w:hAnsi="Times New Roman" w:cs="Times New Roman"/>
          <w:color w:val="000000" w:themeColor="text1"/>
          <w:sz w:val="28"/>
          <w:szCs w:val="28"/>
          <w:lang w:val="en-US" w:eastAsia="ru-RU"/>
        </w:rPr>
        <w:t> ] [ </w:t>
      </w:r>
      <w:hyperlink r:id="rId27" w:history="1">
        <w:r w:rsidR="00466D73" w:rsidRPr="00D71A84">
          <w:rPr>
            <w:rFonts w:ascii="Times New Roman" w:eastAsia="Times New Roman" w:hAnsi="Times New Roman" w:cs="Times New Roman"/>
            <w:color w:val="000000" w:themeColor="text1"/>
            <w:sz w:val="28"/>
            <w:szCs w:val="28"/>
            <w:u w:val="single"/>
            <w:lang w:val="en-US" w:eastAsia="ru-RU"/>
          </w:rPr>
          <w:t>PubMed</w:t>
        </w:r>
      </w:hyperlink>
      <w:r w:rsidR="00466D73" w:rsidRPr="00D71A84">
        <w:rPr>
          <w:rFonts w:ascii="Times New Roman" w:eastAsia="Times New Roman" w:hAnsi="Times New Roman" w:cs="Times New Roman"/>
          <w:color w:val="000000" w:themeColor="text1"/>
          <w:sz w:val="28"/>
          <w:szCs w:val="28"/>
          <w:lang w:val="en-US" w:eastAsia="ru-RU"/>
        </w:rPr>
        <w:t> ] [ </w:t>
      </w:r>
      <w:hyperlink r:id="rId28" w:tgtFrame="_blank" w:history="1">
        <w:r w:rsidR="00466D73" w:rsidRPr="00D71A84">
          <w:rPr>
            <w:rFonts w:ascii="Times New Roman" w:eastAsia="Times New Roman" w:hAnsi="Times New Roman" w:cs="Times New Roman"/>
            <w:color w:val="000000" w:themeColor="text1"/>
            <w:sz w:val="28"/>
            <w:szCs w:val="28"/>
            <w:u w:val="single"/>
            <w:lang w:val="en-US" w:eastAsia="ru-RU"/>
          </w:rPr>
          <w:t>CrossRef</w:t>
        </w:r>
      </w:hyperlink>
      <w:r w:rsidR="00466D73" w:rsidRPr="00D71A84">
        <w:rPr>
          <w:rFonts w:ascii="Times New Roman" w:eastAsia="Times New Roman" w:hAnsi="Times New Roman" w:cs="Times New Roman"/>
          <w:color w:val="000000" w:themeColor="text1"/>
          <w:sz w:val="28"/>
          <w:szCs w:val="28"/>
          <w:lang w:val="en-US" w:eastAsia="ru-RU"/>
        </w:rPr>
        <w:t> ] [ </w:t>
      </w:r>
      <w:hyperlink r:id="rId29" w:tgtFrame="_blank" w:history="1">
        <w:r w:rsidR="00466D73" w:rsidRPr="00D71A84">
          <w:rPr>
            <w:rFonts w:ascii="Times New Roman" w:eastAsia="Times New Roman" w:hAnsi="Times New Roman" w:cs="Times New Roman"/>
            <w:color w:val="000000" w:themeColor="text1"/>
            <w:sz w:val="28"/>
            <w:szCs w:val="28"/>
            <w:u w:val="single"/>
            <w:lang w:val="en-US" w:eastAsia="ru-RU"/>
          </w:rPr>
          <w:t>Google Scholar</w:t>
        </w:r>
      </w:hyperlink>
      <w:r w:rsidR="00466D73" w:rsidRPr="00D71A84">
        <w:rPr>
          <w:rFonts w:ascii="Times New Roman" w:eastAsia="Times New Roman" w:hAnsi="Times New Roman" w:cs="Times New Roman"/>
          <w:color w:val="000000" w:themeColor="text1"/>
          <w:sz w:val="28"/>
          <w:szCs w:val="28"/>
          <w:lang w:val="en-US" w:eastAsia="ru-RU"/>
        </w:rPr>
        <w:t> ]</w:t>
      </w:r>
    </w:p>
    <w:p w:rsidR="00466D73" w:rsidRPr="00D71A84" w:rsidRDefault="00ED227B"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eastAsia="Times New Roman" w:hAnsi="Times New Roman" w:cs="Times New Roman"/>
          <w:color w:val="000000" w:themeColor="text1"/>
          <w:sz w:val="28"/>
          <w:szCs w:val="28"/>
          <w:lang w:val="uk-UA" w:eastAsia="ru-RU"/>
        </w:rPr>
        <w:t>5.</w:t>
      </w:r>
      <w:r w:rsidR="00466D73" w:rsidRPr="00D71A84">
        <w:rPr>
          <w:rFonts w:ascii="Times New Roman" w:eastAsia="Times New Roman" w:hAnsi="Times New Roman" w:cs="Times New Roman"/>
          <w:color w:val="000000" w:themeColor="text1"/>
          <w:sz w:val="28"/>
          <w:szCs w:val="28"/>
          <w:lang w:eastAsia="ru-RU"/>
        </w:rPr>
        <w:t> Вплив харчових ризиків на здоров’я в 195 країнах, 1990-2017 рр.: систематичний аналіз для дослідження глобального тягаря захворювань, 2017 р. </w:t>
      </w:r>
      <w:r w:rsidR="00466D73" w:rsidRPr="00D71A84">
        <w:rPr>
          <w:rFonts w:ascii="Times New Roman" w:eastAsia="Times New Roman" w:hAnsi="Times New Roman" w:cs="Times New Roman"/>
          <w:i/>
          <w:iCs/>
          <w:color w:val="000000" w:themeColor="text1"/>
          <w:sz w:val="28"/>
          <w:szCs w:val="28"/>
          <w:lang w:eastAsia="ru-RU"/>
        </w:rPr>
        <w:t>Lancet. </w:t>
      </w:r>
      <w:r w:rsidR="00466D73" w:rsidRPr="00D71A84">
        <w:rPr>
          <w:rFonts w:ascii="Times New Roman" w:eastAsia="Times New Roman" w:hAnsi="Times New Roman" w:cs="Times New Roman"/>
          <w:color w:val="000000" w:themeColor="text1"/>
          <w:sz w:val="28"/>
          <w:szCs w:val="28"/>
          <w:lang w:val="en-US" w:eastAsia="ru-RU"/>
        </w:rPr>
        <w:t xml:space="preserve">2019 </w:t>
      </w:r>
      <w:r w:rsidR="00466D73" w:rsidRPr="00D71A84">
        <w:rPr>
          <w:rFonts w:ascii="Times New Roman" w:eastAsia="Times New Roman" w:hAnsi="Times New Roman" w:cs="Times New Roman"/>
          <w:color w:val="000000" w:themeColor="text1"/>
          <w:sz w:val="28"/>
          <w:szCs w:val="28"/>
          <w:lang w:eastAsia="ru-RU"/>
        </w:rPr>
        <w:t>рік</w:t>
      </w:r>
      <w:r w:rsidR="00466D73" w:rsidRPr="00D71A84">
        <w:rPr>
          <w:rFonts w:ascii="Times New Roman" w:eastAsia="Times New Roman" w:hAnsi="Times New Roman" w:cs="Times New Roman"/>
          <w:color w:val="000000" w:themeColor="text1"/>
          <w:sz w:val="28"/>
          <w:szCs w:val="28"/>
          <w:lang w:val="en-US" w:eastAsia="ru-RU"/>
        </w:rPr>
        <w:t>; 393 :1958–1972. doi: 10.1016/S0140-6736(19)30041-8. [ </w:t>
      </w:r>
      <w:hyperlink r:id="rId30" w:history="1">
        <w:r w:rsidR="00466D73" w:rsidRPr="00D71A84">
          <w:rPr>
            <w:rFonts w:ascii="Times New Roman" w:eastAsia="Times New Roman" w:hAnsi="Times New Roman" w:cs="Times New Roman"/>
            <w:color w:val="000000" w:themeColor="text1"/>
            <w:sz w:val="28"/>
            <w:szCs w:val="28"/>
            <w:u w:val="single"/>
            <w:lang w:eastAsia="ru-RU"/>
          </w:rPr>
          <w:t>Безкоштовна</w:t>
        </w:r>
        <w:r w:rsidR="00466D73" w:rsidRPr="00D71A84">
          <w:rPr>
            <w:rFonts w:ascii="Times New Roman" w:eastAsia="Times New Roman" w:hAnsi="Times New Roman" w:cs="Times New Roman"/>
            <w:color w:val="000000" w:themeColor="text1"/>
            <w:sz w:val="28"/>
            <w:szCs w:val="28"/>
            <w:u w:val="single"/>
            <w:lang w:val="en-US" w:eastAsia="ru-RU"/>
          </w:rPr>
          <w:t xml:space="preserve"> </w:t>
        </w:r>
        <w:r w:rsidR="00466D73" w:rsidRPr="00D71A84">
          <w:rPr>
            <w:rFonts w:ascii="Times New Roman" w:eastAsia="Times New Roman" w:hAnsi="Times New Roman" w:cs="Times New Roman"/>
            <w:color w:val="000000" w:themeColor="text1"/>
            <w:sz w:val="28"/>
            <w:szCs w:val="28"/>
            <w:u w:val="single"/>
            <w:lang w:eastAsia="ru-RU"/>
          </w:rPr>
          <w:t>стаття</w:t>
        </w:r>
        <w:r w:rsidR="00466D73" w:rsidRPr="00D71A84">
          <w:rPr>
            <w:rFonts w:ascii="Times New Roman" w:eastAsia="Times New Roman" w:hAnsi="Times New Roman" w:cs="Times New Roman"/>
            <w:color w:val="000000" w:themeColor="text1"/>
            <w:sz w:val="28"/>
            <w:szCs w:val="28"/>
            <w:u w:val="single"/>
            <w:lang w:val="en-US" w:eastAsia="ru-RU"/>
          </w:rPr>
          <w:t xml:space="preserve"> PMC</w:t>
        </w:r>
      </w:hyperlink>
      <w:r w:rsidR="00466D73" w:rsidRPr="00D71A84">
        <w:rPr>
          <w:rFonts w:ascii="Times New Roman" w:eastAsia="Times New Roman" w:hAnsi="Times New Roman" w:cs="Times New Roman"/>
          <w:color w:val="000000" w:themeColor="text1"/>
          <w:sz w:val="28"/>
          <w:szCs w:val="28"/>
          <w:lang w:val="en-US" w:eastAsia="ru-RU"/>
        </w:rPr>
        <w:t> ] [ </w:t>
      </w:r>
      <w:hyperlink r:id="rId31" w:history="1">
        <w:r w:rsidR="00466D73" w:rsidRPr="00D71A84">
          <w:rPr>
            <w:rFonts w:ascii="Times New Roman" w:eastAsia="Times New Roman" w:hAnsi="Times New Roman" w:cs="Times New Roman"/>
            <w:color w:val="000000" w:themeColor="text1"/>
            <w:sz w:val="28"/>
            <w:szCs w:val="28"/>
            <w:u w:val="single"/>
            <w:lang w:val="en-US" w:eastAsia="ru-RU"/>
          </w:rPr>
          <w:t>PubMed</w:t>
        </w:r>
      </w:hyperlink>
      <w:r w:rsidR="00466D73" w:rsidRPr="00D71A84">
        <w:rPr>
          <w:rFonts w:ascii="Times New Roman" w:eastAsia="Times New Roman" w:hAnsi="Times New Roman" w:cs="Times New Roman"/>
          <w:color w:val="000000" w:themeColor="text1"/>
          <w:sz w:val="28"/>
          <w:szCs w:val="28"/>
          <w:lang w:val="en-US" w:eastAsia="ru-RU"/>
        </w:rPr>
        <w:t> ] [ </w:t>
      </w:r>
      <w:hyperlink r:id="rId32" w:tgtFrame="_blank" w:history="1">
        <w:r w:rsidR="00466D73" w:rsidRPr="00D71A84">
          <w:rPr>
            <w:rFonts w:ascii="Times New Roman" w:eastAsia="Times New Roman" w:hAnsi="Times New Roman" w:cs="Times New Roman"/>
            <w:color w:val="000000" w:themeColor="text1"/>
            <w:sz w:val="28"/>
            <w:szCs w:val="28"/>
            <w:u w:val="single"/>
            <w:lang w:val="en-US" w:eastAsia="ru-RU"/>
          </w:rPr>
          <w:t>CrossRef</w:t>
        </w:r>
      </w:hyperlink>
      <w:r w:rsidR="00466D73" w:rsidRPr="00D71A84">
        <w:rPr>
          <w:rFonts w:ascii="Times New Roman" w:eastAsia="Times New Roman" w:hAnsi="Times New Roman" w:cs="Times New Roman"/>
          <w:color w:val="000000" w:themeColor="text1"/>
          <w:sz w:val="28"/>
          <w:szCs w:val="28"/>
          <w:lang w:val="en-US" w:eastAsia="ru-RU"/>
        </w:rPr>
        <w:t> ] [ </w:t>
      </w:r>
      <w:hyperlink r:id="rId33" w:tgtFrame="_blank" w:history="1">
        <w:r w:rsidR="00466D73" w:rsidRPr="00D71A84">
          <w:rPr>
            <w:rFonts w:ascii="Times New Roman" w:eastAsia="Times New Roman" w:hAnsi="Times New Roman" w:cs="Times New Roman"/>
            <w:color w:val="000000" w:themeColor="text1"/>
            <w:sz w:val="28"/>
            <w:szCs w:val="28"/>
            <w:u w:val="single"/>
            <w:lang w:val="en-US" w:eastAsia="ru-RU"/>
          </w:rPr>
          <w:t>Google Scholar</w:t>
        </w:r>
      </w:hyperlink>
      <w:r w:rsidR="00466D73" w:rsidRPr="00D71A84">
        <w:rPr>
          <w:rFonts w:ascii="Times New Roman" w:eastAsia="Times New Roman" w:hAnsi="Times New Roman" w:cs="Times New Roman"/>
          <w:color w:val="000000" w:themeColor="text1"/>
          <w:sz w:val="28"/>
          <w:szCs w:val="28"/>
          <w:lang w:val="en-US" w:eastAsia="ru-RU"/>
        </w:rPr>
        <w:t> ]</w:t>
      </w:r>
    </w:p>
    <w:p w:rsidR="00466D73" w:rsidRPr="00D71A84" w:rsidRDefault="00ED227B" w:rsidP="002B0B75">
      <w:pPr>
        <w:pStyle w:val="a4"/>
        <w:tabs>
          <w:tab w:val="left" w:pos="9214"/>
        </w:tabs>
        <w:spacing w:after="0" w:line="360" w:lineRule="auto"/>
        <w:ind w:left="0" w:right="287" w:firstLine="709"/>
        <w:jc w:val="both"/>
        <w:rPr>
          <w:rFonts w:ascii="Times New Roman" w:eastAsia="Times New Roman" w:hAnsi="Times New Roman" w:cs="Times New Roman"/>
          <w:color w:val="000000" w:themeColor="text1"/>
          <w:sz w:val="28"/>
          <w:szCs w:val="28"/>
          <w:lang w:eastAsia="ru-RU"/>
        </w:rPr>
      </w:pPr>
      <w:r w:rsidRPr="00D71A84">
        <w:rPr>
          <w:rFonts w:ascii="Times New Roman" w:eastAsia="Times New Roman" w:hAnsi="Times New Roman" w:cs="Times New Roman"/>
          <w:color w:val="000000" w:themeColor="text1"/>
          <w:sz w:val="28"/>
          <w:szCs w:val="28"/>
          <w:lang w:val="uk-UA" w:eastAsia="ru-RU"/>
        </w:rPr>
        <w:t>6.</w:t>
      </w:r>
      <w:r w:rsidR="002C3CBF" w:rsidRPr="00D71A84">
        <w:rPr>
          <w:rFonts w:ascii="Times New Roman" w:eastAsia="Times New Roman" w:hAnsi="Times New Roman" w:cs="Times New Roman"/>
          <w:color w:val="000000" w:themeColor="text1"/>
          <w:sz w:val="28"/>
          <w:szCs w:val="28"/>
          <w:lang w:val="uk-UA" w:eastAsia="ru-RU"/>
        </w:rPr>
        <w:t xml:space="preserve"> </w:t>
      </w:r>
      <w:r w:rsidR="00466D73" w:rsidRPr="00D71A84">
        <w:rPr>
          <w:rFonts w:ascii="Times New Roman" w:eastAsia="Times New Roman" w:hAnsi="Times New Roman" w:cs="Times New Roman"/>
          <w:color w:val="000000" w:themeColor="text1"/>
          <w:sz w:val="28"/>
          <w:szCs w:val="28"/>
          <w:lang w:eastAsia="ru-RU"/>
        </w:rPr>
        <w:t>Всесвітня організація охорони здоров'я. </w:t>
      </w:r>
      <w:r w:rsidR="00466D73" w:rsidRPr="00D71A84">
        <w:rPr>
          <w:rFonts w:ascii="Times New Roman" w:eastAsia="Times New Roman" w:hAnsi="Times New Roman" w:cs="Times New Roman"/>
          <w:i/>
          <w:iCs/>
          <w:color w:val="000000" w:themeColor="text1"/>
          <w:sz w:val="28"/>
          <w:szCs w:val="28"/>
          <w:lang w:eastAsia="ru-RU"/>
        </w:rPr>
        <w:t>Фізична активність для здоров'я. Звітувати перед генеральним директором. Виконавчий комітет ВООЗ, 142-а сесія. </w:t>
      </w:r>
      <w:r w:rsidR="00466D73" w:rsidRPr="00D71A84">
        <w:rPr>
          <w:rFonts w:ascii="Times New Roman" w:eastAsia="Times New Roman" w:hAnsi="Times New Roman" w:cs="Times New Roman"/>
          <w:color w:val="000000" w:themeColor="text1"/>
          <w:sz w:val="28"/>
          <w:szCs w:val="28"/>
          <w:lang w:eastAsia="ru-RU"/>
        </w:rPr>
        <w:t>Всесвітня органі</w:t>
      </w:r>
      <w:r w:rsidR="00EA1398" w:rsidRPr="00D71A84">
        <w:rPr>
          <w:rFonts w:ascii="Times New Roman" w:eastAsia="Times New Roman" w:hAnsi="Times New Roman" w:cs="Times New Roman"/>
          <w:color w:val="000000" w:themeColor="text1"/>
          <w:sz w:val="28"/>
          <w:szCs w:val="28"/>
          <w:lang w:eastAsia="ru-RU"/>
        </w:rPr>
        <w:t xml:space="preserve">зація охорони здоров’я; Женева, </w:t>
      </w:r>
      <w:r w:rsidR="00466D73" w:rsidRPr="00D71A84">
        <w:rPr>
          <w:rFonts w:ascii="Times New Roman" w:eastAsia="Times New Roman" w:hAnsi="Times New Roman" w:cs="Times New Roman"/>
          <w:color w:val="000000" w:themeColor="text1"/>
          <w:sz w:val="28"/>
          <w:szCs w:val="28"/>
          <w:lang w:eastAsia="ru-RU"/>
        </w:rPr>
        <w:t>Швейцарія: 2018. [ </w:t>
      </w:r>
      <w:hyperlink r:id="rId34" w:tgtFrame="_blank" w:history="1">
        <w:r w:rsidR="00466D73" w:rsidRPr="00D71A84">
          <w:rPr>
            <w:rFonts w:ascii="Times New Roman" w:eastAsia="Times New Roman" w:hAnsi="Times New Roman" w:cs="Times New Roman"/>
            <w:color w:val="000000" w:themeColor="text1"/>
            <w:sz w:val="28"/>
            <w:szCs w:val="28"/>
            <w:u w:val="single"/>
            <w:lang w:eastAsia="ru-RU"/>
          </w:rPr>
          <w:t>Google Scholar</w:t>
        </w:r>
      </w:hyperlink>
      <w:r w:rsidR="00466D73" w:rsidRPr="00D71A84">
        <w:rPr>
          <w:rFonts w:ascii="Times New Roman" w:eastAsia="Times New Roman" w:hAnsi="Times New Roman" w:cs="Times New Roman"/>
          <w:color w:val="000000" w:themeColor="text1"/>
          <w:sz w:val="28"/>
          <w:szCs w:val="28"/>
          <w:lang w:eastAsia="ru-RU"/>
        </w:rPr>
        <w:t> ]</w:t>
      </w:r>
    </w:p>
    <w:p w:rsidR="00460A1F" w:rsidRPr="00D71A84" w:rsidRDefault="00ED227B"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lastRenderedPageBreak/>
        <w:t>7.</w:t>
      </w:r>
      <w:r w:rsidR="00466D73" w:rsidRPr="00D71A84">
        <w:rPr>
          <w:rFonts w:ascii="Times New Roman" w:hAnsi="Times New Roman" w:cs="Times New Roman"/>
          <w:color w:val="000000" w:themeColor="text1"/>
          <w:sz w:val="28"/>
          <w:szCs w:val="28"/>
          <w:lang w:val="uk-UA"/>
        </w:rPr>
        <w:t xml:space="preserve"> </w:t>
      </w:r>
      <w:r w:rsidR="00CC2AF8" w:rsidRPr="00D71A84">
        <w:rPr>
          <w:rFonts w:ascii="Times New Roman" w:hAnsi="Times New Roman" w:cs="Times New Roman"/>
          <w:color w:val="000000" w:themeColor="text1"/>
          <w:sz w:val="28"/>
          <w:szCs w:val="28"/>
        </w:rPr>
        <w:t>Аyкcтep Д. Пpинципы и мeтoды aдaптивнoгo физичecкoгo вocпитaния и peкpeaции: мoнoгp. / Д. Аyкcтep, Ж. Рyфeч, С. Хeйттинг. – 10-e изд. – М. : Кpayн Хилл ; Нью-Йopк, 2005. – 240 c</w:t>
      </w:r>
      <w:r w:rsidR="00CC2AF8" w:rsidRPr="00D71A84">
        <w:rPr>
          <w:rFonts w:ascii="Times New Roman" w:hAnsi="Times New Roman" w:cs="Times New Roman"/>
          <w:color w:val="000000" w:themeColor="text1"/>
          <w:sz w:val="28"/>
          <w:szCs w:val="28"/>
          <w:lang w:val="uk-UA"/>
        </w:rPr>
        <w:t>.</w:t>
      </w:r>
    </w:p>
    <w:p w:rsidR="00CC2AF8" w:rsidRPr="00D71A84" w:rsidRDefault="00ED227B"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t xml:space="preserve">8. </w:t>
      </w:r>
      <w:r w:rsidR="00460A1F" w:rsidRPr="00D71A84">
        <w:rPr>
          <w:rFonts w:ascii="Times New Roman" w:hAnsi="Times New Roman" w:cs="Times New Roman"/>
          <w:color w:val="000000" w:themeColor="text1"/>
          <w:sz w:val="28"/>
          <w:szCs w:val="28"/>
        </w:rPr>
        <w:t>Виноградов П.А., Гуськов С.И. Рекреация по-амери</w:t>
      </w:r>
      <w:r w:rsidR="00ED03FC" w:rsidRPr="00D71A84">
        <w:rPr>
          <w:rFonts w:ascii="Times New Roman" w:hAnsi="Times New Roman" w:cs="Times New Roman"/>
          <w:color w:val="000000" w:themeColor="text1"/>
          <w:sz w:val="28"/>
          <w:szCs w:val="28"/>
        </w:rPr>
        <w:t xml:space="preserve">кански. - М.: Знание, 1990. – </w:t>
      </w:r>
      <w:r w:rsidR="00460A1F" w:rsidRPr="00D71A84">
        <w:rPr>
          <w:rFonts w:ascii="Times New Roman" w:hAnsi="Times New Roman" w:cs="Times New Roman"/>
          <w:color w:val="000000" w:themeColor="text1"/>
          <w:sz w:val="28"/>
          <w:szCs w:val="28"/>
        </w:rPr>
        <w:t>8-10</w:t>
      </w:r>
      <w:r w:rsidR="00ED03FC" w:rsidRPr="00D71A84">
        <w:rPr>
          <w:rFonts w:ascii="Times New Roman" w:hAnsi="Times New Roman" w:cs="Times New Roman"/>
          <w:color w:val="000000" w:themeColor="text1"/>
          <w:sz w:val="28"/>
          <w:szCs w:val="28"/>
          <w:lang w:val="uk-UA"/>
        </w:rPr>
        <w:t xml:space="preserve"> с.</w:t>
      </w:r>
    </w:p>
    <w:p w:rsidR="00460A1F" w:rsidRPr="00D71A84" w:rsidRDefault="00ED227B"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t xml:space="preserve">9. </w:t>
      </w:r>
      <w:r w:rsidR="00460A1F" w:rsidRPr="00D71A84">
        <w:rPr>
          <w:rFonts w:ascii="Times New Roman" w:hAnsi="Times New Roman" w:cs="Times New Roman"/>
          <w:color w:val="000000" w:themeColor="text1"/>
          <w:sz w:val="28"/>
          <w:szCs w:val="28"/>
        </w:rPr>
        <w:t>Джо Уайдер. Основы фитнесса / Пер. с англ. К. Савельева. – М.: Фаир-Пресс, 2005. – 632с.</w:t>
      </w:r>
    </w:p>
    <w:p w:rsidR="00ED03FC" w:rsidRPr="00D71A84" w:rsidRDefault="00ED227B"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lang w:val="uk-UA"/>
        </w:rPr>
        <w:t>10.</w:t>
      </w:r>
      <w:r w:rsidR="00ED03FC" w:rsidRPr="00D71A84">
        <w:rPr>
          <w:rFonts w:ascii="Times New Roman" w:hAnsi="Times New Roman" w:cs="Times New Roman"/>
          <w:color w:val="000000" w:themeColor="text1"/>
          <w:sz w:val="28"/>
          <w:szCs w:val="28"/>
          <w:lang w:val="uk-UA"/>
        </w:rPr>
        <w:t xml:space="preserve"> </w:t>
      </w:r>
      <w:r w:rsidR="00ED03FC" w:rsidRPr="00D71A84">
        <w:rPr>
          <w:rFonts w:ascii="Times New Roman" w:hAnsi="Times New Roman" w:cs="Times New Roman"/>
          <w:color w:val="000000" w:themeColor="text1"/>
          <w:sz w:val="28"/>
          <w:szCs w:val="28"/>
        </w:rPr>
        <w:t>Циганенко О.І., Хоменко І.М., Маслова О.В., Першегуба Я.В., Терещенко Т.О., Склярова Н.А., Коломіц</w:t>
      </w:r>
      <w:r w:rsidR="00ED03FC" w:rsidRPr="00D71A84">
        <w:rPr>
          <w:rFonts w:ascii="Times New Roman" w:hAnsi="Times New Roman" w:cs="Times New Roman"/>
          <w:color w:val="000000" w:themeColor="text1"/>
          <w:sz w:val="28"/>
          <w:szCs w:val="28"/>
          <w:lang w:val="uk-UA"/>
        </w:rPr>
        <w:t>ь</w:t>
      </w:r>
      <w:r w:rsidR="00ED03FC" w:rsidRPr="00D71A84">
        <w:rPr>
          <w:rFonts w:ascii="Times New Roman" w:hAnsi="Times New Roman" w:cs="Times New Roman"/>
          <w:color w:val="000000" w:themeColor="text1"/>
          <w:sz w:val="28"/>
          <w:szCs w:val="28"/>
        </w:rPr>
        <w:t xml:space="preserve"> Т.В. Здоров</w:t>
      </w:r>
      <w:r w:rsidR="00ED03FC" w:rsidRPr="00D71A84">
        <w:rPr>
          <w:rFonts w:ascii="Times New Roman" w:hAnsi="Times New Roman" w:cs="Times New Roman"/>
          <w:color w:val="000000" w:themeColor="text1"/>
          <w:sz w:val="28"/>
          <w:szCs w:val="28"/>
          <w:lang w:val="uk-UA"/>
        </w:rPr>
        <w:t>е</w:t>
      </w:r>
      <w:r w:rsidR="00ED03FC" w:rsidRPr="00D71A84">
        <w:rPr>
          <w:rFonts w:ascii="Times New Roman" w:hAnsi="Times New Roman" w:cs="Times New Roman"/>
          <w:color w:val="000000" w:themeColor="text1"/>
          <w:sz w:val="28"/>
          <w:szCs w:val="28"/>
        </w:rPr>
        <w:t xml:space="preserve"> </w:t>
      </w:r>
      <w:r w:rsidR="00ED03FC" w:rsidRPr="00D71A84">
        <w:rPr>
          <w:rFonts w:ascii="Times New Roman" w:hAnsi="Times New Roman" w:cs="Times New Roman"/>
          <w:color w:val="000000" w:themeColor="text1"/>
          <w:sz w:val="28"/>
          <w:szCs w:val="28"/>
          <w:lang w:val="uk-UA"/>
        </w:rPr>
        <w:t xml:space="preserve">та оздоровче харчування осіб, які займаються фітнесом </w:t>
      </w:r>
      <w:r w:rsidR="00ED03FC" w:rsidRPr="00D71A84">
        <w:rPr>
          <w:rFonts w:ascii="Times New Roman" w:hAnsi="Times New Roman" w:cs="Times New Roman"/>
          <w:color w:val="000000" w:themeColor="text1"/>
          <w:sz w:val="28"/>
          <w:szCs w:val="28"/>
        </w:rPr>
        <w:t>В-во «Щек» Київ – 2021</w:t>
      </w:r>
      <w:r w:rsidR="00ED03FC" w:rsidRPr="00D71A84">
        <w:rPr>
          <w:rFonts w:ascii="Times New Roman" w:hAnsi="Times New Roman" w:cs="Times New Roman"/>
          <w:color w:val="000000" w:themeColor="text1"/>
          <w:sz w:val="28"/>
          <w:szCs w:val="28"/>
          <w:lang w:val="uk-UA"/>
        </w:rPr>
        <w:t>, 12-15</w:t>
      </w:r>
      <w:r w:rsidR="00C06F41" w:rsidRPr="00D71A84">
        <w:rPr>
          <w:rFonts w:ascii="Times New Roman" w:hAnsi="Times New Roman" w:cs="Times New Roman"/>
          <w:color w:val="000000" w:themeColor="text1"/>
          <w:sz w:val="28"/>
          <w:szCs w:val="28"/>
          <w:lang w:val="uk-UA"/>
        </w:rPr>
        <w:t>, 46</w:t>
      </w:r>
      <w:r w:rsidR="00107F68" w:rsidRPr="00D71A84">
        <w:rPr>
          <w:rFonts w:ascii="Times New Roman" w:hAnsi="Times New Roman" w:cs="Times New Roman"/>
          <w:color w:val="000000" w:themeColor="text1"/>
          <w:sz w:val="28"/>
          <w:szCs w:val="28"/>
          <w:lang w:val="uk-UA"/>
        </w:rPr>
        <w:t xml:space="preserve">, 180-182, 188-189, </w:t>
      </w:r>
      <w:r w:rsidR="00ED03FC" w:rsidRPr="00D71A84">
        <w:rPr>
          <w:rFonts w:ascii="Times New Roman" w:hAnsi="Times New Roman" w:cs="Times New Roman"/>
          <w:color w:val="000000" w:themeColor="text1"/>
          <w:sz w:val="28"/>
          <w:szCs w:val="28"/>
          <w:lang w:val="uk-UA"/>
        </w:rPr>
        <w:t xml:space="preserve"> с.</w:t>
      </w:r>
    </w:p>
    <w:p w:rsidR="00372D9F" w:rsidRPr="00D71A84" w:rsidRDefault="00ED227B"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t xml:space="preserve">11. </w:t>
      </w:r>
      <w:r w:rsidR="00372D9F" w:rsidRPr="00D71A84">
        <w:rPr>
          <w:rFonts w:ascii="Times New Roman" w:hAnsi="Times New Roman" w:cs="Times New Roman"/>
          <w:color w:val="000000" w:themeColor="text1"/>
          <w:sz w:val="28"/>
          <w:szCs w:val="28"/>
        </w:rPr>
        <w:t xml:space="preserve"> Глобальна стратегія з харчування, фізичної активності і здоров’я (WHO 57.17 від 25.05.2004; ВООЗ).</w:t>
      </w:r>
    </w:p>
    <w:p w:rsidR="00372D9F" w:rsidRPr="00D71A84" w:rsidRDefault="00ED227B"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t xml:space="preserve">12. </w:t>
      </w:r>
      <w:r w:rsidR="00372D9F" w:rsidRPr="00D71A84">
        <w:rPr>
          <w:rFonts w:ascii="Times New Roman" w:hAnsi="Times New Roman" w:cs="Times New Roman"/>
          <w:color w:val="000000" w:themeColor="text1"/>
          <w:sz w:val="28"/>
          <w:szCs w:val="28"/>
        </w:rPr>
        <w:t>Горбунов В. Медифит. Система медицинского фитнеса: пособие [Текст] / В.Горбунов – M.: MEDUNIVER библиотека, 2008. -[Электронный ресурс]. – Режим доступа: www.мeduniver. com/Medicalbooks/37.html</w:t>
      </w:r>
    </w:p>
    <w:p w:rsidR="00372D9F" w:rsidRPr="00D71A84" w:rsidRDefault="00ED227B"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t>13.</w:t>
      </w:r>
      <w:r w:rsidR="00372D9F" w:rsidRPr="00D71A84">
        <w:rPr>
          <w:rFonts w:ascii="Times New Roman" w:hAnsi="Times New Roman" w:cs="Times New Roman"/>
          <w:color w:val="000000" w:themeColor="text1"/>
          <w:sz w:val="28"/>
          <w:szCs w:val="28"/>
        </w:rPr>
        <w:t xml:space="preserve"> Эдвард Т. Руководство инструктора оздоровительного фитнеса [Текст] / Т. Эдвард, Б. Дон Фрэнкс. – К.: Олимпийская литература, 2004. – 375 с</w:t>
      </w:r>
    </w:p>
    <w:p w:rsidR="00372D9F" w:rsidRPr="00D71A84" w:rsidRDefault="002C3CBF"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lang w:val="uk-UA"/>
        </w:rPr>
        <w:t>14.</w:t>
      </w:r>
      <w:r w:rsidRPr="00D71A84">
        <w:rPr>
          <w:rFonts w:ascii="Times New Roman" w:hAnsi="Times New Roman" w:cs="Times New Roman"/>
          <w:color w:val="000000" w:themeColor="text1"/>
          <w:sz w:val="28"/>
          <w:szCs w:val="28"/>
        </w:rPr>
        <w:t xml:space="preserve"> Профит</w:t>
      </w:r>
      <w:r w:rsidR="00372D9F" w:rsidRPr="00D71A84">
        <w:rPr>
          <w:rFonts w:ascii="Times New Roman" w:hAnsi="Times New Roman" w:cs="Times New Roman"/>
          <w:color w:val="000000" w:themeColor="text1"/>
          <w:sz w:val="28"/>
          <w:szCs w:val="28"/>
        </w:rPr>
        <w:t>. Аквааэробика 120 упражнений [Текст] / Э. Профит, П. Лопез. Д. – К.: Феникс, 2007. – 125 с</w:t>
      </w:r>
      <w:r w:rsidR="00372D9F" w:rsidRPr="00D71A84">
        <w:rPr>
          <w:rFonts w:ascii="Times New Roman" w:hAnsi="Times New Roman" w:cs="Times New Roman"/>
          <w:color w:val="000000" w:themeColor="text1"/>
          <w:sz w:val="28"/>
          <w:szCs w:val="28"/>
          <w:lang w:val="uk-UA"/>
        </w:rPr>
        <w:t>.</w:t>
      </w:r>
    </w:p>
    <w:p w:rsidR="00EA1398" w:rsidRPr="00D71A84" w:rsidRDefault="002C3CBF"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15</w:t>
      </w:r>
      <w:r w:rsidR="00EA1398" w:rsidRPr="00D71A84">
        <w:rPr>
          <w:rFonts w:ascii="Times New Roman" w:hAnsi="Times New Roman" w:cs="Times New Roman"/>
          <w:color w:val="000000" w:themeColor="text1"/>
          <w:sz w:val="28"/>
          <w:szCs w:val="28"/>
        </w:rPr>
        <w:t xml:space="preserve">. Димань Т.М. Екотрофологія. Основи екологічно безпечного харчування: навч. посібник / Т.М. Димань, М.М. Бара- 233 новський, Г.О. Білявський, О.В. Власенко, Л.В. Мороз. – К.: Лібра, 2006. – 304 с. </w:t>
      </w:r>
    </w:p>
    <w:p w:rsidR="00EA1398" w:rsidRPr="00D71A84" w:rsidRDefault="002C3CBF"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16</w:t>
      </w:r>
      <w:r w:rsidR="00EA1398" w:rsidRPr="00D71A84">
        <w:rPr>
          <w:rFonts w:ascii="Times New Roman" w:hAnsi="Times New Roman" w:cs="Times New Roman"/>
          <w:color w:val="000000" w:themeColor="text1"/>
          <w:sz w:val="28"/>
          <w:szCs w:val="28"/>
        </w:rPr>
        <w:t xml:space="preserve">. Глобальна стратегія з харчування, фізичної активності і здоров’я (WHO 57.17 від 25.05.2004; ВООЗ). </w:t>
      </w:r>
    </w:p>
    <w:p w:rsidR="00EA1398" w:rsidRPr="00D71A84" w:rsidRDefault="002C3CBF"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17</w:t>
      </w:r>
      <w:r w:rsidR="00EA1398" w:rsidRPr="00D71A84">
        <w:rPr>
          <w:rFonts w:ascii="Times New Roman" w:hAnsi="Times New Roman" w:cs="Times New Roman"/>
          <w:color w:val="000000" w:themeColor="text1"/>
          <w:sz w:val="28"/>
          <w:szCs w:val="28"/>
        </w:rPr>
        <w:t>. Горбунов В. Медифит. Система медицинского фитнеса: пособие [Текст] / В.Горбунов – M.: MEDUNIVER библиотека, 2008. -[Электронный ресурс]. – Режим доступа: www.мeduniver. com/Medicalbooks/37.html</w:t>
      </w:r>
    </w:p>
    <w:p w:rsidR="008754B9" w:rsidRPr="00D71A84" w:rsidRDefault="002C3CBF"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en-US"/>
        </w:rPr>
      </w:pPr>
      <w:r w:rsidRPr="00D71A84">
        <w:rPr>
          <w:rFonts w:ascii="Times New Roman" w:hAnsi="Times New Roman" w:cs="Times New Roman"/>
          <w:color w:val="000000" w:themeColor="text1"/>
          <w:sz w:val="28"/>
          <w:szCs w:val="28"/>
          <w:lang w:val="uk-UA"/>
        </w:rPr>
        <w:lastRenderedPageBreak/>
        <w:t>18.</w:t>
      </w:r>
      <w:r w:rsidR="00610687" w:rsidRPr="00D71A84">
        <w:rPr>
          <w:rFonts w:ascii="Times New Roman" w:hAnsi="Times New Roman" w:cs="Times New Roman"/>
          <w:color w:val="000000" w:themeColor="text1"/>
          <w:sz w:val="28"/>
          <w:szCs w:val="28"/>
        </w:rPr>
        <w:t xml:space="preserve"> World Health Organization. </w:t>
      </w:r>
      <w:r w:rsidR="00610687" w:rsidRPr="00D71A84">
        <w:rPr>
          <w:rFonts w:ascii="Times New Roman" w:hAnsi="Times New Roman" w:cs="Times New Roman"/>
          <w:color w:val="000000" w:themeColor="text1"/>
          <w:sz w:val="28"/>
          <w:szCs w:val="28"/>
          <w:lang w:val="en-US"/>
        </w:rPr>
        <w:t>(2010). Global Recommendations on Physical Activity for Health. [https://www.who.int/dietphysicalactivity/global-PA-recs-2010.pdf](https://www.who.int/dietphysicalactivity/global-PA-recs-2010.pdf)</w:t>
      </w:r>
    </w:p>
    <w:p w:rsidR="008754B9" w:rsidRPr="00D71A84" w:rsidRDefault="002C3CBF" w:rsidP="002B0B75">
      <w:pPr>
        <w:shd w:val="clear" w:color="auto" w:fill="FFFFFF"/>
        <w:tabs>
          <w:tab w:val="left" w:pos="9214"/>
        </w:tabs>
        <w:spacing w:after="0" w:line="360" w:lineRule="auto"/>
        <w:ind w:right="287" w:firstLine="709"/>
        <w:jc w:val="both"/>
        <w:rPr>
          <w:rStyle w:val="nowrap"/>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t>19</w:t>
      </w:r>
      <w:r w:rsidR="008754B9" w:rsidRPr="00D71A84">
        <w:rPr>
          <w:rFonts w:ascii="Times New Roman" w:hAnsi="Times New Roman" w:cs="Times New Roman"/>
          <w:color w:val="000000" w:themeColor="text1"/>
          <w:sz w:val="28"/>
          <w:szCs w:val="28"/>
          <w:lang w:val="uk-UA"/>
        </w:rPr>
        <w:t xml:space="preserve">. </w:t>
      </w:r>
      <w:r w:rsidR="008754B9" w:rsidRPr="00D71A84">
        <w:rPr>
          <w:rFonts w:ascii="Times New Roman" w:hAnsi="Times New Roman" w:cs="Times New Roman"/>
          <w:color w:val="000000" w:themeColor="text1"/>
          <w:sz w:val="28"/>
          <w:szCs w:val="28"/>
        </w:rPr>
        <w:t> </w:t>
      </w:r>
      <w:r w:rsidR="008754B9" w:rsidRPr="00D71A84">
        <w:rPr>
          <w:rStyle w:val="element-citation"/>
          <w:rFonts w:ascii="Times New Roman" w:hAnsi="Times New Roman" w:cs="Times New Roman"/>
          <w:color w:val="000000" w:themeColor="text1"/>
          <w:sz w:val="28"/>
          <w:szCs w:val="28"/>
        </w:rPr>
        <w:t>Крейдер Р.Б. Вплив добавок креатину на продуктивність і адаптацію до тренувань. </w:t>
      </w:r>
      <w:r w:rsidR="008754B9" w:rsidRPr="00D71A84">
        <w:rPr>
          <w:rStyle w:val="ref-journal"/>
          <w:rFonts w:ascii="Times New Roman" w:hAnsi="Times New Roman" w:cs="Times New Roman"/>
          <w:i/>
          <w:iCs/>
          <w:color w:val="000000" w:themeColor="text1"/>
          <w:sz w:val="28"/>
          <w:szCs w:val="28"/>
        </w:rPr>
        <w:t>Mol Cell Biochem. </w:t>
      </w:r>
      <w:r w:rsidR="008754B9" w:rsidRPr="00D71A84">
        <w:rPr>
          <w:rStyle w:val="element-citation"/>
          <w:rFonts w:ascii="Times New Roman" w:hAnsi="Times New Roman" w:cs="Times New Roman"/>
          <w:color w:val="000000" w:themeColor="text1"/>
          <w:sz w:val="28"/>
          <w:szCs w:val="28"/>
        </w:rPr>
        <w:t>2003 рік; </w:t>
      </w:r>
      <w:r w:rsidR="008754B9" w:rsidRPr="00D71A84">
        <w:rPr>
          <w:rStyle w:val="ref-vol"/>
          <w:rFonts w:ascii="Times New Roman" w:hAnsi="Times New Roman" w:cs="Times New Roman"/>
          <w:color w:val="000000" w:themeColor="text1"/>
          <w:sz w:val="28"/>
          <w:szCs w:val="28"/>
        </w:rPr>
        <w:t>244</w:t>
      </w:r>
      <w:r w:rsidR="008754B9" w:rsidRPr="00D71A84">
        <w:rPr>
          <w:rStyle w:val="element-citation"/>
          <w:rFonts w:ascii="Times New Roman" w:hAnsi="Times New Roman" w:cs="Times New Roman"/>
          <w:color w:val="000000" w:themeColor="text1"/>
          <w:sz w:val="28"/>
          <w:szCs w:val="28"/>
        </w:rPr>
        <w:t> (1–2):88–94. [ </w:t>
      </w:r>
      <w:hyperlink r:id="rId35" w:history="1">
        <w:r w:rsidR="008754B9" w:rsidRPr="00D71A84">
          <w:rPr>
            <w:rStyle w:val="a6"/>
            <w:rFonts w:ascii="Times New Roman" w:hAnsi="Times New Roman" w:cs="Times New Roman"/>
            <w:color w:val="000000" w:themeColor="text1"/>
            <w:sz w:val="28"/>
            <w:szCs w:val="28"/>
            <w:u w:val="none"/>
          </w:rPr>
          <w:t>PubMed</w:t>
        </w:r>
      </w:hyperlink>
      <w:r w:rsidR="008754B9" w:rsidRPr="00D71A84">
        <w:rPr>
          <w:rStyle w:val="element-citation"/>
          <w:rFonts w:ascii="Times New Roman" w:hAnsi="Times New Roman" w:cs="Times New Roman"/>
          <w:color w:val="000000" w:themeColor="text1"/>
          <w:sz w:val="28"/>
          <w:szCs w:val="28"/>
        </w:rPr>
        <w:t> ] </w:t>
      </w:r>
      <w:r w:rsidR="008754B9" w:rsidRPr="00D71A84">
        <w:rPr>
          <w:rStyle w:val="nowrap"/>
          <w:rFonts w:ascii="Times New Roman" w:hAnsi="Times New Roman" w:cs="Times New Roman"/>
          <w:color w:val="000000" w:themeColor="text1"/>
          <w:sz w:val="28"/>
          <w:szCs w:val="28"/>
        </w:rPr>
        <w:t>[ </w:t>
      </w:r>
      <w:hyperlink r:id="rId36" w:tgtFrame="_blank" w:history="1">
        <w:r w:rsidR="008754B9" w:rsidRPr="00D71A84">
          <w:rPr>
            <w:rStyle w:val="a6"/>
            <w:rFonts w:ascii="Times New Roman" w:hAnsi="Times New Roman" w:cs="Times New Roman"/>
            <w:color w:val="000000" w:themeColor="text1"/>
            <w:sz w:val="28"/>
            <w:szCs w:val="28"/>
            <w:u w:val="none"/>
          </w:rPr>
          <w:t>Google Scholar</w:t>
        </w:r>
      </w:hyperlink>
      <w:r w:rsidR="008754B9" w:rsidRPr="00D71A84">
        <w:rPr>
          <w:rStyle w:val="nowrap"/>
          <w:rFonts w:ascii="Times New Roman" w:hAnsi="Times New Roman" w:cs="Times New Roman"/>
          <w:color w:val="000000" w:themeColor="text1"/>
          <w:sz w:val="28"/>
          <w:szCs w:val="28"/>
        </w:rPr>
        <w:t> ]</w:t>
      </w:r>
    </w:p>
    <w:p w:rsidR="008754B9" w:rsidRPr="00D71A84" w:rsidRDefault="002C3CBF" w:rsidP="002B0B75">
      <w:pPr>
        <w:shd w:val="clear" w:color="auto" w:fill="FFFFFF"/>
        <w:tabs>
          <w:tab w:val="left" w:pos="9214"/>
        </w:tabs>
        <w:spacing w:after="0" w:line="360" w:lineRule="auto"/>
        <w:ind w:right="287" w:firstLine="709"/>
        <w:jc w:val="both"/>
        <w:rPr>
          <w:rFonts w:ascii="Times New Roman" w:hAnsi="Times New Roman" w:cs="Times New Roman"/>
          <w:color w:val="000000" w:themeColor="text1"/>
          <w:sz w:val="28"/>
          <w:szCs w:val="28"/>
          <w:lang w:val="en-US"/>
        </w:rPr>
      </w:pPr>
      <w:r w:rsidRPr="00D71A84">
        <w:rPr>
          <w:rFonts w:ascii="Times New Roman" w:hAnsi="Times New Roman" w:cs="Times New Roman"/>
          <w:color w:val="000000" w:themeColor="text1"/>
          <w:sz w:val="28"/>
          <w:szCs w:val="28"/>
          <w:lang w:val="uk-UA"/>
        </w:rPr>
        <w:t>20</w:t>
      </w:r>
      <w:r w:rsidR="008754B9" w:rsidRPr="00D71A84">
        <w:rPr>
          <w:rFonts w:ascii="Times New Roman" w:hAnsi="Times New Roman" w:cs="Times New Roman"/>
          <w:color w:val="000000" w:themeColor="text1"/>
          <w:sz w:val="28"/>
          <w:szCs w:val="28"/>
        </w:rPr>
        <w:t>. </w:t>
      </w:r>
      <w:r w:rsidR="008754B9" w:rsidRPr="00D71A84">
        <w:rPr>
          <w:rStyle w:val="element-citation"/>
          <w:rFonts w:ascii="Times New Roman" w:hAnsi="Times New Roman" w:cs="Times New Roman"/>
          <w:color w:val="000000" w:themeColor="text1"/>
          <w:sz w:val="28"/>
          <w:szCs w:val="28"/>
        </w:rPr>
        <w:t>Девріс М.С., Філіпс С.М. Додавання креатину під час тренування з опором у літніх людей - мета-аналіз. </w:t>
      </w:r>
      <w:r w:rsidR="008754B9" w:rsidRPr="00D71A84">
        <w:rPr>
          <w:rStyle w:val="ref-journal"/>
          <w:rFonts w:ascii="Times New Roman" w:hAnsi="Times New Roman" w:cs="Times New Roman"/>
          <w:i/>
          <w:iCs/>
          <w:color w:val="000000" w:themeColor="text1"/>
          <w:sz w:val="28"/>
          <w:szCs w:val="28"/>
          <w:lang w:val="en-US"/>
        </w:rPr>
        <w:t>Med Sci Sports Exerc. </w:t>
      </w:r>
      <w:r w:rsidR="008754B9" w:rsidRPr="00D71A84">
        <w:rPr>
          <w:rStyle w:val="element-citation"/>
          <w:rFonts w:ascii="Times New Roman" w:hAnsi="Times New Roman" w:cs="Times New Roman"/>
          <w:color w:val="000000" w:themeColor="text1"/>
          <w:sz w:val="28"/>
          <w:szCs w:val="28"/>
          <w:lang w:val="en-US"/>
        </w:rPr>
        <w:t xml:space="preserve">2014 </w:t>
      </w:r>
      <w:r w:rsidR="008754B9" w:rsidRPr="00D71A84">
        <w:rPr>
          <w:rStyle w:val="element-citation"/>
          <w:rFonts w:ascii="Times New Roman" w:hAnsi="Times New Roman" w:cs="Times New Roman"/>
          <w:color w:val="000000" w:themeColor="text1"/>
          <w:sz w:val="28"/>
          <w:szCs w:val="28"/>
        </w:rPr>
        <w:t>рік</w:t>
      </w:r>
      <w:r w:rsidR="008754B9" w:rsidRPr="00D71A84">
        <w:rPr>
          <w:rStyle w:val="element-citation"/>
          <w:rFonts w:ascii="Times New Roman" w:hAnsi="Times New Roman" w:cs="Times New Roman"/>
          <w:color w:val="000000" w:themeColor="text1"/>
          <w:sz w:val="28"/>
          <w:szCs w:val="28"/>
          <w:lang w:val="en-US"/>
        </w:rPr>
        <w:t>; </w:t>
      </w:r>
      <w:r w:rsidR="008754B9" w:rsidRPr="00D71A84">
        <w:rPr>
          <w:rStyle w:val="ref-vol"/>
          <w:rFonts w:ascii="Times New Roman" w:hAnsi="Times New Roman" w:cs="Times New Roman"/>
          <w:color w:val="000000" w:themeColor="text1"/>
          <w:sz w:val="28"/>
          <w:szCs w:val="28"/>
          <w:lang w:val="en-US"/>
        </w:rPr>
        <w:t>46</w:t>
      </w:r>
      <w:r w:rsidR="008754B9" w:rsidRPr="00D71A84">
        <w:rPr>
          <w:rStyle w:val="element-citation"/>
          <w:rFonts w:ascii="Times New Roman" w:hAnsi="Times New Roman" w:cs="Times New Roman"/>
          <w:color w:val="000000" w:themeColor="text1"/>
          <w:sz w:val="28"/>
          <w:szCs w:val="28"/>
          <w:lang w:val="en-US"/>
        </w:rPr>
        <w:t> (6):1194–1203. doi: 10.1249/MSS.0000000000000220. [ </w:t>
      </w:r>
      <w:hyperlink r:id="rId37" w:history="1">
        <w:r w:rsidR="008754B9" w:rsidRPr="00D71A84">
          <w:rPr>
            <w:rStyle w:val="a6"/>
            <w:rFonts w:ascii="Times New Roman" w:hAnsi="Times New Roman" w:cs="Times New Roman"/>
            <w:color w:val="000000" w:themeColor="text1"/>
            <w:sz w:val="28"/>
            <w:szCs w:val="28"/>
            <w:lang w:val="en-US"/>
          </w:rPr>
          <w:t>PubMed</w:t>
        </w:r>
      </w:hyperlink>
      <w:r w:rsidR="008754B9" w:rsidRPr="00D71A84">
        <w:rPr>
          <w:rStyle w:val="element-citation"/>
          <w:rFonts w:ascii="Times New Roman" w:hAnsi="Times New Roman" w:cs="Times New Roman"/>
          <w:color w:val="000000" w:themeColor="text1"/>
          <w:sz w:val="28"/>
          <w:szCs w:val="28"/>
          <w:lang w:val="en-US"/>
        </w:rPr>
        <w:t> ] [ </w:t>
      </w:r>
      <w:hyperlink r:id="rId38" w:tgtFrame="_blank" w:history="1">
        <w:r w:rsidR="008754B9" w:rsidRPr="00D71A84">
          <w:rPr>
            <w:rStyle w:val="a6"/>
            <w:rFonts w:ascii="Times New Roman" w:hAnsi="Times New Roman" w:cs="Times New Roman"/>
            <w:color w:val="000000" w:themeColor="text1"/>
            <w:sz w:val="28"/>
            <w:szCs w:val="28"/>
            <w:lang w:val="en-US"/>
          </w:rPr>
          <w:t>CrossRef</w:t>
        </w:r>
      </w:hyperlink>
      <w:r w:rsidR="008754B9" w:rsidRPr="00D71A84">
        <w:rPr>
          <w:rStyle w:val="element-citation"/>
          <w:rFonts w:ascii="Times New Roman" w:hAnsi="Times New Roman" w:cs="Times New Roman"/>
          <w:color w:val="000000" w:themeColor="text1"/>
          <w:sz w:val="28"/>
          <w:szCs w:val="28"/>
          <w:lang w:val="en-US"/>
        </w:rPr>
        <w:t> ] </w:t>
      </w:r>
      <w:r w:rsidR="008754B9" w:rsidRPr="00D71A84">
        <w:rPr>
          <w:rStyle w:val="nowrap"/>
          <w:rFonts w:ascii="Times New Roman" w:hAnsi="Times New Roman" w:cs="Times New Roman"/>
          <w:color w:val="000000" w:themeColor="text1"/>
          <w:sz w:val="28"/>
          <w:szCs w:val="28"/>
          <w:lang w:val="en-US"/>
        </w:rPr>
        <w:t>[ </w:t>
      </w:r>
      <w:hyperlink r:id="rId39" w:tgtFrame="_blank" w:history="1">
        <w:r w:rsidR="008754B9" w:rsidRPr="00D71A84">
          <w:rPr>
            <w:rStyle w:val="a6"/>
            <w:rFonts w:ascii="Times New Roman" w:hAnsi="Times New Roman" w:cs="Times New Roman"/>
            <w:color w:val="000000" w:themeColor="text1"/>
            <w:sz w:val="28"/>
            <w:szCs w:val="28"/>
            <w:lang w:val="en-US"/>
          </w:rPr>
          <w:t>Google Scholar</w:t>
        </w:r>
      </w:hyperlink>
      <w:r w:rsidR="008754B9" w:rsidRPr="00D71A84">
        <w:rPr>
          <w:rStyle w:val="nowrap"/>
          <w:rFonts w:ascii="Times New Roman" w:hAnsi="Times New Roman" w:cs="Times New Roman"/>
          <w:color w:val="000000" w:themeColor="text1"/>
          <w:sz w:val="28"/>
          <w:szCs w:val="28"/>
          <w:lang w:val="en-US"/>
        </w:rPr>
        <w:t> ]</w:t>
      </w:r>
    </w:p>
    <w:p w:rsidR="008754B9" w:rsidRPr="00D71A84" w:rsidRDefault="002C3CBF" w:rsidP="002B0B75">
      <w:pPr>
        <w:shd w:val="clear" w:color="auto" w:fill="FFFFFF"/>
        <w:tabs>
          <w:tab w:val="left" w:pos="9214"/>
        </w:tabs>
        <w:spacing w:after="0" w:line="360" w:lineRule="auto"/>
        <w:ind w:right="287" w:firstLine="709"/>
        <w:jc w:val="both"/>
        <w:rPr>
          <w:rFonts w:ascii="Times New Roman" w:hAnsi="Times New Roman" w:cs="Times New Roman"/>
          <w:color w:val="000000" w:themeColor="text1"/>
          <w:sz w:val="28"/>
          <w:szCs w:val="28"/>
          <w:lang w:val="en-US"/>
        </w:rPr>
      </w:pPr>
      <w:r w:rsidRPr="00D71A84">
        <w:rPr>
          <w:rFonts w:ascii="Times New Roman" w:hAnsi="Times New Roman" w:cs="Times New Roman"/>
          <w:color w:val="000000" w:themeColor="text1"/>
          <w:sz w:val="28"/>
          <w:szCs w:val="28"/>
          <w:lang w:val="uk-UA"/>
        </w:rPr>
        <w:t>21</w:t>
      </w:r>
      <w:r w:rsidR="008754B9" w:rsidRPr="00D71A84">
        <w:rPr>
          <w:rFonts w:ascii="Times New Roman" w:hAnsi="Times New Roman" w:cs="Times New Roman"/>
          <w:color w:val="000000" w:themeColor="text1"/>
          <w:sz w:val="28"/>
          <w:szCs w:val="28"/>
          <w:lang w:val="en-US"/>
        </w:rPr>
        <w:t>. </w:t>
      </w:r>
      <w:r w:rsidR="008754B9" w:rsidRPr="00D71A84">
        <w:rPr>
          <w:rStyle w:val="element-citation"/>
          <w:rFonts w:ascii="Times New Roman" w:hAnsi="Times New Roman" w:cs="Times New Roman"/>
          <w:color w:val="000000" w:themeColor="text1"/>
          <w:sz w:val="28"/>
          <w:szCs w:val="28"/>
        </w:rPr>
        <w:t>Кейсі</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А</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Костянтин</w:t>
      </w:r>
      <w:r w:rsidR="008754B9" w:rsidRPr="00D71A84">
        <w:rPr>
          <w:rStyle w:val="element-citation"/>
          <w:rFonts w:ascii="Times New Roman" w:hAnsi="Times New Roman" w:cs="Times New Roman"/>
          <w:color w:val="000000" w:themeColor="text1"/>
          <w:sz w:val="28"/>
          <w:szCs w:val="28"/>
          <w:lang w:val="en-US"/>
        </w:rPr>
        <w:t>-</w:t>
      </w:r>
      <w:r w:rsidR="008754B9" w:rsidRPr="00D71A84">
        <w:rPr>
          <w:rStyle w:val="element-citation"/>
          <w:rFonts w:ascii="Times New Roman" w:hAnsi="Times New Roman" w:cs="Times New Roman"/>
          <w:color w:val="000000" w:themeColor="text1"/>
          <w:sz w:val="28"/>
          <w:szCs w:val="28"/>
        </w:rPr>
        <w:t>Теодосіу</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Д</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Хоуелл</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С</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Халтман</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Е</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Грінхаф</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П</w:t>
      </w:r>
      <w:r w:rsidR="008754B9" w:rsidRPr="00D71A84">
        <w:rPr>
          <w:rStyle w:val="element-citation"/>
          <w:rFonts w:ascii="Times New Roman" w:hAnsi="Times New Roman" w:cs="Times New Roman"/>
          <w:color w:val="000000" w:themeColor="text1"/>
          <w:sz w:val="28"/>
          <w:szCs w:val="28"/>
          <w:lang w:val="en-US"/>
        </w:rPr>
        <w:t>.</w:t>
      </w:r>
      <w:r w:rsidR="008754B9" w:rsidRPr="00D71A84">
        <w:rPr>
          <w:rStyle w:val="element-citation"/>
          <w:rFonts w:ascii="Times New Roman" w:hAnsi="Times New Roman" w:cs="Times New Roman"/>
          <w:color w:val="000000" w:themeColor="text1"/>
          <w:sz w:val="28"/>
          <w:szCs w:val="28"/>
        </w:rPr>
        <w:t>Л</w:t>
      </w:r>
      <w:r w:rsidR="008754B9" w:rsidRPr="00D71A84">
        <w:rPr>
          <w:rStyle w:val="element-citation"/>
          <w:rFonts w:ascii="Times New Roman" w:hAnsi="Times New Roman" w:cs="Times New Roman"/>
          <w:color w:val="000000" w:themeColor="text1"/>
          <w:sz w:val="28"/>
          <w:szCs w:val="28"/>
          <w:lang w:val="en-US"/>
        </w:rPr>
        <w:t>. </w:t>
      </w:r>
      <w:r w:rsidR="008754B9" w:rsidRPr="00D71A84">
        <w:rPr>
          <w:rStyle w:val="element-citation"/>
          <w:rFonts w:ascii="Times New Roman" w:hAnsi="Times New Roman" w:cs="Times New Roman"/>
          <w:color w:val="000000" w:themeColor="text1"/>
          <w:sz w:val="28"/>
          <w:szCs w:val="28"/>
        </w:rPr>
        <w:t>Вживання</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креатину</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сприятливо</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впливає</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на</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працездатність</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і</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м</w:t>
      </w:r>
      <w:r w:rsidR="008754B9" w:rsidRPr="00D71A84">
        <w:rPr>
          <w:rStyle w:val="element-citation"/>
          <w:rFonts w:ascii="Times New Roman" w:hAnsi="Times New Roman" w:cs="Times New Roman"/>
          <w:color w:val="000000" w:themeColor="text1"/>
          <w:sz w:val="28"/>
          <w:szCs w:val="28"/>
          <w:lang w:val="en-US"/>
        </w:rPr>
        <w:t>'</w:t>
      </w:r>
      <w:r w:rsidR="008754B9" w:rsidRPr="00D71A84">
        <w:rPr>
          <w:rStyle w:val="element-citation"/>
          <w:rFonts w:ascii="Times New Roman" w:hAnsi="Times New Roman" w:cs="Times New Roman"/>
          <w:color w:val="000000" w:themeColor="text1"/>
          <w:sz w:val="28"/>
          <w:szCs w:val="28"/>
        </w:rPr>
        <w:t>язовий</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метаболізм</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під</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час</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максимальних</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фізичних</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навантажень</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у</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людей</w:t>
      </w:r>
      <w:r w:rsidR="000A1DE0" w:rsidRPr="00D71A84">
        <w:rPr>
          <w:rStyle w:val="element-citation"/>
          <w:rFonts w:ascii="Times New Roman" w:hAnsi="Times New Roman" w:cs="Times New Roman"/>
          <w:color w:val="000000" w:themeColor="text1"/>
          <w:sz w:val="28"/>
          <w:szCs w:val="28"/>
          <w:lang w:val="en-US"/>
        </w:rPr>
        <w:t xml:space="preserve">. </w:t>
      </w:r>
      <w:r w:rsidR="008754B9" w:rsidRPr="00D71A84">
        <w:rPr>
          <w:rStyle w:val="ref-journal"/>
          <w:rFonts w:ascii="Times New Roman" w:hAnsi="Times New Roman" w:cs="Times New Roman"/>
          <w:i/>
          <w:iCs/>
          <w:color w:val="000000" w:themeColor="text1"/>
          <w:sz w:val="28"/>
          <w:szCs w:val="28"/>
          <w:lang w:val="en-US"/>
        </w:rPr>
        <w:t>Am J Physiol. </w:t>
      </w:r>
      <w:r w:rsidR="008754B9" w:rsidRPr="00D71A84">
        <w:rPr>
          <w:rStyle w:val="element-citation"/>
          <w:rFonts w:ascii="Times New Roman" w:hAnsi="Times New Roman" w:cs="Times New Roman"/>
          <w:color w:val="000000" w:themeColor="text1"/>
          <w:sz w:val="28"/>
          <w:szCs w:val="28"/>
          <w:lang w:val="en-US"/>
        </w:rPr>
        <w:t xml:space="preserve">1996 </w:t>
      </w:r>
      <w:r w:rsidR="008754B9" w:rsidRPr="00D71A84">
        <w:rPr>
          <w:rStyle w:val="element-citation"/>
          <w:rFonts w:ascii="Times New Roman" w:hAnsi="Times New Roman" w:cs="Times New Roman"/>
          <w:color w:val="000000" w:themeColor="text1"/>
          <w:sz w:val="28"/>
          <w:szCs w:val="28"/>
        </w:rPr>
        <w:t>рік</w:t>
      </w:r>
      <w:r w:rsidR="008754B9" w:rsidRPr="00D71A84">
        <w:rPr>
          <w:rStyle w:val="element-citation"/>
          <w:rFonts w:ascii="Times New Roman" w:hAnsi="Times New Roman" w:cs="Times New Roman"/>
          <w:color w:val="000000" w:themeColor="text1"/>
          <w:sz w:val="28"/>
          <w:szCs w:val="28"/>
          <w:lang w:val="en-US"/>
        </w:rPr>
        <w:t>; </w:t>
      </w:r>
      <w:r w:rsidR="008754B9" w:rsidRPr="00D71A84">
        <w:rPr>
          <w:rStyle w:val="ref-vol"/>
          <w:rFonts w:ascii="Times New Roman" w:hAnsi="Times New Roman" w:cs="Times New Roman"/>
          <w:color w:val="000000" w:themeColor="text1"/>
          <w:sz w:val="28"/>
          <w:szCs w:val="28"/>
          <w:lang w:val="en-US"/>
        </w:rPr>
        <w:t>271</w:t>
      </w:r>
      <w:r w:rsidR="008754B9" w:rsidRPr="00D71A84">
        <w:rPr>
          <w:rStyle w:val="element-citation"/>
          <w:rFonts w:ascii="Times New Roman" w:hAnsi="Times New Roman" w:cs="Times New Roman"/>
          <w:color w:val="000000" w:themeColor="text1"/>
          <w:sz w:val="28"/>
          <w:szCs w:val="28"/>
          <w:lang w:val="en-US"/>
        </w:rPr>
        <w:t xml:space="preserve"> (1 </w:t>
      </w:r>
      <w:r w:rsidR="008754B9" w:rsidRPr="00D71A84">
        <w:rPr>
          <w:rStyle w:val="element-citation"/>
          <w:rFonts w:ascii="Times New Roman" w:hAnsi="Times New Roman" w:cs="Times New Roman"/>
          <w:color w:val="000000" w:themeColor="text1"/>
          <w:sz w:val="28"/>
          <w:szCs w:val="28"/>
        </w:rPr>
        <w:t>ч</w:t>
      </w:r>
      <w:r w:rsidR="008754B9" w:rsidRPr="00D71A84">
        <w:rPr>
          <w:rStyle w:val="element-citation"/>
          <w:rFonts w:ascii="Times New Roman" w:hAnsi="Times New Roman" w:cs="Times New Roman"/>
          <w:color w:val="000000" w:themeColor="text1"/>
          <w:sz w:val="28"/>
          <w:szCs w:val="28"/>
          <w:lang w:val="en-US"/>
        </w:rPr>
        <w:t>. 1):E31–E37. doi: 10.1152/ajpendo.1996.271.1.E31. [ </w:t>
      </w:r>
      <w:hyperlink r:id="rId40" w:history="1">
        <w:r w:rsidR="008754B9" w:rsidRPr="00D71A84">
          <w:rPr>
            <w:rStyle w:val="a6"/>
            <w:rFonts w:ascii="Times New Roman" w:hAnsi="Times New Roman" w:cs="Times New Roman"/>
            <w:color w:val="000000" w:themeColor="text1"/>
            <w:sz w:val="28"/>
            <w:szCs w:val="28"/>
            <w:lang w:val="en-US"/>
          </w:rPr>
          <w:t>PubMed</w:t>
        </w:r>
      </w:hyperlink>
      <w:r w:rsidR="008754B9" w:rsidRPr="00D71A84">
        <w:rPr>
          <w:rStyle w:val="element-citation"/>
          <w:rFonts w:ascii="Times New Roman" w:hAnsi="Times New Roman" w:cs="Times New Roman"/>
          <w:color w:val="000000" w:themeColor="text1"/>
          <w:sz w:val="28"/>
          <w:szCs w:val="28"/>
          <w:lang w:val="en-US"/>
        </w:rPr>
        <w:t> ] [ </w:t>
      </w:r>
      <w:hyperlink r:id="rId41" w:tgtFrame="_blank" w:history="1">
        <w:r w:rsidR="008754B9" w:rsidRPr="00D71A84">
          <w:rPr>
            <w:rStyle w:val="a6"/>
            <w:rFonts w:ascii="Times New Roman" w:hAnsi="Times New Roman" w:cs="Times New Roman"/>
            <w:color w:val="000000" w:themeColor="text1"/>
            <w:sz w:val="28"/>
            <w:szCs w:val="28"/>
            <w:lang w:val="en-US"/>
          </w:rPr>
          <w:t>CrossRef</w:t>
        </w:r>
      </w:hyperlink>
      <w:r w:rsidR="008754B9" w:rsidRPr="00D71A84">
        <w:rPr>
          <w:rStyle w:val="element-citation"/>
          <w:rFonts w:ascii="Times New Roman" w:hAnsi="Times New Roman" w:cs="Times New Roman"/>
          <w:color w:val="000000" w:themeColor="text1"/>
          <w:sz w:val="28"/>
          <w:szCs w:val="28"/>
          <w:lang w:val="en-US"/>
        </w:rPr>
        <w:t> ] </w:t>
      </w:r>
      <w:r w:rsidR="008754B9" w:rsidRPr="00D71A84">
        <w:rPr>
          <w:rStyle w:val="nowrap"/>
          <w:rFonts w:ascii="Times New Roman" w:hAnsi="Times New Roman" w:cs="Times New Roman"/>
          <w:color w:val="000000" w:themeColor="text1"/>
          <w:sz w:val="28"/>
          <w:szCs w:val="28"/>
          <w:lang w:val="en-US"/>
        </w:rPr>
        <w:t>[ </w:t>
      </w:r>
      <w:hyperlink r:id="rId42" w:tgtFrame="_blank" w:history="1">
        <w:r w:rsidR="008754B9" w:rsidRPr="00D71A84">
          <w:rPr>
            <w:rStyle w:val="a6"/>
            <w:rFonts w:ascii="Times New Roman" w:hAnsi="Times New Roman" w:cs="Times New Roman"/>
            <w:color w:val="000000" w:themeColor="text1"/>
            <w:sz w:val="28"/>
            <w:szCs w:val="28"/>
            <w:lang w:val="en-US"/>
          </w:rPr>
          <w:t>Google Scholar</w:t>
        </w:r>
      </w:hyperlink>
      <w:r w:rsidR="008754B9" w:rsidRPr="00D71A84">
        <w:rPr>
          <w:rStyle w:val="nowrap"/>
          <w:rFonts w:ascii="Times New Roman" w:hAnsi="Times New Roman" w:cs="Times New Roman"/>
          <w:color w:val="000000" w:themeColor="text1"/>
          <w:sz w:val="28"/>
          <w:szCs w:val="28"/>
          <w:lang w:val="en-US"/>
        </w:rPr>
        <w:t> ]</w:t>
      </w:r>
    </w:p>
    <w:p w:rsidR="008754B9" w:rsidRPr="00D71A84" w:rsidRDefault="002C3CBF" w:rsidP="002B0B75">
      <w:pPr>
        <w:shd w:val="clear" w:color="auto" w:fill="FFFFFF"/>
        <w:tabs>
          <w:tab w:val="left" w:pos="9214"/>
        </w:tabs>
        <w:spacing w:after="0" w:line="360" w:lineRule="auto"/>
        <w:ind w:right="287" w:firstLine="709"/>
        <w:jc w:val="both"/>
        <w:rPr>
          <w:rFonts w:ascii="Times New Roman" w:hAnsi="Times New Roman" w:cs="Times New Roman"/>
          <w:color w:val="000000" w:themeColor="text1"/>
          <w:sz w:val="28"/>
          <w:szCs w:val="28"/>
          <w:lang w:val="en-US"/>
        </w:rPr>
      </w:pPr>
      <w:r w:rsidRPr="00D71A84">
        <w:rPr>
          <w:rFonts w:ascii="Times New Roman" w:hAnsi="Times New Roman" w:cs="Times New Roman"/>
          <w:color w:val="000000" w:themeColor="text1"/>
          <w:sz w:val="28"/>
          <w:szCs w:val="28"/>
          <w:lang w:val="en-US"/>
        </w:rPr>
        <w:t>22</w:t>
      </w:r>
      <w:r w:rsidR="008754B9" w:rsidRPr="00D71A84">
        <w:rPr>
          <w:rFonts w:ascii="Times New Roman" w:hAnsi="Times New Roman" w:cs="Times New Roman"/>
          <w:color w:val="000000" w:themeColor="text1"/>
          <w:sz w:val="28"/>
          <w:szCs w:val="28"/>
          <w:lang w:val="en-US"/>
        </w:rPr>
        <w:t>. </w:t>
      </w:r>
      <w:r w:rsidR="008754B9" w:rsidRPr="00D71A84">
        <w:rPr>
          <w:rStyle w:val="element-citation"/>
          <w:rFonts w:ascii="Times New Roman" w:hAnsi="Times New Roman" w:cs="Times New Roman"/>
          <w:color w:val="000000" w:themeColor="text1"/>
          <w:sz w:val="28"/>
          <w:szCs w:val="28"/>
        </w:rPr>
        <w:t>Мур</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Д</w:t>
      </w:r>
      <w:r w:rsidR="008754B9" w:rsidRPr="00D71A84">
        <w:rPr>
          <w:rStyle w:val="element-citation"/>
          <w:rFonts w:ascii="Times New Roman" w:hAnsi="Times New Roman" w:cs="Times New Roman"/>
          <w:color w:val="000000" w:themeColor="text1"/>
          <w:sz w:val="28"/>
          <w:szCs w:val="28"/>
          <w:lang w:val="en-US"/>
        </w:rPr>
        <w:t>.</w:t>
      </w:r>
      <w:r w:rsidR="008754B9" w:rsidRPr="00D71A84">
        <w:rPr>
          <w:rStyle w:val="element-citation"/>
          <w:rFonts w:ascii="Times New Roman" w:hAnsi="Times New Roman" w:cs="Times New Roman"/>
          <w:color w:val="000000" w:themeColor="text1"/>
          <w:sz w:val="28"/>
          <w:szCs w:val="28"/>
        </w:rPr>
        <w:t>Р</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Черчуорд</w:t>
      </w:r>
      <w:r w:rsidR="008754B9" w:rsidRPr="00D71A84">
        <w:rPr>
          <w:rStyle w:val="element-citation"/>
          <w:rFonts w:ascii="Times New Roman" w:hAnsi="Times New Roman" w:cs="Times New Roman"/>
          <w:color w:val="000000" w:themeColor="text1"/>
          <w:sz w:val="28"/>
          <w:szCs w:val="28"/>
          <w:lang w:val="en-US"/>
        </w:rPr>
        <w:t>-</w:t>
      </w:r>
      <w:r w:rsidR="008754B9" w:rsidRPr="00D71A84">
        <w:rPr>
          <w:rStyle w:val="element-citation"/>
          <w:rFonts w:ascii="Times New Roman" w:hAnsi="Times New Roman" w:cs="Times New Roman"/>
          <w:color w:val="000000" w:themeColor="text1"/>
          <w:sz w:val="28"/>
          <w:szCs w:val="28"/>
        </w:rPr>
        <w:t>Венн</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Т</w:t>
      </w:r>
      <w:r w:rsidR="008754B9" w:rsidRPr="00D71A84">
        <w:rPr>
          <w:rStyle w:val="element-citation"/>
          <w:rFonts w:ascii="Times New Roman" w:hAnsi="Times New Roman" w:cs="Times New Roman"/>
          <w:color w:val="000000" w:themeColor="text1"/>
          <w:sz w:val="28"/>
          <w:szCs w:val="28"/>
          <w:lang w:val="en-US"/>
        </w:rPr>
        <w:t>.</w:t>
      </w:r>
      <w:r w:rsidR="008754B9" w:rsidRPr="00D71A84">
        <w:rPr>
          <w:rStyle w:val="element-citation"/>
          <w:rFonts w:ascii="Times New Roman" w:hAnsi="Times New Roman" w:cs="Times New Roman"/>
          <w:color w:val="000000" w:themeColor="text1"/>
          <w:sz w:val="28"/>
          <w:szCs w:val="28"/>
        </w:rPr>
        <w:t>А</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Вітард</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О</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Брін</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Л</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Берд</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Н</w:t>
      </w:r>
      <w:r w:rsidR="008754B9" w:rsidRPr="00D71A84">
        <w:rPr>
          <w:rStyle w:val="element-citation"/>
          <w:rFonts w:ascii="Times New Roman" w:hAnsi="Times New Roman" w:cs="Times New Roman"/>
          <w:color w:val="000000" w:themeColor="text1"/>
          <w:sz w:val="28"/>
          <w:szCs w:val="28"/>
          <w:lang w:val="en-US"/>
        </w:rPr>
        <w:t>.</w:t>
      </w:r>
      <w:r w:rsidR="008754B9" w:rsidRPr="00D71A84">
        <w:rPr>
          <w:rStyle w:val="element-citation"/>
          <w:rFonts w:ascii="Times New Roman" w:hAnsi="Times New Roman" w:cs="Times New Roman"/>
          <w:color w:val="000000" w:themeColor="text1"/>
          <w:sz w:val="28"/>
          <w:szCs w:val="28"/>
        </w:rPr>
        <w:t>А</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Тіптон</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К</w:t>
      </w:r>
      <w:r w:rsidR="008754B9" w:rsidRPr="00D71A84">
        <w:rPr>
          <w:rStyle w:val="element-citation"/>
          <w:rFonts w:ascii="Times New Roman" w:hAnsi="Times New Roman" w:cs="Times New Roman"/>
          <w:color w:val="000000" w:themeColor="text1"/>
          <w:sz w:val="28"/>
          <w:szCs w:val="28"/>
          <w:lang w:val="en-US"/>
        </w:rPr>
        <w:t>.</w:t>
      </w:r>
      <w:r w:rsidR="008754B9" w:rsidRPr="00D71A84">
        <w:rPr>
          <w:rStyle w:val="element-citation"/>
          <w:rFonts w:ascii="Times New Roman" w:hAnsi="Times New Roman" w:cs="Times New Roman"/>
          <w:color w:val="000000" w:themeColor="text1"/>
          <w:sz w:val="28"/>
          <w:szCs w:val="28"/>
        </w:rPr>
        <w:t>Д</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та</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ін</w:t>
      </w:r>
      <w:r w:rsidR="008754B9" w:rsidRPr="00D71A84">
        <w:rPr>
          <w:rStyle w:val="element-citation"/>
          <w:rFonts w:ascii="Times New Roman" w:hAnsi="Times New Roman" w:cs="Times New Roman"/>
          <w:color w:val="000000" w:themeColor="text1"/>
          <w:sz w:val="28"/>
          <w:szCs w:val="28"/>
          <w:lang w:val="en-US"/>
        </w:rPr>
        <w:t>. </w:t>
      </w:r>
      <w:r w:rsidR="008754B9" w:rsidRPr="00D71A84">
        <w:rPr>
          <w:rStyle w:val="element-citation"/>
          <w:rFonts w:ascii="Times New Roman" w:hAnsi="Times New Roman" w:cs="Times New Roman"/>
          <w:color w:val="000000" w:themeColor="text1"/>
          <w:sz w:val="28"/>
          <w:szCs w:val="28"/>
        </w:rPr>
        <w:t>Споживання</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білка</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для</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стимуляції</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синтезу</w:t>
      </w:r>
      <w:r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міофібрилярного</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білка</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вимагає</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більшого</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відносного</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споживання</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білка</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здоровими</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літніми</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чоловіками</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порівняно</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з</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молодими</w:t>
      </w:r>
      <w:r w:rsidR="008754B9" w:rsidRPr="00D71A84">
        <w:rPr>
          <w:rStyle w:val="element-citation"/>
          <w:rFonts w:ascii="Times New Roman" w:hAnsi="Times New Roman" w:cs="Times New Roman"/>
          <w:color w:val="000000" w:themeColor="text1"/>
          <w:sz w:val="28"/>
          <w:szCs w:val="28"/>
          <w:lang w:val="en-US"/>
        </w:rPr>
        <w:t>. </w:t>
      </w:r>
      <w:r w:rsidR="008754B9" w:rsidRPr="00D71A84">
        <w:rPr>
          <w:rStyle w:val="ref-journal"/>
          <w:rFonts w:ascii="Times New Roman" w:hAnsi="Times New Roman" w:cs="Times New Roman"/>
          <w:i/>
          <w:iCs/>
          <w:color w:val="000000" w:themeColor="text1"/>
          <w:sz w:val="28"/>
          <w:szCs w:val="28"/>
          <w:lang w:val="en-US"/>
        </w:rPr>
        <w:t>J Gerontol A Biol Sci Med Sci. </w:t>
      </w:r>
      <w:r w:rsidR="008754B9" w:rsidRPr="00D71A84">
        <w:rPr>
          <w:rStyle w:val="element-citation"/>
          <w:rFonts w:ascii="Times New Roman" w:hAnsi="Times New Roman" w:cs="Times New Roman"/>
          <w:color w:val="000000" w:themeColor="text1"/>
          <w:sz w:val="28"/>
          <w:szCs w:val="28"/>
          <w:lang w:val="en-US"/>
        </w:rPr>
        <w:t xml:space="preserve">2015 </w:t>
      </w:r>
      <w:r w:rsidR="008754B9" w:rsidRPr="00D71A84">
        <w:rPr>
          <w:rStyle w:val="element-citation"/>
          <w:rFonts w:ascii="Times New Roman" w:hAnsi="Times New Roman" w:cs="Times New Roman"/>
          <w:color w:val="000000" w:themeColor="text1"/>
          <w:sz w:val="28"/>
          <w:szCs w:val="28"/>
        </w:rPr>
        <w:t>рік</w:t>
      </w:r>
      <w:r w:rsidR="008754B9" w:rsidRPr="00D71A84">
        <w:rPr>
          <w:rStyle w:val="element-citation"/>
          <w:rFonts w:ascii="Times New Roman" w:hAnsi="Times New Roman" w:cs="Times New Roman"/>
          <w:color w:val="000000" w:themeColor="text1"/>
          <w:sz w:val="28"/>
          <w:szCs w:val="28"/>
          <w:lang w:val="en-US"/>
        </w:rPr>
        <w:t>; </w:t>
      </w:r>
      <w:r w:rsidR="008754B9" w:rsidRPr="00D71A84">
        <w:rPr>
          <w:rStyle w:val="ref-vol"/>
          <w:rFonts w:ascii="Times New Roman" w:hAnsi="Times New Roman" w:cs="Times New Roman"/>
          <w:color w:val="000000" w:themeColor="text1"/>
          <w:sz w:val="28"/>
          <w:szCs w:val="28"/>
          <w:lang w:val="en-US"/>
        </w:rPr>
        <w:t>70</w:t>
      </w:r>
      <w:r w:rsidR="008754B9" w:rsidRPr="00D71A84">
        <w:rPr>
          <w:rStyle w:val="element-citation"/>
          <w:rFonts w:ascii="Times New Roman" w:hAnsi="Times New Roman" w:cs="Times New Roman"/>
          <w:color w:val="000000" w:themeColor="text1"/>
          <w:sz w:val="28"/>
          <w:szCs w:val="28"/>
          <w:lang w:val="en-US"/>
        </w:rPr>
        <w:t> (1):57–62. doi: 10.1093/gerona/glu103. [ </w:t>
      </w:r>
      <w:hyperlink r:id="rId43" w:history="1">
        <w:r w:rsidR="008754B9" w:rsidRPr="00D71A84">
          <w:rPr>
            <w:rStyle w:val="a6"/>
            <w:rFonts w:ascii="Times New Roman" w:hAnsi="Times New Roman" w:cs="Times New Roman"/>
            <w:color w:val="000000" w:themeColor="text1"/>
            <w:sz w:val="28"/>
            <w:szCs w:val="28"/>
            <w:lang w:val="en-US"/>
          </w:rPr>
          <w:t>PubMed</w:t>
        </w:r>
      </w:hyperlink>
      <w:r w:rsidR="008754B9" w:rsidRPr="00D71A84">
        <w:rPr>
          <w:rStyle w:val="element-citation"/>
          <w:rFonts w:ascii="Times New Roman" w:hAnsi="Times New Roman" w:cs="Times New Roman"/>
          <w:color w:val="000000" w:themeColor="text1"/>
          <w:sz w:val="28"/>
          <w:szCs w:val="28"/>
          <w:lang w:val="en-US"/>
        </w:rPr>
        <w:t> ] [ </w:t>
      </w:r>
      <w:hyperlink r:id="rId44" w:tgtFrame="_blank" w:history="1">
        <w:r w:rsidR="008754B9" w:rsidRPr="00D71A84">
          <w:rPr>
            <w:rStyle w:val="a6"/>
            <w:rFonts w:ascii="Times New Roman" w:hAnsi="Times New Roman" w:cs="Times New Roman"/>
            <w:color w:val="000000" w:themeColor="text1"/>
            <w:sz w:val="28"/>
            <w:szCs w:val="28"/>
            <w:lang w:val="en-US"/>
          </w:rPr>
          <w:t>CrossRef</w:t>
        </w:r>
      </w:hyperlink>
      <w:r w:rsidR="008754B9" w:rsidRPr="00D71A84">
        <w:rPr>
          <w:rStyle w:val="element-citation"/>
          <w:rFonts w:ascii="Times New Roman" w:hAnsi="Times New Roman" w:cs="Times New Roman"/>
          <w:color w:val="000000" w:themeColor="text1"/>
          <w:sz w:val="28"/>
          <w:szCs w:val="28"/>
          <w:lang w:val="en-US"/>
        </w:rPr>
        <w:t> ] </w:t>
      </w:r>
      <w:r w:rsidR="008754B9" w:rsidRPr="00D71A84">
        <w:rPr>
          <w:rStyle w:val="nowrap"/>
          <w:rFonts w:ascii="Times New Roman" w:hAnsi="Times New Roman" w:cs="Times New Roman"/>
          <w:color w:val="000000" w:themeColor="text1"/>
          <w:sz w:val="28"/>
          <w:szCs w:val="28"/>
          <w:lang w:val="en-US"/>
        </w:rPr>
        <w:t>[ </w:t>
      </w:r>
      <w:hyperlink r:id="rId45" w:tgtFrame="_blank" w:history="1">
        <w:r w:rsidR="008754B9" w:rsidRPr="00D71A84">
          <w:rPr>
            <w:rStyle w:val="a6"/>
            <w:rFonts w:ascii="Times New Roman" w:hAnsi="Times New Roman" w:cs="Times New Roman"/>
            <w:color w:val="000000" w:themeColor="text1"/>
            <w:sz w:val="28"/>
            <w:szCs w:val="28"/>
            <w:lang w:val="en-US"/>
          </w:rPr>
          <w:t>Google Scholar</w:t>
        </w:r>
      </w:hyperlink>
      <w:r w:rsidR="008754B9" w:rsidRPr="00D71A84">
        <w:rPr>
          <w:rStyle w:val="nowrap"/>
          <w:rFonts w:ascii="Times New Roman" w:hAnsi="Times New Roman" w:cs="Times New Roman"/>
          <w:color w:val="000000" w:themeColor="text1"/>
          <w:sz w:val="28"/>
          <w:szCs w:val="28"/>
          <w:lang w:val="en-US"/>
        </w:rPr>
        <w:t> ]</w:t>
      </w:r>
    </w:p>
    <w:p w:rsidR="008754B9" w:rsidRPr="00D71A84" w:rsidRDefault="002C3CBF" w:rsidP="002B0B75">
      <w:pPr>
        <w:shd w:val="clear" w:color="auto" w:fill="FFFFFF"/>
        <w:tabs>
          <w:tab w:val="left" w:pos="9214"/>
        </w:tabs>
        <w:spacing w:after="0" w:line="360" w:lineRule="auto"/>
        <w:ind w:right="287" w:firstLine="709"/>
        <w:jc w:val="both"/>
        <w:rPr>
          <w:rStyle w:val="nowrap"/>
          <w:rFonts w:ascii="Times New Roman" w:hAnsi="Times New Roman" w:cs="Times New Roman"/>
          <w:color w:val="000000" w:themeColor="text1"/>
          <w:sz w:val="28"/>
          <w:szCs w:val="28"/>
          <w:lang w:val="en-US"/>
        </w:rPr>
      </w:pPr>
      <w:r w:rsidRPr="00D71A84">
        <w:rPr>
          <w:rFonts w:ascii="Times New Roman" w:hAnsi="Times New Roman" w:cs="Times New Roman"/>
          <w:color w:val="000000" w:themeColor="text1"/>
          <w:sz w:val="28"/>
          <w:szCs w:val="28"/>
          <w:lang w:val="en-US"/>
        </w:rPr>
        <w:t>23</w:t>
      </w:r>
      <w:r w:rsidR="008754B9" w:rsidRPr="00D71A84">
        <w:rPr>
          <w:rFonts w:ascii="Times New Roman" w:hAnsi="Times New Roman" w:cs="Times New Roman"/>
          <w:color w:val="000000" w:themeColor="text1"/>
          <w:sz w:val="28"/>
          <w:szCs w:val="28"/>
          <w:lang w:val="en-US"/>
        </w:rPr>
        <w:t>. </w:t>
      </w:r>
      <w:r w:rsidR="008754B9" w:rsidRPr="00D71A84">
        <w:rPr>
          <w:rStyle w:val="element-citation"/>
          <w:rFonts w:ascii="Times New Roman" w:hAnsi="Times New Roman" w:cs="Times New Roman"/>
          <w:color w:val="000000" w:themeColor="text1"/>
          <w:sz w:val="28"/>
          <w:szCs w:val="28"/>
        </w:rPr>
        <w:t>Мур</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Д</w:t>
      </w:r>
      <w:r w:rsidR="008754B9" w:rsidRPr="00D71A84">
        <w:rPr>
          <w:rStyle w:val="element-citation"/>
          <w:rFonts w:ascii="Times New Roman" w:hAnsi="Times New Roman" w:cs="Times New Roman"/>
          <w:color w:val="000000" w:themeColor="text1"/>
          <w:sz w:val="28"/>
          <w:szCs w:val="28"/>
          <w:lang w:val="en-US"/>
        </w:rPr>
        <w:t>.</w:t>
      </w:r>
      <w:r w:rsidR="008754B9" w:rsidRPr="00D71A84">
        <w:rPr>
          <w:rStyle w:val="element-citation"/>
          <w:rFonts w:ascii="Times New Roman" w:hAnsi="Times New Roman" w:cs="Times New Roman"/>
          <w:color w:val="000000" w:themeColor="text1"/>
          <w:sz w:val="28"/>
          <w:szCs w:val="28"/>
        </w:rPr>
        <w:t>Р</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Робінсон</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М</w:t>
      </w:r>
      <w:r w:rsidR="008754B9" w:rsidRPr="00D71A84">
        <w:rPr>
          <w:rStyle w:val="element-citation"/>
          <w:rFonts w:ascii="Times New Roman" w:hAnsi="Times New Roman" w:cs="Times New Roman"/>
          <w:color w:val="000000" w:themeColor="text1"/>
          <w:sz w:val="28"/>
          <w:szCs w:val="28"/>
          <w:lang w:val="en-US"/>
        </w:rPr>
        <w:t>.</w:t>
      </w:r>
      <w:r w:rsidR="008754B9" w:rsidRPr="00D71A84">
        <w:rPr>
          <w:rStyle w:val="element-citation"/>
          <w:rFonts w:ascii="Times New Roman" w:hAnsi="Times New Roman" w:cs="Times New Roman"/>
          <w:color w:val="000000" w:themeColor="text1"/>
          <w:sz w:val="28"/>
          <w:szCs w:val="28"/>
        </w:rPr>
        <w:t>Дж</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Фрай</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Дж</w:t>
      </w:r>
      <w:r w:rsidR="008754B9" w:rsidRPr="00D71A84">
        <w:rPr>
          <w:rStyle w:val="element-citation"/>
          <w:rFonts w:ascii="Times New Roman" w:hAnsi="Times New Roman" w:cs="Times New Roman"/>
          <w:color w:val="000000" w:themeColor="text1"/>
          <w:sz w:val="28"/>
          <w:szCs w:val="28"/>
          <w:lang w:val="en-US"/>
        </w:rPr>
        <w:t>.</w:t>
      </w:r>
      <w:r w:rsidR="008754B9" w:rsidRPr="00D71A84">
        <w:rPr>
          <w:rStyle w:val="element-citation"/>
          <w:rFonts w:ascii="Times New Roman" w:hAnsi="Times New Roman" w:cs="Times New Roman"/>
          <w:color w:val="000000" w:themeColor="text1"/>
          <w:sz w:val="28"/>
          <w:szCs w:val="28"/>
        </w:rPr>
        <w:t>Л</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Тан</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Дж</w:t>
      </w:r>
      <w:r w:rsidR="008754B9" w:rsidRPr="00D71A84">
        <w:rPr>
          <w:rStyle w:val="element-citation"/>
          <w:rFonts w:ascii="Times New Roman" w:hAnsi="Times New Roman" w:cs="Times New Roman"/>
          <w:color w:val="000000" w:themeColor="text1"/>
          <w:sz w:val="28"/>
          <w:szCs w:val="28"/>
          <w:lang w:val="en-US"/>
        </w:rPr>
        <w:t>.</w:t>
      </w:r>
      <w:r w:rsidR="008754B9" w:rsidRPr="00D71A84">
        <w:rPr>
          <w:rStyle w:val="element-citation"/>
          <w:rFonts w:ascii="Times New Roman" w:hAnsi="Times New Roman" w:cs="Times New Roman"/>
          <w:color w:val="000000" w:themeColor="text1"/>
          <w:sz w:val="28"/>
          <w:szCs w:val="28"/>
        </w:rPr>
        <w:t>Є</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Гловер</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Е</w:t>
      </w:r>
      <w:r w:rsidR="008754B9" w:rsidRPr="00D71A84">
        <w:rPr>
          <w:rStyle w:val="element-citation"/>
          <w:rFonts w:ascii="Times New Roman" w:hAnsi="Times New Roman" w:cs="Times New Roman"/>
          <w:color w:val="000000" w:themeColor="text1"/>
          <w:sz w:val="28"/>
          <w:szCs w:val="28"/>
          <w:lang w:val="en-US"/>
        </w:rPr>
        <w:t>.</w:t>
      </w:r>
      <w:r w:rsidR="008754B9" w:rsidRPr="00D71A84">
        <w:rPr>
          <w:rStyle w:val="element-citation"/>
          <w:rFonts w:ascii="Times New Roman" w:hAnsi="Times New Roman" w:cs="Times New Roman"/>
          <w:color w:val="000000" w:themeColor="text1"/>
          <w:sz w:val="28"/>
          <w:szCs w:val="28"/>
        </w:rPr>
        <w:t>І</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Вілкінсон</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С</w:t>
      </w:r>
      <w:r w:rsidR="008754B9" w:rsidRPr="00D71A84">
        <w:rPr>
          <w:rStyle w:val="element-citation"/>
          <w:rFonts w:ascii="Times New Roman" w:hAnsi="Times New Roman" w:cs="Times New Roman"/>
          <w:color w:val="000000" w:themeColor="text1"/>
          <w:sz w:val="28"/>
          <w:szCs w:val="28"/>
          <w:lang w:val="en-US"/>
        </w:rPr>
        <w:t>.</w:t>
      </w:r>
      <w:r w:rsidR="008754B9" w:rsidRPr="00D71A84">
        <w:rPr>
          <w:rStyle w:val="element-citation"/>
          <w:rFonts w:ascii="Times New Roman" w:hAnsi="Times New Roman" w:cs="Times New Roman"/>
          <w:color w:val="000000" w:themeColor="text1"/>
          <w:sz w:val="28"/>
          <w:szCs w:val="28"/>
        </w:rPr>
        <w:t>Б</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та</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ін</w:t>
      </w:r>
      <w:r w:rsidR="008754B9" w:rsidRPr="00D71A84">
        <w:rPr>
          <w:rStyle w:val="element-citation"/>
          <w:rFonts w:ascii="Times New Roman" w:hAnsi="Times New Roman" w:cs="Times New Roman"/>
          <w:color w:val="000000" w:themeColor="text1"/>
          <w:sz w:val="28"/>
          <w:szCs w:val="28"/>
          <w:lang w:val="en-US"/>
        </w:rPr>
        <w:t>. </w:t>
      </w:r>
      <w:r w:rsidR="008754B9" w:rsidRPr="00D71A84">
        <w:rPr>
          <w:rStyle w:val="element-citation"/>
          <w:rFonts w:ascii="Times New Roman" w:hAnsi="Times New Roman" w:cs="Times New Roman"/>
          <w:color w:val="000000" w:themeColor="text1"/>
          <w:sz w:val="28"/>
          <w:szCs w:val="28"/>
        </w:rPr>
        <w:t>Відповідь</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на</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дозу</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споживаного</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білка</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на</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синтез</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білка</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в</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м</w:t>
      </w:r>
      <w:r w:rsidR="008754B9" w:rsidRPr="00D71A84">
        <w:rPr>
          <w:rStyle w:val="element-citation"/>
          <w:rFonts w:ascii="Times New Roman" w:hAnsi="Times New Roman" w:cs="Times New Roman"/>
          <w:color w:val="000000" w:themeColor="text1"/>
          <w:sz w:val="28"/>
          <w:szCs w:val="28"/>
          <w:lang w:val="en-US"/>
        </w:rPr>
        <w:t>’</w:t>
      </w:r>
      <w:r w:rsidR="008754B9" w:rsidRPr="00D71A84">
        <w:rPr>
          <w:rStyle w:val="element-citation"/>
          <w:rFonts w:ascii="Times New Roman" w:hAnsi="Times New Roman" w:cs="Times New Roman"/>
          <w:color w:val="000000" w:themeColor="text1"/>
          <w:sz w:val="28"/>
          <w:szCs w:val="28"/>
        </w:rPr>
        <w:t>язах</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і</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альбуміну</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після</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фізичних</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вправ</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із</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силою</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у</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молодих</w:t>
      </w:r>
      <w:r w:rsidR="008754B9" w:rsidRPr="00D71A84">
        <w:rPr>
          <w:rStyle w:val="element-citation"/>
          <w:rFonts w:ascii="Times New Roman" w:hAnsi="Times New Roman" w:cs="Times New Roman"/>
          <w:color w:val="000000" w:themeColor="text1"/>
          <w:sz w:val="28"/>
          <w:szCs w:val="28"/>
          <w:lang w:val="en-US"/>
        </w:rPr>
        <w:t xml:space="preserve"> </w:t>
      </w:r>
      <w:r w:rsidR="008754B9" w:rsidRPr="00D71A84">
        <w:rPr>
          <w:rStyle w:val="element-citation"/>
          <w:rFonts w:ascii="Times New Roman" w:hAnsi="Times New Roman" w:cs="Times New Roman"/>
          <w:color w:val="000000" w:themeColor="text1"/>
          <w:sz w:val="28"/>
          <w:szCs w:val="28"/>
        </w:rPr>
        <w:t>чоловіків</w:t>
      </w:r>
      <w:r w:rsidR="008754B9" w:rsidRPr="00D71A84">
        <w:rPr>
          <w:rStyle w:val="element-citation"/>
          <w:rFonts w:ascii="Times New Roman" w:hAnsi="Times New Roman" w:cs="Times New Roman"/>
          <w:color w:val="000000" w:themeColor="text1"/>
          <w:sz w:val="28"/>
          <w:szCs w:val="28"/>
          <w:lang w:val="en-US"/>
        </w:rPr>
        <w:t>. </w:t>
      </w:r>
      <w:r w:rsidR="008754B9" w:rsidRPr="00D71A84">
        <w:rPr>
          <w:rStyle w:val="ref-journal"/>
          <w:rFonts w:ascii="Times New Roman" w:hAnsi="Times New Roman" w:cs="Times New Roman"/>
          <w:i/>
          <w:iCs/>
          <w:color w:val="000000" w:themeColor="text1"/>
          <w:sz w:val="28"/>
          <w:szCs w:val="28"/>
          <w:lang w:val="en-US"/>
        </w:rPr>
        <w:t xml:space="preserve">Am </w:t>
      </w:r>
      <w:r w:rsidR="00FA1E64">
        <w:rPr>
          <w:rStyle w:val="ref-journal"/>
          <w:rFonts w:ascii="Times New Roman" w:hAnsi="Times New Roman" w:cs="Times New Roman"/>
          <w:iCs/>
          <w:color w:val="000000" w:themeColor="text1"/>
          <w:sz w:val="28"/>
          <w:szCs w:val="28"/>
          <w:lang w:val="en-US"/>
        </w:rPr>
        <w:t>J</w:t>
      </w:r>
      <w:r w:rsidR="008754B9" w:rsidRPr="00FA1E64">
        <w:rPr>
          <w:rStyle w:val="ref-journal"/>
          <w:rFonts w:ascii="Times New Roman" w:hAnsi="Times New Roman" w:cs="Times New Roman"/>
          <w:iCs/>
          <w:color w:val="000000" w:themeColor="text1"/>
          <w:sz w:val="28"/>
          <w:szCs w:val="28"/>
          <w:lang w:val="en-US"/>
        </w:rPr>
        <w:t>Clin Nutr.</w:t>
      </w:r>
      <w:r w:rsidR="008754B9" w:rsidRPr="00D71A84">
        <w:rPr>
          <w:rStyle w:val="ref-journal"/>
          <w:rFonts w:ascii="Times New Roman" w:hAnsi="Times New Roman" w:cs="Times New Roman"/>
          <w:i/>
          <w:iCs/>
          <w:color w:val="000000" w:themeColor="text1"/>
          <w:sz w:val="28"/>
          <w:szCs w:val="28"/>
          <w:lang w:val="en-US"/>
        </w:rPr>
        <w:t> </w:t>
      </w:r>
      <w:r w:rsidR="008754B9" w:rsidRPr="00D71A84">
        <w:rPr>
          <w:rStyle w:val="element-citation"/>
          <w:rFonts w:ascii="Times New Roman" w:hAnsi="Times New Roman" w:cs="Times New Roman"/>
          <w:color w:val="000000" w:themeColor="text1"/>
          <w:sz w:val="28"/>
          <w:szCs w:val="28"/>
          <w:lang w:val="en-US"/>
        </w:rPr>
        <w:t xml:space="preserve">2009 </w:t>
      </w:r>
      <w:r w:rsidR="008754B9" w:rsidRPr="00D71A84">
        <w:rPr>
          <w:rStyle w:val="element-citation"/>
          <w:rFonts w:ascii="Times New Roman" w:hAnsi="Times New Roman" w:cs="Times New Roman"/>
          <w:color w:val="000000" w:themeColor="text1"/>
          <w:sz w:val="28"/>
          <w:szCs w:val="28"/>
        </w:rPr>
        <w:t>рік</w:t>
      </w:r>
      <w:r w:rsidR="008754B9" w:rsidRPr="00D71A84">
        <w:rPr>
          <w:rStyle w:val="element-citation"/>
          <w:rFonts w:ascii="Times New Roman" w:hAnsi="Times New Roman" w:cs="Times New Roman"/>
          <w:color w:val="000000" w:themeColor="text1"/>
          <w:sz w:val="28"/>
          <w:szCs w:val="28"/>
          <w:lang w:val="en-US"/>
        </w:rPr>
        <w:t>; </w:t>
      </w:r>
      <w:r w:rsidR="008754B9" w:rsidRPr="00D71A84">
        <w:rPr>
          <w:rStyle w:val="ref-vol"/>
          <w:rFonts w:ascii="Times New Roman" w:hAnsi="Times New Roman" w:cs="Times New Roman"/>
          <w:color w:val="000000" w:themeColor="text1"/>
          <w:sz w:val="28"/>
          <w:szCs w:val="28"/>
          <w:lang w:val="en-US"/>
        </w:rPr>
        <w:t>89</w:t>
      </w:r>
      <w:r w:rsidR="008754B9" w:rsidRPr="00D71A84">
        <w:rPr>
          <w:rStyle w:val="element-citation"/>
          <w:rFonts w:ascii="Times New Roman" w:hAnsi="Times New Roman" w:cs="Times New Roman"/>
          <w:color w:val="000000" w:themeColor="text1"/>
          <w:sz w:val="28"/>
          <w:szCs w:val="28"/>
          <w:lang w:val="en-US"/>
        </w:rPr>
        <w:t> (1):161–168. doi: 10.3945/ajcn.2008.26401. [ </w:t>
      </w:r>
      <w:hyperlink r:id="rId46" w:history="1">
        <w:r w:rsidR="008754B9" w:rsidRPr="00D71A84">
          <w:rPr>
            <w:rStyle w:val="a6"/>
            <w:rFonts w:ascii="Times New Roman" w:hAnsi="Times New Roman" w:cs="Times New Roman"/>
            <w:color w:val="000000" w:themeColor="text1"/>
            <w:sz w:val="28"/>
            <w:szCs w:val="28"/>
            <w:lang w:val="en-US"/>
          </w:rPr>
          <w:t>PubMed</w:t>
        </w:r>
      </w:hyperlink>
      <w:r w:rsidR="008754B9" w:rsidRPr="00D71A84">
        <w:rPr>
          <w:rStyle w:val="element-citation"/>
          <w:rFonts w:ascii="Times New Roman" w:hAnsi="Times New Roman" w:cs="Times New Roman"/>
          <w:color w:val="000000" w:themeColor="text1"/>
          <w:sz w:val="28"/>
          <w:szCs w:val="28"/>
          <w:lang w:val="en-US"/>
        </w:rPr>
        <w:t> ] [ </w:t>
      </w:r>
      <w:hyperlink r:id="rId47" w:tgtFrame="_blank" w:history="1">
        <w:r w:rsidR="008754B9" w:rsidRPr="00D71A84">
          <w:rPr>
            <w:rStyle w:val="a6"/>
            <w:rFonts w:ascii="Times New Roman" w:hAnsi="Times New Roman" w:cs="Times New Roman"/>
            <w:color w:val="000000" w:themeColor="text1"/>
            <w:sz w:val="28"/>
            <w:szCs w:val="28"/>
            <w:lang w:val="en-US"/>
          </w:rPr>
          <w:t>CrossRef</w:t>
        </w:r>
      </w:hyperlink>
      <w:r w:rsidR="008754B9" w:rsidRPr="00D71A84">
        <w:rPr>
          <w:rStyle w:val="element-citation"/>
          <w:rFonts w:ascii="Times New Roman" w:hAnsi="Times New Roman" w:cs="Times New Roman"/>
          <w:color w:val="000000" w:themeColor="text1"/>
          <w:sz w:val="28"/>
          <w:szCs w:val="28"/>
          <w:lang w:val="en-US"/>
        </w:rPr>
        <w:t> ] </w:t>
      </w:r>
      <w:r w:rsidR="008754B9" w:rsidRPr="00D71A84">
        <w:rPr>
          <w:rStyle w:val="nowrap"/>
          <w:rFonts w:ascii="Times New Roman" w:hAnsi="Times New Roman" w:cs="Times New Roman"/>
          <w:color w:val="000000" w:themeColor="text1"/>
          <w:sz w:val="28"/>
          <w:szCs w:val="28"/>
          <w:lang w:val="en-US"/>
        </w:rPr>
        <w:t>[ </w:t>
      </w:r>
      <w:hyperlink r:id="rId48" w:tgtFrame="_blank" w:history="1">
        <w:r w:rsidR="008754B9" w:rsidRPr="00D71A84">
          <w:rPr>
            <w:rStyle w:val="a6"/>
            <w:rFonts w:ascii="Times New Roman" w:hAnsi="Times New Roman" w:cs="Times New Roman"/>
            <w:color w:val="000000" w:themeColor="text1"/>
            <w:sz w:val="28"/>
            <w:szCs w:val="28"/>
            <w:lang w:val="en-US"/>
          </w:rPr>
          <w:t>Google Scholar</w:t>
        </w:r>
      </w:hyperlink>
      <w:r w:rsidR="008754B9" w:rsidRPr="00D71A84">
        <w:rPr>
          <w:rStyle w:val="nowrap"/>
          <w:rFonts w:ascii="Times New Roman" w:hAnsi="Times New Roman" w:cs="Times New Roman"/>
          <w:color w:val="000000" w:themeColor="text1"/>
          <w:sz w:val="28"/>
          <w:szCs w:val="28"/>
          <w:lang w:val="en-US"/>
        </w:rPr>
        <w:t> ]</w:t>
      </w:r>
    </w:p>
    <w:p w:rsidR="00610687" w:rsidRPr="00D71A84" w:rsidRDefault="002C3CBF"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en-US"/>
        </w:rPr>
      </w:pPr>
      <w:r w:rsidRPr="00D71A84">
        <w:rPr>
          <w:rFonts w:ascii="Times New Roman" w:hAnsi="Times New Roman" w:cs="Times New Roman"/>
          <w:color w:val="000000" w:themeColor="text1"/>
          <w:sz w:val="28"/>
          <w:szCs w:val="28"/>
          <w:lang w:val="en-US"/>
        </w:rPr>
        <w:t>24</w:t>
      </w:r>
      <w:r w:rsidR="00610687" w:rsidRPr="00D71A84">
        <w:rPr>
          <w:rFonts w:ascii="Times New Roman" w:hAnsi="Times New Roman" w:cs="Times New Roman"/>
          <w:color w:val="000000" w:themeColor="text1"/>
          <w:sz w:val="28"/>
          <w:szCs w:val="28"/>
          <w:lang w:val="en-US"/>
        </w:rPr>
        <w:t>. Craft, L. L., &amp; Perna, F. M. (2004). The Benefits of Exercise for the Clinically Depressed. Primary Care Companion to the Journal of</w:t>
      </w:r>
      <w:r w:rsidRPr="00D71A84">
        <w:rPr>
          <w:rFonts w:ascii="Times New Roman" w:hAnsi="Times New Roman" w:cs="Times New Roman"/>
          <w:color w:val="000000" w:themeColor="text1"/>
          <w:sz w:val="28"/>
          <w:szCs w:val="28"/>
          <w:lang w:val="en-US"/>
        </w:rPr>
        <w:t xml:space="preserve"> Clinical Psychiatry, 6(3), 104 </w:t>
      </w:r>
      <w:r w:rsidR="00610687" w:rsidRPr="00D71A84">
        <w:rPr>
          <w:rFonts w:ascii="Times New Roman" w:hAnsi="Times New Roman" w:cs="Times New Roman"/>
          <w:color w:val="000000" w:themeColor="text1"/>
          <w:sz w:val="28"/>
          <w:szCs w:val="28"/>
          <w:lang w:val="en-US"/>
        </w:rPr>
        <w:lastRenderedPageBreak/>
        <w:t>111[https://www.ncbi.nlm.nih.gov/pmc/articles/PMC474733/](https://www.ncbi.nlm.nih.gov/pmc/articles/PMC474733/)</w:t>
      </w:r>
    </w:p>
    <w:p w:rsidR="00610687" w:rsidRPr="00D71A84" w:rsidRDefault="002C3CBF" w:rsidP="00D52D0E">
      <w:pPr>
        <w:tabs>
          <w:tab w:val="left" w:pos="9214"/>
        </w:tabs>
        <w:spacing w:after="0" w:line="360" w:lineRule="auto"/>
        <w:jc w:val="both"/>
        <w:rPr>
          <w:rFonts w:ascii="Times New Roman" w:hAnsi="Times New Roman" w:cs="Times New Roman"/>
          <w:color w:val="000000" w:themeColor="text1"/>
          <w:sz w:val="28"/>
          <w:szCs w:val="28"/>
          <w:lang w:val="en-US"/>
        </w:rPr>
      </w:pPr>
      <w:r w:rsidRPr="00D71A84">
        <w:rPr>
          <w:rFonts w:ascii="Times New Roman" w:hAnsi="Times New Roman" w:cs="Times New Roman"/>
          <w:color w:val="000000" w:themeColor="text1"/>
          <w:sz w:val="28"/>
          <w:szCs w:val="28"/>
          <w:lang w:val="en-US"/>
        </w:rPr>
        <w:t>25</w:t>
      </w:r>
      <w:r w:rsidR="00610687" w:rsidRPr="00D71A84">
        <w:rPr>
          <w:rFonts w:ascii="Times New Roman" w:hAnsi="Times New Roman" w:cs="Times New Roman"/>
          <w:color w:val="000000" w:themeColor="text1"/>
          <w:sz w:val="28"/>
          <w:szCs w:val="28"/>
          <w:lang w:val="en-US"/>
        </w:rPr>
        <w:t>. American Council on Exercise. (202</w:t>
      </w:r>
      <w:r w:rsidR="00D52D0E">
        <w:rPr>
          <w:rFonts w:ascii="Times New Roman" w:hAnsi="Times New Roman" w:cs="Times New Roman"/>
          <w:color w:val="000000" w:themeColor="text1"/>
          <w:sz w:val="28"/>
          <w:szCs w:val="28"/>
          <w:lang w:val="en-US"/>
        </w:rPr>
        <w:t xml:space="preserve">2). Exercise Programs for Older </w:t>
      </w:r>
      <w:r w:rsidR="00610687" w:rsidRPr="00D71A84">
        <w:rPr>
          <w:rFonts w:ascii="Times New Roman" w:hAnsi="Times New Roman" w:cs="Times New Roman"/>
          <w:color w:val="000000" w:themeColor="text1"/>
          <w:sz w:val="28"/>
          <w:szCs w:val="28"/>
          <w:lang w:val="en-US"/>
        </w:rPr>
        <w:t>Adults.[https://</w:t>
      </w:r>
      <w:r w:rsidR="00D52D0E">
        <w:rPr>
          <w:rFonts w:ascii="Times New Roman" w:hAnsi="Times New Roman" w:cs="Times New Roman"/>
          <w:color w:val="000000" w:themeColor="text1"/>
          <w:sz w:val="28"/>
          <w:szCs w:val="28"/>
          <w:lang w:val="en-US"/>
        </w:rPr>
        <w:t xml:space="preserve">www.acefitness.org/education-an </w:t>
      </w:r>
      <w:r w:rsidR="00610687" w:rsidRPr="00D71A84">
        <w:rPr>
          <w:rFonts w:ascii="Times New Roman" w:hAnsi="Times New Roman" w:cs="Times New Roman"/>
          <w:color w:val="000000" w:themeColor="text1"/>
          <w:sz w:val="28"/>
          <w:szCs w:val="28"/>
          <w:lang w:val="en-US"/>
        </w:rPr>
        <w:t>resources/lifestyle/blog/6896/exercise-programs-for-older-adults](</w:t>
      </w:r>
      <w:hyperlink r:id="rId49" w:history="1">
        <w:r w:rsidR="000A1DE0" w:rsidRPr="00D71A84">
          <w:rPr>
            <w:rStyle w:val="a6"/>
            <w:rFonts w:ascii="Times New Roman" w:hAnsi="Times New Roman" w:cs="Times New Roman"/>
            <w:color w:val="000000" w:themeColor="text1"/>
            <w:sz w:val="28"/>
            <w:szCs w:val="28"/>
            <w:lang w:val="en-US"/>
          </w:rPr>
          <w:t>https://www.acefitness.org/education-and-resources/lifestyle/blog/6896/exercise-programs-for-older-adults</w:t>
        </w:r>
      </w:hyperlink>
      <w:r w:rsidR="00610687" w:rsidRPr="00D71A84">
        <w:rPr>
          <w:rFonts w:ascii="Times New Roman" w:hAnsi="Times New Roman" w:cs="Times New Roman"/>
          <w:color w:val="000000" w:themeColor="text1"/>
          <w:sz w:val="28"/>
          <w:szCs w:val="28"/>
          <w:lang w:val="en-US"/>
        </w:rPr>
        <w:t>)</w:t>
      </w:r>
    </w:p>
    <w:p w:rsidR="001D6708" w:rsidRPr="00D71A84" w:rsidRDefault="001D6708"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t xml:space="preserve">26. </w:t>
      </w:r>
      <w:r w:rsidRPr="00D71A84">
        <w:rPr>
          <w:rFonts w:ascii="Times New Roman" w:hAnsi="Times New Roman" w:cs="Times New Roman"/>
          <w:color w:val="000000" w:themeColor="text1"/>
          <w:sz w:val="28"/>
          <w:szCs w:val="28"/>
        </w:rPr>
        <w:t> </w:t>
      </w:r>
      <w:r w:rsidRPr="00D71A84">
        <w:rPr>
          <w:rStyle w:val="element-citation"/>
          <w:rFonts w:ascii="Times New Roman" w:hAnsi="Times New Roman" w:cs="Times New Roman"/>
          <w:color w:val="000000" w:themeColor="text1"/>
          <w:sz w:val="28"/>
          <w:szCs w:val="28"/>
        </w:rPr>
        <w:t>Popov L.-D. Mitochondrial biogenesis: An update. </w:t>
      </w:r>
      <w:r w:rsidRPr="00D71A84">
        <w:rPr>
          <w:rStyle w:val="ref-journal"/>
          <w:rFonts w:ascii="Times New Roman" w:hAnsi="Times New Roman" w:cs="Times New Roman"/>
          <w:color w:val="000000" w:themeColor="text1"/>
          <w:sz w:val="28"/>
          <w:szCs w:val="28"/>
        </w:rPr>
        <w:t>J. Cell Mol. Med. </w:t>
      </w:r>
      <w:r w:rsidRPr="00D71A84">
        <w:rPr>
          <w:rStyle w:val="element-citation"/>
          <w:rFonts w:ascii="Times New Roman" w:hAnsi="Times New Roman" w:cs="Times New Roman"/>
          <w:color w:val="000000" w:themeColor="text1"/>
          <w:sz w:val="28"/>
          <w:szCs w:val="28"/>
        </w:rPr>
        <w:t>2020;</w:t>
      </w:r>
      <w:r w:rsidRPr="00D71A84">
        <w:rPr>
          <w:rStyle w:val="ref-vol"/>
          <w:rFonts w:ascii="Times New Roman" w:hAnsi="Times New Roman" w:cs="Times New Roman"/>
          <w:color w:val="000000" w:themeColor="text1"/>
          <w:sz w:val="28"/>
          <w:szCs w:val="28"/>
        </w:rPr>
        <w:t>24</w:t>
      </w:r>
      <w:r w:rsidRPr="00D71A84">
        <w:rPr>
          <w:rStyle w:val="element-citation"/>
          <w:rFonts w:ascii="Times New Roman" w:hAnsi="Times New Roman" w:cs="Times New Roman"/>
          <w:color w:val="000000" w:themeColor="text1"/>
          <w:sz w:val="28"/>
          <w:szCs w:val="28"/>
        </w:rPr>
        <w:t>:4892–4899. doi: 10.1111/jcmm.15194. </w:t>
      </w:r>
      <w:r w:rsidRPr="00D71A84">
        <w:rPr>
          <w:rStyle w:val="nowrap"/>
          <w:rFonts w:ascii="Times New Roman" w:hAnsi="Times New Roman" w:cs="Times New Roman"/>
          <w:color w:val="000000" w:themeColor="text1"/>
          <w:sz w:val="28"/>
          <w:szCs w:val="28"/>
        </w:rPr>
        <w:t>[</w:t>
      </w:r>
      <w:hyperlink r:id="rId50" w:history="1">
        <w:r w:rsidRPr="00D71A84">
          <w:rPr>
            <w:rStyle w:val="a6"/>
            <w:rFonts w:ascii="Times New Roman" w:hAnsi="Times New Roman" w:cs="Times New Roman"/>
            <w:color w:val="000000" w:themeColor="text1"/>
            <w:sz w:val="28"/>
            <w:szCs w:val="28"/>
          </w:rPr>
          <w:t>PMC free article</w:t>
        </w:r>
      </w:hyperlink>
      <w:r w:rsidRPr="00D71A84">
        <w:rPr>
          <w:rStyle w:val="nowrap"/>
          <w:rFonts w:ascii="Times New Roman" w:hAnsi="Times New Roman" w:cs="Times New Roman"/>
          <w:color w:val="000000" w:themeColor="text1"/>
          <w:sz w:val="28"/>
          <w:szCs w:val="28"/>
        </w:rPr>
        <w:t>]</w:t>
      </w:r>
      <w:r w:rsidRPr="00D71A84">
        <w:rPr>
          <w:rStyle w:val="element-citation"/>
          <w:rFonts w:ascii="Times New Roman" w:hAnsi="Times New Roman" w:cs="Times New Roman"/>
          <w:color w:val="000000" w:themeColor="text1"/>
          <w:sz w:val="28"/>
          <w:szCs w:val="28"/>
        </w:rPr>
        <w:t> [</w:t>
      </w:r>
      <w:hyperlink r:id="rId51" w:history="1">
        <w:r w:rsidRPr="00D71A84">
          <w:rPr>
            <w:rStyle w:val="a6"/>
            <w:rFonts w:ascii="Times New Roman" w:hAnsi="Times New Roman" w:cs="Times New Roman"/>
            <w:color w:val="000000" w:themeColor="text1"/>
            <w:sz w:val="28"/>
            <w:szCs w:val="28"/>
          </w:rPr>
          <w:t>PubMed</w:t>
        </w:r>
      </w:hyperlink>
      <w:r w:rsidRPr="00D71A84">
        <w:rPr>
          <w:rStyle w:val="element-citation"/>
          <w:rFonts w:ascii="Times New Roman" w:hAnsi="Times New Roman" w:cs="Times New Roman"/>
          <w:color w:val="000000" w:themeColor="text1"/>
          <w:sz w:val="28"/>
          <w:szCs w:val="28"/>
        </w:rPr>
        <w:t>] [</w:t>
      </w:r>
      <w:hyperlink r:id="rId52" w:tgtFrame="_blank" w:history="1">
        <w:r w:rsidRPr="00D71A84">
          <w:rPr>
            <w:rStyle w:val="a6"/>
            <w:rFonts w:ascii="Times New Roman" w:hAnsi="Times New Roman" w:cs="Times New Roman"/>
            <w:color w:val="000000" w:themeColor="text1"/>
            <w:sz w:val="28"/>
            <w:szCs w:val="28"/>
          </w:rPr>
          <w:t>CrossRef</w:t>
        </w:r>
      </w:hyperlink>
      <w:r w:rsidRPr="00D71A84">
        <w:rPr>
          <w:rStyle w:val="element-citation"/>
          <w:rFonts w:ascii="Times New Roman" w:hAnsi="Times New Roman" w:cs="Times New Roman"/>
          <w:color w:val="000000" w:themeColor="text1"/>
          <w:sz w:val="28"/>
          <w:szCs w:val="28"/>
        </w:rPr>
        <w:t>] </w:t>
      </w:r>
      <w:r w:rsidRPr="00D71A84">
        <w:rPr>
          <w:rStyle w:val="nowrap"/>
          <w:rFonts w:ascii="Times New Roman" w:hAnsi="Times New Roman" w:cs="Times New Roman"/>
          <w:color w:val="000000" w:themeColor="text1"/>
          <w:sz w:val="28"/>
          <w:szCs w:val="28"/>
        </w:rPr>
        <w:t>[</w:t>
      </w:r>
      <w:hyperlink r:id="rId53" w:tgtFrame="_blank" w:history="1">
        <w:r w:rsidRPr="00D71A84">
          <w:rPr>
            <w:rStyle w:val="a6"/>
            <w:rFonts w:ascii="Times New Roman" w:hAnsi="Times New Roman" w:cs="Times New Roman"/>
            <w:color w:val="000000" w:themeColor="text1"/>
            <w:sz w:val="28"/>
            <w:szCs w:val="28"/>
          </w:rPr>
          <w:t>Google Scholar</w:t>
        </w:r>
      </w:hyperlink>
      <w:r w:rsidRPr="00D71A84">
        <w:rPr>
          <w:rStyle w:val="nowrap"/>
          <w:rFonts w:ascii="Times New Roman" w:hAnsi="Times New Roman" w:cs="Times New Roman"/>
          <w:color w:val="000000" w:themeColor="text1"/>
          <w:sz w:val="28"/>
          <w:szCs w:val="28"/>
        </w:rPr>
        <w:t>]</w:t>
      </w:r>
    </w:p>
    <w:p w:rsidR="001D6708" w:rsidRPr="00D71A84" w:rsidRDefault="005252A1"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t>27.</w:t>
      </w:r>
      <w:r w:rsidR="001D6708" w:rsidRPr="00D71A84">
        <w:rPr>
          <w:rFonts w:ascii="Times New Roman" w:hAnsi="Times New Roman" w:cs="Times New Roman"/>
          <w:color w:val="000000" w:themeColor="text1"/>
          <w:sz w:val="28"/>
          <w:szCs w:val="28"/>
        </w:rPr>
        <w:t> </w:t>
      </w:r>
      <w:r w:rsidR="001D6708" w:rsidRPr="00D71A84">
        <w:rPr>
          <w:rStyle w:val="element-citation"/>
          <w:rFonts w:ascii="Times New Roman" w:hAnsi="Times New Roman" w:cs="Times New Roman"/>
          <w:color w:val="000000" w:themeColor="text1"/>
          <w:sz w:val="28"/>
          <w:szCs w:val="28"/>
        </w:rPr>
        <w:t>Schrepfer E., Scorrano L. Mitofusins, from Mitochondria to Metabolism. </w:t>
      </w:r>
      <w:r w:rsidR="00D52D0E">
        <w:rPr>
          <w:rStyle w:val="ref-journal"/>
          <w:rFonts w:ascii="Times New Roman" w:hAnsi="Times New Roman" w:cs="Times New Roman"/>
          <w:color w:val="000000" w:themeColor="text1"/>
          <w:sz w:val="28"/>
          <w:szCs w:val="28"/>
        </w:rPr>
        <w:t>Mol.</w:t>
      </w:r>
      <w:r w:rsidR="001D6708" w:rsidRPr="00D71A84">
        <w:rPr>
          <w:rStyle w:val="ref-journal"/>
          <w:rFonts w:ascii="Times New Roman" w:hAnsi="Times New Roman" w:cs="Times New Roman"/>
          <w:color w:val="000000" w:themeColor="text1"/>
          <w:sz w:val="28"/>
          <w:szCs w:val="28"/>
        </w:rPr>
        <w:t>Cell. </w:t>
      </w:r>
      <w:r w:rsidR="001D6708" w:rsidRPr="00D71A84">
        <w:rPr>
          <w:rStyle w:val="element-citation"/>
          <w:rFonts w:ascii="Times New Roman" w:hAnsi="Times New Roman" w:cs="Times New Roman"/>
          <w:color w:val="000000" w:themeColor="text1"/>
          <w:sz w:val="28"/>
          <w:szCs w:val="28"/>
        </w:rPr>
        <w:t>2016;</w:t>
      </w:r>
      <w:r w:rsidR="001D6708" w:rsidRPr="00D71A84">
        <w:rPr>
          <w:rStyle w:val="ref-vol"/>
          <w:rFonts w:ascii="Times New Roman" w:hAnsi="Times New Roman" w:cs="Times New Roman"/>
          <w:color w:val="000000" w:themeColor="text1"/>
          <w:sz w:val="28"/>
          <w:szCs w:val="28"/>
        </w:rPr>
        <w:t>61</w:t>
      </w:r>
      <w:r w:rsidR="00D52D0E">
        <w:rPr>
          <w:rStyle w:val="element-citation"/>
          <w:rFonts w:ascii="Times New Roman" w:hAnsi="Times New Roman" w:cs="Times New Roman"/>
          <w:color w:val="000000" w:themeColor="text1"/>
          <w:sz w:val="28"/>
          <w:szCs w:val="28"/>
        </w:rPr>
        <w:t xml:space="preserve">:683–694. </w:t>
      </w:r>
      <w:r w:rsidR="001D6708" w:rsidRPr="00D71A84">
        <w:rPr>
          <w:rStyle w:val="element-citation"/>
          <w:rFonts w:ascii="Times New Roman" w:hAnsi="Times New Roman" w:cs="Times New Roman"/>
          <w:color w:val="000000" w:themeColor="text1"/>
          <w:sz w:val="28"/>
          <w:szCs w:val="28"/>
        </w:rPr>
        <w:t>doi: 10.1016/j.molcel.2016.02.022. [</w:t>
      </w:r>
      <w:hyperlink r:id="rId54" w:history="1">
        <w:r w:rsidR="001D6708" w:rsidRPr="00D71A84">
          <w:rPr>
            <w:rStyle w:val="a6"/>
            <w:rFonts w:ascii="Times New Roman" w:hAnsi="Times New Roman" w:cs="Times New Roman"/>
            <w:color w:val="000000" w:themeColor="text1"/>
            <w:sz w:val="28"/>
            <w:szCs w:val="28"/>
          </w:rPr>
          <w:t>PubMed</w:t>
        </w:r>
      </w:hyperlink>
      <w:r w:rsidR="001D6708" w:rsidRPr="00D71A84">
        <w:rPr>
          <w:rStyle w:val="element-citation"/>
          <w:rFonts w:ascii="Times New Roman" w:hAnsi="Times New Roman" w:cs="Times New Roman"/>
          <w:color w:val="000000" w:themeColor="text1"/>
          <w:sz w:val="28"/>
          <w:szCs w:val="28"/>
        </w:rPr>
        <w:t>] [</w:t>
      </w:r>
      <w:hyperlink r:id="rId55" w:tgtFrame="_blank" w:history="1">
        <w:r w:rsidR="001D6708" w:rsidRPr="00D71A84">
          <w:rPr>
            <w:rStyle w:val="a6"/>
            <w:rFonts w:ascii="Times New Roman" w:hAnsi="Times New Roman" w:cs="Times New Roman"/>
            <w:color w:val="000000" w:themeColor="text1"/>
            <w:sz w:val="28"/>
            <w:szCs w:val="28"/>
          </w:rPr>
          <w:t>CrossRef</w:t>
        </w:r>
      </w:hyperlink>
      <w:r w:rsidR="001D6708" w:rsidRPr="00D71A84">
        <w:rPr>
          <w:rStyle w:val="element-citation"/>
          <w:rFonts w:ascii="Times New Roman" w:hAnsi="Times New Roman" w:cs="Times New Roman"/>
          <w:color w:val="000000" w:themeColor="text1"/>
          <w:sz w:val="28"/>
          <w:szCs w:val="28"/>
        </w:rPr>
        <w:t>] </w:t>
      </w:r>
      <w:r w:rsidR="001D6708" w:rsidRPr="00D71A84">
        <w:rPr>
          <w:rStyle w:val="nowrap"/>
          <w:rFonts w:ascii="Times New Roman" w:hAnsi="Times New Roman" w:cs="Times New Roman"/>
          <w:color w:val="000000" w:themeColor="text1"/>
          <w:sz w:val="28"/>
          <w:szCs w:val="28"/>
        </w:rPr>
        <w:t>[</w:t>
      </w:r>
      <w:hyperlink r:id="rId56" w:tgtFrame="_blank" w:history="1">
        <w:r w:rsidR="001D6708" w:rsidRPr="00D71A84">
          <w:rPr>
            <w:rStyle w:val="a6"/>
            <w:rFonts w:ascii="Times New Roman" w:hAnsi="Times New Roman" w:cs="Times New Roman"/>
            <w:color w:val="000000" w:themeColor="text1"/>
            <w:sz w:val="28"/>
            <w:szCs w:val="28"/>
          </w:rPr>
          <w:t>Google Scholar</w:t>
        </w:r>
      </w:hyperlink>
      <w:r w:rsidR="001D6708" w:rsidRPr="00D71A84">
        <w:rPr>
          <w:rStyle w:val="nowrap"/>
          <w:rFonts w:ascii="Times New Roman" w:hAnsi="Times New Roman" w:cs="Times New Roman"/>
          <w:color w:val="000000" w:themeColor="text1"/>
          <w:sz w:val="28"/>
          <w:szCs w:val="28"/>
        </w:rPr>
        <w:t>]</w:t>
      </w:r>
    </w:p>
    <w:p w:rsidR="001D6708" w:rsidRPr="00D71A84" w:rsidRDefault="005252A1"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t>28.</w:t>
      </w:r>
      <w:r w:rsidR="001D6708" w:rsidRPr="00D71A84">
        <w:rPr>
          <w:rStyle w:val="element-citation"/>
          <w:rFonts w:ascii="Times New Roman" w:hAnsi="Times New Roman" w:cs="Times New Roman"/>
          <w:color w:val="000000" w:themeColor="text1"/>
          <w:sz w:val="28"/>
          <w:szCs w:val="28"/>
        </w:rPr>
        <w:t>Hood D.A., Memme J.M., Oliveira A.N., Triolo M. Maintenance of Skeletal Muscle Mitochondria in Health, Exercise, and Aging. </w:t>
      </w:r>
      <w:r w:rsidR="001D6708" w:rsidRPr="00D71A84">
        <w:rPr>
          <w:rStyle w:val="ref-journal"/>
          <w:rFonts w:ascii="Times New Roman" w:hAnsi="Times New Roman" w:cs="Times New Roman"/>
          <w:color w:val="000000" w:themeColor="text1"/>
          <w:sz w:val="28"/>
          <w:szCs w:val="28"/>
        </w:rPr>
        <w:t>Annu. Rev. Physiol. </w:t>
      </w:r>
      <w:r w:rsidR="001D6708" w:rsidRPr="00D71A84">
        <w:rPr>
          <w:rStyle w:val="element-citation"/>
          <w:rFonts w:ascii="Times New Roman" w:hAnsi="Times New Roman" w:cs="Times New Roman"/>
          <w:color w:val="000000" w:themeColor="text1"/>
          <w:sz w:val="28"/>
          <w:szCs w:val="28"/>
        </w:rPr>
        <w:t>2019;</w:t>
      </w:r>
      <w:r w:rsidR="001D6708" w:rsidRPr="00D71A84">
        <w:rPr>
          <w:rStyle w:val="ref-vol"/>
          <w:rFonts w:ascii="Times New Roman" w:hAnsi="Times New Roman" w:cs="Times New Roman"/>
          <w:color w:val="000000" w:themeColor="text1"/>
          <w:sz w:val="28"/>
          <w:szCs w:val="28"/>
        </w:rPr>
        <w:t>81</w:t>
      </w:r>
      <w:r w:rsidR="001D6708" w:rsidRPr="00D71A84">
        <w:rPr>
          <w:rStyle w:val="element-citation"/>
          <w:rFonts w:ascii="Times New Roman" w:hAnsi="Times New Roman" w:cs="Times New Roman"/>
          <w:color w:val="000000" w:themeColor="text1"/>
          <w:sz w:val="28"/>
          <w:szCs w:val="28"/>
        </w:rPr>
        <w:t>:19–41. doi: 10.1146/annurev-physiol-020518-114310. [</w:t>
      </w:r>
      <w:hyperlink r:id="rId57" w:history="1">
        <w:r w:rsidR="001D6708" w:rsidRPr="00D71A84">
          <w:rPr>
            <w:rStyle w:val="a6"/>
            <w:rFonts w:ascii="Times New Roman" w:hAnsi="Times New Roman" w:cs="Times New Roman"/>
            <w:color w:val="000000" w:themeColor="text1"/>
            <w:sz w:val="28"/>
            <w:szCs w:val="28"/>
          </w:rPr>
          <w:t>PubMed</w:t>
        </w:r>
      </w:hyperlink>
      <w:r w:rsidR="001D6708" w:rsidRPr="00D71A84">
        <w:rPr>
          <w:rStyle w:val="element-citation"/>
          <w:rFonts w:ascii="Times New Roman" w:hAnsi="Times New Roman" w:cs="Times New Roman"/>
          <w:color w:val="000000" w:themeColor="text1"/>
          <w:sz w:val="28"/>
          <w:szCs w:val="28"/>
        </w:rPr>
        <w:t>] [</w:t>
      </w:r>
      <w:hyperlink r:id="rId58" w:tgtFrame="_blank" w:history="1">
        <w:r w:rsidR="001D6708" w:rsidRPr="00D71A84">
          <w:rPr>
            <w:rStyle w:val="a6"/>
            <w:rFonts w:ascii="Times New Roman" w:hAnsi="Times New Roman" w:cs="Times New Roman"/>
            <w:color w:val="000000" w:themeColor="text1"/>
            <w:sz w:val="28"/>
            <w:szCs w:val="28"/>
          </w:rPr>
          <w:t>CrossRef</w:t>
        </w:r>
      </w:hyperlink>
      <w:r w:rsidR="001D6708" w:rsidRPr="00D71A84">
        <w:rPr>
          <w:rStyle w:val="element-citation"/>
          <w:rFonts w:ascii="Times New Roman" w:hAnsi="Times New Roman" w:cs="Times New Roman"/>
          <w:color w:val="000000" w:themeColor="text1"/>
          <w:sz w:val="28"/>
          <w:szCs w:val="28"/>
        </w:rPr>
        <w:t>] </w:t>
      </w:r>
      <w:r w:rsidR="001D6708" w:rsidRPr="00D71A84">
        <w:rPr>
          <w:rStyle w:val="nowrap"/>
          <w:rFonts w:ascii="Times New Roman" w:hAnsi="Times New Roman" w:cs="Times New Roman"/>
          <w:color w:val="000000" w:themeColor="text1"/>
          <w:sz w:val="28"/>
          <w:szCs w:val="28"/>
        </w:rPr>
        <w:t>[</w:t>
      </w:r>
      <w:hyperlink r:id="rId59" w:tgtFrame="_blank" w:history="1">
        <w:r w:rsidR="001D6708" w:rsidRPr="00D71A84">
          <w:rPr>
            <w:rStyle w:val="a6"/>
            <w:rFonts w:ascii="Times New Roman" w:hAnsi="Times New Roman" w:cs="Times New Roman"/>
            <w:color w:val="000000" w:themeColor="text1"/>
            <w:sz w:val="28"/>
            <w:szCs w:val="28"/>
          </w:rPr>
          <w:t>Google Scholar</w:t>
        </w:r>
      </w:hyperlink>
      <w:r w:rsidR="001D6708" w:rsidRPr="00D71A84">
        <w:rPr>
          <w:rStyle w:val="nowrap"/>
          <w:rFonts w:ascii="Times New Roman" w:hAnsi="Times New Roman" w:cs="Times New Roman"/>
          <w:color w:val="000000" w:themeColor="text1"/>
          <w:sz w:val="28"/>
          <w:szCs w:val="28"/>
        </w:rPr>
        <w:t>]</w:t>
      </w:r>
    </w:p>
    <w:p w:rsidR="001D6708" w:rsidRPr="00D71A84" w:rsidRDefault="001D6708"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t xml:space="preserve">29. </w:t>
      </w:r>
      <w:r w:rsidRPr="00D71A84">
        <w:rPr>
          <w:rStyle w:val="element-citation"/>
          <w:rFonts w:ascii="Times New Roman" w:hAnsi="Times New Roman" w:cs="Times New Roman"/>
          <w:color w:val="000000" w:themeColor="text1"/>
          <w:sz w:val="28"/>
          <w:szCs w:val="28"/>
        </w:rPr>
        <w:t>Granata C., Oliveira R.S., Little J.P., Renner K., Bishop D.J. Mitochondrial adaptations to high-volume exercise training are rapidly reversed after a reduction in training volume in human skeletal muscle. </w:t>
      </w:r>
      <w:r w:rsidRPr="00D71A84">
        <w:rPr>
          <w:rStyle w:val="ref-journal"/>
          <w:rFonts w:ascii="Times New Roman" w:hAnsi="Times New Roman" w:cs="Times New Roman"/>
          <w:color w:val="000000" w:themeColor="text1"/>
          <w:sz w:val="28"/>
          <w:szCs w:val="28"/>
        </w:rPr>
        <w:t>FASEB J. </w:t>
      </w:r>
      <w:r w:rsidRPr="00D71A84">
        <w:rPr>
          <w:rStyle w:val="element-citation"/>
          <w:rFonts w:ascii="Times New Roman" w:hAnsi="Times New Roman" w:cs="Times New Roman"/>
          <w:color w:val="000000" w:themeColor="text1"/>
          <w:sz w:val="28"/>
          <w:szCs w:val="28"/>
        </w:rPr>
        <w:t>2016;</w:t>
      </w:r>
      <w:r w:rsidRPr="00D71A84">
        <w:rPr>
          <w:rStyle w:val="ref-vol"/>
          <w:rFonts w:ascii="Times New Roman" w:hAnsi="Times New Roman" w:cs="Times New Roman"/>
          <w:color w:val="000000" w:themeColor="text1"/>
          <w:sz w:val="28"/>
          <w:szCs w:val="28"/>
        </w:rPr>
        <w:t>30</w:t>
      </w:r>
      <w:r w:rsidRPr="00D71A84">
        <w:rPr>
          <w:rStyle w:val="element-citation"/>
          <w:rFonts w:ascii="Times New Roman" w:hAnsi="Times New Roman" w:cs="Times New Roman"/>
          <w:color w:val="000000" w:themeColor="text1"/>
          <w:sz w:val="28"/>
          <w:szCs w:val="28"/>
        </w:rPr>
        <w:t>:3413–3423. doi: 10.1096/fj.201500100R. [</w:t>
      </w:r>
      <w:hyperlink r:id="rId60" w:history="1">
        <w:r w:rsidRPr="00D71A84">
          <w:rPr>
            <w:rStyle w:val="a6"/>
            <w:rFonts w:ascii="Times New Roman" w:hAnsi="Times New Roman" w:cs="Times New Roman"/>
            <w:color w:val="000000" w:themeColor="text1"/>
            <w:sz w:val="28"/>
            <w:szCs w:val="28"/>
          </w:rPr>
          <w:t>PubMed</w:t>
        </w:r>
      </w:hyperlink>
      <w:r w:rsidRPr="00D71A84">
        <w:rPr>
          <w:rStyle w:val="element-citation"/>
          <w:rFonts w:ascii="Times New Roman" w:hAnsi="Times New Roman" w:cs="Times New Roman"/>
          <w:color w:val="000000" w:themeColor="text1"/>
          <w:sz w:val="28"/>
          <w:szCs w:val="28"/>
        </w:rPr>
        <w:t>] [</w:t>
      </w:r>
      <w:hyperlink r:id="rId61" w:tgtFrame="_blank" w:history="1">
        <w:r w:rsidRPr="00D71A84">
          <w:rPr>
            <w:rStyle w:val="a6"/>
            <w:rFonts w:ascii="Times New Roman" w:hAnsi="Times New Roman" w:cs="Times New Roman"/>
            <w:color w:val="000000" w:themeColor="text1"/>
            <w:sz w:val="28"/>
            <w:szCs w:val="28"/>
          </w:rPr>
          <w:t>CrossRef</w:t>
        </w:r>
      </w:hyperlink>
      <w:r w:rsidRPr="00D71A84">
        <w:rPr>
          <w:rStyle w:val="element-citation"/>
          <w:rFonts w:ascii="Times New Roman" w:hAnsi="Times New Roman" w:cs="Times New Roman"/>
          <w:color w:val="000000" w:themeColor="text1"/>
          <w:sz w:val="28"/>
          <w:szCs w:val="28"/>
        </w:rPr>
        <w:t>] </w:t>
      </w:r>
      <w:r w:rsidRPr="00D71A84">
        <w:rPr>
          <w:rStyle w:val="nowrap"/>
          <w:rFonts w:ascii="Times New Roman" w:hAnsi="Times New Roman" w:cs="Times New Roman"/>
          <w:color w:val="000000" w:themeColor="text1"/>
          <w:sz w:val="28"/>
          <w:szCs w:val="28"/>
        </w:rPr>
        <w:t>[</w:t>
      </w:r>
      <w:hyperlink r:id="rId62" w:tgtFrame="_blank" w:history="1">
        <w:r w:rsidRPr="00D71A84">
          <w:rPr>
            <w:rStyle w:val="a6"/>
            <w:rFonts w:ascii="Times New Roman" w:hAnsi="Times New Roman" w:cs="Times New Roman"/>
            <w:color w:val="000000" w:themeColor="text1"/>
            <w:sz w:val="28"/>
            <w:szCs w:val="28"/>
          </w:rPr>
          <w:t>Google Scholar</w:t>
        </w:r>
      </w:hyperlink>
      <w:r w:rsidRPr="00D71A84">
        <w:rPr>
          <w:rStyle w:val="nowrap"/>
          <w:rFonts w:ascii="Times New Roman" w:hAnsi="Times New Roman" w:cs="Times New Roman"/>
          <w:color w:val="000000" w:themeColor="text1"/>
          <w:sz w:val="28"/>
          <w:szCs w:val="28"/>
        </w:rPr>
        <w:t>]</w:t>
      </w:r>
    </w:p>
    <w:p w:rsidR="001D6708" w:rsidRPr="00D71A84" w:rsidRDefault="005252A1"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t>30.</w:t>
      </w:r>
      <w:r w:rsidR="001D6708" w:rsidRPr="00D71A84">
        <w:rPr>
          <w:rFonts w:ascii="Times New Roman" w:hAnsi="Times New Roman" w:cs="Times New Roman"/>
          <w:color w:val="000000" w:themeColor="text1"/>
          <w:sz w:val="28"/>
          <w:szCs w:val="28"/>
        </w:rPr>
        <w:t> </w:t>
      </w:r>
      <w:r w:rsidR="001D6708" w:rsidRPr="00D71A84">
        <w:rPr>
          <w:rStyle w:val="element-citation"/>
          <w:rFonts w:ascii="Times New Roman" w:hAnsi="Times New Roman" w:cs="Times New Roman"/>
          <w:color w:val="000000" w:themeColor="text1"/>
          <w:sz w:val="28"/>
          <w:szCs w:val="28"/>
        </w:rPr>
        <w:t>Jacobs R.A., Rasmussen P., Siebenmann C., Díaz V., Gassmann M., Pesta D., Gnaiger E., Nordsborg N.B., Robach P., Lundby C. Determinants of time trial performance and maximal incremental exercise in highly trained endurance athletes. </w:t>
      </w:r>
      <w:r w:rsidR="001D6708" w:rsidRPr="00D71A84">
        <w:rPr>
          <w:rStyle w:val="ref-journal"/>
          <w:rFonts w:ascii="Times New Roman" w:hAnsi="Times New Roman" w:cs="Times New Roman"/>
          <w:color w:val="000000" w:themeColor="text1"/>
          <w:sz w:val="28"/>
          <w:szCs w:val="28"/>
        </w:rPr>
        <w:t>J. Appl. Physiol. </w:t>
      </w:r>
      <w:r w:rsidR="001D6708" w:rsidRPr="00D71A84">
        <w:rPr>
          <w:rStyle w:val="element-citation"/>
          <w:rFonts w:ascii="Times New Roman" w:hAnsi="Times New Roman" w:cs="Times New Roman"/>
          <w:color w:val="000000" w:themeColor="text1"/>
          <w:sz w:val="28"/>
          <w:szCs w:val="28"/>
        </w:rPr>
        <w:t>2011;</w:t>
      </w:r>
      <w:r w:rsidR="001D6708" w:rsidRPr="00D71A84">
        <w:rPr>
          <w:rStyle w:val="ref-vol"/>
          <w:rFonts w:ascii="Times New Roman" w:hAnsi="Times New Roman" w:cs="Times New Roman"/>
          <w:color w:val="000000" w:themeColor="text1"/>
          <w:sz w:val="28"/>
          <w:szCs w:val="28"/>
        </w:rPr>
        <w:t>111</w:t>
      </w:r>
      <w:r w:rsidR="001D6708" w:rsidRPr="00D71A84">
        <w:rPr>
          <w:rStyle w:val="element-citation"/>
          <w:rFonts w:ascii="Times New Roman" w:hAnsi="Times New Roman" w:cs="Times New Roman"/>
          <w:color w:val="000000" w:themeColor="text1"/>
          <w:sz w:val="28"/>
          <w:szCs w:val="28"/>
        </w:rPr>
        <w:t>:1422–1430. doi: 10.1152/japplphysiol.00625.2011. [</w:t>
      </w:r>
      <w:hyperlink r:id="rId63" w:history="1">
        <w:r w:rsidR="001D6708" w:rsidRPr="00D71A84">
          <w:rPr>
            <w:rStyle w:val="a6"/>
            <w:rFonts w:ascii="Times New Roman" w:hAnsi="Times New Roman" w:cs="Times New Roman"/>
            <w:color w:val="000000" w:themeColor="text1"/>
            <w:sz w:val="28"/>
            <w:szCs w:val="28"/>
          </w:rPr>
          <w:t>PubMed</w:t>
        </w:r>
      </w:hyperlink>
      <w:r w:rsidR="001D6708" w:rsidRPr="00D71A84">
        <w:rPr>
          <w:rStyle w:val="element-citation"/>
          <w:rFonts w:ascii="Times New Roman" w:hAnsi="Times New Roman" w:cs="Times New Roman"/>
          <w:color w:val="000000" w:themeColor="text1"/>
          <w:sz w:val="28"/>
          <w:szCs w:val="28"/>
        </w:rPr>
        <w:t>] [</w:t>
      </w:r>
      <w:hyperlink r:id="rId64" w:tgtFrame="_blank" w:history="1">
        <w:r w:rsidR="001D6708" w:rsidRPr="00D71A84">
          <w:rPr>
            <w:rStyle w:val="a6"/>
            <w:rFonts w:ascii="Times New Roman" w:hAnsi="Times New Roman" w:cs="Times New Roman"/>
            <w:color w:val="000000" w:themeColor="text1"/>
            <w:sz w:val="28"/>
            <w:szCs w:val="28"/>
          </w:rPr>
          <w:t>CrossRef</w:t>
        </w:r>
      </w:hyperlink>
      <w:r w:rsidR="001D6708" w:rsidRPr="00D71A84">
        <w:rPr>
          <w:rStyle w:val="element-citation"/>
          <w:rFonts w:ascii="Times New Roman" w:hAnsi="Times New Roman" w:cs="Times New Roman"/>
          <w:color w:val="000000" w:themeColor="text1"/>
          <w:sz w:val="28"/>
          <w:szCs w:val="28"/>
        </w:rPr>
        <w:t>] </w:t>
      </w:r>
      <w:r w:rsidR="001D6708" w:rsidRPr="00D71A84">
        <w:rPr>
          <w:rStyle w:val="nowrap"/>
          <w:rFonts w:ascii="Times New Roman" w:hAnsi="Times New Roman" w:cs="Times New Roman"/>
          <w:color w:val="000000" w:themeColor="text1"/>
          <w:sz w:val="28"/>
          <w:szCs w:val="28"/>
        </w:rPr>
        <w:t>[</w:t>
      </w:r>
      <w:hyperlink r:id="rId65" w:tgtFrame="_blank" w:history="1">
        <w:r w:rsidR="001D6708" w:rsidRPr="00D71A84">
          <w:rPr>
            <w:rStyle w:val="a6"/>
            <w:rFonts w:ascii="Times New Roman" w:hAnsi="Times New Roman" w:cs="Times New Roman"/>
            <w:color w:val="000000" w:themeColor="text1"/>
            <w:sz w:val="28"/>
            <w:szCs w:val="28"/>
          </w:rPr>
          <w:t>Google Scholar</w:t>
        </w:r>
      </w:hyperlink>
      <w:r w:rsidR="001D6708" w:rsidRPr="00D71A84">
        <w:rPr>
          <w:rStyle w:val="nowrap"/>
          <w:rFonts w:ascii="Times New Roman" w:hAnsi="Times New Roman" w:cs="Times New Roman"/>
          <w:color w:val="000000" w:themeColor="text1"/>
          <w:sz w:val="28"/>
          <w:szCs w:val="28"/>
        </w:rPr>
        <w:t>]</w:t>
      </w:r>
    </w:p>
    <w:p w:rsidR="001D6708" w:rsidRPr="00D71A84" w:rsidRDefault="005252A1"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t>31.</w:t>
      </w:r>
      <w:r w:rsidRPr="00D71A84">
        <w:rPr>
          <w:rStyle w:val="element-citation"/>
          <w:rFonts w:ascii="Times New Roman" w:hAnsi="Times New Roman" w:cs="Times New Roman"/>
          <w:color w:val="000000" w:themeColor="text1"/>
          <w:sz w:val="28"/>
          <w:szCs w:val="28"/>
        </w:rPr>
        <w:t xml:space="preserve"> </w:t>
      </w:r>
      <w:r w:rsidR="001D6708" w:rsidRPr="00D71A84">
        <w:rPr>
          <w:rStyle w:val="element-citation"/>
          <w:rFonts w:ascii="Times New Roman" w:hAnsi="Times New Roman" w:cs="Times New Roman"/>
          <w:color w:val="000000" w:themeColor="text1"/>
          <w:sz w:val="28"/>
          <w:szCs w:val="28"/>
        </w:rPr>
        <w:t>Petersen K.F., Befroy D., Dufour S., Dziura J., Ariyan C., Rothman D.L., DiPietro L., Cline G.W., Shulman G.I. Mitochondrial dysfunction in the elderly: Possible role in insulin resistance. </w:t>
      </w:r>
      <w:r w:rsidR="001D6708" w:rsidRPr="00D71A84">
        <w:rPr>
          <w:rStyle w:val="ref-journal"/>
          <w:rFonts w:ascii="Times New Roman" w:hAnsi="Times New Roman" w:cs="Times New Roman"/>
          <w:color w:val="000000" w:themeColor="text1"/>
          <w:sz w:val="28"/>
          <w:szCs w:val="28"/>
        </w:rPr>
        <w:t>Science. </w:t>
      </w:r>
      <w:r w:rsidR="001D6708" w:rsidRPr="00D71A84">
        <w:rPr>
          <w:rStyle w:val="element-citation"/>
          <w:rFonts w:ascii="Times New Roman" w:hAnsi="Times New Roman" w:cs="Times New Roman"/>
          <w:color w:val="000000" w:themeColor="text1"/>
          <w:sz w:val="28"/>
          <w:szCs w:val="28"/>
        </w:rPr>
        <w:t>2003;</w:t>
      </w:r>
      <w:r w:rsidR="001D6708" w:rsidRPr="00D71A84">
        <w:rPr>
          <w:rStyle w:val="ref-vol"/>
          <w:rFonts w:ascii="Times New Roman" w:hAnsi="Times New Roman" w:cs="Times New Roman"/>
          <w:color w:val="000000" w:themeColor="text1"/>
          <w:sz w:val="28"/>
          <w:szCs w:val="28"/>
        </w:rPr>
        <w:t>300</w:t>
      </w:r>
      <w:r w:rsidR="001D6708" w:rsidRPr="00D71A84">
        <w:rPr>
          <w:rStyle w:val="element-citation"/>
          <w:rFonts w:ascii="Times New Roman" w:hAnsi="Times New Roman" w:cs="Times New Roman"/>
          <w:color w:val="000000" w:themeColor="text1"/>
          <w:sz w:val="28"/>
          <w:szCs w:val="28"/>
        </w:rPr>
        <w:t xml:space="preserve">:1140–1142. </w:t>
      </w:r>
      <w:r w:rsidR="001D6708" w:rsidRPr="00D71A84">
        <w:rPr>
          <w:rStyle w:val="element-citation"/>
          <w:rFonts w:ascii="Times New Roman" w:hAnsi="Times New Roman" w:cs="Times New Roman"/>
          <w:color w:val="000000" w:themeColor="text1"/>
          <w:sz w:val="28"/>
          <w:szCs w:val="28"/>
        </w:rPr>
        <w:lastRenderedPageBreak/>
        <w:t>doi: 10.1126/science.1082889. </w:t>
      </w:r>
      <w:r w:rsidR="001D6708" w:rsidRPr="00D71A84">
        <w:rPr>
          <w:rStyle w:val="nowrap"/>
          <w:rFonts w:ascii="Times New Roman" w:hAnsi="Times New Roman" w:cs="Times New Roman"/>
          <w:color w:val="000000" w:themeColor="text1"/>
          <w:sz w:val="28"/>
          <w:szCs w:val="28"/>
        </w:rPr>
        <w:t>[</w:t>
      </w:r>
      <w:hyperlink r:id="rId66" w:history="1">
        <w:r w:rsidR="001D6708" w:rsidRPr="00D71A84">
          <w:rPr>
            <w:rStyle w:val="a6"/>
            <w:rFonts w:ascii="Times New Roman" w:hAnsi="Times New Roman" w:cs="Times New Roman"/>
            <w:color w:val="000000" w:themeColor="text1"/>
            <w:sz w:val="28"/>
            <w:szCs w:val="28"/>
          </w:rPr>
          <w:t>PMC free article</w:t>
        </w:r>
      </w:hyperlink>
      <w:r w:rsidR="001D6708" w:rsidRPr="00D71A84">
        <w:rPr>
          <w:rStyle w:val="nowrap"/>
          <w:rFonts w:ascii="Times New Roman" w:hAnsi="Times New Roman" w:cs="Times New Roman"/>
          <w:color w:val="000000" w:themeColor="text1"/>
          <w:sz w:val="28"/>
          <w:szCs w:val="28"/>
        </w:rPr>
        <w:t>]</w:t>
      </w:r>
      <w:r w:rsidR="001D6708" w:rsidRPr="00D71A84">
        <w:rPr>
          <w:rStyle w:val="element-citation"/>
          <w:rFonts w:ascii="Times New Roman" w:hAnsi="Times New Roman" w:cs="Times New Roman"/>
          <w:color w:val="000000" w:themeColor="text1"/>
          <w:sz w:val="28"/>
          <w:szCs w:val="28"/>
        </w:rPr>
        <w:t> [</w:t>
      </w:r>
      <w:hyperlink r:id="rId67" w:history="1">
        <w:r w:rsidR="001D6708" w:rsidRPr="00D71A84">
          <w:rPr>
            <w:rStyle w:val="a6"/>
            <w:rFonts w:ascii="Times New Roman" w:hAnsi="Times New Roman" w:cs="Times New Roman"/>
            <w:color w:val="000000" w:themeColor="text1"/>
            <w:sz w:val="28"/>
            <w:szCs w:val="28"/>
          </w:rPr>
          <w:t>PubMed</w:t>
        </w:r>
      </w:hyperlink>
      <w:r w:rsidR="001D6708" w:rsidRPr="00D71A84">
        <w:rPr>
          <w:rStyle w:val="element-citation"/>
          <w:rFonts w:ascii="Times New Roman" w:hAnsi="Times New Roman" w:cs="Times New Roman"/>
          <w:color w:val="000000" w:themeColor="text1"/>
          <w:sz w:val="28"/>
          <w:szCs w:val="28"/>
        </w:rPr>
        <w:t>] [</w:t>
      </w:r>
      <w:hyperlink r:id="rId68" w:tgtFrame="_blank" w:history="1">
        <w:r w:rsidR="001D6708" w:rsidRPr="00D71A84">
          <w:rPr>
            <w:rStyle w:val="a6"/>
            <w:rFonts w:ascii="Times New Roman" w:hAnsi="Times New Roman" w:cs="Times New Roman"/>
            <w:color w:val="000000" w:themeColor="text1"/>
            <w:sz w:val="28"/>
            <w:szCs w:val="28"/>
          </w:rPr>
          <w:t>CrossRef</w:t>
        </w:r>
      </w:hyperlink>
      <w:r w:rsidR="001D6708" w:rsidRPr="00D71A84">
        <w:rPr>
          <w:rStyle w:val="element-citation"/>
          <w:rFonts w:ascii="Times New Roman" w:hAnsi="Times New Roman" w:cs="Times New Roman"/>
          <w:color w:val="000000" w:themeColor="text1"/>
          <w:sz w:val="28"/>
          <w:szCs w:val="28"/>
        </w:rPr>
        <w:t>] </w:t>
      </w:r>
      <w:r w:rsidR="001D6708" w:rsidRPr="00D71A84">
        <w:rPr>
          <w:rStyle w:val="nowrap"/>
          <w:rFonts w:ascii="Times New Roman" w:hAnsi="Times New Roman" w:cs="Times New Roman"/>
          <w:color w:val="000000" w:themeColor="text1"/>
          <w:sz w:val="28"/>
          <w:szCs w:val="28"/>
        </w:rPr>
        <w:t>[</w:t>
      </w:r>
      <w:hyperlink r:id="rId69" w:tgtFrame="_blank" w:history="1">
        <w:r w:rsidR="001D6708" w:rsidRPr="00D71A84">
          <w:rPr>
            <w:rStyle w:val="a6"/>
            <w:rFonts w:ascii="Times New Roman" w:hAnsi="Times New Roman" w:cs="Times New Roman"/>
            <w:color w:val="000000" w:themeColor="text1"/>
            <w:sz w:val="28"/>
            <w:szCs w:val="28"/>
          </w:rPr>
          <w:t>Google Scholar</w:t>
        </w:r>
      </w:hyperlink>
      <w:r w:rsidR="001D6708" w:rsidRPr="00D71A84">
        <w:rPr>
          <w:rStyle w:val="nowrap"/>
          <w:rFonts w:ascii="Times New Roman" w:hAnsi="Times New Roman" w:cs="Times New Roman"/>
          <w:color w:val="000000" w:themeColor="text1"/>
          <w:sz w:val="28"/>
          <w:szCs w:val="28"/>
        </w:rPr>
        <w:t>]</w:t>
      </w:r>
    </w:p>
    <w:p w:rsidR="001D6708" w:rsidRPr="00D71A84" w:rsidRDefault="001D6708"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t>32</w:t>
      </w:r>
      <w:r w:rsidR="005252A1" w:rsidRPr="00D71A84">
        <w:rPr>
          <w:rFonts w:ascii="Times New Roman" w:hAnsi="Times New Roman" w:cs="Times New Roman"/>
          <w:color w:val="000000" w:themeColor="text1"/>
          <w:sz w:val="28"/>
          <w:szCs w:val="28"/>
        </w:rPr>
        <w:t>.</w:t>
      </w:r>
      <w:r w:rsidRPr="00D71A84">
        <w:rPr>
          <w:rStyle w:val="element-citation"/>
          <w:rFonts w:ascii="Times New Roman" w:hAnsi="Times New Roman" w:cs="Times New Roman"/>
          <w:color w:val="000000" w:themeColor="text1"/>
          <w:sz w:val="28"/>
          <w:szCs w:val="28"/>
        </w:rPr>
        <w:t>Campisi J., Kapahi P., Lithgow G.J., Melov S., Newman J.C., Verdin E. From discoveries in ageing research to therapeutics for healthy ageing. </w:t>
      </w:r>
      <w:r w:rsidRPr="00D71A84">
        <w:rPr>
          <w:rStyle w:val="ref-journal"/>
          <w:rFonts w:ascii="Times New Roman" w:hAnsi="Times New Roman" w:cs="Times New Roman"/>
          <w:color w:val="000000" w:themeColor="text1"/>
          <w:sz w:val="28"/>
          <w:szCs w:val="28"/>
        </w:rPr>
        <w:t>Nature. </w:t>
      </w:r>
      <w:r w:rsidRPr="00D71A84">
        <w:rPr>
          <w:rStyle w:val="element-citation"/>
          <w:rFonts w:ascii="Times New Roman" w:hAnsi="Times New Roman" w:cs="Times New Roman"/>
          <w:color w:val="000000" w:themeColor="text1"/>
          <w:sz w:val="28"/>
          <w:szCs w:val="28"/>
        </w:rPr>
        <w:t>2019;</w:t>
      </w:r>
      <w:r w:rsidRPr="00D71A84">
        <w:rPr>
          <w:rStyle w:val="ref-vol"/>
          <w:rFonts w:ascii="Times New Roman" w:hAnsi="Times New Roman" w:cs="Times New Roman"/>
          <w:color w:val="000000" w:themeColor="text1"/>
          <w:sz w:val="28"/>
          <w:szCs w:val="28"/>
        </w:rPr>
        <w:t>571</w:t>
      </w:r>
      <w:r w:rsidRPr="00D71A84">
        <w:rPr>
          <w:rStyle w:val="element-citation"/>
          <w:rFonts w:ascii="Times New Roman" w:hAnsi="Times New Roman" w:cs="Times New Roman"/>
          <w:color w:val="000000" w:themeColor="text1"/>
          <w:sz w:val="28"/>
          <w:szCs w:val="28"/>
        </w:rPr>
        <w:t>:183–192. doi: 10.1038/s41586-019-1365-2. </w:t>
      </w:r>
      <w:r w:rsidRPr="00D71A84">
        <w:rPr>
          <w:rStyle w:val="nowrap"/>
          <w:rFonts w:ascii="Times New Roman" w:hAnsi="Times New Roman" w:cs="Times New Roman"/>
          <w:color w:val="000000" w:themeColor="text1"/>
          <w:sz w:val="28"/>
          <w:szCs w:val="28"/>
        </w:rPr>
        <w:t>[</w:t>
      </w:r>
      <w:hyperlink r:id="rId70" w:history="1">
        <w:r w:rsidRPr="00D71A84">
          <w:rPr>
            <w:rStyle w:val="a6"/>
            <w:rFonts w:ascii="Times New Roman" w:hAnsi="Times New Roman" w:cs="Times New Roman"/>
            <w:color w:val="000000" w:themeColor="text1"/>
            <w:sz w:val="28"/>
            <w:szCs w:val="28"/>
          </w:rPr>
          <w:t>PMC free article</w:t>
        </w:r>
      </w:hyperlink>
      <w:r w:rsidRPr="00D71A84">
        <w:rPr>
          <w:rStyle w:val="nowrap"/>
          <w:rFonts w:ascii="Times New Roman" w:hAnsi="Times New Roman" w:cs="Times New Roman"/>
          <w:color w:val="000000" w:themeColor="text1"/>
          <w:sz w:val="28"/>
          <w:szCs w:val="28"/>
        </w:rPr>
        <w:t>]</w:t>
      </w:r>
      <w:r w:rsidRPr="00D71A84">
        <w:rPr>
          <w:rStyle w:val="element-citation"/>
          <w:rFonts w:ascii="Times New Roman" w:hAnsi="Times New Roman" w:cs="Times New Roman"/>
          <w:color w:val="000000" w:themeColor="text1"/>
          <w:sz w:val="28"/>
          <w:szCs w:val="28"/>
        </w:rPr>
        <w:t> [</w:t>
      </w:r>
      <w:hyperlink r:id="rId71" w:history="1">
        <w:r w:rsidRPr="00D71A84">
          <w:rPr>
            <w:rStyle w:val="a6"/>
            <w:rFonts w:ascii="Times New Roman" w:hAnsi="Times New Roman" w:cs="Times New Roman"/>
            <w:color w:val="000000" w:themeColor="text1"/>
            <w:sz w:val="28"/>
            <w:szCs w:val="28"/>
          </w:rPr>
          <w:t>PubMed</w:t>
        </w:r>
      </w:hyperlink>
      <w:r w:rsidRPr="00D71A84">
        <w:rPr>
          <w:rStyle w:val="element-citation"/>
          <w:rFonts w:ascii="Times New Roman" w:hAnsi="Times New Roman" w:cs="Times New Roman"/>
          <w:color w:val="000000" w:themeColor="text1"/>
          <w:sz w:val="28"/>
          <w:szCs w:val="28"/>
        </w:rPr>
        <w:t>] [</w:t>
      </w:r>
      <w:hyperlink r:id="rId72" w:tgtFrame="_blank" w:history="1">
        <w:r w:rsidRPr="00D71A84">
          <w:rPr>
            <w:rStyle w:val="a6"/>
            <w:rFonts w:ascii="Times New Roman" w:hAnsi="Times New Roman" w:cs="Times New Roman"/>
            <w:color w:val="000000" w:themeColor="text1"/>
            <w:sz w:val="28"/>
            <w:szCs w:val="28"/>
          </w:rPr>
          <w:t>CrossRef</w:t>
        </w:r>
      </w:hyperlink>
      <w:r w:rsidRPr="00D71A84">
        <w:rPr>
          <w:rStyle w:val="element-citation"/>
          <w:rFonts w:ascii="Times New Roman" w:hAnsi="Times New Roman" w:cs="Times New Roman"/>
          <w:color w:val="000000" w:themeColor="text1"/>
          <w:sz w:val="28"/>
          <w:szCs w:val="28"/>
        </w:rPr>
        <w:t>] </w:t>
      </w:r>
      <w:r w:rsidRPr="00D71A84">
        <w:rPr>
          <w:rStyle w:val="nowrap"/>
          <w:rFonts w:ascii="Times New Roman" w:hAnsi="Times New Roman" w:cs="Times New Roman"/>
          <w:color w:val="000000" w:themeColor="text1"/>
          <w:sz w:val="28"/>
          <w:szCs w:val="28"/>
        </w:rPr>
        <w:t>[</w:t>
      </w:r>
      <w:hyperlink r:id="rId73" w:tgtFrame="_blank" w:history="1">
        <w:r w:rsidRPr="00D71A84">
          <w:rPr>
            <w:rStyle w:val="a6"/>
            <w:rFonts w:ascii="Times New Roman" w:hAnsi="Times New Roman" w:cs="Times New Roman"/>
            <w:color w:val="000000" w:themeColor="text1"/>
            <w:sz w:val="28"/>
            <w:szCs w:val="28"/>
          </w:rPr>
          <w:t>Google Scholar</w:t>
        </w:r>
      </w:hyperlink>
      <w:r w:rsidRPr="00D71A84">
        <w:rPr>
          <w:rStyle w:val="nowrap"/>
          <w:rFonts w:ascii="Times New Roman" w:hAnsi="Times New Roman" w:cs="Times New Roman"/>
          <w:color w:val="000000" w:themeColor="text1"/>
          <w:sz w:val="28"/>
          <w:szCs w:val="28"/>
        </w:rPr>
        <w:t>]</w:t>
      </w:r>
    </w:p>
    <w:p w:rsidR="001D6708" w:rsidRPr="00D71A84" w:rsidRDefault="005252A1"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t>33.</w:t>
      </w:r>
      <w:r w:rsidR="003A7910">
        <w:rPr>
          <w:rFonts w:ascii="Times New Roman" w:hAnsi="Times New Roman" w:cs="Times New Roman"/>
          <w:color w:val="000000" w:themeColor="text1"/>
          <w:sz w:val="28"/>
          <w:szCs w:val="28"/>
          <w:lang w:val="uk-UA"/>
        </w:rPr>
        <w:t xml:space="preserve"> </w:t>
      </w:r>
      <w:r w:rsidR="001D6708" w:rsidRPr="00D71A84">
        <w:rPr>
          <w:rStyle w:val="element-citation"/>
          <w:rFonts w:ascii="Times New Roman" w:hAnsi="Times New Roman" w:cs="Times New Roman"/>
          <w:color w:val="000000" w:themeColor="text1"/>
          <w:sz w:val="28"/>
          <w:szCs w:val="28"/>
        </w:rPr>
        <w:t>Reznick R.M., Zong H., Li J., Morino K., Moore I.K., Hannah J.Y., Liu Z.-X., Dong J., Mustard K.J., Hawley S.A. Aging-associated reductions in AMP-activated protein kinase activity and mitochondrial biogenesis. </w:t>
      </w:r>
      <w:r w:rsidR="001D6708" w:rsidRPr="00D71A84">
        <w:rPr>
          <w:rStyle w:val="ref-journal"/>
          <w:rFonts w:ascii="Times New Roman" w:hAnsi="Times New Roman" w:cs="Times New Roman"/>
          <w:color w:val="000000" w:themeColor="text1"/>
          <w:sz w:val="28"/>
          <w:szCs w:val="28"/>
        </w:rPr>
        <w:t>Cell Metab. </w:t>
      </w:r>
      <w:r w:rsidR="001D6708" w:rsidRPr="00D71A84">
        <w:rPr>
          <w:rStyle w:val="element-citation"/>
          <w:rFonts w:ascii="Times New Roman" w:hAnsi="Times New Roman" w:cs="Times New Roman"/>
          <w:color w:val="000000" w:themeColor="text1"/>
          <w:sz w:val="28"/>
          <w:szCs w:val="28"/>
        </w:rPr>
        <w:t>2007;</w:t>
      </w:r>
      <w:r w:rsidR="001D6708" w:rsidRPr="00D71A84">
        <w:rPr>
          <w:rStyle w:val="ref-vol"/>
          <w:rFonts w:ascii="Times New Roman" w:hAnsi="Times New Roman" w:cs="Times New Roman"/>
          <w:color w:val="000000" w:themeColor="text1"/>
          <w:sz w:val="28"/>
          <w:szCs w:val="28"/>
        </w:rPr>
        <w:t>5</w:t>
      </w:r>
      <w:r w:rsidR="001D6708" w:rsidRPr="00D71A84">
        <w:rPr>
          <w:rStyle w:val="element-citation"/>
          <w:rFonts w:ascii="Times New Roman" w:hAnsi="Times New Roman" w:cs="Times New Roman"/>
          <w:color w:val="000000" w:themeColor="text1"/>
          <w:sz w:val="28"/>
          <w:szCs w:val="28"/>
        </w:rPr>
        <w:t>:151–156. doi: 10.1016/j.cmet.2007.01.008. </w:t>
      </w:r>
      <w:r w:rsidR="001D6708" w:rsidRPr="00D71A84">
        <w:rPr>
          <w:rStyle w:val="nowrap"/>
          <w:rFonts w:ascii="Times New Roman" w:hAnsi="Times New Roman" w:cs="Times New Roman"/>
          <w:color w:val="000000" w:themeColor="text1"/>
          <w:sz w:val="28"/>
          <w:szCs w:val="28"/>
        </w:rPr>
        <w:t>[</w:t>
      </w:r>
      <w:hyperlink r:id="rId74" w:history="1">
        <w:r w:rsidR="001D6708" w:rsidRPr="00D71A84">
          <w:rPr>
            <w:rStyle w:val="a6"/>
            <w:rFonts w:ascii="Times New Roman" w:hAnsi="Times New Roman" w:cs="Times New Roman"/>
            <w:color w:val="000000" w:themeColor="text1"/>
            <w:sz w:val="28"/>
            <w:szCs w:val="28"/>
          </w:rPr>
          <w:t>PMC free article</w:t>
        </w:r>
      </w:hyperlink>
      <w:r w:rsidR="001D6708" w:rsidRPr="00D71A84">
        <w:rPr>
          <w:rStyle w:val="nowrap"/>
          <w:rFonts w:ascii="Times New Roman" w:hAnsi="Times New Roman" w:cs="Times New Roman"/>
          <w:color w:val="000000" w:themeColor="text1"/>
          <w:sz w:val="28"/>
          <w:szCs w:val="28"/>
        </w:rPr>
        <w:t>]</w:t>
      </w:r>
      <w:r w:rsidR="001D6708" w:rsidRPr="00D71A84">
        <w:rPr>
          <w:rStyle w:val="element-citation"/>
          <w:rFonts w:ascii="Times New Roman" w:hAnsi="Times New Roman" w:cs="Times New Roman"/>
          <w:color w:val="000000" w:themeColor="text1"/>
          <w:sz w:val="28"/>
          <w:szCs w:val="28"/>
        </w:rPr>
        <w:t> [</w:t>
      </w:r>
      <w:hyperlink r:id="rId75" w:history="1">
        <w:r w:rsidR="001D6708" w:rsidRPr="00D71A84">
          <w:rPr>
            <w:rStyle w:val="a6"/>
            <w:rFonts w:ascii="Times New Roman" w:hAnsi="Times New Roman" w:cs="Times New Roman"/>
            <w:color w:val="000000" w:themeColor="text1"/>
            <w:sz w:val="28"/>
            <w:szCs w:val="28"/>
          </w:rPr>
          <w:t>PubMed</w:t>
        </w:r>
      </w:hyperlink>
      <w:r w:rsidR="001D6708" w:rsidRPr="00D71A84">
        <w:rPr>
          <w:rStyle w:val="element-citation"/>
          <w:rFonts w:ascii="Times New Roman" w:hAnsi="Times New Roman" w:cs="Times New Roman"/>
          <w:color w:val="000000" w:themeColor="text1"/>
          <w:sz w:val="28"/>
          <w:szCs w:val="28"/>
        </w:rPr>
        <w:t>] [</w:t>
      </w:r>
      <w:hyperlink r:id="rId76" w:tgtFrame="_blank" w:history="1">
        <w:r w:rsidR="001D6708" w:rsidRPr="00D71A84">
          <w:rPr>
            <w:rStyle w:val="a6"/>
            <w:rFonts w:ascii="Times New Roman" w:hAnsi="Times New Roman" w:cs="Times New Roman"/>
            <w:color w:val="000000" w:themeColor="text1"/>
            <w:sz w:val="28"/>
            <w:szCs w:val="28"/>
          </w:rPr>
          <w:t>CrossRef</w:t>
        </w:r>
      </w:hyperlink>
      <w:r w:rsidR="001D6708" w:rsidRPr="00D71A84">
        <w:rPr>
          <w:rStyle w:val="element-citation"/>
          <w:rFonts w:ascii="Times New Roman" w:hAnsi="Times New Roman" w:cs="Times New Roman"/>
          <w:color w:val="000000" w:themeColor="text1"/>
          <w:sz w:val="28"/>
          <w:szCs w:val="28"/>
        </w:rPr>
        <w:t>] </w:t>
      </w:r>
      <w:r w:rsidR="001D6708" w:rsidRPr="00D71A84">
        <w:rPr>
          <w:rStyle w:val="nowrap"/>
          <w:rFonts w:ascii="Times New Roman" w:hAnsi="Times New Roman" w:cs="Times New Roman"/>
          <w:color w:val="000000" w:themeColor="text1"/>
          <w:sz w:val="28"/>
          <w:szCs w:val="28"/>
        </w:rPr>
        <w:t>[</w:t>
      </w:r>
      <w:hyperlink r:id="rId77" w:tgtFrame="_blank" w:history="1">
        <w:r w:rsidR="001D6708" w:rsidRPr="00D71A84">
          <w:rPr>
            <w:rStyle w:val="a6"/>
            <w:rFonts w:ascii="Times New Roman" w:hAnsi="Times New Roman" w:cs="Times New Roman"/>
            <w:color w:val="000000" w:themeColor="text1"/>
            <w:sz w:val="28"/>
            <w:szCs w:val="28"/>
          </w:rPr>
          <w:t>Google Scholar</w:t>
        </w:r>
      </w:hyperlink>
      <w:r w:rsidR="001D6708" w:rsidRPr="00D71A84">
        <w:rPr>
          <w:rStyle w:val="nowrap"/>
          <w:rFonts w:ascii="Times New Roman" w:hAnsi="Times New Roman" w:cs="Times New Roman"/>
          <w:color w:val="000000" w:themeColor="text1"/>
          <w:sz w:val="28"/>
          <w:szCs w:val="28"/>
        </w:rPr>
        <w:t>]</w:t>
      </w:r>
    </w:p>
    <w:p w:rsidR="001D6708" w:rsidRPr="00D71A84" w:rsidRDefault="001D6708"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t>34</w:t>
      </w:r>
      <w:r w:rsidR="005252A1" w:rsidRPr="00D71A84">
        <w:rPr>
          <w:rFonts w:ascii="Times New Roman" w:hAnsi="Times New Roman" w:cs="Times New Roman"/>
          <w:color w:val="000000" w:themeColor="text1"/>
          <w:sz w:val="28"/>
          <w:szCs w:val="28"/>
          <w:lang w:val="uk-UA"/>
        </w:rPr>
        <w:t>.</w:t>
      </w:r>
      <w:r w:rsidRPr="00D71A84">
        <w:rPr>
          <w:rFonts w:ascii="Times New Roman" w:hAnsi="Times New Roman" w:cs="Times New Roman"/>
          <w:color w:val="000000" w:themeColor="text1"/>
          <w:sz w:val="28"/>
          <w:szCs w:val="28"/>
          <w:lang w:val="uk-UA"/>
        </w:rPr>
        <w:t xml:space="preserve"> </w:t>
      </w:r>
      <w:r w:rsidRPr="00D71A84">
        <w:rPr>
          <w:rStyle w:val="element-citation"/>
          <w:rFonts w:ascii="Times New Roman" w:hAnsi="Times New Roman" w:cs="Times New Roman"/>
          <w:color w:val="000000" w:themeColor="text1"/>
          <w:sz w:val="28"/>
          <w:szCs w:val="28"/>
        </w:rPr>
        <w:t>Vainshtein A., Hood D.A. The regulation of autophagy during exercise in skeletal muscle. </w:t>
      </w:r>
      <w:r w:rsidRPr="00D71A84">
        <w:rPr>
          <w:rStyle w:val="ref-journal"/>
          <w:rFonts w:ascii="Times New Roman" w:hAnsi="Times New Roman" w:cs="Times New Roman"/>
          <w:color w:val="000000" w:themeColor="text1"/>
          <w:sz w:val="28"/>
          <w:szCs w:val="28"/>
        </w:rPr>
        <w:t>J. Appl. Physiol. </w:t>
      </w:r>
      <w:r w:rsidRPr="00D71A84">
        <w:rPr>
          <w:rStyle w:val="element-citation"/>
          <w:rFonts w:ascii="Times New Roman" w:hAnsi="Times New Roman" w:cs="Times New Roman"/>
          <w:color w:val="000000" w:themeColor="text1"/>
          <w:sz w:val="28"/>
          <w:szCs w:val="28"/>
        </w:rPr>
        <w:t>2016;</w:t>
      </w:r>
      <w:r w:rsidRPr="00D71A84">
        <w:rPr>
          <w:rStyle w:val="ref-vol"/>
          <w:rFonts w:ascii="Times New Roman" w:hAnsi="Times New Roman" w:cs="Times New Roman"/>
          <w:color w:val="000000" w:themeColor="text1"/>
          <w:sz w:val="28"/>
          <w:szCs w:val="28"/>
        </w:rPr>
        <w:t>120</w:t>
      </w:r>
      <w:r w:rsidRPr="00D71A84">
        <w:rPr>
          <w:rStyle w:val="element-citation"/>
          <w:rFonts w:ascii="Times New Roman" w:hAnsi="Times New Roman" w:cs="Times New Roman"/>
          <w:color w:val="000000" w:themeColor="text1"/>
          <w:sz w:val="28"/>
          <w:szCs w:val="28"/>
        </w:rPr>
        <w:t>:664–673. doi: 10.1152/japplphysiol.00550.2015. </w:t>
      </w:r>
      <w:r w:rsidRPr="00D71A84">
        <w:rPr>
          <w:rStyle w:val="nowrap"/>
          <w:rFonts w:ascii="Times New Roman" w:hAnsi="Times New Roman" w:cs="Times New Roman"/>
          <w:color w:val="000000" w:themeColor="text1"/>
          <w:sz w:val="28"/>
          <w:szCs w:val="28"/>
        </w:rPr>
        <w:t>[</w:t>
      </w:r>
      <w:hyperlink r:id="rId78" w:history="1">
        <w:r w:rsidRPr="00D71A84">
          <w:rPr>
            <w:rStyle w:val="a6"/>
            <w:rFonts w:ascii="Times New Roman" w:hAnsi="Times New Roman" w:cs="Times New Roman"/>
            <w:color w:val="000000" w:themeColor="text1"/>
            <w:sz w:val="28"/>
            <w:szCs w:val="28"/>
          </w:rPr>
          <w:t>PMC free article</w:t>
        </w:r>
      </w:hyperlink>
      <w:r w:rsidRPr="00D71A84">
        <w:rPr>
          <w:rStyle w:val="nowrap"/>
          <w:rFonts w:ascii="Times New Roman" w:hAnsi="Times New Roman" w:cs="Times New Roman"/>
          <w:color w:val="000000" w:themeColor="text1"/>
          <w:sz w:val="28"/>
          <w:szCs w:val="28"/>
        </w:rPr>
        <w:t>]</w:t>
      </w:r>
      <w:r w:rsidRPr="00D71A84">
        <w:rPr>
          <w:rStyle w:val="element-citation"/>
          <w:rFonts w:ascii="Times New Roman" w:hAnsi="Times New Roman" w:cs="Times New Roman"/>
          <w:color w:val="000000" w:themeColor="text1"/>
          <w:sz w:val="28"/>
          <w:szCs w:val="28"/>
        </w:rPr>
        <w:t> [</w:t>
      </w:r>
      <w:hyperlink r:id="rId79" w:history="1">
        <w:r w:rsidRPr="00D71A84">
          <w:rPr>
            <w:rStyle w:val="a6"/>
            <w:rFonts w:ascii="Times New Roman" w:hAnsi="Times New Roman" w:cs="Times New Roman"/>
            <w:color w:val="000000" w:themeColor="text1"/>
            <w:sz w:val="28"/>
            <w:szCs w:val="28"/>
          </w:rPr>
          <w:t>PubMed</w:t>
        </w:r>
      </w:hyperlink>
      <w:r w:rsidRPr="00D71A84">
        <w:rPr>
          <w:rStyle w:val="element-citation"/>
          <w:rFonts w:ascii="Times New Roman" w:hAnsi="Times New Roman" w:cs="Times New Roman"/>
          <w:color w:val="000000" w:themeColor="text1"/>
          <w:sz w:val="28"/>
          <w:szCs w:val="28"/>
        </w:rPr>
        <w:t>] [</w:t>
      </w:r>
      <w:hyperlink r:id="rId80" w:tgtFrame="_blank" w:history="1">
        <w:r w:rsidRPr="00D71A84">
          <w:rPr>
            <w:rStyle w:val="a6"/>
            <w:rFonts w:ascii="Times New Roman" w:hAnsi="Times New Roman" w:cs="Times New Roman"/>
            <w:color w:val="000000" w:themeColor="text1"/>
            <w:sz w:val="28"/>
            <w:szCs w:val="28"/>
          </w:rPr>
          <w:t>CrossRef</w:t>
        </w:r>
      </w:hyperlink>
      <w:r w:rsidRPr="00D71A84">
        <w:rPr>
          <w:rStyle w:val="element-citation"/>
          <w:rFonts w:ascii="Times New Roman" w:hAnsi="Times New Roman" w:cs="Times New Roman"/>
          <w:color w:val="000000" w:themeColor="text1"/>
          <w:sz w:val="28"/>
          <w:szCs w:val="28"/>
        </w:rPr>
        <w:t>] </w:t>
      </w:r>
      <w:r w:rsidRPr="00D71A84">
        <w:rPr>
          <w:rStyle w:val="nowrap"/>
          <w:rFonts w:ascii="Times New Roman" w:hAnsi="Times New Roman" w:cs="Times New Roman"/>
          <w:color w:val="000000" w:themeColor="text1"/>
          <w:sz w:val="28"/>
          <w:szCs w:val="28"/>
        </w:rPr>
        <w:t>[</w:t>
      </w:r>
      <w:hyperlink r:id="rId81" w:tgtFrame="_blank" w:history="1">
        <w:r w:rsidRPr="00D71A84">
          <w:rPr>
            <w:rStyle w:val="a6"/>
            <w:rFonts w:ascii="Times New Roman" w:hAnsi="Times New Roman" w:cs="Times New Roman"/>
            <w:color w:val="000000" w:themeColor="text1"/>
            <w:sz w:val="28"/>
            <w:szCs w:val="28"/>
          </w:rPr>
          <w:t>Google Scholar</w:t>
        </w:r>
      </w:hyperlink>
      <w:r w:rsidRPr="00D71A84">
        <w:rPr>
          <w:rStyle w:val="nowrap"/>
          <w:rFonts w:ascii="Times New Roman" w:hAnsi="Times New Roman" w:cs="Times New Roman"/>
          <w:color w:val="000000" w:themeColor="text1"/>
          <w:sz w:val="28"/>
          <w:szCs w:val="28"/>
        </w:rPr>
        <w:t>]</w:t>
      </w:r>
    </w:p>
    <w:p w:rsidR="001D6708" w:rsidRPr="00D71A84" w:rsidRDefault="005252A1"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t>35.</w:t>
      </w:r>
      <w:r w:rsidR="003A7910">
        <w:rPr>
          <w:rFonts w:ascii="Times New Roman" w:hAnsi="Times New Roman" w:cs="Times New Roman"/>
          <w:color w:val="000000" w:themeColor="text1"/>
          <w:sz w:val="28"/>
          <w:szCs w:val="28"/>
          <w:lang w:val="uk-UA"/>
        </w:rPr>
        <w:t xml:space="preserve"> </w:t>
      </w:r>
      <w:r w:rsidR="001D6708" w:rsidRPr="00D71A84">
        <w:rPr>
          <w:rStyle w:val="element-citation"/>
          <w:rFonts w:ascii="Times New Roman" w:hAnsi="Times New Roman" w:cs="Times New Roman"/>
          <w:color w:val="000000" w:themeColor="text1"/>
          <w:sz w:val="28"/>
          <w:szCs w:val="28"/>
        </w:rPr>
        <w:t>Van Leeuwen N., Beekman M., Deelen J., van den Akker E.B., de Craen A.J., Slagboom P.E., t Hart L.M. Low mitochondrial DNA content associates with familial longevity: The Leiden Longevity Study. </w:t>
      </w:r>
      <w:r w:rsidR="001D6708" w:rsidRPr="00D71A84">
        <w:rPr>
          <w:rStyle w:val="ref-journal"/>
          <w:rFonts w:ascii="Times New Roman" w:hAnsi="Times New Roman" w:cs="Times New Roman"/>
          <w:color w:val="000000" w:themeColor="text1"/>
          <w:sz w:val="28"/>
          <w:szCs w:val="28"/>
        </w:rPr>
        <w:t>Age. </w:t>
      </w:r>
      <w:r w:rsidR="001D6708" w:rsidRPr="00D71A84">
        <w:rPr>
          <w:rStyle w:val="element-citation"/>
          <w:rFonts w:ascii="Times New Roman" w:hAnsi="Times New Roman" w:cs="Times New Roman"/>
          <w:color w:val="000000" w:themeColor="text1"/>
          <w:sz w:val="28"/>
          <w:szCs w:val="28"/>
        </w:rPr>
        <w:t>2014;</w:t>
      </w:r>
      <w:r w:rsidR="001D6708" w:rsidRPr="00D71A84">
        <w:rPr>
          <w:rStyle w:val="ref-vol"/>
          <w:rFonts w:ascii="Times New Roman" w:hAnsi="Times New Roman" w:cs="Times New Roman"/>
          <w:color w:val="000000" w:themeColor="text1"/>
          <w:sz w:val="28"/>
          <w:szCs w:val="28"/>
        </w:rPr>
        <w:t>36</w:t>
      </w:r>
      <w:r w:rsidR="001D6708" w:rsidRPr="00D71A84">
        <w:rPr>
          <w:rStyle w:val="element-citation"/>
          <w:rFonts w:ascii="Times New Roman" w:hAnsi="Times New Roman" w:cs="Times New Roman"/>
          <w:color w:val="000000" w:themeColor="text1"/>
          <w:sz w:val="28"/>
          <w:szCs w:val="28"/>
        </w:rPr>
        <w:t>:9629. doi: 10.1007/s11357-014-9629-0. </w:t>
      </w:r>
      <w:r w:rsidR="001D6708" w:rsidRPr="00D71A84">
        <w:rPr>
          <w:rStyle w:val="nowrap"/>
          <w:rFonts w:ascii="Times New Roman" w:hAnsi="Times New Roman" w:cs="Times New Roman"/>
          <w:color w:val="000000" w:themeColor="text1"/>
          <w:sz w:val="28"/>
          <w:szCs w:val="28"/>
        </w:rPr>
        <w:t>[</w:t>
      </w:r>
      <w:hyperlink r:id="rId82" w:history="1">
        <w:r w:rsidR="001D6708" w:rsidRPr="00D71A84">
          <w:rPr>
            <w:rStyle w:val="a6"/>
            <w:rFonts w:ascii="Times New Roman" w:hAnsi="Times New Roman" w:cs="Times New Roman"/>
            <w:color w:val="000000" w:themeColor="text1"/>
            <w:sz w:val="28"/>
            <w:szCs w:val="28"/>
          </w:rPr>
          <w:t>PMC free article</w:t>
        </w:r>
      </w:hyperlink>
      <w:r w:rsidR="001D6708" w:rsidRPr="00D71A84">
        <w:rPr>
          <w:rStyle w:val="nowrap"/>
          <w:rFonts w:ascii="Times New Roman" w:hAnsi="Times New Roman" w:cs="Times New Roman"/>
          <w:color w:val="000000" w:themeColor="text1"/>
          <w:sz w:val="28"/>
          <w:szCs w:val="28"/>
        </w:rPr>
        <w:t>]</w:t>
      </w:r>
      <w:r w:rsidR="001D6708" w:rsidRPr="00D71A84">
        <w:rPr>
          <w:rStyle w:val="element-citation"/>
          <w:rFonts w:ascii="Times New Roman" w:hAnsi="Times New Roman" w:cs="Times New Roman"/>
          <w:color w:val="000000" w:themeColor="text1"/>
          <w:sz w:val="28"/>
          <w:szCs w:val="28"/>
        </w:rPr>
        <w:t> [</w:t>
      </w:r>
      <w:hyperlink r:id="rId83" w:history="1">
        <w:r w:rsidR="001D6708" w:rsidRPr="00D71A84">
          <w:rPr>
            <w:rStyle w:val="a6"/>
            <w:rFonts w:ascii="Times New Roman" w:hAnsi="Times New Roman" w:cs="Times New Roman"/>
            <w:color w:val="000000" w:themeColor="text1"/>
            <w:sz w:val="28"/>
            <w:szCs w:val="28"/>
          </w:rPr>
          <w:t>PubMed</w:t>
        </w:r>
      </w:hyperlink>
      <w:r w:rsidR="001D6708" w:rsidRPr="00D71A84">
        <w:rPr>
          <w:rStyle w:val="element-citation"/>
          <w:rFonts w:ascii="Times New Roman" w:hAnsi="Times New Roman" w:cs="Times New Roman"/>
          <w:color w:val="000000" w:themeColor="text1"/>
          <w:sz w:val="28"/>
          <w:szCs w:val="28"/>
        </w:rPr>
        <w:t>] [</w:t>
      </w:r>
      <w:hyperlink r:id="rId84" w:tgtFrame="_blank" w:history="1">
        <w:r w:rsidR="001D6708" w:rsidRPr="00D71A84">
          <w:rPr>
            <w:rStyle w:val="a6"/>
            <w:rFonts w:ascii="Times New Roman" w:hAnsi="Times New Roman" w:cs="Times New Roman"/>
            <w:color w:val="000000" w:themeColor="text1"/>
            <w:sz w:val="28"/>
            <w:szCs w:val="28"/>
          </w:rPr>
          <w:t>CrossRef</w:t>
        </w:r>
      </w:hyperlink>
      <w:r w:rsidR="001D6708" w:rsidRPr="00D71A84">
        <w:rPr>
          <w:rStyle w:val="element-citation"/>
          <w:rFonts w:ascii="Times New Roman" w:hAnsi="Times New Roman" w:cs="Times New Roman"/>
          <w:color w:val="000000" w:themeColor="text1"/>
          <w:sz w:val="28"/>
          <w:szCs w:val="28"/>
        </w:rPr>
        <w:t>] </w:t>
      </w:r>
      <w:r w:rsidR="001D6708" w:rsidRPr="00D71A84">
        <w:rPr>
          <w:rStyle w:val="nowrap"/>
          <w:rFonts w:ascii="Times New Roman" w:hAnsi="Times New Roman" w:cs="Times New Roman"/>
          <w:color w:val="000000" w:themeColor="text1"/>
          <w:sz w:val="28"/>
          <w:szCs w:val="28"/>
        </w:rPr>
        <w:t>[</w:t>
      </w:r>
      <w:hyperlink r:id="rId85" w:tgtFrame="_blank" w:history="1">
        <w:r w:rsidR="001D6708" w:rsidRPr="00D71A84">
          <w:rPr>
            <w:rStyle w:val="a6"/>
            <w:rFonts w:ascii="Times New Roman" w:hAnsi="Times New Roman" w:cs="Times New Roman"/>
            <w:color w:val="000000" w:themeColor="text1"/>
            <w:sz w:val="28"/>
            <w:szCs w:val="28"/>
          </w:rPr>
          <w:t>Google Scholar</w:t>
        </w:r>
      </w:hyperlink>
      <w:r w:rsidR="001D6708" w:rsidRPr="00D71A84">
        <w:rPr>
          <w:rStyle w:val="nowrap"/>
          <w:rFonts w:ascii="Times New Roman" w:hAnsi="Times New Roman" w:cs="Times New Roman"/>
          <w:color w:val="000000" w:themeColor="text1"/>
          <w:sz w:val="28"/>
          <w:szCs w:val="28"/>
        </w:rPr>
        <w:t>]</w:t>
      </w:r>
    </w:p>
    <w:p w:rsidR="001D6708" w:rsidRPr="00D71A84" w:rsidRDefault="001D6708"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t>36</w:t>
      </w:r>
      <w:r w:rsidR="005252A1" w:rsidRPr="00D71A84">
        <w:rPr>
          <w:rFonts w:ascii="Times New Roman" w:hAnsi="Times New Roman" w:cs="Times New Roman"/>
          <w:color w:val="000000" w:themeColor="text1"/>
          <w:sz w:val="28"/>
          <w:szCs w:val="28"/>
          <w:lang w:val="uk-UA"/>
        </w:rPr>
        <w:t>.</w:t>
      </w:r>
      <w:r w:rsidRPr="00D71A84">
        <w:rPr>
          <w:rFonts w:ascii="Times New Roman" w:hAnsi="Times New Roman" w:cs="Times New Roman"/>
          <w:color w:val="000000" w:themeColor="text1"/>
          <w:sz w:val="28"/>
          <w:szCs w:val="28"/>
          <w:lang w:val="uk-UA"/>
        </w:rPr>
        <w:t xml:space="preserve"> </w:t>
      </w:r>
      <w:r w:rsidRPr="00D71A84">
        <w:rPr>
          <w:rStyle w:val="element-citation"/>
          <w:rFonts w:ascii="Times New Roman" w:hAnsi="Times New Roman" w:cs="Times New Roman"/>
          <w:color w:val="000000" w:themeColor="text1"/>
          <w:sz w:val="28"/>
          <w:szCs w:val="28"/>
        </w:rPr>
        <w:t>Karakelides H., Irving B.A., Short K.R., O’Brien P., Nair K.S. Age, obesity, and sex effects on insulin sensitivity and skeletal muscle mitochondrial function. </w:t>
      </w:r>
      <w:r w:rsidRPr="00D71A84">
        <w:rPr>
          <w:rStyle w:val="ref-journal"/>
          <w:rFonts w:ascii="Times New Roman" w:hAnsi="Times New Roman" w:cs="Times New Roman"/>
          <w:color w:val="000000" w:themeColor="text1"/>
          <w:sz w:val="28"/>
          <w:szCs w:val="28"/>
        </w:rPr>
        <w:t>Diabetes. </w:t>
      </w:r>
      <w:r w:rsidRPr="00D71A84">
        <w:rPr>
          <w:rStyle w:val="element-citation"/>
          <w:rFonts w:ascii="Times New Roman" w:hAnsi="Times New Roman" w:cs="Times New Roman"/>
          <w:color w:val="000000" w:themeColor="text1"/>
          <w:sz w:val="28"/>
          <w:szCs w:val="28"/>
        </w:rPr>
        <w:t>2010;</w:t>
      </w:r>
      <w:r w:rsidRPr="00D71A84">
        <w:rPr>
          <w:rStyle w:val="ref-vol"/>
          <w:rFonts w:ascii="Times New Roman" w:hAnsi="Times New Roman" w:cs="Times New Roman"/>
          <w:color w:val="000000" w:themeColor="text1"/>
          <w:sz w:val="28"/>
          <w:szCs w:val="28"/>
        </w:rPr>
        <w:t>59</w:t>
      </w:r>
      <w:r w:rsidRPr="00D71A84">
        <w:rPr>
          <w:rStyle w:val="element-citation"/>
          <w:rFonts w:ascii="Times New Roman" w:hAnsi="Times New Roman" w:cs="Times New Roman"/>
          <w:color w:val="000000" w:themeColor="text1"/>
          <w:sz w:val="28"/>
          <w:szCs w:val="28"/>
        </w:rPr>
        <w:t>:89–97. doi: 10.2337/db09-0591. </w:t>
      </w:r>
      <w:r w:rsidRPr="00D71A84">
        <w:rPr>
          <w:rStyle w:val="nowrap"/>
          <w:rFonts w:ascii="Times New Roman" w:hAnsi="Times New Roman" w:cs="Times New Roman"/>
          <w:color w:val="000000" w:themeColor="text1"/>
          <w:sz w:val="28"/>
          <w:szCs w:val="28"/>
        </w:rPr>
        <w:t>[</w:t>
      </w:r>
      <w:hyperlink r:id="rId86" w:history="1">
        <w:r w:rsidRPr="00D71A84">
          <w:rPr>
            <w:rStyle w:val="a6"/>
            <w:rFonts w:ascii="Times New Roman" w:hAnsi="Times New Roman" w:cs="Times New Roman"/>
            <w:color w:val="000000" w:themeColor="text1"/>
            <w:sz w:val="28"/>
            <w:szCs w:val="28"/>
          </w:rPr>
          <w:t>PMC free article</w:t>
        </w:r>
      </w:hyperlink>
      <w:r w:rsidRPr="00D71A84">
        <w:rPr>
          <w:rStyle w:val="nowrap"/>
          <w:rFonts w:ascii="Times New Roman" w:hAnsi="Times New Roman" w:cs="Times New Roman"/>
          <w:color w:val="000000" w:themeColor="text1"/>
          <w:sz w:val="28"/>
          <w:szCs w:val="28"/>
        </w:rPr>
        <w:t>]</w:t>
      </w:r>
      <w:r w:rsidRPr="00D71A84">
        <w:rPr>
          <w:rStyle w:val="element-citation"/>
          <w:rFonts w:ascii="Times New Roman" w:hAnsi="Times New Roman" w:cs="Times New Roman"/>
          <w:color w:val="000000" w:themeColor="text1"/>
          <w:sz w:val="28"/>
          <w:szCs w:val="28"/>
        </w:rPr>
        <w:t> [</w:t>
      </w:r>
      <w:hyperlink r:id="rId87" w:history="1">
        <w:r w:rsidRPr="00D71A84">
          <w:rPr>
            <w:rStyle w:val="a6"/>
            <w:rFonts w:ascii="Times New Roman" w:hAnsi="Times New Roman" w:cs="Times New Roman"/>
            <w:color w:val="000000" w:themeColor="text1"/>
            <w:sz w:val="28"/>
            <w:szCs w:val="28"/>
          </w:rPr>
          <w:t>PubMed</w:t>
        </w:r>
      </w:hyperlink>
      <w:r w:rsidRPr="00D71A84">
        <w:rPr>
          <w:rStyle w:val="element-citation"/>
          <w:rFonts w:ascii="Times New Roman" w:hAnsi="Times New Roman" w:cs="Times New Roman"/>
          <w:color w:val="000000" w:themeColor="text1"/>
          <w:sz w:val="28"/>
          <w:szCs w:val="28"/>
        </w:rPr>
        <w:t>] [</w:t>
      </w:r>
      <w:hyperlink r:id="rId88" w:tgtFrame="_blank" w:history="1">
        <w:r w:rsidRPr="00D71A84">
          <w:rPr>
            <w:rStyle w:val="a6"/>
            <w:rFonts w:ascii="Times New Roman" w:hAnsi="Times New Roman" w:cs="Times New Roman"/>
            <w:color w:val="000000" w:themeColor="text1"/>
            <w:sz w:val="28"/>
            <w:szCs w:val="28"/>
          </w:rPr>
          <w:t>CrossRef</w:t>
        </w:r>
      </w:hyperlink>
      <w:r w:rsidRPr="00D71A84">
        <w:rPr>
          <w:rStyle w:val="element-citation"/>
          <w:rFonts w:ascii="Times New Roman" w:hAnsi="Times New Roman" w:cs="Times New Roman"/>
          <w:color w:val="000000" w:themeColor="text1"/>
          <w:sz w:val="28"/>
          <w:szCs w:val="28"/>
        </w:rPr>
        <w:t>] </w:t>
      </w:r>
      <w:r w:rsidRPr="00D71A84">
        <w:rPr>
          <w:rStyle w:val="nowrap"/>
          <w:rFonts w:ascii="Times New Roman" w:hAnsi="Times New Roman" w:cs="Times New Roman"/>
          <w:color w:val="000000" w:themeColor="text1"/>
          <w:sz w:val="28"/>
          <w:szCs w:val="28"/>
        </w:rPr>
        <w:t>[</w:t>
      </w:r>
      <w:hyperlink r:id="rId89" w:tgtFrame="_blank" w:history="1">
        <w:r w:rsidRPr="00D71A84">
          <w:rPr>
            <w:rStyle w:val="a6"/>
            <w:rFonts w:ascii="Times New Roman" w:hAnsi="Times New Roman" w:cs="Times New Roman"/>
            <w:color w:val="000000" w:themeColor="text1"/>
            <w:sz w:val="28"/>
            <w:szCs w:val="28"/>
          </w:rPr>
          <w:t>Google Scholar</w:t>
        </w:r>
      </w:hyperlink>
      <w:r w:rsidRPr="00D71A84">
        <w:rPr>
          <w:rStyle w:val="nowrap"/>
          <w:rFonts w:ascii="Times New Roman" w:hAnsi="Times New Roman" w:cs="Times New Roman"/>
          <w:color w:val="000000" w:themeColor="text1"/>
          <w:sz w:val="28"/>
          <w:szCs w:val="28"/>
        </w:rPr>
        <w:t>]</w:t>
      </w:r>
    </w:p>
    <w:p w:rsidR="00CA7BE1" w:rsidRPr="00D71A84" w:rsidRDefault="001D6708" w:rsidP="002B0B75">
      <w:pPr>
        <w:tabs>
          <w:tab w:val="left" w:pos="9214"/>
        </w:tabs>
        <w:spacing w:after="0" w:line="360" w:lineRule="auto"/>
        <w:ind w:right="287" w:firstLine="709"/>
        <w:jc w:val="both"/>
        <w:rPr>
          <w:rFonts w:ascii="Times New Roman" w:eastAsia="Times New Roman" w:hAnsi="Times New Roman" w:cs="Times New Roman"/>
          <w:color w:val="000000" w:themeColor="text1"/>
          <w:sz w:val="28"/>
          <w:szCs w:val="28"/>
          <w:lang w:eastAsia="ru-RU"/>
        </w:rPr>
      </w:pPr>
      <w:r w:rsidRPr="00717CEB">
        <w:rPr>
          <w:rFonts w:ascii="Times New Roman" w:eastAsia="Times New Roman" w:hAnsi="Times New Roman" w:cs="Times New Roman"/>
          <w:color w:val="000000" w:themeColor="text1"/>
          <w:sz w:val="28"/>
          <w:szCs w:val="28"/>
          <w:lang w:eastAsia="ru-RU"/>
        </w:rPr>
        <w:t>3</w:t>
      </w:r>
      <w:r w:rsidR="00CA7BE1" w:rsidRPr="00717CEB">
        <w:rPr>
          <w:rFonts w:ascii="Times New Roman" w:eastAsia="Times New Roman" w:hAnsi="Times New Roman" w:cs="Times New Roman"/>
          <w:color w:val="000000" w:themeColor="text1"/>
          <w:sz w:val="28"/>
          <w:szCs w:val="28"/>
          <w:lang w:eastAsia="ru-RU"/>
        </w:rPr>
        <w:t>7</w:t>
      </w:r>
      <w:r w:rsidR="005252A1" w:rsidRPr="00717CEB">
        <w:rPr>
          <w:rFonts w:ascii="Times New Roman" w:eastAsia="Times New Roman" w:hAnsi="Times New Roman" w:cs="Times New Roman"/>
          <w:color w:val="000000" w:themeColor="text1"/>
          <w:sz w:val="28"/>
          <w:szCs w:val="28"/>
          <w:lang w:val="uk-UA" w:eastAsia="ru-RU"/>
        </w:rPr>
        <w:t xml:space="preserve">. </w:t>
      </w:r>
      <w:r w:rsidR="00CA7BE1" w:rsidRPr="00D71A84">
        <w:rPr>
          <w:rFonts w:ascii="Times New Roman" w:eastAsia="Times New Roman" w:hAnsi="Times New Roman" w:cs="Times New Roman"/>
          <w:color w:val="000000" w:themeColor="text1"/>
          <w:sz w:val="28"/>
          <w:szCs w:val="28"/>
          <w:lang w:eastAsia="ru-RU"/>
        </w:rPr>
        <w:t>Савченко, A.A. Теоретические основы реализации технологии долгожительства / A.A. Савченко, А.Г. Борисов // Актуальные вопросы долголетия : материалы Всерос. науч.-практ. конф. - Красноярск, 2012. - С. 68-73.</w:t>
      </w:r>
    </w:p>
    <w:p w:rsidR="00CA7BE1" w:rsidRPr="00D71A84" w:rsidRDefault="001D6708" w:rsidP="002B0B75">
      <w:pPr>
        <w:tabs>
          <w:tab w:val="left" w:pos="9214"/>
        </w:tabs>
        <w:spacing w:after="0" w:line="360" w:lineRule="auto"/>
        <w:ind w:right="287" w:firstLine="709"/>
        <w:jc w:val="both"/>
        <w:rPr>
          <w:rFonts w:ascii="Times New Roman" w:eastAsia="Times New Roman" w:hAnsi="Times New Roman" w:cs="Times New Roman"/>
          <w:color w:val="000000" w:themeColor="text1"/>
          <w:sz w:val="28"/>
          <w:szCs w:val="28"/>
          <w:lang w:eastAsia="ru-RU"/>
        </w:rPr>
      </w:pPr>
      <w:r w:rsidRPr="00717CEB">
        <w:rPr>
          <w:rFonts w:ascii="Times New Roman" w:eastAsia="Times New Roman" w:hAnsi="Times New Roman" w:cs="Times New Roman"/>
          <w:color w:val="000000" w:themeColor="text1"/>
          <w:sz w:val="28"/>
          <w:szCs w:val="28"/>
          <w:lang w:val="uk-UA" w:eastAsia="ru-RU"/>
        </w:rPr>
        <w:lastRenderedPageBreak/>
        <w:t>38</w:t>
      </w:r>
      <w:r w:rsidR="005252A1" w:rsidRPr="00717CEB">
        <w:rPr>
          <w:rFonts w:ascii="Times New Roman" w:eastAsia="Times New Roman" w:hAnsi="Times New Roman" w:cs="Times New Roman"/>
          <w:color w:val="000000" w:themeColor="text1"/>
          <w:sz w:val="28"/>
          <w:szCs w:val="28"/>
          <w:lang w:val="uk-UA" w:eastAsia="ru-RU"/>
        </w:rPr>
        <w:t>.</w:t>
      </w:r>
      <w:r w:rsidRPr="00D71A84">
        <w:rPr>
          <w:rFonts w:ascii="Times New Roman" w:eastAsia="Times New Roman" w:hAnsi="Times New Roman" w:cs="Times New Roman"/>
          <w:b/>
          <w:color w:val="000000" w:themeColor="text1"/>
          <w:sz w:val="28"/>
          <w:szCs w:val="28"/>
          <w:lang w:val="uk-UA" w:eastAsia="ru-RU"/>
        </w:rPr>
        <w:t xml:space="preserve"> </w:t>
      </w:r>
      <w:r w:rsidR="00CA7BE1" w:rsidRPr="00D71A84">
        <w:rPr>
          <w:rFonts w:ascii="Times New Roman" w:eastAsia="Times New Roman" w:hAnsi="Times New Roman" w:cs="Times New Roman"/>
          <w:color w:val="000000" w:themeColor="text1"/>
          <w:sz w:val="28"/>
          <w:szCs w:val="28"/>
          <w:lang w:eastAsia="ru-RU"/>
        </w:rPr>
        <w:t>Робине, С. Дж. Коррекция липидных нарушенийюсновные принципы и практическое осуществление терапевтических вмешательств: пер. с англ. / Сандер Дж. Робине. - М.: Медицина, 2001. - X, 176 с.</w:t>
      </w:r>
    </w:p>
    <w:p w:rsidR="00CA7BE1" w:rsidRPr="00D71A84" w:rsidRDefault="001D6708" w:rsidP="002B0B75">
      <w:pPr>
        <w:tabs>
          <w:tab w:val="left" w:pos="9214"/>
        </w:tabs>
        <w:spacing w:after="0" w:line="360" w:lineRule="auto"/>
        <w:ind w:right="287" w:firstLine="709"/>
        <w:jc w:val="both"/>
        <w:rPr>
          <w:rFonts w:ascii="Times New Roman" w:eastAsia="Times New Roman" w:hAnsi="Times New Roman" w:cs="Times New Roman"/>
          <w:color w:val="000000" w:themeColor="text1"/>
          <w:sz w:val="28"/>
          <w:szCs w:val="28"/>
          <w:lang w:eastAsia="ru-RU"/>
        </w:rPr>
      </w:pPr>
      <w:r w:rsidRPr="00717CEB">
        <w:rPr>
          <w:rFonts w:ascii="Times New Roman" w:eastAsia="Times New Roman" w:hAnsi="Times New Roman" w:cs="Times New Roman"/>
          <w:color w:val="000000" w:themeColor="text1"/>
          <w:sz w:val="28"/>
          <w:szCs w:val="28"/>
          <w:lang w:val="uk-UA" w:eastAsia="ru-RU"/>
        </w:rPr>
        <w:t>39</w:t>
      </w:r>
      <w:r w:rsidR="005252A1" w:rsidRPr="00717CEB">
        <w:rPr>
          <w:rFonts w:ascii="Times New Roman" w:eastAsia="Times New Roman" w:hAnsi="Times New Roman" w:cs="Times New Roman"/>
          <w:color w:val="000000" w:themeColor="text1"/>
          <w:sz w:val="28"/>
          <w:szCs w:val="28"/>
          <w:lang w:eastAsia="ru-RU"/>
        </w:rPr>
        <w:t>.</w:t>
      </w:r>
      <w:r w:rsidR="00CA7BE1" w:rsidRPr="00D71A84">
        <w:rPr>
          <w:rFonts w:ascii="Times New Roman" w:eastAsia="Times New Roman" w:hAnsi="Times New Roman" w:cs="Times New Roman"/>
          <w:color w:val="000000" w:themeColor="text1"/>
          <w:sz w:val="28"/>
          <w:szCs w:val="28"/>
          <w:lang w:eastAsia="ru-RU"/>
        </w:rPr>
        <w:t xml:space="preserve"> Поворинская, О.О. Особенности питания пациентов старших возрастных групп / О. Поворинская, О. Карпенко // Врач. - 2009. - № 11. - С. 103108.</w:t>
      </w:r>
    </w:p>
    <w:p w:rsidR="00CA7BE1" w:rsidRPr="00D71A84" w:rsidRDefault="001D6708" w:rsidP="002B0B75">
      <w:pPr>
        <w:tabs>
          <w:tab w:val="left" w:pos="9214"/>
        </w:tabs>
        <w:spacing w:after="0" w:line="360" w:lineRule="auto"/>
        <w:ind w:right="287" w:firstLine="709"/>
        <w:jc w:val="both"/>
        <w:rPr>
          <w:rFonts w:ascii="Times New Roman" w:eastAsia="Times New Roman" w:hAnsi="Times New Roman" w:cs="Times New Roman"/>
          <w:color w:val="000000" w:themeColor="text1"/>
          <w:sz w:val="28"/>
          <w:szCs w:val="28"/>
          <w:lang w:eastAsia="ru-RU"/>
        </w:rPr>
      </w:pPr>
      <w:r w:rsidRPr="00717CEB">
        <w:rPr>
          <w:rFonts w:ascii="Times New Roman" w:eastAsia="Times New Roman" w:hAnsi="Times New Roman" w:cs="Times New Roman"/>
          <w:color w:val="000000" w:themeColor="text1"/>
          <w:sz w:val="28"/>
          <w:szCs w:val="28"/>
          <w:lang w:val="uk-UA" w:eastAsia="ru-RU"/>
        </w:rPr>
        <w:t>40</w:t>
      </w:r>
      <w:r w:rsidR="005252A1" w:rsidRPr="00D71A84">
        <w:rPr>
          <w:rFonts w:ascii="Times New Roman" w:eastAsia="Times New Roman" w:hAnsi="Times New Roman" w:cs="Times New Roman"/>
          <w:b/>
          <w:color w:val="000000" w:themeColor="text1"/>
          <w:sz w:val="28"/>
          <w:szCs w:val="28"/>
          <w:lang w:eastAsia="ru-RU"/>
        </w:rPr>
        <w:t>.</w:t>
      </w:r>
      <w:r w:rsidR="00CA7BE1" w:rsidRPr="00D71A84">
        <w:rPr>
          <w:rFonts w:ascii="Times New Roman" w:eastAsia="Times New Roman" w:hAnsi="Times New Roman" w:cs="Times New Roman"/>
          <w:color w:val="000000" w:themeColor="text1"/>
          <w:sz w:val="28"/>
          <w:szCs w:val="28"/>
          <w:lang w:eastAsia="ru-RU"/>
        </w:rPr>
        <w:t xml:space="preserve"> Гинзбург, М.М. Ожирение: влияние на развитие метаболического синдрома. Профилактика и лечение / М.М. Гинзбург, H.H. Крюков. - М.: МЕДПРАКТИКА, 2002. - 127 с.</w:t>
      </w:r>
    </w:p>
    <w:p w:rsidR="00CA7BE1" w:rsidRPr="00D71A84" w:rsidRDefault="001D6708" w:rsidP="002B0B75">
      <w:pPr>
        <w:tabs>
          <w:tab w:val="left" w:pos="9214"/>
        </w:tabs>
        <w:spacing w:after="0" w:line="360" w:lineRule="auto"/>
        <w:ind w:right="287" w:firstLine="709"/>
        <w:jc w:val="both"/>
        <w:rPr>
          <w:rFonts w:ascii="Times New Roman" w:eastAsia="Times New Roman" w:hAnsi="Times New Roman" w:cs="Times New Roman"/>
          <w:color w:val="000000" w:themeColor="text1"/>
          <w:sz w:val="28"/>
          <w:szCs w:val="28"/>
          <w:lang w:eastAsia="ru-RU"/>
        </w:rPr>
      </w:pPr>
      <w:r w:rsidRPr="00717CEB">
        <w:rPr>
          <w:rFonts w:ascii="Times New Roman" w:eastAsia="Times New Roman" w:hAnsi="Times New Roman" w:cs="Times New Roman"/>
          <w:color w:val="000000" w:themeColor="text1"/>
          <w:sz w:val="28"/>
          <w:szCs w:val="28"/>
          <w:lang w:val="uk-UA" w:eastAsia="ru-RU"/>
        </w:rPr>
        <w:t>41</w:t>
      </w:r>
      <w:r w:rsidR="005252A1" w:rsidRPr="00D71A84">
        <w:rPr>
          <w:rFonts w:ascii="Times New Roman" w:eastAsia="Times New Roman" w:hAnsi="Times New Roman" w:cs="Times New Roman"/>
          <w:b/>
          <w:color w:val="000000" w:themeColor="text1"/>
          <w:sz w:val="28"/>
          <w:szCs w:val="28"/>
          <w:lang w:eastAsia="ru-RU"/>
        </w:rPr>
        <w:t xml:space="preserve">. </w:t>
      </w:r>
      <w:r w:rsidR="00CA7BE1" w:rsidRPr="00D71A84">
        <w:rPr>
          <w:rFonts w:ascii="Times New Roman" w:eastAsia="Times New Roman" w:hAnsi="Times New Roman" w:cs="Times New Roman"/>
          <w:color w:val="000000" w:themeColor="text1"/>
          <w:sz w:val="28"/>
          <w:szCs w:val="28"/>
          <w:lang w:eastAsia="ru-RU"/>
        </w:rPr>
        <w:t>Донцов, В.И. Системная теория старения: пути и перспективы влияния на процесс старения / В.И. Донцов, В.Н. Крутько // III съезд геронтологов и гериатров России: сб. тезисов. - Новосибирск, 2012. - С. 96-97.</w:t>
      </w:r>
    </w:p>
    <w:p w:rsidR="00CA7BE1" w:rsidRPr="00D71A84" w:rsidRDefault="001D6708" w:rsidP="002B0B75">
      <w:pPr>
        <w:tabs>
          <w:tab w:val="left" w:pos="9214"/>
        </w:tabs>
        <w:spacing w:after="0" w:line="360" w:lineRule="auto"/>
        <w:ind w:right="287" w:firstLine="709"/>
        <w:jc w:val="both"/>
        <w:rPr>
          <w:rFonts w:ascii="Times New Roman" w:eastAsia="Times New Roman" w:hAnsi="Times New Roman" w:cs="Times New Roman"/>
          <w:color w:val="000000" w:themeColor="text1"/>
          <w:sz w:val="28"/>
          <w:szCs w:val="28"/>
          <w:lang w:eastAsia="ru-RU"/>
        </w:rPr>
      </w:pPr>
      <w:r w:rsidRPr="00717CEB">
        <w:rPr>
          <w:rFonts w:ascii="Times New Roman" w:eastAsia="Times New Roman" w:hAnsi="Times New Roman" w:cs="Times New Roman"/>
          <w:color w:val="000000" w:themeColor="text1"/>
          <w:sz w:val="28"/>
          <w:szCs w:val="28"/>
          <w:lang w:val="uk-UA" w:eastAsia="ru-RU"/>
        </w:rPr>
        <w:t>42</w:t>
      </w:r>
      <w:r w:rsidR="005252A1" w:rsidRPr="00D71A84">
        <w:rPr>
          <w:rFonts w:ascii="Times New Roman" w:eastAsia="Times New Roman" w:hAnsi="Times New Roman" w:cs="Times New Roman"/>
          <w:b/>
          <w:color w:val="000000" w:themeColor="text1"/>
          <w:sz w:val="28"/>
          <w:szCs w:val="28"/>
          <w:lang w:eastAsia="ru-RU"/>
        </w:rPr>
        <w:t>.</w:t>
      </w:r>
      <w:r w:rsidR="00CA7BE1" w:rsidRPr="00D71A84">
        <w:rPr>
          <w:rFonts w:ascii="Times New Roman" w:eastAsia="Times New Roman" w:hAnsi="Times New Roman" w:cs="Times New Roman"/>
          <w:color w:val="000000" w:themeColor="text1"/>
          <w:sz w:val="28"/>
          <w:szCs w:val="28"/>
          <w:lang w:eastAsia="ru-RU"/>
        </w:rPr>
        <w:t xml:space="preserve"> Украинцев, С.Е. Особенности питания пожилых людей / С.Е. Украинцев, О.И. Данилов // Российский медицинский журнал. - 2009. - № 5. - С. 27-29.</w:t>
      </w:r>
    </w:p>
    <w:p w:rsidR="00CA7BE1" w:rsidRPr="00D71A84" w:rsidRDefault="001D6708" w:rsidP="002B0B75">
      <w:pPr>
        <w:tabs>
          <w:tab w:val="left" w:pos="9214"/>
        </w:tabs>
        <w:spacing w:after="0" w:line="360" w:lineRule="auto"/>
        <w:ind w:right="287" w:firstLine="709"/>
        <w:jc w:val="both"/>
        <w:rPr>
          <w:rFonts w:ascii="Times New Roman" w:eastAsia="Times New Roman" w:hAnsi="Times New Roman" w:cs="Times New Roman"/>
          <w:color w:val="000000" w:themeColor="text1"/>
          <w:sz w:val="28"/>
          <w:szCs w:val="28"/>
          <w:lang w:eastAsia="ru-RU"/>
        </w:rPr>
      </w:pPr>
      <w:r w:rsidRPr="00717CEB">
        <w:rPr>
          <w:rFonts w:ascii="Times New Roman" w:eastAsia="Times New Roman" w:hAnsi="Times New Roman" w:cs="Times New Roman"/>
          <w:color w:val="000000" w:themeColor="text1"/>
          <w:sz w:val="28"/>
          <w:szCs w:val="28"/>
          <w:lang w:val="uk-UA" w:eastAsia="ru-RU"/>
        </w:rPr>
        <w:t>43</w:t>
      </w:r>
      <w:r w:rsidR="00CA7BE1" w:rsidRPr="00717CEB">
        <w:rPr>
          <w:rFonts w:ascii="Times New Roman" w:eastAsia="Times New Roman" w:hAnsi="Times New Roman" w:cs="Times New Roman"/>
          <w:color w:val="000000" w:themeColor="text1"/>
          <w:sz w:val="28"/>
          <w:szCs w:val="28"/>
          <w:lang w:eastAsia="ru-RU"/>
        </w:rPr>
        <w:t>.</w:t>
      </w:r>
      <w:r w:rsidR="00CA7BE1" w:rsidRPr="00D71A84">
        <w:rPr>
          <w:rFonts w:ascii="Times New Roman" w:eastAsia="Times New Roman" w:hAnsi="Times New Roman" w:cs="Times New Roman"/>
          <w:color w:val="000000" w:themeColor="text1"/>
          <w:sz w:val="28"/>
          <w:szCs w:val="28"/>
          <w:lang w:eastAsia="ru-RU"/>
        </w:rPr>
        <w:t xml:space="preserve"> Нутрицевтика. Питание для жизни, здоровья и долголетия / Аделия Дэвис и др.; [ред.: Н. Воронцов, А. Журавлев ; пер. с англ. О. Блейз. - М. : Саттва, 2008.-653 с.</w:t>
      </w:r>
    </w:p>
    <w:p w:rsidR="00CA7BE1" w:rsidRPr="00D71A84" w:rsidRDefault="001D6708" w:rsidP="002B0B75">
      <w:pPr>
        <w:tabs>
          <w:tab w:val="left" w:pos="9214"/>
        </w:tabs>
        <w:spacing w:after="0" w:line="360" w:lineRule="auto"/>
        <w:ind w:right="287" w:firstLine="709"/>
        <w:jc w:val="both"/>
        <w:rPr>
          <w:rFonts w:ascii="Times New Roman" w:eastAsia="Times New Roman" w:hAnsi="Times New Roman" w:cs="Times New Roman"/>
          <w:color w:val="000000" w:themeColor="text1"/>
          <w:sz w:val="28"/>
          <w:szCs w:val="28"/>
          <w:lang w:eastAsia="ru-RU"/>
        </w:rPr>
      </w:pPr>
      <w:r w:rsidRPr="00717CEB">
        <w:rPr>
          <w:rFonts w:ascii="Times New Roman" w:eastAsia="Times New Roman" w:hAnsi="Times New Roman" w:cs="Times New Roman"/>
          <w:color w:val="000000" w:themeColor="text1"/>
          <w:sz w:val="28"/>
          <w:szCs w:val="28"/>
          <w:lang w:val="uk-UA" w:eastAsia="ru-RU"/>
        </w:rPr>
        <w:t>44</w:t>
      </w:r>
      <w:r w:rsidR="00CA7BE1" w:rsidRPr="00717CEB">
        <w:rPr>
          <w:rFonts w:ascii="Times New Roman" w:eastAsia="Times New Roman" w:hAnsi="Times New Roman" w:cs="Times New Roman"/>
          <w:color w:val="000000" w:themeColor="text1"/>
          <w:sz w:val="28"/>
          <w:szCs w:val="28"/>
          <w:lang w:eastAsia="ru-RU"/>
        </w:rPr>
        <w:t>.</w:t>
      </w:r>
      <w:r w:rsidR="00CA7BE1" w:rsidRPr="00D71A84">
        <w:rPr>
          <w:rFonts w:ascii="Times New Roman" w:eastAsia="Times New Roman" w:hAnsi="Times New Roman" w:cs="Times New Roman"/>
          <w:color w:val="000000" w:themeColor="text1"/>
          <w:sz w:val="28"/>
          <w:szCs w:val="28"/>
          <w:lang w:eastAsia="ru-RU"/>
        </w:rPr>
        <w:t xml:space="preserve"> Шендеров, Б.А. Функциональное питание и его роль в профилактике метаболического синдрома / Б.А. Шендеров. - М.: ДеЛи принт, 2008. - 318 с.</w:t>
      </w:r>
    </w:p>
    <w:p w:rsidR="00CA7BE1" w:rsidRPr="00D71A84" w:rsidRDefault="001D6708" w:rsidP="002B0B75">
      <w:pPr>
        <w:tabs>
          <w:tab w:val="left" w:pos="9214"/>
        </w:tabs>
        <w:spacing w:after="0" w:line="360" w:lineRule="auto"/>
        <w:ind w:right="287" w:firstLine="709"/>
        <w:jc w:val="both"/>
        <w:rPr>
          <w:rFonts w:ascii="Times New Roman" w:eastAsia="Times New Roman" w:hAnsi="Times New Roman" w:cs="Times New Roman"/>
          <w:color w:val="000000" w:themeColor="text1"/>
          <w:sz w:val="28"/>
          <w:szCs w:val="28"/>
          <w:lang w:val="ru-RU" w:eastAsia="ru-RU"/>
        </w:rPr>
      </w:pPr>
      <w:r w:rsidRPr="00717CEB">
        <w:rPr>
          <w:rFonts w:ascii="Times New Roman" w:eastAsia="Times New Roman" w:hAnsi="Times New Roman" w:cs="Times New Roman"/>
          <w:color w:val="000000" w:themeColor="text1"/>
          <w:sz w:val="28"/>
          <w:szCs w:val="28"/>
          <w:lang w:val="uk-UA" w:eastAsia="ru-RU"/>
        </w:rPr>
        <w:t>45</w:t>
      </w:r>
      <w:r w:rsidRPr="00D71A84">
        <w:rPr>
          <w:rFonts w:ascii="Times New Roman" w:eastAsia="Times New Roman" w:hAnsi="Times New Roman" w:cs="Times New Roman"/>
          <w:b/>
          <w:color w:val="000000" w:themeColor="text1"/>
          <w:sz w:val="28"/>
          <w:szCs w:val="28"/>
          <w:lang w:val="uk-UA" w:eastAsia="ru-RU"/>
        </w:rPr>
        <w:t xml:space="preserve"> </w:t>
      </w:r>
      <w:r w:rsidR="00CA7BE1" w:rsidRPr="00D71A84">
        <w:rPr>
          <w:rFonts w:ascii="Times New Roman" w:eastAsia="Times New Roman" w:hAnsi="Times New Roman" w:cs="Times New Roman"/>
          <w:color w:val="000000" w:themeColor="text1"/>
          <w:sz w:val="28"/>
          <w:szCs w:val="28"/>
          <w:lang w:val="en-US" w:eastAsia="ru-RU"/>
        </w:rPr>
        <w:t>High protein,high carbohydrate hypoenergetic diet for the treatment of obese hyperinsulinemic subject / N.H. Baba, S. Sawaya, N. Torbay [ et al.] // Int. J. Obes. Relat</w:t>
      </w:r>
      <w:r w:rsidR="00CA7BE1" w:rsidRPr="00D71A84">
        <w:rPr>
          <w:rFonts w:ascii="Times New Roman" w:eastAsia="Times New Roman" w:hAnsi="Times New Roman" w:cs="Times New Roman"/>
          <w:color w:val="000000" w:themeColor="text1"/>
          <w:sz w:val="28"/>
          <w:szCs w:val="28"/>
          <w:lang w:val="ru-RU" w:eastAsia="ru-RU"/>
        </w:rPr>
        <w:t xml:space="preserve">. </w:t>
      </w:r>
      <w:r w:rsidR="00CA7BE1" w:rsidRPr="00D71A84">
        <w:rPr>
          <w:rFonts w:ascii="Times New Roman" w:eastAsia="Times New Roman" w:hAnsi="Times New Roman" w:cs="Times New Roman"/>
          <w:color w:val="000000" w:themeColor="text1"/>
          <w:sz w:val="28"/>
          <w:szCs w:val="28"/>
          <w:lang w:val="en-US" w:eastAsia="ru-RU"/>
        </w:rPr>
        <w:t>Metab</w:t>
      </w:r>
      <w:r w:rsidR="00CA7BE1" w:rsidRPr="00D71A84">
        <w:rPr>
          <w:rFonts w:ascii="Times New Roman" w:eastAsia="Times New Roman" w:hAnsi="Times New Roman" w:cs="Times New Roman"/>
          <w:color w:val="000000" w:themeColor="text1"/>
          <w:sz w:val="28"/>
          <w:szCs w:val="28"/>
          <w:lang w:val="ru-RU" w:eastAsia="ru-RU"/>
        </w:rPr>
        <w:t xml:space="preserve">. </w:t>
      </w:r>
      <w:r w:rsidR="00CA7BE1" w:rsidRPr="00D71A84">
        <w:rPr>
          <w:rFonts w:ascii="Times New Roman" w:eastAsia="Times New Roman" w:hAnsi="Times New Roman" w:cs="Times New Roman"/>
          <w:color w:val="000000" w:themeColor="text1"/>
          <w:sz w:val="28"/>
          <w:szCs w:val="28"/>
          <w:lang w:val="en-US" w:eastAsia="ru-RU"/>
        </w:rPr>
        <w:t>Disord</w:t>
      </w:r>
      <w:r w:rsidR="00CA7BE1" w:rsidRPr="00D71A84">
        <w:rPr>
          <w:rFonts w:ascii="Times New Roman" w:eastAsia="Times New Roman" w:hAnsi="Times New Roman" w:cs="Times New Roman"/>
          <w:color w:val="000000" w:themeColor="text1"/>
          <w:sz w:val="28"/>
          <w:szCs w:val="28"/>
          <w:lang w:val="ru-RU" w:eastAsia="ru-RU"/>
        </w:rPr>
        <w:t xml:space="preserve">. - 1999. - </w:t>
      </w:r>
      <w:r w:rsidR="00CA7BE1" w:rsidRPr="00D71A84">
        <w:rPr>
          <w:rFonts w:ascii="Times New Roman" w:eastAsia="Times New Roman" w:hAnsi="Times New Roman" w:cs="Times New Roman"/>
          <w:color w:val="000000" w:themeColor="text1"/>
          <w:sz w:val="28"/>
          <w:szCs w:val="28"/>
          <w:lang w:val="en-US" w:eastAsia="ru-RU"/>
        </w:rPr>
        <w:t>Vol</w:t>
      </w:r>
      <w:r w:rsidR="00CA7BE1" w:rsidRPr="00D71A84">
        <w:rPr>
          <w:rFonts w:ascii="Times New Roman" w:eastAsia="Times New Roman" w:hAnsi="Times New Roman" w:cs="Times New Roman"/>
          <w:color w:val="000000" w:themeColor="text1"/>
          <w:sz w:val="28"/>
          <w:szCs w:val="28"/>
          <w:lang w:val="ru-RU" w:eastAsia="ru-RU"/>
        </w:rPr>
        <w:t xml:space="preserve">. 23, № 11. - </w:t>
      </w:r>
      <w:r w:rsidR="00CA7BE1" w:rsidRPr="00D71A84">
        <w:rPr>
          <w:rFonts w:ascii="Times New Roman" w:eastAsia="Times New Roman" w:hAnsi="Times New Roman" w:cs="Times New Roman"/>
          <w:color w:val="000000" w:themeColor="text1"/>
          <w:sz w:val="28"/>
          <w:szCs w:val="28"/>
          <w:lang w:val="en-US" w:eastAsia="ru-RU"/>
        </w:rPr>
        <w:t>P</w:t>
      </w:r>
      <w:r w:rsidR="00CA7BE1" w:rsidRPr="00D71A84">
        <w:rPr>
          <w:rFonts w:ascii="Times New Roman" w:eastAsia="Times New Roman" w:hAnsi="Times New Roman" w:cs="Times New Roman"/>
          <w:color w:val="000000" w:themeColor="text1"/>
          <w:sz w:val="28"/>
          <w:szCs w:val="28"/>
          <w:lang w:val="ru-RU" w:eastAsia="ru-RU"/>
        </w:rPr>
        <w:t>. 1202-1206.</w:t>
      </w:r>
    </w:p>
    <w:p w:rsidR="00CA7BE1" w:rsidRPr="00D71A84" w:rsidRDefault="001D6708" w:rsidP="002B0B75">
      <w:pPr>
        <w:tabs>
          <w:tab w:val="left" w:pos="9214"/>
        </w:tabs>
        <w:spacing w:after="0" w:line="360" w:lineRule="auto"/>
        <w:ind w:right="287" w:firstLine="709"/>
        <w:jc w:val="both"/>
        <w:rPr>
          <w:rFonts w:ascii="Times New Roman" w:eastAsia="Times New Roman" w:hAnsi="Times New Roman" w:cs="Times New Roman"/>
          <w:color w:val="000000" w:themeColor="text1"/>
          <w:sz w:val="28"/>
          <w:szCs w:val="28"/>
          <w:lang w:eastAsia="ru-RU"/>
        </w:rPr>
      </w:pPr>
      <w:r w:rsidRPr="00717CEB">
        <w:rPr>
          <w:rFonts w:ascii="Times New Roman" w:eastAsia="Times New Roman" w:hAnsi="Times New Roman" w:cs="Times New Roman"/>
          <w:color w:val="000000" w:themeColor="text1"/>
          <w:sz w:val="28"/>
          <w:szCs w:val="28"/>
          <w:lang w:val="uk-UA" w:eastAsia="ru-RU"/>
        </w:rPr>
        <w:t>46</w:t>
      </w:r>
      <w:r w:rsidR="00CA7BE1" w:rsidRPr="00D71A84">
        <w:rPr>
          <w:rFonts w:ascii="Times New Roman" w:eastAsia="Times New Roman" w:hAnsi="Times New Roman" w:cs="Times New Roman"/>
          <w:color w:val="000000" w:themeColor="text1"/>
          <w:sz w:val="28"/>
          <w:szCs w:val="28"/>
          <w:lang w:eastAsia="ru-RU"/>
        </w:rPr>
        <w:t>. Исаев, В.А. Незаменимые факторы питания и физиологические аспекты их действия в организме человека / В.А. Исаев. - М. : Мир и Согласие, 2010.-275 с.</w:t>
      </w:r>
    </w:p>
    <w:p w:rsidR="00810CDE" w:rsidRPr="00D71A84" w:rsidRDefault="00810CDE"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lastRenderedPageBreak/>
        <w:t xml:space="preserve">47 </w:t>
      </w:r>
      <w:r w:rsidRPr="00D71A84">
        <w:rPr>
          <w:rFonts w:ascii="Times New Roman" w:hAnsi="Times New Roman" w:cs="Times New Roman"/>
          <w:color w:val="000000" w:themeColor="text1"/>
          <w:sz w:val="28"/>
          <w:szCs w:val="28"/>
        </w:rPr>
        <w:t>. </w:t>
      </w:r>
      <w:r w:rsidRPr="00D71A84">
        <w:rPr>
          <w:rStyle w:val="element-citation"/>
          <w:rFonts w:ascii="Times New Roman" w:hAnsi="Times New Roman" w:cs="Times New Roman"/>
          <w:color w:val="000000" w:themeColor="text1"/>
          <w:sz w:val="28"/>
          <w:szCs w:val="28"/>
        </w:rPr>
        <w:t>Kim B. Thyroid hormone as a determinant of energy expenditure and the basal metabolic rate. </w:t>
      </w:r>
      <w:r w:rsidRPr="00D71A84">
        <w:rPr>
          <w:rStyle w:val="ref-journal"/>
          <w:rFonts w:ascii="Times New Roman" w:hAnsi="Times New Roman" w:cs="Times New Roman"/>
          <w:color w:val="000000" w:themeColor="text1"/>
          <w:sz w:val="28"/>
          <w:szCs w:val="28"/>
        </w:rPr>
        <w:t>Thyroid Off. J. Am. Thyroid Assoc. </w:t>
      </w:r>
      <w:r w:rsidRPr="00D71A84">
        <w:rPr>
          <w:rStyle w:val="element-citation"/>
          <w:rFonts w:ascii="Times New Roman" w:hAnsi="Times New Roman" w:cs="Times New Roman"/>
          <w:color w:val="000000" w:themeColor="text1"/>
          <w:sz w:val="28"/>
          <w:szCs w:val="28"/>
        </w:rPr>
        <w:t>2008;</w:t>
      </w:r>
      <w:r w:rsidRPr="00D71A84">
        <w:rPr>
          <w:rStyle w:val="ref-vol"/>
          <w:rFonts w:ascii="Times New Roman" w:hAnsi="Times New Roman" w:cs="Times New Roman"/>
          <w:color w:val="000000" w:themeColor="text1"/>
          <w:sz w:val="28"/>
          <w:szCs w:val="28"/>
        </w:rPr>
        <w:t>18</w:t>
      </w:r>
      <w:r w:rsidRPr="00D71A84">
        <w:rPr>
          <w:rStyle w:val="element-citation"/>
          <w:rFonts w:ascii="Times New Roman" w:hAnsi="Times New Roman" w:cs="Times New Roman"/>
          <w:color w:val="000000" w:themeColor="text1"/>
          <w:sz w:val="28"/>
          <w:szCs w:val="28"/>
        </w:rPr>
        <w:t>:141–144. doi: 10.1089/thy.2007.0266. [</w:t>
      </w:r>
      <w:hyperlink r:id="rId90" w:history="1">
        <w:r w:rsidRPr="00D71A84">
          <w:rPr>
            <w:rStyle w:val="a6"/>
            <w:rFonts w:ascii="Times New Roman" w:hAnsi="Times New Roman" w:cs="Times New Roman"/>
            <w:color w:val="000000" w:themeColor="text1"/>
            <w:sz w:val="28"/>
            <w:szCs w:val="28"/>
          </w:rPr>
          <w:t>PubMed</w:t>
        </w:r>
      </w:hyperlink>
      <w:r w:rsidRPr="00D71A84">
        <w:rPr>
          <w:rStyle w:val="element-citation"/>
          <w:rFonts w:ascii="Times New Roman" w:hAnsi="Times New Roman" w:cs="Times New Roman"/>
          <w:color w:val="000000" w:themeColor="text1"/>
          <w:sz w:val="28"/>
          <w:szCs w:val="28"/>
        </w:rPr>
        <w:t>] [</w:t>
      </w:r>
      <w:hyperlink r:id="rId91" w:tgtFrame="_blank" w:history="1">
        <w:r w:rsidRPr="00D71A84">
          <w:rPr>
            <w:rStyle w:val="a6"/>
            <w:rFonts w:ascii="Times New Roman" w:hAnsi="Times New Roman" w:cs="Times New Roman"/>
            <w:color w:val="000000" w:themeColor="text1"/>
            <w:sz w:val="28"/>
            <w:szCs w:val="28"/>
          </w:rPr>
          <w:t>CrossRef</w:t>
        </w:r>
      </w:hyperlink>
      <w:r w:rsidRPr="00D71A84">
        <w:rPr>
          <w:rStyle w:val="element-citation"/>
          <w:rFonts w:ascii="Times New Roman" w:hAnsi="Times New Roman" w:cs="Times New Roman"/>
          <w:color w:val="000000" w:themeColor="text1"/>
          <w:sz w:val="28"/>
          <w:szCs w:val="28"/>
        </w:rPr>
        <w:t>] </w:t>
      </w:r>
      <w:r w:rsidRPr="00D71A84">
        <w:rPr>
          <w:rStyle w:val="nowrap"/>
          <w:rFonts w:ascii="Times New Roman" w:hAnsi="Times New Roman" w:cs="Times New Roman"/>
          <w:color w:val="000000" w:themeColor="text1"/>
          <w:sz w:val="28"/>
          <w:szCs w:val="28"/>
        </w:rPr>
        <w:t>[</w:t>
      </w:r>
      <w:hyperlink r:id="rId92" w:tgtFrame="_blank" w:history="1">
        <w:r w:rsidRPr="00D71A84">
          <w:rPr>
            <w:rStyle w:val="a6"/>
            <w:rFonts w:ascii="Times New Roman" w:hAnsi="Times New Roman" w:cs="Times New Roman"/>
            <w:color w:val="000000" w:themeColor="text1"/>
            <w:sz w:val="28"/>
            <w:szCs w:val="28"/>
          </w:rPr>
          <w:t>Google Scholar</w:t>
        </w:r>
      </w:hyperlink>
      <w:r w:rsidRPr="00D71A84">
        <w:rPr>
          <w:rStyle w:val="nowrap"/>
          <w:rFonts w:ascii="Times New Roman" w:hAnsi="Times New Roman" w:cs="Times New Roman"/>
          <w:color w:val="000000" w:themeColor="text1"/>
          <w:sz w:val="28"/>
          <w:szCs w:val="28"/>
        </w:rPr>
        <w:t>]</w:t>
      </w:r>
    </w:p>
    <w:p w:rsidR="006F501A" w:rsidRDefault="00810CDE" w:rsidP="006F501A">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lang w:val="uk-UA"/>
        </w:rPr>
        <w:t>48</w:t>
      </w:r>
      <w:r w:rsidR="006F501A">
        <w:rPr>
          <w:rFonts w:ascii="Times New Roman" w:hAnsi="Times New Roman" w:cs="Times New Roman"/>
          <w:color w:val="000000" w:themeColor="text1"/>
          <w:sz w:val="28"/>
          <w:szCs w:val="28"/>
          <w:lang w:val="uk-UA"/>
        </w:rPr>
        <w:t>.</w:t>
      </w:r>
      <w:r w:rsidRPr="00D71A84">
        <w:rPr>
          <w:rFonts w:ascii="Times New Roman" w:hAnsi="Times New Roman" w:cs="Times New Roman"/>
          <w:color w:val="000000" w:themeColor="text1"/>
          <w:sz w:val="28"/>
          <w:szCs w:val="28"/>
          <w:lang w:val="uk-UA"/>
        </w:rPr>
        <w:t xml:space="preserve">  </w:t>
      </w:r>
      <w:r w:rsidRPr="00D71A84">
        <w:rPr>
          <w:rStyle w:val="element-citation"/>
          <w:rFonts w:ascii="Times New Roman" w:hAnsi="Times New Roman" w:cs="Times New Roman"/>
          <w:color w:val="000000" w:themeColor="text1"/>
          <w:sz w:val="28"/>
          <w:szCs w:val="28"/>
        </w:rPr>
        <w:t>Bremner A.P., Feddema P., Leedman P.J., Brown S.J., Beilby J.P., Lim E.M., Wilson S.G., O’Leary P.C., Walsh J.P. Age-related changes in thyroid function: A longitudinal study of a community-based cohort. </w:t>
      </w:r>
      <w:r w:rsidRPr="00D71A84">
        <w:rPr>
          <w:rStyle w:val="ref-journal"/>
          <w:rFonts w:ascii="Times New Roman" w:hAnsi="Times New Roman" w:cs="Times New Roman"/>
          <w:color w:val="000000" w:themeColor="text1"/>
          <w:sz w:val="28"/>
          <w:szCs w:val="28"/>
        </w:rPr>
        <w:t>J. Clin. Endocrinol. Metab. </w:t>
      </w:r>
      <w:r w:rsidRPr="00D71A84">
        <w:rPr>
          <w:rStyle w:val="element-citation"/>
          <w:rFonts w:ascii="Times New Roman" w:hAnsi="Times New Roman" w:cs="Times New Roman"/>
          <w:color w:val="000000" w:themeColor="text1"/>
          <w:sz w:val="28"/>
          <w:szCs w:val="28"/>
        </w:rPr>
        <w:t>2012;</w:t>
      </w:r>
      <w:r w:rsidRPr="00D71A84">
        <w:rPr>
          <w:rStyle w:val="ref-vol"/>
          <w:rFonts w:ascii="Times New Roman" w:hAnsi="Times New Roman" w:cs="Times New Roman"/>
          <w:color w:val="000000" w:themeColor="text1"/>
          <w:sz w:val="28"/>
          <w:szCs w:val="28"/>
        </w:rPr>
        <w:t>97</w:t>
      </w:r>
      <w:r w:rsidRPr="00D71A84">
        <w:rPr>
          <w:rStyle w:val="element-citation"/>
          <w:rFonts w:ascii="Times New Roman" w:hAnsi="Times New Roman" w:cs="Times New Roman"/>
          <w:color w:val="000000" w:themeColor="text1"/>
          <w:sz w:val="28"/>
          <w:szCs w:val="28"/>
        </w:rPr>
        <w:t>:1554–1562. doi: 10.1210/jc.2011-3020. [</w:t>
      </w:r>
      <w:hyperlink r:id="rId93" w:history="1">
        <w:r w:rsidRPr="00D71A84">
          <w:rPr>
            <w:rStyle w:val="a6"/>
            <w:rFonts w:ascii="Times New Roman" w:hAnsi="Times New Roman" w:cs="Times New Roman"/>
            <w:color w:val="000000" w:themeColor="text1"/>
            <w:sz w:val="28"/>
            <w:szCs w:val="28"/>
          </w:rPr>
          <w:t>PubMed</w:t>
        </w:r>
      </w:hyperlink>
      <w:r w:rsidRPr="00D71A84">
        <w:rPr>
          <w:rStyle w:val="element-citation"/>
          <w:rFonts w:ascii="Times New Roman" w:hAnsi="Times New Roman" w:cs="Times New Roman"/>
          <w:color w:val="000000" w:themeColor="text1"/>
          <w:sz w:val="28"/>
          <w:szCs w:val="28"/>
        </w:rPr>
        <w:t>] [</w:t>
      </w:r>
      <w:hyperlink r:id="rId94" w:tgtFrame="_blank" w:history="1">
        <w:r w:rsidRPr="00D71A84">
          <w:rPr>
            <w:rStyle w:val="a6"/>
            <w:rFonts w:ascii="Times New Roman" w:hAnsi="Times New Roman" w:cs="Times New Roman"/>
            <w:color w:val="000000" w:themeColor="text1"/>
            <w:sz w:val="28"/>
            <w:szCs w:val="28"/>
          </w:rPr>
          <w:t>CrossRef</w:t>
        </w:r>
      </w:hyperlink>
      <w:r w:rsidRPr="00D71A84">
        <w:rPr>
          <w:rStyle w:val="element-citation"/>
          <w:rFonts w:ascii="Times New Roman" w:hAnsi="Times New Roman" w:cs="Times New Roman"/>
          <w:color w:val="000000" w:themeColor="text1"/>
          <w:sz w:val="28"/>
          <w:szCs w:val="28"/>
        </w:rPr>
        <w:t>] </w:t>
      </w:r>
      <w:r w:rsidRPr="00D71A84">
        <w:rPr>
          <w:rStyle w:val="nowrap"/>
          <w:rFonts w:ascii="Times New Roman" w:hAnsi="Times New Roman" w:cs="Times New Roman"/>
          <w:color w:val="000000" w:themeColor="text1"/>
          <w:sz w:val="28"/>
          <w:szCs w:val="28"/>
        </w:rPr>
        <w:t>[</w:t>
      </w:r>
      <w:hyperlink r:id="rId95" w:tgtFrame="_blank" w:history="1">
        <w:r w:rsidRPr="00D71A84">
          <w:rPr>
            <w:rStyle w:val="a6"/>
            <w:rFonts w:ascii="Times New Roman" w:hAnsi="Times New Roman" w:cs="Times New Roman"/>
            <w:color w:val="000000" w:themeColor="text1"/>
            <w:sz w:val="28"/>
            <w:szCs w:val="28"/>
          </w:rPr>
          <w:t>Google Scholar</w:t>
        </w:r>
      </w:hyperlink>
      <w:r w:rsidRPr="00D71A84">
        <w:rPr>
          <w:rStyle w:val="nowrap"/>
          <w:rFonts w:ascii="Times New Roman" w:hAnsi="Times New Roman" w:cs="Times New Roman"/>
          <w:color w:val="000000" w:themeColor="text1"/>
          <w:sz w:val="28"/>
          <w:szCs w:val="28"/>
        </w:rPr>
        <w:t>]</w:t>
      </w:r>
      <w:r w:rsidR="006F501A">
        <w:rPr>
          <w:rFonts w:ascii="Times New Roman" w:hAnsi="Times New Roman" w:cs="Times New Roman"/>
          <w:color w:val="000000" w:themeColor="text1"/>
          <w:sz w:val="28"/>
          <w:szCs w:val="28"/>
          <w:lang w:val="uk-UA"/>
        </w:rPr>
        <w:t>.</w:t>
      </w:r>
      <w:r w:rsidRPr="00D71A84">
        <w:rPr>
          <w:rFonts w:ascii="Times New Roman" w:hAnsi="Times New Roman" w:cs="Times New Roman"/>
          <w:color w:val="000000" w:themeColor="text1"/>
          <w:sz w:val="28"/>
          <w:szCs w:val="28"/>
          <w:lang w:val="uk-UA"/>
        </w:rPr>
        <w:tab/>
        <w:t>4</w:t>
      </w:r>
      <w:r w:rsidR="006F501A">
        <w:rPr>
          <w:rFonts w:ascii="Times New Roman" w:hAnsi="Times New Roman" w:cs="Times New Roman"/>
          <w:color w:val="000000" w:themeColor="text1"/>
          <w:sz w:val="28"/>
          <w:szCs w:val="28"/>
          <w:lang w:val="uk-UA"/>
        </w:rPr>
        <w:t xml:space="preserve">   </w:t>
      </w:r>
    </w:p>
    <w:p w:rsidR="00810CDE" w:rsidRPr="00D71A84" w:rsidRDefault="006F501A" w:rsidP="006F501A">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 xml:space="preserve">49. </w:t>
      </w:r>
      <w:r w:rsidR="00810CDE" w:rsidRPr="00D71A84">
        <w:rPr>
          <w:rStyle w:val="element-citation"/>
          <w:rFonts w:ascii="Times New Roman" w:hAnsi="Times New Roman" w:cs="Times New Roman"/>
          <w:color w:val="000000" w:themeColor="text1"/>
          <w:sz w:val="28"/>
          <w:szCs w:val="28"/>
        </w:rPr>
        <w:t>Waring A.C., Arnold A.M., Newman A.B., Bùzková P., Hirsch C., Cappola A.R. Longitudinal changes in thyroid function in the oldest old and survival: The cardiovascular health study all-stars study. </w:t>
      </w:r>
      <w:r w:rsidR="00810CDE" w:rsidRPr="00D71A84">
        <w:rPr>
          <w:rStyle w:val="ref-journal"/>
          <w:rFonts w:ascii="Times New Roman" w:hAnsi="Times New Roman" w:cs="Times New Roman"/>
          <w:color w:val="000000" w:themeColor="text1"/>
          <w:sz w:val="28"/>
          <w:szCs w:val="28"/>
        </w:rPr>
        <w:t>J. Clin. Endocrinol. Metab. </w:t>
      </w:r>
      <w:r w:rsidR="00810CDE" w:rsidRPr="00D71A84">
        <w:rPr>
          <w:rStyle w:val="element-citation"/>
          <w:rFonts w:ascii="Times New Roman" w:hAnsi="Times New Roman" w:cs="Times New Roman"/>
          <w:color w:val="000000" w:themeColor="text1"/>
          <w:sz w:val="28"/>
          <w:szCs w:val="28"/>
        </w:rPr>
        <w:t>2012;</w:t>
      </w:r>
      <w:r w:rsidR="00810CDE" w:rsidRPr="00D71A84">
        <w:rPr>
          <w:rStyle w:val="ref-vol"/>
          <w:rFonts w:ascii="Times New Roman" w:hAnsi="Times New Roman" w:cs="Times New Roman"/>
          <w:color w:val="000000" w:themeColor="text1"/>
          <w:sz w:val="28"/>
          <w:szCs w:val="28"/>
        </w:rPr>
        <w:t>97</w:t>
      </w:r>
      <w:r w:rsidR="00810CDE" w:rsidRPr="00D71A84">
        <w:rPr>
          <w:rStyle w:val="element-citation"/>
          <w:rFonts w:ascii="Times New Roman" w:hAnsi="Times New Roman" w:cs="Times New Roman"/>
          <w:color w:val="000000" w:themeColor="text1"/>
          <w:sz w:val="28"/>
          <w:szCs w:val="28"/>
        </w:rPr>
        <w:t>:3944–3950. doi: 10.1210/jc.2012-2481. </w:t>
      </w:r>
      <w:r w:rsidR="00810CDE" w:rsidRPr="00D71A84">
        <w:rPr>
          <w:rStyle w:val="nowrap"/>
          <w:rFonts w:ascii="Times New Roman" w:hAnsi="Times New Roman" w:cs="Times New Roman"/>
          <w:color w:val="000000" w:themeColor="text1"/>
          <w:sz w:val="28"/>
          <w:szCs w:val="28"/>
        </w:rPr>
        <w:t>[</w:t>
      </w:r>
      <w:hyperlink r:id="rId96" w:history="1">
        <w:r w:rsidR="00810CDE" w:rsidRPr="00D71A84">
          <w:rPr>
            <w:rStyle w:val="a6"/>
            <w:rFonts w:ascii="Times New Roman" w:hAnsi="Times New Roman" w:cs="Times New Roman"/>
            <w:color w:val="000000" w:themeColor="text1"/>
            <w:sz w:val="28"/>
            <w:szCs w:val="28"/>
          </w:rPr>
          <w:t>PMC free article</w:t>
        </w:r>
      </w:hyperlink>
      <w:r w:rsidR="00810CDE" w:rsidRPr="00D71A84">
        <w:rPr>
          <w:rStyle w:val="nowrap"/>
          <w:rFonts w:ascii="Times New Roman" w:hAnsi="Times New Roman" w:cs="Times New Roman"/>
          <w:color w:val="000000" w:themeColor="text1"/>
          <w:sz w:val="28"/>
          <w:szCs w:val="28"/>
        </w:rPr>
        <w:t>]</w:t>
      </w:r>
      <w:r w:rsidR="00810CDE" w:rsidRPr="00D71A84">
        <w:rPr>
          <w:rStyle w:val="element-citation"/>
          <w:rFonts w:ascii="Times New Roman" w:hAnsi="Times New Roman" w:cs="Times New Roman"/>
          <w:color w:val="000000" w:themeColor="text1"/>
          <w:sz w:val="28"/>
          <w:szCs w:val="28"/>
        </w:rPr>
        <w:t> [</w:t>
      </w:r>
      <w:hyperlink r:id="rId97" w:history="1">
        <w:r w:rsidR="00810CDE" w:rsidRPr="00D71A84">
          <w:rPr>
            <w:rStyle w:val="a6"/>
            <w:rFonts w:ascii="Times New Roman" w:hAnsi="Times New Roman" w:cs="Times New Roman"/>
            <w:color w:val="000000" w:themeColor="text1"/>
            <w:sz w:val="28"/>
            <w:szCs w:val="28"/>
          </w:rPr>
          <w:t>PubMed</w:t>
        </w:r>
      </w:hyperlink>
      <w:r w:rsidR="00810CDE" w:rsidRPr="00D71A84">
        <w:rPr>
          <w:rStyle w:val="element-citation"/>
          <w:rFonts w:ascii="Times New Roman" w:hAnsi="Times New Roman" w:cs="Times New Roman"/>
          <w:color w:val="000000" w:themeColor="text1"/>
          <w:sz w:val="28"/>
          <w:szCs w:val="28"/>
        </w:rPr>
        <w:t>] [</w:t>
      </w:r>
      <w:hyperlink r:id="rId98" w:tgtFrame="_blank" w:history="1">
        <w:r w:rsidR="00810CDE" w:rsidRPr="00D71A84">
          <w:rPr>
            <w:rStyle w:val="a6"/>
            <w:rFonts w:ascii="Times New Roman" w:hAnsi="Times New Roman" w:cs="Times New Roman"/>
            <w:color w:val="000000" w:themeColor="text1"/>
            <w:sz w:val="28"/>
            <w:szCs w:val="28"/>
          </w:rPr>
          <w:t>CrossRef</w:t>
        </w:r>
      </w:hyperlink>
      <w:r w:rsidR="00810CDE" w:rsidRPr="00D71A84">
        <w:rPr>
          <w:rStyle w:val="element-citation"/>
          <w:rFonts w:ascii="Times New Roman" w:hAnsi="Times New Roman" w:cs="Times New Roman"/>
          <w:color w:val="000000" w:themeColor="text1"/>
          <w:sz w:val="28"/>
          <w:szCs w:val="28"/>
        </w:rPr>
        <w:t>] </w:t>
      </w:r>
      <w:r w:rsidR="00810CDE" w:rsidRPr="00D71A84">
        <w:rPr>
          <w:rStyle w:val="nowrap"/>
          <w:rFonts w:ascii="Times New Roman" w:hAnsi="Times New Roman" w:cs="Times New Roman"/>
          <w:color w:val="000000" w:themeColor="text1"/>
          <w:sz w:val="28"/>
          <w:szCs w:val="28"/>
        </w:rPr>
        <w:t>[</w:t>
      </w:r>
      <w:hyperlink r:id="rId99" w:tgtFrame="_blank" w:history="1">
        <w:r w:rsidR="00810CDE" w:rsidRPr="00D71A84">
          <w:rPr>
            <w:rStyle w:val="a6"/>
            <w:rFonts w:ascii="Times New Roman" w:hAnsi="Times New Roman" w:cs="Times New Roman"/>
            <w:color w:val="000000" w:themeColor="text1"/>
            <w:sz w:val="28"/>
            <w:szCs w:val="28"/>
          </w:rPr>
          <w:t>Google Scholar</w:t>
        </w:r>
      </w:hyperlink>
      <w:r w:rsidR="00810CDE" w:rsidRPr="00D71A84">
        <w:rPr>
          <w:rStyle w:val="nowrap"/>
          <w:rFonts w:ascii="Times New Roman" w:hAnsi="Times New Roman" w:cs="Times New Roman"/>
          <w:color w:val="000000" w:themeColor="text1"/>
          <w:sz w:val="28"/>
          <w:szCs w:val="28"/>
        </w:rPr>
        <w:t>]</w:t>
      </w:r>
    </w:p>
    <w:p w:rsidR="00810CDE"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 xml:space="preserve">50. </w:t>
      </w:r>
      <w:r w:rsidR="00810CDE" w:rsidRPr="00D71A84">
        <w:rPr>
          <w:rStyle w:val="element-citation"/>
          <w:rFonts w:ascii="Times New Roman" w:hAnsi="Times New Roman" w:cs="Times New Roman"/>
          <w:color w:val="000000" w:themeColor="text1"/>
          <w:sz w:val="28"/>
          <w:szCs w:val="28"/>
        </w:rPr>
        <w:t>Mariotti S., Barbesino G., Caturegli P., Bartalena L., Sansoni P., Fagnoni F., Monti D., Fagiolo U., Franceschi C., Pinchera A. Complex alteration of thyroid function in healthy centenarians. </w:t>
      </w:r>
      <w:r w:rsidR="00810CDE" w:rsidRPr="00D71A84">
        <w:rPr>
          <w:rStyle w:val="ref-journal"/>
          <w:rFonts w:ascii="Times New Roman" w:hAnsi="Times New Roman" w:cs="Times New Roman"/>
          <w:color w:val="000000" w:themeColor="text1"/>
          <w:sz w:val="28"/>
          <w:szCs w:val="28"/>
        </w:rPr>
        <w:t>J. Clin. Endocrinol. Metab. </w:t>
      </w:r>
      <w:r w:rsidR="00810CDE" w:rsidRPr="00D71A84">
        <w:rPr>
          <w:rStyle w:val="element-citation"/>
          <w:rFonts w:ascii="Times New Roman" w:hAnsi="Times New Roman" w:cs="Times New Roman"/>
          <w:color w:val="000000" w:themeColor="text1"/>
          <w:sz w:val="28"/>
          <w:szCs w:val="28"/>
        </w:rPr>
        <w:t>1993;</w:t>
      </w:r>
      <w:r w:rsidR="00810CDE" w:rsidRPr="00D71A84">
        <w:rPr>
          <w:rStyle w:val="ref-vol"/>
          <w:rFonts w:ascii="Times New Roman" w:hAnsi="Times New Roman" w:cs="Times New Roman"/>
          <w:color w:val="000000" w:themeColor="text1"/>
          <w:sz w:val="28"/>
          <w:szCs w:val="28"/>
        </w:rPr>
        <w:t>77</w:t>
      </w:r>
      <w:r w:rsidR="00810CDE" w:rsidRPr="00D71A84">
        <w:rPr>
          <w:rStyle w:val="element-citation"/>
          <w:rFonts w:ascii="Times New Roman" w:hAnsi="Times New Roman" w:cs="Times New Roman"/>
          <w:color w:val="000000" w:themeColor="text1"/>
          <w:sz w:val="28"/>
          <w:szCs w:val="28"/>
        </w:rPr>
        <w:t>:1130–1134. doi: 10.1210/jcem.77.5.8077303. [</w:t>
      </w:r>
      <w:hyperlink r:id="rId100" w:history="1">
        <w:r w:rsidR="00810CDE" w:rsidRPr="00D71A84">
          <w:rPr>
            <w:rStyle w:val="a6"/>
            <w:rFonts w:ascii="Times New Roman" w:hAnsi="Times New Roman" w:cs="Times New Roman"/>
            <w:color w:val="000000" w:themeColor="text1"/>
            <w:sz w:val="28"/>
            <w:szCs w:val="28"/>
          </w:rPr>
          <w:t>PubMed</w:t>
        </w:r>
      </w:hyperlink>
      <w:r w:rsidR="00810CDE" w:rsidRPr="00D71A84">
        <w:rPr>
          <w:rStyle w:val="element-citation"/>
          <w:rFonts w:ascii="Times New Roman" w:hAnsi="Times New Roman" w:cs="Times New Roman"/>
          <w:color w:val="000000" w:themeColor="text1"/>
          <w:sz w:val="28"/>
          <w:szCs w:val="28"/>
        </w:rPr>
        <w:t>] [</w:t>
      </w:r>
      <w:hyperlink r:id="rId101" w:tgtFrame="_blank" w:history="1">
        <w:r w:rsidR="00810CDE" w:rsidRPr="00D71A84">
          <w:rPr>
            <w:rStyle w:val="a6"/>
            <w:rFonts w:ascii="Times New Roman" w:hAnsi="Times New Roman" w:cs="Times New Roman"/>
            <w:color w:val="000000" w:themeColor="text1"/>
            <w:sz w:val="28"/>
            <w:szCs w:val="28"/>
          </w:rPr>
          <w:t>CrossRef</w:t>
        </w:r>
      </w:hyperlink>
      <w:r w:rsidR="00810CDE" w:rsidRPr="00D71A84">
        <w:rPr>
          <w:rStyle w:val="element-citation"/>
          <w:rFonts w:ascii="Times New Roman" w:hAnsi="Times New Roman" w:cs="Times New Roman"/>
          <w:color w:val="000000" w:themeColor="text1"/>
          <w:sz w:val="28"/>
          <w:szCs w:val="28"/>
        </w:rPr>
        <w:t>] </w:t>
      </w:r>
      <w:r w:rsidR="00810CDE" w:rsidRPr="00D71A84">
        <w:rPr>
          <w:rStyle w:val="nowrap"/>
          <w:rFonts w:ascii="Times New Roman" w:hAnsi="Times New Roman" w:cs="Times New Roman"/>
          <w:color w:val="000000" w:themeColor="text1"/>
          <w:sz w:val="28"/>
          <w:szCs w:val="28"/>
        </w:rPr>
        <w:t>[</w:t>
      </w:r>
      <w:hyperlink r:id="rId102" w:tgtFrame="_blank" w:history="1">
        <w:r w:rsidR="00810CDE" w:rsidRPr="00D71A84">
          <w:rPr>
            <w:rStyle w:val="a6"/>
            <w:rFonts w:ascii="Times New Roman" w:hAnsi="Times New Roman" w:cs="Times New Roman"/>
            <w:color w:val="000000" w:themeColor="text1"/>
            <w:sz w:val="28"/>
            <w:szCs w:val="28"/>
          </w:rPr>
          <w:t>Google Scholar</w:t>
        </w:r>
      </w:hyperlink>
      <w:r w:rsidR="00810CDE" w:rsidRPr="00D71A84">
        <w:rPr>
          <w:rStyle w:val="nowrap"/>
          <w:rFonts w:ascii="Times New Roman" w:hAnsi="Times New Roman" w:cs="Times New Roman"/>
          <w:color w:val="000000" w:themeColor="text1"/>
          <w:sz w:val="28"/>
          <w:szCs w:val="28"/>
        </w:rPr>
        <w:t>]</w:t>
      </w:r>
    </w:p>
    <w:p w:rsidR="00810CDE"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51.</w:t>
      </w:r>
      <w:r w:rsidR="00810CDE" w:rsidRPr="00D71A84">
        <w:rPr>
          <w:rFonts w:ascii="Times New Roman" w:hAnsi="Times New Roman" w:cs="Times New Roman"/>
          <w:color w:val="000000" w:themeColor="text1"/>
          <w:sz w:val="28"/>
          <w:szCs w:val="28"/>
        </w:rPr>
        <w:t> </w:t>
      </w:r>
      <w:r w:rsidR="00810CDE" w:rsidRPr="00D71A84">
        <w:rPr>
          <w:rStyle w:val="element-citation"/>
          <w:rFonts w:ascii="Times New Roman" w:hAnsi="Times New Roman" w:cs="Times New Roman"/>
          <w:color w:val="000000" w:themeColor="text1"/>
          <w:sz w:val="28"/>
          <w:szCs w:val="28"/>
        </w:rPr>
        <w:t>Suzuki S., Nishio S.-I., Takeda T., Komatsu M. Gender-specific regulation of response to thyroid hormone in aging. </w:t>
      </w:r>
      <w:r w:rsidR="00810CDE" w:rsidRPr="00D71A84">
        <w:rPr>
          <w:rStyle w:val="ref-journal"/>
          <w:rFonts w:ascii="Times New Roman" w:hAnsi="Times New Roman" w:cs="Times New Roman"/>
          <w:color w:val="000000" w:themeColor="text1"/>
          <w:sz w:val="28"/>
          <w:szCs w:val="28"/>
        </w:rPr>
        <w:t>Thyroid Res. </w:t>
      </w:r>
      <w:r w:rsidR="00810CDE" w:rsidRPr="00D71A84">
        <w:rPr>
          <w:rStyle w:val="element-citation"/>
          <w:rFonts w:ascii="Times New Roman" w:hAnsi="Times New Roman" w:cs="Times New Roman"/>
          <w:color w:val="000000" w:themeColor="text1"/>
          <w:sz w:val="28"/>
          <w:szCs w:val="28"/>
        </w:rPr>
        <w:t>2012;</w:t>
      </w:r>
      <w:r w:rsidR="00810CDE" w:rsidRPr="00D71A84">
        <w:rPr>
          <w:rStyle w:val="ref-vol"/>
          <w:rFonts w:ascii="Times New Roman" w:hAnsi="Times New Roman" w:cs="Times New Roman"/>
          <w:color w:val="000000" w:themeColor="text1"/>
          <w:sz w:val="28"/>
          <w:szCs w:val="28"/>
        </w:rPr>
        <w:t>5</w:t>
      </w:r>
      <w:r w:rsidR="00810CDE" w:rsidRPr="00D71A84">
        <w:rPr>
          <w:rStyle w:val="element-citation"/>
          <w:rFonts w:ascii="Times New Roman" w:hAnsi="Times New Roman" w:cs="Times New Roman"/>
          <w:color w:val="000000" w:themeColor="text1"/>
          <w:sz w:val="28"/>
          <w:szCs w:val="28"/>
        </w:rPr>
        <w:t>:1. doi: 10.1186/1756-6614-5-1. </w:t>
      </w:r>
      <w:r w:rsidR="00810CDE" w:rsidRPr="00D71A84">
        <w:rPr>
          <w:rStyle w:val="nowrap"/>
          <w:rFonts w:ascii="Times New Roman" w:hAnsi="Times New Roman" w:cs="Times New Roman"/>
          <w:color w:val="000000" w:themeColor="text1"/>
          <w:sz w:val="28"/>
          <w:szCs w:val="28"/>
        </w:rPr>
        <w:t>[</w:t>
      </w:r>
      <w:hyperlink r:id="rId103" w:history="1">
        <w:r w:rsidR="00810CDE" w:rsidRPr="00D71A84">
          <w:rPr>
            <w:rStyle w:val="a6"/>
            <w:rFonts w:ascii="Times New Roman" w:hAnsi="Times New Roman" w:cs="Times New Roman"/>
            <w:color w:val="000000" w:themeColor="text1"/>
            <w:sz w:val="28"/>
            <w:szCs w:val="28"/>
          </w:rPr>
          <w:t>PMC free article</w:t>
        </w:r>
      </w:hyperlink>
      <w:r w:rsidR="00810CDE" w:rsidRPr="00D71A84">
        <w:rPr>
          <w:rStyle w:val="nowrap"/>
          <w:rFonts w:ascii="Times New Roman" w:hAnsi="Times New Roman" w:cs="Times New Roman"/>
          <w:color w:val="000000" w:themeColor="text1"/>
          <w:sz w:val="28"/>
          <w:szCs w:val="28"/>
        </w:rPr>
        <w:t>]</w:t>
      </w:r>
      <w:r w:rsidR="00810CDE" w:rsidRPr="00D71A84">
        <w:rPr>
          <w:rStyle w:val="element-citation"/>
          <w:rFonts w:ascii="Times New Roman" w:hAnsi="Times New Roman" w:cs="Times New Roman"/>
          <w:color w:val="000000" w:themeColor="text1"/>
          <w:sz w:val="28"/>
          <w:szCs w:val="28"/>
        </w:rPr>
        <w:t> [</w:t>
      </w:r>
      <w:hyperlink r:id="rId104" w:history="1">
        <w:r w:rsidR="00810CDE" w:rsidRPr="00D71A84">
          <w:rPr>
            <w:rStyle w:val="a6"/>
            <w:rFonts w:ascii="Times New Roman" w:hAnsi="Times New Roman" w:cs="Times New Roman"/>
            <w:color w:val="000000" w:themeColor="text1"/>
            <w:sz w:val="28"/>
            <w:szCs w:val="28"/>
          </w:rPr>
          <w:t>PubMed</w:t>
        </w:r>
      </w:hyperlink>
      <w:r w:rsidR="00810CDE" w:rsidRPr="00D71A84">
        <w:rPr>
          <w:rStyle w:val="element-citation"/>
          <w:rFonts w:ascii="Times New Roman" w:hAnsi="Times New Roman" w:cs="Times New Roman"/>
          <w:color w:val="000000" w:themeColor="text1"/>
          <w:sz w:val="28"/>
          <w:szCs w:val="28"/>
        </w:rPr>
        <w:t>] [</w:t>
      </w:r>
      <w:hyperlink r:id="rId105" w:tgtFrame="_blank" w:history="1">
        <w:r w:rsidR="00810CDE" w:rsidRPr="00D71A84">
          <w:rPr>
            <w:rStyle w:val="a6"/>
            <w:rFonts w:ascii="Times New Roman" w:hAnsi="Times New Roman" w:cs="Times New Roman"/>
            <w:color w:val="000000" w:themeColor="text1"/>
            <w:sz w:val="28"/>
            <w:szCs w:val="28"/>
          </w:rPr>
          <w:t>CrossRef</w:t>
        </w:r>
      </w:hyperlink>
      <w:r w:rsidR="00810CDE" w:rsidRPr="00D71A84">
        <w:rPr>
          <w:rStyle w:val="element-citation"/>
          <w:rFonts w:ascii="Times New Roman" w:hAnsi="Times New Roman" w:cs="Times New Roman"/>
          <w:color w:val="000000" w:themeColor="text1"/>
          <w:sz w:val="28"/>
          <w:szCs w:val="28"/>
        </w:rPr>
        <w:t>] </w:t>
      </w:r>
      <w:r w:rsidR="00810CDE" w:rsidRPr="00D71A84">
        <w:rPr>
          <w:rStyle w:val="nowrap"/>
          <w:rFonts w:ascii="Times New Roman" w:hAnsi="Times New Roman" w:cs="Times New Roman"/>
          <w:color w:val="000000" w:themeColor="text1"/>
          <w:sz w:val="28"/>
          <w:szCs w:val="28"/>
        </w:rPr>
        <w:t>[</w:t>
      </w:r>
      <w:hyperlink r:id="rId106" w:tgtFrame="_blank" w:history="1">
        <w:r w:rsidR="00810CDE" w:rsidRPr="00D71A84">
          <w:rPr>
            <w:rStyle w:val="a6"/>
            <w:rFonts w:ascii="Times New Roman" w:hAnsi="Times New Roman" w:cs="Times New Roman"/>
            <w:color w:val="000000" w:themeColor="text1"/>
            <w:sz w:val="28"/>
            <w:szCs w:val="28"/>
          </w:rPr>
          <w:t>Google Scholar</w:t>
        </w:r>
      </w:hyperlink>
      <w:r w:rsidR="00810CDE" w:rsidRPr="00D71A84">
        <w:rPr>
          <w:rStyle w:val="nowrap"/>
          <w:rFonts w:ascii="Times New Roman" w:hAnsi="Times New Roman" w:cs="Times New Roman"/>
          <w:color w:val="000000" w:themeColor="text1"/>
          <w:sz w:val="28"/>
          <w:szCs w:val="28"/>
        </w:rPr>
        <w:t>]</w:t>
      </w:r>
    </w:p>
    <w:p w:rsidR="00810CDE"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 xml:space="preserve">52. </w:t>
      </w:r>
      <w:r w:rsidR="00810CDE" w:rsidRPr="00D71A84">
        <w:rPr>
          <w:rStyle w:val="element-citation"/>
          <w:rFonts w:ascii="Times New Roman" w:hAnsi="Times New Roman" w:cs="Times New Roman"/>
          <w:color w:val="000000" w:themeColor="text1"/>
          <w:sz w:val="28"/>
          <w:szCs w:val="28"/>
        </w:rPr>
        <w:t>Meunier N., Beattie J.H., Ciarapica D., O’Connor J.M., Andriollo-Sanchez M., Taras A., Coudray C., Polito A. Basal metabolic rate and thyroid hormones of late-middle-aged and older human subjects: The ZENITH study. </w:t>
      </w:r>
      <w:r w:rsidR="00D52D0E">
        <w:rPr>
          <w:rStyle w:val="ref-journal"/>
          <w:rFonts w:ascii="Times New Roman" w:hAnsi="Times New Roman" w:cs="Times New Roman"/>
          <w:color w:val="000000" w:themeColor="text1"/>
          <w:sz w:val="28"/>
          <w:szCs w:val="28"/>
        </w:rPr>
        <w:t>Eur.J.</w:t>
      </w:r>
      <w:r w:rsidR="00810CDE" w:rsidRPr="00D71A84">
        <w:rPr>
          <w:rStyle w:val="ref-journal"/>
          <w:rFonts w:ascii="Times New Roman" w:hAnsi="Times New Roman" w:cs="Times New Roman"/>
          <w:color w:val="000000" w:themeColor="text1"/>
          <w:sz w:val="28"/>
          <w:szCs w:val="28"/>
        </w:rPr>
        <w:t>Clin. Nutr. </w:t>
      </w:r>
      <w:r w:rsidR="00810CDE" w:rsidRPr="00D71A84">
        <w:rPr>
          <w:rStyle w:val="element-citation"/>
          <w:rFonts w:ascii="Times New Roman" w:hAnsi="Times New Roman" w:cs="Times New Roman"/>
          <w:color w:val="000000" w:themeColor="text1"/>
          <w:sz w:val="28"/>
          <w:szCs w:val="28"/>
        </w:rPr>
        <w:t>2005;</w:t>
      </w:r>
      <w:r w:rsidR="00810CDE" w:rsidRPr="00D71A84">
        <w:rPr>
          <w:rStyle w:val="ref-vol"/>
          <w:rFonts w:ascii="Times New Roman" w:hAnsi="Times New Roman" w:cs="Times New Roman"/>
          <w:color w:val="000000" w:themeColor="text1"/>
          <w:sz w:val="28"/>
          <w:szCs w:val="28"/>
        </w:rPr>
        <w:t>59</w:t>
      </w:r>
      <w:r w:rsidR="00810CDE" w:rsidRPr="00D71A84">
        <w:rPr>
          <w:rStyle w:val="element-citation"/>
          <w:rFonts w:ascii="Times New Roman" w:hAnsi="Times New Roman" w:cs="Times New Roman"/>
          <w:color w:val="000000" w:themeColor="text1"/>
          <w:sz w:val="28"/>
          <w:szCs w:val="28"/>
        </w:rPr>
        <w:t>(Suppl. 2):S53–S57. doi: 10.1038/sj.ejcn.1602299. [</w:t>
      </w:r>
      <w:hyperlink r:id="rId107" w:history="1">
        <w:r w:rsidR="00810CDE" w:rsidRPr="00D71A84">
          <w:rPr>
            <w:rStyle w:val="a6"/>
            <w:rFonts w:ascii="Times New Roman" w:hAnsi="Times New Roman" w:cs="Times New Roman"/>
            <w:color w:val="000000" w:themeColor="text1"/>
            <w:sz w:val="28"/>
            <w:szCs w:val="28"/>
          </w:rPr>
          <w:t>PubMed</w:t>
        </w:r>
      </w:hyperlink>
      <w:r w:rsidR="00810CDE" w:rsidRPr="00D71A84">
        <w:rPr>
          <w:rStyle w:val="element-citation"/>
          <w:rFonts w:ascii="Times New Roman" w:hAnsi="Times New Roman" w:cs="Times New Roman"/>
          <w:color w:val="000000" w:themeColor="text1"/>
          <w:sz w:val="28"/>
          <w:szCs w:val="28"/>
        </w:rPr>
        <w:t>] [</w:t>
      </w:r>
      <w:hyperlink r:id="rId108" w:tgtFrame="_blank" w:history="1">
        <w:r w:rsidR="00810CDE" w:rsidRPr="00D71A84">
          <w:rPr>
            <w:rStyle w:val="a6"/>
            <w:rFonts w:ascii="Times New Roman" w:hAnsi="Times New Roman" w:cs="Times New Roman"/>
            <w:color w:val="000000" w:themeColor="text1"/>
            <w:sz w:val="28"/>
            <w:szCs w:val="28"/>
          </w:rPr>
          <w:t>CrossRef</w:t>
        </w:r>
      </w:hyperlink>
      <w:r w:rsidR="00810CDE" w:rsidRPr="00D71A84">
        <w:rPr>
          <w:rStyle w:val="element-citation"/>
          <w:rFonts w:ascii="Times New Roman" w:hAnsi="Times New Roman" w:cs="Times New Roman"/>
          <w:color w:val="000000" w:themeColor="text1"/>
          <w:sz w:val="28"/>
          <w:szCs w:val="28"/>
        </w:rPr>
        <w:t>] </w:t>
      </w:r>
      <w:r w:rsidR="00810CDE" w:rsidRPr="00D71A84">
        <w:rPr>
          <w:rStyle w:val="nowrap"/>
          <w:rFonts w:ascii="Times New Roman" w:hAnsi="Times New Roman" w:cs="Times New Roman"/>
          <w:color w:val="000000" w:themeColor="text1"/>
          <w:sz w:val="28"/>
          <w:szCs w:val="28"/>
        </w:rPr>
        <w:t>[</w:t>
      </w:r>
      <w:hyperlink r:id="rId109" w:tgtFrame="_blank" w:history="1">
        <w:r w:rsidR="00810CDE" w:rsidRPr="00D71A84">
          <w:rPr>
            <w:rStyle w:val="a6"/>
            <w:rFonts w:ascii="Times New Roman" w:hAnsi="Times New Roman" w:cs="Times New Roman"/>
            <w:color w:val="000000" w:themeColor="text1"/>
            <w:sz w:val="28"/>
            <w:szCs w:val="28"/>
          </w:rPr>
          <w:t>Google Scholar</w:t>
        </w:r>
      </w:hyperlink>
      <w:r w:rsidR="00810CDE" w:rsidRPr="00D71A84">
        <w:rPr>
          <w:rStyle w:val="nowrap"/>
          <w:rFonts w:ascii="Times New Roman" w:hAnsi="Times New Roman" w:cs="Times New Roman"/>
          <w:color w:val="000000" w:themeColor="text1"/>
          <w:sz w:val="28"/>
          <w:szCs w:val="28"/>
        </w:rPr>
        <w:t>]</w:t>
      </w:r>
    </w:p>
    <w:p w:rsidR="00810CDE"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 xml:space="preserve">53. </w:t>
      </w:r>
      <w:r w:rsidR="00810CDE" w:rsidRPr="00D71A84">
        <w:rPr>
          <w:rStyle w:val="element-citation"/>
          <w:rFonts w:ascii="Times New Roman" w:hAnsi="Times New Roman" w:cs="Times New Roman"/>
          <w:color w:val="000000" w:themeColor="text1"/>
          <w:sz w:val="28"/>
          <w:szCs w:val="28"/>
        </w:rPr>
        <w:t>Le Roith D., Butler A.A. Insulin-like growth factors in pediatric health and disease. </w:t>
      </w:r>
      <w:r w:rsidR="00810CDE" w:rsidRPr="00D71A84">
        <w:rPr>
          <w:rStyle w:val="ref-journal"/>
          <w:rFonts w:ascii="Times New Roman" w:hAnsi="Times New Roman" w:cs="Times New Roman"/>
          <w:color w:val="000000" w:themeColor="text1"/>
          <w:sz w:val="28"/>
          <w:szCs w:val="28"/>
        </w:rPr>
        <w:t>J. Clin. Endocrinol. Metab. </w:t>
      </w:r>
      <w:r w:rsidR="00810CDE" w:rsidRPr="00D71A84">
        <w:rPr>
          <w:rStyle w:val="element-citation"/>
          <w:rFonts w:ascii="Times New Roman" w:hAnsi="Times New Roman" w:cs="Times New Roman"/>
          <w:color w:val="000000" w:themeColor="text1"/>
          <w:sz w:val="28"/>
          <w:szCs w:val="28"/>
        </w:rPr>
        <w:t>1999;</w:t>
      </w:r>
      <w:r w:rsidR="00810CDE" w:rsidRPr="00D71A84">
        <w:rPr>
          <w:rStyle w:val="ref-vol"/>
          <w:rFonts w:ascii="Times New Roman" w:hAnsi="Times New Roman" w:cs="Times New Roman"/>
          <w:color w:val="000000" w:themeColor="text1"/>
          <w:sz w:val="28"/>
          <w:szCs w:val="28"/>
        </w:rPr>
        <w:t>84</w:t>
      </w:r>
      <w:r w:rsidR="00810CDE" w:rsidRPr="00D71A84">
        <w:rPr>
          <w:rStyle w:val="element-citation"/>
          <w:rFonts w:ascii="Times New Roman" w:hAnsi="Times New Roman" w:cs="Times New Roman"/>
          <w:color w:val="000000" w:themeColor="text1"/>
          <w:sz w:val="28"/>
          <w:szCs w:val="28"/>
        </w:rPr>
        <w:t>:4355–4361. doi: 10.1210/jcem.84.12.6208. [</w:t>
      </w:r>
      <w:hyperlink r:id="rId110" w:history="1">
        <w:r w:rsidR="00810CDE" w:rsidRPr="00D71A84">
          <w:rPr>
            <w:rStyle w:val="a6"/>
            <w:rFonts w:ascii="Times New Roman" w:hAnsi="Times New Roman" w:cs="Times New Roman"/>
            <w:color w:val="000000" w:themeColor="text1"/>
            <w:sz w:val="28"/>
            <w:szCs w:val="28"/>
          </w:rPr>
          <w:t>PubMed</w:t>
        </w:r>
      </w:hyperlink>
      <w:r w:rsidR="00810CDE" w:rsidRPr="00D71A84">
        <w:rPr>
          <w:rStyle w:val="element-citation"/>
          <w:rFonts w:ascii="Times New Roman" w:hAnsi="Times New Roman" w:cs="Times New Roman"/>
          <w:color w:val="000000" w:themeColor="text1"/>
          <w:sz w:val="28"/>
          <w:szCs w:val="28"/>
        </w:rPr>
        <w:t>] [</w:t>
      </w:r>
      <w:hyperlink r:id="rId111" w:tgtFrame="_blank" w:history="1">
        <w:r w:rsidR="00810CDE" w:rsidRPr="00D71A84">
          <w:rPr>
            <w:rStyle w:val="a6"/>
            <w:rFonts w:ascii="Times New Roman" w:hAnsi="Times New Roman" w:cs="Times New Roman"/>
            <w:color w:val="000000" w:themeColor="text1"/>
            <w:sz w:val="28"/>
            <w:szCs w:val="28"/>
          </w:rPr>
          <w:t>CrossRef</w:t>
        </w:r>
      </w:hyperlink>
      <w:r w:rsidR="00810CDE" w:rsidRPr="00D71A84">
        <w:rPr>
          <w:rStyle w:val="element-citation"/>
          <w:rFonts w:ascii="Times New Roman" w:hAnsi="Times New Roman" w:cs="Times New Roman"/>
          <w:color w:val="000000" w:themeColor="text1"/>
          <w:sz w:val="28"/>
          <w:szCs w:val="28"/>
        </w:rPr>
        <w:t>] </w:t>
      </w:r>
      <w:r w:rsidR="00810CDE" w:rsidRPr="00D71A84">
        <w:rPr>
          <w:rStyle w:val="nowrap"/>
          <w:rFonts w:ascii="Times New Roman" w:hAnsi="Times New Roman" w:cs="Times New Roman"/>
          <w:color w:val="000000" w:themeColor="text1"/>
          <w:sz w:val="28"/>
          <w:szCs w:val="28"/>
        </w:rPr>
        <w:t>[</w:t>
      </w:r>
      <w:hyperlink r:id="rId112" w:tgtFrame="_blank" w:history="1">
        <w:r w:rsidR="00810CDE" w:rsidRPr="00D71A84">
          <w:rPr>
            <w:rStyle w:val="a6"/>
            <w:rFonts w:ascii="Times New Roman" w:hAnsi="Times New Roman" w:cs="Times New Roman"/>
            <w:color w:val="000000" w:themeColor="text1"/>
            <w:sz w:val="28"/>
            <w:szCs w:val="28"/>
          </w:rPr>
          <w:t>Google Scholar</w:t>
        </w:r>
      </w:hyperlink>
      <w:r w:rsidR="00810CDE" w:rsidRPr="00D71A84">
        <w:rPr>
          <w:rStyle w:val="nowrap"/>
          <w:rFonts w:ascii="Times New Roman" w:hAnsi="Times New Roman" w:cs="Times New Roman"/>
          <w:color w:val="000000" w:themeColor="text1"/>
          <w:sz w:val="28"/>
          <w:szCs w:val="28"/>
        </w:rPr>
        <w:t>]</w:t>
      </w:r>
    </w:p>
    <w:p w:rsidR="00810CDE"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lastRenderedPageBreak/>
        <w:t xml:space="preserve">54. </w:t>
      </w:r>
      <w:r w:rsidR="00810CDE" w:rsidRPr="00D71A84">
        <w:rPr>
          <w:rStyle w:val="element-citation"/>
          <w:rFonts w:ascii="Times New Roman" w:hAnsi="Times New Roman" w:cs="Times New Roman"/>
          <w:color w:val="000000" w:themeColor="text1"/>
          <w:sz w:val="28"/>
          <w:szCs w:val="28"/>
        </w:rPr>
        <w:t>Cruz-Jentoft A.J., Kiesswetter E., Drey M., Sieber C.C. Nutrition, frailty, and sarcopenia. </w:t>
      </w:r>
      <w:r w:rsidR="00810CDE" w:rsidRPr="00D71A84">
        <w:rPr>
          <w:rStyle w:val="ref-journal"/>
          <w:rFonts w:ascii="Times New Roman" w:hAnsi="Times New Roman" w:cs="Times New Roman"/>
          <w:color w:val="000000" w:themeColor="text1"/>
          <w:sz w:val="28"/>
          <w:szCs w:val="28"/>
        </w:rPr>
        <w:t>Aging Clin. Exp. Res. </w:t>
      </w:r>
      <w:r w:rsidR="00810CDE" w:rsidRPr="00D71A84">
        <w:rPr>
          <w:rStyle w:val="element-citation"/>
          <w:rFonts w:ascii="Times New Roman" w:hAnsi="Times New Roman" w:cs="Times New Roman"/>
          <w:color w:val="000000" w:themeColor="text1"/>
          <w:sz w:val="28"/>
          <w:szCs w:val="28"/>
        </w:rPr>
        <w:t>2017;</w:t>
      </w:r>
      <w:r w:rsidR="00810CDE" w:rsidRPr="00D71A84">
        <w:rPr>
          <w:rStyle w:val="ref-vol"/>
          <w:rFonts w:ascii="Times New Roman" w:hAnsi="Times New Roman" w:cs="Times New Roman"/>
          <w:color w:val="000000" w:themeColor="text1"/>
          <w:sz w:val="28"/>
          <w:szCs w:val="28"/>
        </w:rPr>
        <w:t>29</w:t>
      </w:r>
      <w:r w:rsidR="00810CDE" w:rsidRPr="00D71A84">
        <w:rPr>
          <w:rStyle w:val="element-citation"/>
          <w:rFonts w:ascii="Times New Roman" w:hAnsi="Times New Roman" w:cs="Times New Roman"/>
          <w:color w:val="000000" w:themeColor="text1"/>
          <w:sz w:val="28"/>
          <w:szCs w:val="28"/>
        </w:rPr>
        <w:t>:43–48. doi: 10.1007/s40520-016-0709-0. [</w:t>
      </w:r>
      <w:hyperlink r:id="rId113" w:history="1">
        <w:r w:rsidR="00810CDE" w:rsidRPr="00D71A84">
          <w:rPr>
            <w:rStyle w:val="a6"/>
            <w:rFonts w:ascii="Times New Roman" w:hAnsi="Times New Roman" w:cs="Times New Roman"/>
            <w:color w:val="000000" w:themeColor="text1"/>
            <w:sz w:val="28"/>
            <w:szCs w:val="28"/>
          </w:rPr>
          <w:t>PubMed</w:t>
        </w:r>
      </w:hyperlink>
      <w:r w:rsidR="00810CDE" w:rsidRPr="00D71A84">
        <w:rPr>
          <w:rStyle w:val="element-citation"/>
          <w:rFonts w:ascii="Times New Roman" w:hAnsi="Times New Roman" w:cs="Times New Roman"/>
          <w:color w:val="000000" w:themeColor="text1"/>
          <w:sz w:val="28"/>
          <w:szCs w:val="28"/>
        </w:rPr>
        <w:t>] [</w:t>
      </w:r>
      <w:hyperlink r:id="rId114" w:tgtFrame="_blank" w:history="1">
        <w:r w:rsidR="00810CDE" w:rsidRPr="00D71A84">
          <w:rPr>
            <w:rStyle w:val="a6"/>
            <w:rFonts w:ascii="Times New Roman" w:hAnsi="Times New Roman" w:cs="Times New Roman"/>
            <w:color w:val="000000" w:themeColor="text1"/>
            <w:sz w:val="28"/>
            <w:szCs w:val="28"/>
          </w:rPr>
          <w:t>CrossRef</w:t>
        </w:r>
      </w:hyperlink>
      <w:r w:rsidR="00810CDE" w:rsidRPr="00D71A84">
        <w:rPr>
          <w:rStyle w:val="element-citation"/>
          <w:rFonts w:ascii="Times New Roman" w:hAnsi="Times New Roman" w:cs="Times New Roman"/>
          <w:color w:val="000000" w:themeColor="text1"/>
          <w:sz w:val="28"/>
          <w:szCs w:val="28"/>
        </w:rPr>
        <w:t>] </w:t>
      </w:r>
      <w:r w:rsidR="00810CDE" w:rsidRPr="00D71A84">
        <w:rPr>
          <w:rStyle w:val="nowrap"/>
          <w:rFonts w:ascii="Times New Roman" w:hAnsi="Times New Roman" w:cs="Times New Roman"/>
          <w:color w:val="000000" w:themeColor="text1"/>
          <w:sz w:val="28"/>
          <w:szCs w:val="28"/>
        </w:rPr>
        <w:t>[</w:t>
      </w:r>
      <w:hyperlink r:id="rId115" w:tgtFrame="_blank" w:history="1">
        <w:r w:rsidR="00810CDE" w:rsidRPr="00D71A84">
          <w:rPr>
            <w:rStyle w:val="a6"/>
            <w:rFonts w:ascii="Times New Roman" w:hAnsi="Times New Roman" w:cs="Times New Roman"/>
            <w:color w:val="000000" w:themeColor="text1"/>
            <w:sz w:val="28"/>
            <w:szCs w:val="28"/>
          </w:rPr>
          <w:t>Google Scholar</w:t>
        </w:r>
      </w:hyperlink>
      <w:r w:rsidR="00810CDE" w:rsidRPr="00D71A84">
        <w:rPr>
          <w:rStyle w:val="nowrap"/>
          <w:rFonts w:ascii="Times New Roman" w:hAnsi="Times New Roman" w:cs="Times New Roman"/>
          <w:color w:val="000000" w:themeColor="text1"/>
          <w:sz w:val="28"/>
          <w:szCs w:val="28"/>
        </w:rPr>
        <w:t>]</w:t>
      </w:r>
    </w:p>
    <w:p w:rsidR="00810CDE"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 xml:space="preserve">55. </w:t>
      </w:r>
      <w:r w:rsidR="00810CDE" w:rsidRPr="00D71A84">
        <w:rPr>
          <w:rFonts w:ascii="Times New Roman" w:hAnsi="Times New Roman" w:cs="Times New Roman"/>
          <w:color w:val="000000" w:themeColor="text1"/>
          <w:sz w:val="28"/>
          <w:szCs w:val="28"/>
        </w:rPr>
        <w:t> </w:t>
      </w:r>
      <w:r w:rsidR="00810CDE" w:rsidRPr="00D71A84">
        <w:rPr>
          <w:rStyle w:val="element-citation"/>
          <w:rFonts w:ascii="Times New Roman" w:hAnsi="Times New Roman" w:cs="Times New Roman"/>
          <w:color w:val="000000" w:themeColor="text1"/>
          <w:sz w:val="28"/>
          <w:szCs w:val="28"/>
        </w:rPr>
        <w:t>Giezenaar C., Hutchison A.T., Luscombe-Marsh N.D., Chapman I., Horowitz M., Soenen S. Effect of Age on Blood Glucose and Plasma Insulin, Glucagon, Ghrelin, CCK, GIP, and GLP-1 Responses to Whey Protein Ingestion. </w:t>
      </w:r>
      <w:r w:rsidR="00810CDE" w:rsidRPr="00D71A84">
        <w:rPr>
          <w:rStyle w:val="ref-journal"/>
          <w:rFonts w:ascii="Times New Roman" w:hAnsi="Times New Roman" w:cs="Times New Roman"/>
          <w:color w:val="000000" w:themeColor="text1"/>
          <w:sz w:val="28"/>
          <w:szCs w:val="28"/>
        </w:rPr>
        <w:t>Nutrients. </w:t>
      </w:r>
      <w:r w:rsidR="00810CDE" w:rsidRPr="00D71A84">
        <w:rPr>
          <w:rStyle w:val="element-citation"/>
          <w:rFonts w:ascii="Times New Roman" w:hAnsi="Times New Roman" w:cs="Times New Roman"/>
          <w:color w:val="000000" w:themeColor="text1"/>
          <w:sz w:val="28"/>
          <w:szCs w:val="28"/>
        </w:rPr>
        <w:t>2017;</w:t>
      </w:r>
      <w:r w:rsidR="00810CDE" w:rsidRPr="00D71A84">
        <w:rPr>
          <w:rStyle w:val="ref-vol"/>
          <w:rFonts w:ascii="Times New Roman" w:hAnsi="Times New Roman" w:cs="Times New Roman"/>
          <w:color w:val="000000" w:themeColor="text1"/>
          <w:sz w:val="28"/>
          <w:szCs w:val="28"/>
        </w:rPr>
        <w:t>10</w:t>
      </w:r>
      <w:r w:rsidR="00810CDE" w:rsidRPr="00D71A84">
        <w:rPr>
          <w:rStyle w:val="element-citation"/>
          <w:rFonts w:ascii="Times New Roman" w:hAnsi="Times New Roman" w:cs="Times New Roman"/>
          <w:color w:val="000000" w:themeColor="text1"/>
          <w:sz w:val="28"/>
          <w:szCs w:val="28"/>
        </w:rPr>
        <w:t>:2. doi: 10.3390/nu10010002. </w:t>
      </w:r>
      <w:r w:rsidR="00810CDE" w:rsidRPr="00D71A84">
        <w:rPr>
          <w:rStyle w:val="nowrap"/>
          <w:rFonts w:ascii="Times New Roman" w:hAnsi="Times New Roman" w:cs="Times New Roman"/>
          <w:color w:val="000000" w:themeColor="text1"/>
          <w:sz w:val="28"/>
          <w:szCs w:val="28"/>
        </w:rPr>
        <w:t>[</w:t>
      </w:r>
      <w:hyperlink r:id="rId116" w:history="1">
        <w:r w:rsidR="00810CDE" w:rsidRPr="00D71A84">
          <w:rPr>
            <w:rStyle w:val="a6"/>
            <w:rFonts w:ascii="Times New Roman" w:hAnsi="Times New Roman" w:cs="Times New Roman"/>
            <w:color w:val="000000" w:themeColor="text1"/>
            <w:sz w:val="28"/>
            <w:szCs w:val="28"/>
          </w:rPr>
          <w:t>PMC free article</w:t>
        </w:r>
      </w:hyperlink>
      <w:r w:rsidR="00810CDE" w:rsidRPr="00D71A84">
        <w:rPr>
          <w:rStyle w:val="nowrap"/>
          <w:rFonts w:ascii="Times New Roman" w:hAnsi="Times New Roman" w:cs="Times New Roman"/>
          <w:color w:val="000000" w:themeColor="text1"/>
          <w:sz w:val="28"/>
          <w:szCs w:val="28"/>
        </w:rPr>
        <w:t>]</w:t>
      </w:r>
      <w:r w:rsidR="00810CDE" w:rsidRPr="00D71A84">
        <w:rPr>
          <w:rStyle w:val="element-citation"/>
          <w:rFonts w:ascii="Times New Roman" w:hAnsi="Times New Roman" w:cs="Times New Roman"/>
          <w:color w:val="000000" w:themeColor="text1"/>
          <w:sz w:val="28"/>
          <w:szCs w:val="28"/>
        </w:rPr>
        <w:t> [</w:t>
      </w:r>
      <w:hyperlink r:id="rId117" w:history="1">
        <w:r w:rsidR="00810CDE" w:rsidRPr="00D71A84">
          <w:rPr>
            <w:rStyle w:val="a6"/>
            <w:rFonts w:ascii="Times New Roman" w:hAnsi="Times New Roman" w:cs="Times New Roman"/>
            <w:color w:val="000000" w:themeColor="text1"/>
            <w:sz w:val="28"/>
            <w:szCs w:val="28"/>
          </w:rPr>
          <w:t>PubMed</w:t>
        </w:r>
      </w:hyperlink>
      <w:r w:rsidR="00810CDE" w:rsidRPr="00D71A84">
        <w:rPr>
          <w:rStyle w:val="element-citation"/>
          <w:rFonts w:ascii="Times New Roman" w:hAnsi="Times New Roman" w:cs="Times New Roman"/>
          <w:color w:val="000000" w:themeColor="text1"/>
          <w:sz w:val="28"/>
          <w:szCs w:val="28"/>
        </w:rPr>
        <w:t>] [</w:t>
      </w:r>
      <w:hyperlink r:id="rId118" w:tgtFrame="_blank" w:history="1">
        <w:r w:rsidR="00810CDE" w:rsidRPr="00D71A84">
          <w:rPr>
            <w:rStyle w:val="a6"/>
            <w:rFonts w:ascii="Times New Roman" w:hAnsi="Times New Roman" w:cs="Times New Roman"/>
            <w:color w:val="000000" w:themeColor="text1"/>
            <w:sz w:val="28"/>
            <w:szCs w:val="28"/>
          </w:rPr>
          <w:t>CrossRef</w:t>
        </w:r>
      </w:hyperlink>
      <w:r w:rsidR="00810CDE" w:rsidRPr="00D71A84">
        <w:rPr>
          <w:rStyle w:val="element-citation"/>
          <w:rFonts w:ascii="Times New Roman" w:hAnsi="Times New Roman" w:cs="Times New Roman"/>
          <w:color w:val="000000" w:themeColor="text1"/>
          <w:sz w:val="28"/>
          <w:szCs w:val="28"/>
        </w:rPr>
        <w:t>] </w:t>
      </w:r>
      <w:r w:rsidR="00810CDE" w:rsidRPr="00D71A84">
        <w:rPr>
          <w:rStyle w:val="nowrap"/>
          <w:rFonts w:ascii="Times New Roman" w:hAnsi="Times New Roman" w:cs="Times New Roman"/>
          <w:color w:val="000000" w:themeColor="text1"/>
          <w:sz w:val="28"/>
          <w:szCs w:val="28"/>
        </w:rPr>
        <w:t>[</w:t>
      </w:r>
      <w:hyperlink r:id="rId119" w:tgtFrame="_blank" w:history="1">
        <w:r w:rsidR="00810CDE" w:rsidRPr="00D71A84">
          <w:rPr>
            <w:rStyle w:val="a6"/>
            <w:rFonts w:ascii="Times New Roman" w:hAnsi="Times New Roman" w:cs="Times New Roman"/>
            <w:color w:val="000000" w:themeColor="text1"/>
            <w:sz w:val="28"/>
            <w:szCs w:val="28"/>
          </w:rPr>
          <w:t>Google Scholar</w:t>
        </w:r>
      </w:hyperlink>
      <w:r w:rsidR="00810CDE" w:rsidRPr="00D71A84">
        <w:rPr>
          <w:rStyle w:val="nowrap"/>
          <w:rFonts w:ascii="Times New Roman" w:hAnsi="Times New Roman" w:cs="Times New Roman"/>
          <w:color w:val="000000" w:themeColor="text1"/>
          <w:sz w:val="28"/>
          <w:szCs w:val="28"/>
        </w:rPr>
        <w:t>]</w:t>
      </w:r>
    </w:p>
    <w:p w:rsidR="00810CDE"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56.</w:t>
      </w:r>
      <w:r w:rsidR="00810CDE" w:rsidRPr="00D71A84">
        <w:rPr>
          <w:rFonts w:ascii="Times New Roman" w:hAnsi="Times New Roman" w:cs="Times New Roman"/>
          <w:color w:val="000000" w:themeColor="text1"/>
          <w:sz w:val="28"/>
          <w:szCs w:val="28"/>
        </w:rPr>
        <w:t> </w:t>
      </w:r>
      <w:r w:rsidR="00810CDE" w:rsidRPr="00D71A84">
        <w:rPr>
          <w:rStyle w:val="element-citation"/>
          <w:rFonts w:ascii="Times New Roman" w:hAnsi="Times New Roman" w:cs="Times New Roman"/>
          <w:color w:val="000000" w:themeColor="text1"/>
          <w:sz w:val="28"/>
          <w:szCs w:val="28"/>
        </w:rPr>
        <w:t>Chapman I.M. Endocrinology of anorexia of ageing. </w:t>
      </w:r>
      <w:r w:rsidR="00810CDE" w:rsidRPr="00D71A84">
        <w:rPr>
          <w:rStyle w:val="ref-journal"/>
          <w:rFonts w:ascii="Times New Roman" w:hAnsi="Times New Roman" w:cs="Times New Roman"/>
          <w:color w:val="000000" w:themeColor="text1"/>
          <w:sz w:val="28"/>
          <w:szCs w:val="28"/>
        </w:rPr>
        <w:t>Best Pract. Res. Clin. Endocrinol. Metab. </w:t>
      </w:r>
      <w:r w:rsidR="00810CDE" w:rsidRPr="00D71A84">
        <w:rPr>
          <w:rStyle w:val="element-citation"/>
          <w:rFonts w:ascii="Times New Roman" w:hAnsi="Times New Roman" w:cs="Times New Roman"/>
          <w:color w:val="000000" w:themeColor="text1"/>
          <w:sz w:val="28"/>
          <w:szCs w:val="28"/>
        </w:rPr>
        <w:t>2004;</w:t>
      </w:r>
      <w:r w:rsidR="00810CDE" w:rsidRPr="00D71A84">
        <w:rPr>
          <w:rStyle w:val="ref-vol"/>
          <w:rFonts w:ascii="Times New Roman" w:hAnsi="Times New Roman" w:cs="Times New Roman"/>
          <w:color w:val="000000" w:themeColor="text1"/>
          <w:sz w:val="28"/>
          <w:szCs w:val="28"/>
        </w:rPr>
        <w:t>18</w:t>
      </w:r>
      <w:r w:rsidR="00810CDE" w:rsidRPr="00D71A84">
        <w:rPr>
          <w:rStyle w:val="element-citation"/>
          <w:rFonts w:ascii="Times New Roman" w:hAnsi="Times New Roman" w:cs="Times New Roman"/>
          <w:color w:val="000000" w:themeColor="text1"/>
          <w:sz w:val="28"/>
          <w:szCs w:val="28"/>
        </w:rPr>
        <w:t>:437–452. doi: 10.1016/j.beem.2004.02.004. [</w:t>
      </w:r>
      <w:hyperlink r:id="rId120" w:history="1">
        <w:r w:rsidR="00810CDE" w:rsidRPr="00D71A84">
          <w:rPr>
            <w:rStyle w:val="a6"/>
            <w:rFonts w:ascii="Times New Roman" w:hAnsi="Times New Roman" w:cs="Times New Roman"/>
            <w:color w:val="000000" w:themeColor="text1"/>
            <w:sz w:val="28"/>
            <w:szCs w:val="28"/>
          </w:rPr>
          <w:t>PubMed</w:t>
        </w:r>
      </w:hyperlink>
      <w:r w:rsidR="00810CDE" w:rsidRPr="00D71A84">
        <w:rPr>
          <w:rStyle w:val="element-citation"/>
          <w:rFonts w:ascii="Times New Roman" w:hAnsi="Times New Roman" w:cs="Times New Roman"/>
          <w:color w:val="000000" w:themeColor="text1"/>
          <w:sz w:val="28"/>
          <w:szCs w:val="28"/>
        </w:rPr>
        <w:t>] [</w:t>
      </w:r>
      <w:hyperlink r:id="rId121" w:tgtFrame="_blank" w:history="1">
        <w:r w:rsidR="00810CDE" w:rsidRPr="00D71A84">
          <w:rPr>
            <w:rStyle w:val="a6"/>
            <w:rFonts w:ascii="Times New Roman" w:hAnsi="Times New Roman" w:cs="Times New Roman"/>
            <w:color w:val="000000" w:themeColor="text1"/>
            <w:sz w:val="28"/>
            <w:szCs w:val="28"/>
          </w:rPr>
          <w:t>CrossRef</w:t>
        </w:r>
      </w:hyperlink>
      <w:r w:rsidR="00810CDE" w:rsidRPr="00D71A84">
        <w:rPr>
          <w:rStyle w:val="element-citation"/>
          <w:rFonts w:ascii="Times New Roman" w:hAnsi="Times New Roman" w:cs="Times New Roman"/>
          <w:color w:val="000000" w:themeColor="text1"/>
          <w:sz w:val="28"/>
          <w:szCs w:val="28"/>
        </w:rPr>
        <w:t>] </w:t>
      </w:r>
      <w:r w:rsidR="00810CDE" w:rsidRPr="00D71A84">
        <w:rPr>
          <w:rStyle w:val="nowrap"/>
          <w:rFonts w:ascii="Times New Roman" w:hAnsi="Times New Roman" w:cs="Times New Roman"/>
          <w:color w:val="000000" w:themeColor="text1"/>
          <w:sz w:val="28"/>
          <w:szCs w:val="28"/>
        </w:rPr>
        <w:t>[</w:t>
      </w:r>
      <w:hyperlink r:id="rId122" w:tgtFrame="_blank" w:history="1">
        <w:r w:rsidR="00810CDE" w:rsidRPr="00D71A84">
          <w:rPr>
            <w:rStyle w:val="a6"/>
            <w:rFonts w:ascii="Times New Roman" w:hAnsi="Times New Roman" w:cs="Times New Roman"/>
            <w:color w:val="000000" w:themeColor="text1"/>
            <w:sz w:val="28"/>
            <w:szCs w:val="28"/>
          </w:rPr>
          <w:t>Google Scholar</w:t>
        </w:r>
      </w:hyperlink>
      <w:r w:rsidR="00810CDE" w:rsidRPr="00D71A84">
        <w:rPr>
          <w:rStyle w:val="nowrap"/>
          <w:rFonts w:ascii="Times New Roman" w:hAnsi="Times New Roman" w:cs="Times New Roman"/>
          <w:color w:val="000000" w:themeColor="text1"/>
          <w:sz w:val="28"/>
          <w:szCs w:val="28"/>
        </w:rPr>
        <w:t>]</w:t>
      </w:r>
    </w:p>
    <w:p w:rsidR="00810CDE"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 xml:space="preserve">57. </w:t>
      </w:r>
      <w:r w:rsidR="00810CDE" w:rsidRPr="00D71A84">
        <w:rPr>
          <w:rStyle w:val="element-citation"/>
          <w:rFonts w:ascii="Times New Roman" w:hAnsi="Times New Roman" w:cs="Times New Roman"/>
          <w:color w:val="000000" w:themeColor="text1"/>
          <w:sz w:val="28"/>
          <w:szCs w:val="28"/>
        </w:rPr>
        <w:t>Johnson K.O., Shannon O.M., Matu J., Holliday A., Ispoglou T., Deighton K. Differences in circulating appetite-related hormone concentrations between younger and older adults: A systematic review and meta-analysis. </w:t>
      </w:r>
      <w:r w:rsidR="00810CDE" w:rsidRPr="00D71A84">
        <w:rPr>
          <w:rStyle w:val="ref-journal"/>
          <w:rFonts w:ascii="Times New Roman" w:hAnsi="Times New Roman" w:cs="Times New Roman"/>
          <w:color w:val="000000" w:themeColor="text1"/>
          <w:sz w:val="28"/>
          <w:szCs w:val="28"/>
        </w:rPr>
        <w:t>Aging Clin. Exp. Res. </w:t>
      </w:r>
      <w:r w:rsidR="00810CDE" w:rsidRPr="00D71A84">
        <w:rPr>
          <w:rStyle w:val="element-citation"/>
          <w:rFonts w:ascii="Times New Roman" w:hAnsi="Times New Roman" w:cs="Times New Roman"/>
          <w:color w:val="000000" w:themeColor="text1"/>
          <w:sz w:val="28"/>
          <w:szCs w:val="28"/>
        </w:rPr>
        <w:t>2020;</w:t>
      </w:r>
      <w:r w:rsidR="00810CDE" w:rsidRPr="00D71A84">
        <w:rPr>
          <w:rStyle w:val="ref-vol"/>
          <w:rFonts w:ascii="Times New Roman" w:hAnsi="Times New Roman" w:cs="Times New Roman"/>
          <w:color w:val="000000" w:themeColor="text1"/>
          <w:sz w:val="28"/>
          <w:szCs w:val="28"/>
        </w:rPr>
        <w:t>32</w:t>
      </w:r>
      <w:r w:rsidR="00810CDE" w:rsidRPr="00D71A84">
        <w:rPr>
          <w:rStyle w:val="element-citation"/>
          <w:rFonts w:ascii="Times New Roman" w:hAnsi="Times New Roman" w:cs="Times New Roman"/>
          <w:color w:val="000000" w:themeColor="text1"/>
          <w:sz w:val="28"/>
          <w:szCs w:val="28"/>
        </w:rPr>
        <w:t>:1233–1244. doi: 10.1007/s40520-019-01292-6. </w:t>
      </w:r>
      <w:r w:rsidR="00810CDE" w:rsidRPr="00D71A84">
        <w:rPr>
          <w:rStyle w:val="nowrap"/>
          <w:rFonts w:ascii="Times New Roman" w:hAnsi="Times New Roman" w:cs="Times New Roman"/>
          <w:color w:val="000000" w:themeColor="text1"/>
          <w:sz w:val="28"/>
          <w:szCs w:val="28"/>
        </w:rPr>
        <w:t>[</w:t>
      </w:r>
      <w:hyperlink r:id="rId123" w:history="1">
        <w:r w:rsidR="00810CDE" w:rsidRPr="00D71A84">
          <w:rPr>
            <w:rStyle w:val="a6"/>
            <w:rFonts w:ascii="Times New Roman" w:hAnsi="Times New Roman" w:cs="Times New Roman"/>
            <w:color w:val="000000" w:themeColor="text1"/>
            <w:sz w:val="28"/>
            <w:szCs w:val="28"/>
          </w:rPr>
          <w:t>PMC free article</w:t>
        </w:r>
      </w:hyperlink>
      <w:r w:rsidR="00810CDE" w:rsidRPr="00D71A84">
        <w:rPr>
          <w:rStyle w:val="nowrap"/>
          <w:rFonts w:ascii="Times New Roman" w:hAnsi="Times New Roman" w:cs="Times New Roman"/>
          <w:color w:val="000000" w:themeColor="text1"/>
          <w:sz w:val="28"/>
          <w:szCs w:val="28"/>
        </w:rPr>
        <w:t>]</w:t>
      </w:r>
      <w:r w:rsidR="00810CDE" w:rsidRPr="00D71A84">
        <w:rPr>
          <w:rStyle w:val="element-citation"/>
          <w:rFonts w:ascii="Times New Roman" w:hAnsi="Times New Roman" w:cs="Times New Roman"/>
          <w:color w:val="000000" w:themeColor="text1"/>
          <w:sz w:val="28"/>
          <w:szCs w:val="28"/>
        </w:rPr>
        <w:t> [</w:t>
      </w:r>
      <w:hyperlink r:id="rId124" w:history="1">
        <w:r w:rsidR="00810CDE" w:rsidRPr="00D71A84">
          <w:rPr>
            <w:rStyle w:val="a6"/>
            <w:rFonts w:ascii="Times New Roman" w:hAnsi="Times New Roman" w:cs="Times New Roman"/>
            <w:color w:val="000000" w:themeColor="text1"/>
            <w:sz w:val="28"/>
            <w:szCs w:val="28"/>
          </w:rPr>
          <w:t>PubMed</w:t>
        </w:r>
      </w:hyperlink>
      <w:r w:rsidR="00810CDE" w:rsidRPr="00D71A84">
        <w:rPr>
          <w:rStyle w:val="element-citation"/>
          <w:rFonts w:ascii="Times New Roman" w:hAnsi="Times New Roman" w:cs="Times New Roman"/>
          <w:color w:val="000000" w:themeColor="text1"/>
          <w:sz w:val="28"/>
          <w:szCs w:val="28"/>
        </w:rPr>
        <w:t>] [</w:t>
      </w:r>
      <w:hyperlink r:id="rId125" w:tgtFrame="_blank" w:history="1">
        <w:r w:rsidR="00810CDE" w:rsidRPr="00D71A84">
          <w:rPr>
            <w:rStyle w:val="a6"/>
            <w:rFonts w:ascii="Times New Roman" w:hAnsi="Times New Roman" w:cs="Times New Roman"/>
            <w:color w:val="000000" w:themeColor="text1"/>
            <w:sz w:val="28"/>
            <w:szCs w:val="28"/>
          </w:rPr>
          <w:t>CrossRef</w:t>
        </w:r>
      </w:hyperlink>
      <w:r w:rsidR="00810CDE" w:rsidRPr="00D71A84">
        <w:rPr>
          <w:rStyle w:val="element-citation"/>
          <w:rFonts w:ascii="Times New Roman" w:hAnsi="Times New Roman" w:cs="Times New Roman"/>
          <w:color w:val="000000" w:themeColor="text1"/>
          <w:sz w:val="28"/>
          <w:szCs w:val="28"/>
        </w:rPr>
        <w:t>] </w:t>
      </w:r>
      <w:r w:rsidR="00810CDE" w:rsidRPr="00D71A84">
        <w:rPr>
          <w:rStyle w:val="nowrap"/>
          <w:rFonts w:ascii="Times New Roman" w:hAnsi="Times New Roman" w:cs="Times New Roman"/>
          <w:color w:val="000000" w:themeColor="text1"/>
          <w:sz w:val="28"/>
          <w:szCs w:val="28"/>
        </w:rPr>
        <w:t>[</w:t>
      </w:r>
      <w:hyperlink r:id="rId126" w:tgtFrame="_blank" w:history="1">
        <w:r w:rsidR="00810CDE" w:rsidRPr="00D71A84">
          <w:rPr>
            <w:rStyle w:val="a6"/>
            <w:rFonts w:ascii="Times New Roman" w:hAnsi="Times New Roman" w:cs="Times New Roman"/>
            <w:color w:val="000000" w:themeColor="text1"/>
            <w:sz w:val="28"/>
            <w:szCs w:val="28"/>
          </w:rPr>
          <w:t>Google Scholar</w:t>
        </w:r>
      </w:hyperlink>
      <w:r w:rsidR="00810CDE" w:rsidRPr="00D71A84">
        <w:rPr>
          <w:rStyle w:val="nowrap"/>
          <w:rFonts w:ascii="Times New Roman" w:hAnsi="Times New Roman" w:cs="Times New Roman"/>
          <w:color w:val="000000" w:themeColor="text1"/>
          <w:sz w:val="28"/>
          <w:szCs w:val="28"/>
        </w:rPr>
        <w:t>]</w:t>
      </w:r>
    </w:p>
    <w:p w:rsidR="00810CDE"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58.</w:t>
      </w:r>
      <w:r w:rsidR="00810CDE" w:rsidRPr="00D71A84">
        <w:rPr>
          <w:rFonts w:ascii="Times New Roman" w:hAnsi="Times New Roman" w:cs="Times New Roman"/>
          <w:color w:val="000000" w:themeColor="text1"/>
          <w:sz w:val="28"/>
          <w:szCs w:val="28"/>
        </w:rPr>
        <w:t> </w:t>
      </w:r>
      <w:r w:rsidR="00810CDE" w:rsidRPr="00D71A84">
        <w:rPr>
          <w:rStyle w:val="element-citation"/>
          <w:rFonts w:ascii="Times New Roman" w:hAnsi="Times New Roman" w:cs="Times New Roman"/>
          <w:color w:val="000000" w:themeColor="text1"/>
          <w:sz w:val="28"/>
          <w:szCs w:val="28"/>
        </w:rPr>
        <w:t>Reaven G.M., Chen N., Hollenbeck C., Chen Y.D. Effect of age on glucose tolerance and glucose uptake in healthy individuals. </w:t>
      </w:r>
      <w:r w:rsidR="00810CDE" w:rsidRPr="00D71A84">
        <w:rPr>
          <w:rStyle w:val="ref-journal"/>
          <w:rFonts w:ascii="Times New Roman" w:hAnsi="Times New Roman" w:cs="Times New Roman"/>
          <w:color w:val="000000" w:themeColor="text1"/>
          <w:sz w:val="28"/>
          <w:szCs w:val="28"/>
        </w:rPr>
        <w:t>J. Am. Geriatr. Soc. </w:t>
      </w:r>
      <w:r w:rsidR="00810CDE" w:rsidRPr="00D71A84">
        <w:rPr>
          <w:rStyle w:val="element-citation"/>
          <w:rFonts w:ascii="Times New Roman" w:hAnsi="Times New Roman" w:cs="Times New Roman"/>
          <w:color w:val="000000" w:themeColor="text1"/>
          <w:sz w:val="28"/>
          <w:szCs w:val="28"/>
        </w:rPr>
        <w:t>1989;</w:t>
      </w:r>
      <w:r w:rsidR="00810CDE" w:rsidRPr="00D71A84">
        <w:rPr>
          <w:rStyle w:val="ref-vol"/>
          <w:rFonts w:ascii="Times New Roman" w:hAnsi="Times New Roman" w:cs="Times New Roman"/>
          <w:color w:val="000000" w:themeColor="text1"/>
          <w:sz w:val="28"/>
          <w:szCs w:val="28"/>
        </w:rPr>
        <w:t>37</w:t>
      </w:r>
      <w:r w:rsidR="00810CDE" w:rsidRPr="00D71A84">
        <w:rPr>
          <w:rStyle w:val="element-citation"/>
          <w:rFonts w:ascii="Times New Roman" w:hAnsi="Times New Roman" w:cs="Times New Roman"/>
          <w:color w:val="000000" w:themeColor="text1"/>
          <w:sz w:val="28"/>
          <w:szCs w:val="28"/>
        </w:rPr>
        <w:t>:735–740. doi: 10.1111/j.1532-5415.1989.tb02235.x. [</w:t>
      </w:r>
      <w:hyperlink r:id="rId127" w:history="1">
        <w:r w:rsidR="00810CDE" w:rsidRPr="00D71A84">
          <w:rPr>
            <w:rStyle w:val="a6"/>
            <w:rFonts w:ascii="Times New Roman" w:hAnsi="Times New Roman" w:cs="Times New Roman"/>
            <w:color w:val="000000" w:themeColor="text1"/>
            <w:sz w:val="28"/>
            <w:szCs w:val="28"/>
          </w:rPr>
          <w:t>PubMed</w:t>
        </w:r>
      </w:hyperlink>
      <w:r w:rsidR="00810CDE" w:rsidRPr="00D71A84">
        <w:rPr>
          <w:rStyle w:val="element-citation"/>
          <w:rFonts w:ascii="Times New Roman" w:hAnsi="Times New Roman" w:cs="Times New Roman"/>
          <w:color w:val="000000" w:themeColor="text1"/>
          <w:sz w:val="28"/>
          <w:szCs w:val="28"/>
        </w:rPr>
        <w:t>] [</w:t>
      </w:r>
      <w:hyperlink r:id="rId128" w:tgtFrame="_blank" w:history="1">
        <w:r w:rsidR="00810CDE" w:rsidRPr="00D71A84">
          <w:rPr>
            <w:rStyle w:val="a6"/>
            <w:rFonts w:ascii="Times New Roman" w:hAnsi="Times New Roman" w:cs="Times New Roman"/>
            <w:color w:val="000000" w:themeColor="text1"/>
            <w:sz w:val="28"/>
            <w:szCs w:val="28"/>
          </w:rPr>
          <w:t>CrossRef</w:t>
        </w:r>
      </w:hyperlink>
      <w:r w:rsidR="00810CDE" w:rsidRPr="00D71A84">
        <w:rPr>
          <w:rStyle w:val="element-citation"/>
          <w:rFonts w:ascii="Times New Roman" w:hAnsi="Times New Roman" w:cs="Times New Roman"/>
          <w:color w:val="000000" w:themeColor="text1"/>
          <w:sz w:val="28"/>
          <w:szCs w:val="28"/>
        </w:rPr>
        <w:t>] </w:t>
      </w:r>
      <w:r w:rsidR="00810CDE" w:rsidRPr="00D71A84">
        <w:rPr>
          <w:rStyle w:val="nowrap"/>
          <w:rFonts w:ascii="Times New Roman" w:hAnsi="Times New Roman" w:cs="Times New Roman"/>
          <w:color w:val="000000" w:themeColor="text1"/>
          <w:sz w:val="28"/>
          <w:szCs w:val="28"/>
        </w:rPr>
        <w:t>[</w:t>
      </w:r>
      <w:hyperlink r:id="rId129" w:tgtFrame="_blank" w:history="1">
        <w:r w:rsidR="00810CDE" w:rsidRPr="00D71A84">
          <w:rPr>
            <w:rStyle w:val="a6"/>
            <w:rFonts w:ascii="Times New Roman" w:hAnsi="Times New Roman" w:cs="Times New Roman"/>
            <w:color w:val="000000" w:themeColor="text1"/>
            <w:sz w:val="28"/>
            <w:szCs w:val="28"/>
          </w:rPr>
          <w:t>Google Scholar</w:t>
        </w:r>
      </w:hyperlink>
      <w:r w:rsidR="00810CDE" w:rsidRPr="00D71A84">
        <w:rPr>
          <w:rStyle w:val="nowrap"/>
          <w:rFonts w:ascii="Times New Roman" w:hAnsi="Times New Roman" w:cs="Times New Roman"/>
          <w:color w:val="000000" w:themeColor="text1"/>
          <w:sz w:val="28"/>
          <w:szCs w:val="28"/>
        </w:rPr>
        <w:t>]</w:t>
      </w:r>
    </w:p>
    <w:p w:rsidR="00810CDE"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59.</w:t>
      </w:r>
      <w:r w:rsidR="00810CDE" w:rsidRPr="00D71A84">
        <w:rPr>
          <w:rStyle w:val="element-citation"/>
          <w:rFonts w:ascii="Times New Roman" w:hAnsi="Times New Roman" w:cs="Times New Roman"/>
          <w:color w:val="000000" w:themeColor="text1"/>
          <w:sz w:val="28"/>
          <w:szCs w:val="28"/>
        </w:rPr>
        <w:t>Van den Beld A.W., Kaufman J.M., Zillikens M.C., Lamberts S.W.J., Egan J.M., van der Lely A.J. The physiology of endocrine systems with ageing. </w:t>
      </w:r>
      <w:r w:rsidR="00810CDE" w:rsidRPr="00D71A84">
        <w:rPr>
          <w:rStyle w:val="ref-journal"/>
          <w:rFonts w:ascii="Times New Roman" w:hAnsi="Times New Roman" w:cs="Times New Roman"/>
          <w:color w:val="000000" w:themeColor="text1"/>
          <w:sz w:val="28"/>
          <w:szCs w:val="28"/>
        </w:rPr>
        <w:t>Lancet Diabetes Endocrinol. </w:t>
      </w:r>
      <w:r w:rsidR="00810CDE" w:rsidRPr="00D71A84">
        <w:rPr>
          <w:rStyle w:val="element-citation"/>
          <w:rFonts w:ascii="Times New Roman" w:hAnsi="Times New Roman" w:cs="Times New Roman"/>
          <w:color w:val="000000" w:themeColor="text1"/>
          <w:sz w:val="28"/>
          <w:szCs w:val="28"/>
        </w:rPr>
        <w:t>2018;</w:t>
      </w:r>
      <w:r w:rsidR="00810CDE" w:rsidRPr="00D71A84">
        <w:rPr>
          <w:rStyle w:val="ref-vol"/>
          <w:rFonts w:ascii="Times New Roman" w:hAnsi="Times New Roman" w:cs="Times New Roman"/>
          <w:color w:val="000000" w:themeColor="text1"/>
          <w:sz w:val="28"/>
          <w:szCs w:val="28"/>
        </w:rPr>
        <w:t>6</w:t>
      </w:r>
      <w:r w:rsidR="00810CDE" w:rsidRPr="00D71A84">
        <w:rPr>
          <w:rStyle w:val="element-citation"/>
          <w:rFonts w:ascii="Times New Roman" w:hAnsi="Times New Roman" w:cs="Times New Roman"/>
          <w:color w:val="000000" w:themeColor="text1"/>
          <w:sz w:val="28"/>
          <w:szCs w:val="28"/>
        </w:rPr>
        <w:t>:647–658. doi: 10.1016/S2213-8587(18)30026-3. </w:t>
      </w:r>
      <w:r w:rsidR="00810CDE" w:rsidRPr="00D71A84">
        <w:rPr>
          <w:rStyle w:val="nowrap"/>
          <w:rFonts w:ascii="Times New Roman" w:hAnsi="Times New Roman" w:cs="Times New Roman"/>
          <w:color w:val="000000" w:themeColor="text1"/>
          <w:sz w:val="28"/>
          <w:szCs w:val="28"/>
        </w:rPr>
        <w:t>[</w:t>
      </w:r>
      <w:hyperlink r:id="rId130" w:history="1">
        <w:r w:rsidR="00810CDE" w:rsidRPr="00D71A84">
          <w:rPr>
            <w:rStyle w:val="a6"/>
            <w:rFonts w:ascii="Times New Roman" w:hAnsi="Times New Roman" w:cs="Times New Roman"/>
            <w:color w:val="000000" w:themeColor="text1"/>
            <w:sz w:val="28"/>
            <w:szCs w:val="28"/>
          </w:rPr>
          <w:t>PMC free article</w:t>
        </w:r>
      </w:hyperlink>
      <w:r w:rsidR="00810CDE" w:rsidRPr="00D71A84">
        <w:rPr>
          <w:rStyle w:val="nowrap"/>
          <w:rFonts w:ascii="Times New Roman" w:hAnsi="Times New Roman" w:cs="Times New Roman"/>
          <w:color w:val="000000" w:themeColor="text1"/>
          <w:sz w:val="28"/>
          <w:szCs w:val="28"/>
        </w:rPr>
        <w:t>]</w:t>
      </w:r>
      <w:r w:rsidR="00810CDE" w:rsidRPr="00D71A84">
        <w:rPr>
          <w:rStyle w:val="element-citation"/>
          <w:rFonts w:ascii="Times New Roman" w:hAnsi="Times New Roman" w:cs="Times New Roman"/>
          <w:color w:val="000000" w:themeColor="text1"/>
          <w:sz w:val="28"/>
          <w:szCs w:val="28"/>
        </w:rPr>
        <w:t> [</w:t>
      </w:r>
      <w:hyperlink r:id="rId131" w:history="1">
        <w:r w:rsidR="00810CDE" w:rsidRPr="00D71A84">
          <w:rPr>
            <w:rStyle w:val="a6"/>
            <w:rFonts w:ascii="Times New Roman" w:hAnsi="Times New Roman" w:cs="Times New Roman"/>
            <w:color w:val="000000" w:themeColor="text1"/>
            <w:sz w:val="28"/>
            <w:szCs w:val="28"/>
          </w:rPr>
          <w:t>PubMed</w:t>
        </w:r>
      </w:hyperlink>
      <w:r w:rsidR="00810CDE" w:rsidRPr="00D71A84">
        <w:rPr>
          <w:rStyle w:val="element-citation"/>
          <w:rFonts w:ascii="Times New Roman" w:hAnsi="Times New Roman" w:cs="Times New Roman"/>
          <w:color w:val="000000" w:themeColor="text1"/>
          <w:sz w:val="28"/>
          <w:szCs w:val="28"/>
        </w:rPr>
        <w:t>] [</w:t>
      </w:r>
      <w:hyperlink r:id="rId132" w:tgtFrame="_blank" w:history="1">
        <w:r w:rsidR="00810CDE" w:rsidRPr="00D71A84">
          <w:rPr>
            <w:rStyle w:val="a6"/>
            <w:rFonts w:ascii="Times New Roman" w:hAnsi="Times New Roman" w:cs="Times New Roman"/>
            <w:color w:val="000000" w:themeColor="text1"/>
            <w:sz w:val="28"/>
            <w:szCs w:val="28"/>
          </w:rPr>
          <w:t>CrossRef</w:t>
        </w:r>
      </w:hyperlink>
      <w:r w:rsidR="00810CDE" w:rsidRPr="00D71A84">
        <w:rPr>
          <w:rStyle w:val="element-citation"/>
          <w:rFonts w:ascii="Times New Roman" w:hAnsi="Times New Roman" w:cs="Times New Roman"/>
          <w:color w:val="000000" w:themeColor="text1"/>
          <w:sz w:val="28"/>
          <w:szCs w:val="28"/>
        </w:rPr>
        <w:t>] </w:t>
      </w:r>
      <w:r w:rsidR="00810CDE" w:rsidRPr="00D71A84">
        <w:rPr>
          <w:rStyle w:val="nowrap"/>
          <w:rFonts w:ascii="Times New Roman" w:hAnsi="Times New Roman" w:cs="Times New Roman"/>
          <w:color w:val="000000" w:themeColor="text1"/>
          <w:sz w:val="28"/>
          <w:szCs w:val="28"/>
        </w:rPr>
        <w:t>[</w:t>
      </w:r>
      <w:hyperlink r:id="rId133" w:tgtFrame="_blank" w:history="1">
        <w:r w:rsidR="00810CDE" w:rsidRPr="00D71A84">
          <w:rPr>
            <w:rStyle w:val="a6"/>
            <w:rFonts w:ascii="Times New Roman" w:hAnsi="Times New Roman" w:cs="Times New Roman"/>
            <w:color w:val="000000" w:themeColor="text1"/>
            <w:sz w:val="28"/>
            <w:szCs w:val="28"/>
          </w:rPr>
          <w:t>Google Scholar</w:t>
        </w:r>
      </w:hyperlink>
      <w:r w:rsidR="00810CDE" w:rsidRPr="00D71A84">
        <w:rPr>
          <w:rStyle w:val="nowrap"/>
          <w:rFonts w:ascii="Times New Roman" w:hAnsi="Times New Roman" w:cs="Times New Roman"/>
          <w:color w:val="000000" w:themeColor="text1"/>
          <w:sz w:val="28"/>
          <w:szCs w:val="28"/>
        </w:rPr>
        <w:t>]</w:t>
      </w:r>
    </w:p>
    <w:p w:rsidR="00810CDE"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60.</w:t>
      </w:r>
      <w:r w:rsidR="00810CDE" w:rsidRPr="00D71A84">
        <w:rPr>
          <w:rFonts w:ascii="Times New Roman" w:hAnsi="Times New Roman" w:cs="Times New Roman"/>
          <w:color w:val="000000" w:themeColor="text1"/>
          <w:sz w:val="28"/>
          <w:szCs w:val="28"/>
        </w:rPr>
        <w:t> </w:t>
      </w:r>
      <w:r w:rsidR="00810CDE" w:rsidRPr="00D71A84">
        <w:rPr>
          <w:rStyle w:val="element-citation"/>
          <w:rFonts w:ascii="Times New Roman" w:hAnsi="Times New Roman" w:cs="Times New Roman"/>
          <w:color w:val="000000" w:themeColor="text1"/>
          <w:sz w:val="28"/>
          <w:szCs w:val="28"/>
        </w:rPr>
        <w:t>Kullmann S., Heni M., Hallschmid M., Fritsche A., Preissl H., Häring H.U. Brain Insulin Resistance at the Crossroads of Metabolic and Cognitive Disorders in Humans. </w:t>
      </w:r>
      <w:r w:rsidR="00810CDE" w:rsidRPr="00D71A84">
        <w:rPr>
          <w:rStyle w:val="ref-journal"/>
          <w:rFonts w:ascii="Times New Roman" w:hAnsi="Times New Roman" w:cs="Times New Roman"/>
          <w:color w:val="000000" w:themeColor="text1"/>
          <w:sz w:val="28"/>
          <w:szCs w:val="28"/>
        </w:rPr>
        <w:t>Physiol. Rev. </w:t>
      </w:r>
      <w:r w:rsidR="00810CDE" w:rsidRPr="00D71A84">
        <w:rPr>
          <w:rStyle w:val="element-citation"/>
          <w:rFonts w:ascii="Times New Roman" w:hAnsi="Times New Roman" w:cs="Times New Roman"/>
          <w:color w:val="000000" w:themeColor="text1"/>
          <w:sz w:val="28"/>
          <w:szCs w:val="28"/>
        </w:rPr>
        <w:t>2016;</w:t>
      </w:r>
      <w:r w:rsidR="00810CDE" w:rsidRPr="00D71A84">
        <w:rPr>
          <w:rStyle w:val="ref-vol"/>
          <w:rFonts w:ascii="Times New Roman" w:hAnsi="Times New Roman" w:cs="Times New Roman"/>
          <w:color w:val="000000" w:themeColor="text1"/>
          <w:sz w:val="28"/>
          <w:szCs w:val="28"/>
        </w:rPr>
        <w:t>96</w:t>
      </w:r>
      <w:r w:rsidR="00810CDE" w:rsidRPr="00D71A84">
        <w:rPr>
          <w:rStyle w:val="element-citation"/>
          <w:rFonts w:ascii="Times New Roman" w:hAnsi="Times New Roman" w:cs="Times New Roman"/>
          <w:color w:val="000000" w:themeColor="text1"/>
          <w:sz w:val="28"/>
          <w:szCs w:val="28"/>
        </w:rPr>
        <w:t>:1169–1209. doi: 10.1152/physrev.00032.2015. [</w:t>
      </w:r>
      <w:hyperlink r:id="rId134" w:history="1">
        <w:r w:rsidR="00810CDE" w:rsidRPr="00D71A84">
          <w:rPr>
            <w:rStyle w:val="a6"/>
            <w:rFonts w:ascii="Times New Roman" w:hAnsi="Times New Roman" w:cs="Times New Roman"/>
            <w:color w:val="000000" w:themeColor="text1"/>
            <w:sz w:val="28"/>
            <w:szCs w:val="28"/>
          </w:rPr>
          <w:t>PubMed</w:t>
        </w:r>
      </w:hyperlink>
      <w:r w:rsidR="00810CDE" w:rsidRPr="00D71A84">
        <w:rPr>
          <w:rStyle w:val="element-citation"/>
          <w:rFonts w:ascii="Times New Roman" w:hAnsi="Times New Roman" w:cs="Times New Roman"/>
          <w:color w:val="000000" w:themeColor="text1"/>
          <w:sz w:val="28"/>
          <w:szCs w:val="28"/>
        </w:rPr>
        <w:t>] [</w:t>
      </w:r>
      <w:hyperlink r:id="rId135" w:tgtFrame="_blank" w:history="1">
        <w:r w:rsidR="00810CDE" w:rsidRPr="00D71A84">
          <w:rPr>
            <w:rStyle w:val="a6"/>
            <w:rFonts w:ascii="Times New Roman" w:hAnsi="Times New Roman" w:cs="Times New Roman"/>
            <w:color w:val="000000" w:themeColor="text1"/>
            <w:sz w:val="28"/>
            <w:szCs w:val="28"/>
          </w:rPr>
          <w:t>CrossRef</w:t>
        </w:r>
      </w:hyperlink>
      <w:r w:rsidR="00810CDE" w:rsidRPr="00D71A84">
        <w:rPr>
          <w:rStyle w:val="element-citation"/>
          <w:rFonts w:ascii="Times New Roman" w:hAnsi="Times New Roman" w:cs="Times New Roman"/>
          <w:color w:val="000000" w:themeColor="text1"/>
          <w:sz w:val="28"/>
          <w:szCs w:val="28"/>
        </w:rPr>
        <w:t>] </w:t>
      </w:r>
      <w:r w:rsidR="00810CDE" w:rsidRPr="00D71A84">
        <w:rPr>
          <w:rStyle w:val="nowrap"/>
          <w:rFonts w:ascii="Times New Roman" w:hAnsi="Times New Roman" w:cs="Times New Roman"/>
          <w:color w:val="000000" w:themeColor="text1"/>
          <w:sz w:val="28"/>
          <w:szCs w:val="28"/>
        </w:rPr>
        <w:t>[</w:t>
      </w:r>
      <w:hyperlink r:id="rId136" w:tgtFrame="_blank" w:history="1">
        <w:r w:rsidR="00810CDE" w:rsidRPr="00D71A84">
          <w:rPr>
            <w:rStyle w:val="a6"/>
            <w:rFonts w:ascii="Times New Roman" w:hAnsi="Times New Roman" w:cs="Times New Roman"/>
            <w:color w:val="000000" w:themeColor="text1"/>
            <w:sz w:val="28"/>
            <w:szCs w:val="28"/>
          </w:rPr>
          <w:t>Google Scholar</w:t>
        </w:r>
      </w:hyperlink>
      <w:r w:rsidR="00810CDE" w:rsidRPr="00D71A84">
        <w:rPr>
          <w:rStyle w:val="nowrap"/>
          <w:rFonts w:ascii="Times New Roman" w:hAnsi="Times New Roman" w:cs="Times New Roman"/>
          <w:color w:val="000000" w:themeColor="text1"/>
          <w:sz w:val="28"/>
          <w:szCs w:val="28"/>
        </w:rPr>
        <w:t>]</w:t>
      </w:r>
    </w:p>
    <w:p w:rsidR="00810CDE"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61.</w:t>
      </w:r>
      <w:r w:rsidR="00810CDE" w:rsidRPr="00D71A84">
        <w:rPr>
          <w:rStyle w:val="element-citation"/>
          <w:rFonts w:ascii="Times New Roman" w:hAnsi="Times New Roman" w:cs="Times New Roman"/>
          <w:color w:val="000000" w:themeColor="text1"/>
          <w:sz w:val="28"/>
          <w:szCs w:val="28"/>
        </w:rPr>
        <w:t xml:space="preserve">Kullmann S., Valenta V., Wagner R., Tschritter O., Machann J., Häring H.-U., Preissl H., Fritsche A., Heni M. Brain insulin sensitivity is linked </w:t>
      </w:r>
      <w:r w:rsidR="00810CDE" w:rsidRPr="00D71A84">
        <w:rPr>
          <w:rStyle w:val="element-citation"/>
          <w:rFonts w:ascii="Times New Roman" w:hAnsi="Times New Roman" w:cs="Times New Roman"/>
          <w:color w:val="000000" w:themeColor="text1"/>
          <w:sz w:val="28"/>
          <w:szCs w:val="28"/>
        </w:rPr>
        <w:lastRenderedPageBreak/>
        <w:t>to adiposity and body fat distribution. </w:t>
      </w:r>
      <w:r w:rsidR="00810CDE" w:rsidRPr="00D71A84">
        <w:rPr>
          <w:rStyle w:val="ref-journal"/>
          <w:rFonts w:ascii="Times New Roman" w:hAnsi="Times New Roman" w:cs="Times New Roman"/>
          <w:color w:val="000000" w:themeColor="text1"/>
          <w:sz w:val="28"/>
          <w:szCs w:val="28"/>
        </w:rPr>
        <w:t>Nat. Commun. </w:t>
      </w:r>
      <w:r w:rsidR="00810CDE" w:rsidRPr="00D71A84">
        <w:rPr>
          <w:rStyle w:val="element-citation"/>
          <w:rFonts w:ascii="Times New Roman" w:hAnsi="Times New Roman" w:cs="Times New Roman"/>
          <w:color w:val="000000" w:themeColor="text1"/>
          <w:sz w:val="28"/>
          <w:szCs w:val="28"/>
        </w:rPr>
        <w:t>2020;</w:t>
      </w:r>
      <w:r w:rsidR="00810CDE" w:rsidRPr="00D71A84">
        <w:rPr>
          <w:rStyle w:val="ref-vol"/>
          <w:rFonts w:ascii="Times New Roman" w:hAnsi="Times New Roman" w:cs="Times New Roman"/>
          <w:color w:val="000000" w:themeColor="text1"/>
          <w:sz w:val="28"/>
          <w:szCs w:val="28"/>
        </w:rPr>
        <w:t>11</w:t>
      </w:r>
      <w:r w:rsidR="00810CDE" w:rsidRPr="00D71A84">
        <w:rPr>
          <w:rStyle w:val="element-citation"/>
          <w:rFonts w:ascii="Times New Roman" w:hAnsi="Times New Roman" w:cs="Times New Roman"/>
          <w:color w:val="000000" w:themeColor="text1"/>
          <w:sz w:val="28"/>
          <w:szCs w:val="28"/>
        </w:rPr>
        <w:t>:1841. doi: 10.1038/s41467-020-15686-y. </w:t>
      </w:r>
      <w:r w:rsidR="00810CDE" w:rsidRPr="00D71A84">
        <w:rPr>
          <w:rStyle w:val="nowrap"/>
          <w:rFonts w:ascii="Times New Roman" w:hAnsi="Times New Roman" w:cs="Times New Roman"/>
          <w:color w:val="000000" w:themeColor="text1"/>
          <w:sz w:val="28"/>
          <w:szCs w:val="28"/>
        </w:rPr>
        <w:t>[</w:t>
      </w:r>
      <w:hyperlink r:id="rId137" w:history="1">
        <w:r w:rsidR="00810CDE" w:rsidRPr="00D71A84">
          <w:rPr>
            <w:rStyle w:val="a6"/>
            <w:rFonts w:ascii="Times New Roman" w:hAnsi="Times New Roman" w:cs="Times New Roman"/>
            <w:color w:val="000000" w:themeColor="text1"/>
            <w:sz w:val="28"/>
            <w:szCs w:val="28"/>
          </w:rPr>
          <w:t>PMC free article</w:t>
        </w:r>
      </w:hyperlink>
      <w:r w:rsidR="00810CDE" w:rsidRPr="00D71A84">
        <w:rPr>
          <w:rStyle w:val="nowrap"/>
          <w:rFonts w:ascii="Times New Roman" w:hAnsi="Times New Roman" w:cs="Times New Roman"/>
          <w:color w:val="000000" w:themeColor="text1"/>
          <w:sz w:val="28"/>
          <w:szCs w:val="28"/>
        </w:rPr>
        <w:t>]</w:t>
      </w:r>
      <w:r w:rsidR="00810CDE" w:rsidRPr="00D71A84">
        <w:rPr>
          <w:rStyle w:val="element-citation"/>
          <w:rFonts w:ascii="Times New Roman" w:hAnsi="Times New Roman" w:cs="Times New Roman"/>
          <w:color w:val="000000" w:themeColor="text1"/>
          <w:sz w:val="28"/>
          <w:szCs w:val="28"/>
        </w:rPr>
        <w:t> [</w:t>
      </w:r>
      <w:hyperlink r:id="rId138" w:history="1">
        <w:r w:rsidR="00810CDE" w:rsidRPr="00D71A84">
          <w:rPr>
            <w:rStyle w:val="a6"/>
            <w:rFonts w:ascii="Times New Roman" w:hAnsi="Times New Roman" w:cs="Times New Roman"/>
            <w:color w:val="000000" w:themeColor="text1"/>
            <w:sz w:val="28"/>
            <w:szCs w:val="28"/>
          </w:rPr>
          <w:t>PubMed</w:t>
        </w:r>
      </w:hyperlink>
      <w:r w:rsidR="00810CDE" w:rsidRPr="00D71A84">
        <w:rPr>
          <w:rStyle w:val="element-citation"/>
          <w:rFonts w:ascii="Times New Roman" w:hAnsi="Times New Roman" w:cs="Times New Roman"/>
          <w:color w:val="000000" w:themeColor="text1"/>
          <w:sz w:val="28"/>
          <w:szCs w:val="28"/>
        </w:rPr>
        <w:t>] [</w:t>
      </w:r>
      <w:hyperlink r:id="rId139" w:tgtFrame="_blank" w:history="1">
        <w:r w:rsidR="00810CDE" w:rsidRPr="00D71A84">
          <w:rPr>
            <w:rStyle w:val="a6"/>
            <w:rFonts w:ascii="Times New Roman" w:hAnsi="Times New Roman" w:cs="Times New Roman"/>
            <w:color w:val="000000" w:themeColor="text1"/>
            <w:sz w:val="28"/>
            <w:szCs w:val="28"/>
          </w:rPr>
          <w:t>CrossRef</w:t>
        </w:r>
      </w:hyperlink>
      <w:r w:rsidR="00810CDE" w:rsidRPr="00D71A84">
        <w:rPr>
          <w:rStyle w:val="element-citation"/>
          <w:rFonts w:ascii="Times New Roman" w:hAnsi="Times New Roman" w:cs="Times New Roman"/>
          <w:color w:val="000000" w:themeColor="text1"/>
          <w:sz w:val="28"/>
          <w:szCs w:val="28"/>
        </w:rPr>
        <w:t>] </w:t>
      </w:r>
      <w:r w:rsidR="00810CDE" w:rsidRPr="00D71A84">
        <w:rPr>
          <w:rStyle w:val="nowrap"/>
          <w:rFonts w:ascii="Times New Roman" w:hAnsi="Times New Roman" w:cs="Times New Roman"/>
          <w:color w:val="000000" w:themeColor="text1"/>
          <w:sz w:val="28"/>
          <w:szCs w:val="28"/>
        </w:rPr>
        <w:t>[</w:t>
      </w:r>
      <w:hyperlink r:id="rId140" w:tgtFrame="_blank" w:history="1">
        <w:r w:rsidR="00810CDE" w:rsidRPr="00D71A84">
          <w:rPr>
            <w:rStyle w:val="a6"/>
            <w:rFonts w:ascii="Times New Roman" w:hAnsi="Times New Roman" w:cs="Times New Roman"/>
            <w:color w:val="000000" w:themeColor="text1"/>
            <w:sz w:val="28"/>
            <w:szCs w:val="28"/>
          </w:rPr>
          <w:t>Google Scholar</w:t>
        </w:r>
      </w:hyperlink>
      <w:r w:rsidR="00810CDE" w:rsidRPr="00D71A84">
        <w:rPr>
          <w:rStyle w:val="nowrap"/>
          <w:rFonts w:ascii="Times New Roman" w:hAnsi="Times New Roman" w:cs="Times New Roman"/>
          <w:color w:val="000000" w:themeColor="text1"/>
          <w:sz w:val="28"/>
          <w:szCs w:val="28"/>
        </w:rPr>
        <w:t>]</w:t>
      </w:r>
    </w:p>
    <w:p w:rsidR="00810CDE"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62</w:t>
      </w:r>
      <w:r w:rsidR="00810CDE" w:rsidRPr="00D71A84">
        <w:rPr>
          <w:rFonts w:ascii="Times New Roman" w:hAnsi="Times New Roman" w:cs="Times New Roman"/>
          <w:color w:val="000000" w:themeColor="text1"/>
          <w:sz w:val="28"/>
          <w:szCs w:val="28"/>
        </w:rPr>
        <w:t>. </w:t>
      </w:r>
      <w:r w:rsidR="00810CDE" w:rsidRPr="00D71A84">
        <w:rPr>
          <w:rStyle w:val="element-citation"/>
          <w:rFonts w:ascii="Times New Roman" w:hAnsi="Times New Roman" w:cs="Times New Roman"/>
          <w:color w:val="000000" w:themeColor="text1"/>
          <w:sz w:val="28"/>
          <w:szCs w:val="28"/>
        </w:rPr>
        <w:t>Meneilly G.S., Veldhuis J.D., Elahi D. Disruption of the pulsatile and entropic modes of insulin release during an unvarying glucose stimulus in elderly individuals. </w:t>
      </w:r>
      <w:r w:rsidR="00810CDE" w:rsidRPr="00D71A84">
        <w:rPr>
          <w:rStyle w:val="ref-journal"/>
          <w:rFonts w:ascii="Times New Roman" w:hAnsi="Times New Roman" w:cs="Times New Roman"/>
          <w:color w:val="000000" w:themeColor="text1"/>
          <w:sz w:val="28"/>
          <w:szCs w:val="28"/>
        </w:rPr>
        <w:t>J. Clin. Endocrinol. Metab. </w:t>
      </w:r>
      <w:r w:rsidR="00810CDE" w:rsidRPr="00D71A84">
        <w:rPr>
          <w:rStyle w:val="element-citation"/>
          <w:rFonts w:ascii="Times New Roman" w:hAnsi="Times New Roman" w:cs="Times New Roman"/>
          <w:color w:val="000000" w:themeColor="text1"/>
          <w:sz w:val="28"/>
          <w:szCs w:val="28"/>
        </w:rPr>
        <w:t>1999;</w:t>
      </w:r>
      <w:r w:rsidR="00810CDE" w:rsidRPr="00D71A84">
        <w:rPr>
          <w:rStyle w:val="ref-vol"/>
          <w:rFonts w:ascii="Times New Roman" w:hAnsi="Times New Roman" w:cs="Times New Roman"/>
          <w:color w:val="000000" w:themeColor="text1"/>
          <w:sz w:val="28"/>
          <w:szCs w:val="28"/>
        </w:rPr>
        <w:t>84</w:t>
      </w:r>
      <w:r w:rsidR="00810CDE" w:rsidRPr="00D71A84">
        <w:rPr>
          <w:rStyle w:val="element-citation"/>
          <w:rFonts w:ascii="Times New Roman" w:hAnsi="Times New Roman" w:cs="Times New Roman"/>
          <w:color w:val="000000" w:themeColor="text1"/>
          <w:sz w:val="28"/>
          <w:szCs w:val="28"/>
        </w:rPr>
        <w:t>:1938–1943. doi: 10.1210/jc.84.6.1938. [</w:t>
      </w:r>
      <w:hyperlink r:id="rId141" w:history="1">
        <w:r w:rsidR="00810CDE" w:rsidRPr="00D71A84">
          <w:rPr>
            <w:rStyle w:val="a6"/>
            <w:rFonts w:ascii="Times New Roman" w:hAnsi="Times New Roman" w:cs="Times New Roman"/>
            <w:color w:val="000000" w:themeColor="text1"/>
            <w:sz w:val="28"/>
            <w:szCs w:val="28"/>
          </w:rPr>
          <w:t>PubMed</w:t>
        </w:r>
      </w:hyperlink>
      <w:r w:rsidR="00810CDE" w:rsidRPr="00D71A84">
        <w:rPr>
          <w:rStyle w:val="element-citation"/>
          <w:rFonts w:ascii="Times New Roman" w:hAnsi="Times New Roman" w:cs="Times New Roman"/>
          <w:color w:val="000000" w:themeColor="text1"/>
          <w:sz w:val="28"/>
          <w:szCs w:val="28"/>
        </w:rPr>
        <w:t>] [</w:t>
      </w:r>
      <w:hyperlink r:id="rId142" w:tgtFrame="_blank" w:history="1">
        <w:r w:rsidR="00810CDE" w:rsidRPr="00D71A84">
          <w:rPr>
            <w:rStyle w:val="a6"/>
            <w:rFonts w:ascii="Times New Roman" w:hAnsi="Times New Roman" w:cs="Times New Roman"/>
            <w:color w:val="000000" w:themeColor="text1"/>
            <w:sz w:val="28"/>
            <w:szCs w:val="28"/>
          </w:rPr>
          <w:t>CrossRef</w:t>
        </w:r>
      </w:hyperlink>
      <w:r w:rsidR="00810CDE" w:rsidRPr="00D71A84">
        <w:rPr>
          <w:rStyle w:val="element-citation"/>
          <w:rFonts w:ascii="Times New Roman" w:hAnsi="Times New Roman" w:cs="Times New Roman"/>
          <w:color w:val="000000" w:themeColor="text1"/>
          <w:sz w:val="28"/>
          <w:szCs w:val="28"/>
        </w:rPr>
        <w:t>] </w:t>
      </w:r>
      <w:r w:rsidR="00810CDE" w:rsidRPr="00D71A84">
        <w:rPr>
          <w:rStyle w:val="nowrap"/>
          <w:rFonts w:ascii="Times New Roman" w:hAnsi="Times New Roman" w:cs="Times New Roman"/>
          <w:color w:val="000000" w:themeColor="text1"/>
          <w:sz w:val="28"/>
          <w:szCs w:val="28"/>
        </w:rPr>
        <w:t>[</w:t>
      </w:r>
      <w:hyperlink r:id="rId143" w:tgtFrame="_blank" w:history="1">
        <w:r w:rsidR="00810CDE" w:rsidRPr="00D71A84">
          <w:rPr>
            <w:rStyle w:val="a6"/>
            <w:rFonts w:ascii="Times New Roman" w:hAnsi="Times New Roman" w:cs="Times New Roman"/>
            <w:color w:val="000000" w:themeColor="text1"/>
            <w:sz w:val="28"/>
            <w:szCs w:val="28"/>
          </w:rPr>
          <w:t>Google Scholar</w:t>
        </w:r>
      </w:hyperlink>
      <w:r w:rsidR="00810CDE" w:rsidRPr="00D71A84">
        <w:rPr>
          <w:rStyle w:val="nowrap"/>
          <w:rFonts w:ascii="Times New Roman" w:hAnsi="Times New Roman" w:cs="Times New Roman"/>
          <w:color w:val="000000" w:themeColor="text1"/>
          <w:sz w:val="28"/>
          <w:szCs w:val="28"/>
        </w:rPr>
        <w:t>]</w:t>
      </w:r>
    </w:p>
    <w:p w:rsidR="00810CDE"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 xml:space="preserve">63. </w:t>
      </w:r>
      <w:r w:rsidR="00810CDE" w:rsidRPr="00D71A84">
        <w:rPr>
          <w:rStyle w:val="element-citation"/>
          <w:rFonts w:ascii="Times New Roman" w:hAnsi="Times New Roman" w:cs="Times New Roman"/>
          <w:color w:val="000000" w:themeColor="text1"/>
          <w:sz w:val="28"/>
          <w:szCs w:val="28"/>
        </w:rPr>
        <w:t>Basu R., Dalla Man C., Campioni M., Basu A., Klee G., Toffolo G., Cobelli C., Rizza R.A. Effects of age and sex on postprandial glucose metabolism: Differences in glucose turnover, insulin secretion, insulin action, and hepatic insulin extraction. </w:t>
      </w:r>
      <w:r w:rsidR="00810CDE" w:rsidRPr="00D71A84">
        <w:rPr>
          <w:rStyle w:val="ref-journal"/>
          <w:rFonts w:ascii="Times New Roman" w:hAnsi="Times New Roman" w:cs="Times New Roman"/>
          <w:color w:val="000000" w:themeColor="text1"/>
          <w:sz w:val="28"/>
          <w:szCs w:val="28"/>
        </w:rPr>
        <w:t>Diabetes. </w:t>
      </w:r>
      <w:r w:rsidR="00810CDE" w:rsidRPr="00D71A84">
        <w:rPr>
          <w:rStyle w:val="element-citation"/>
          <w:rFonts w:ascii="Times New Roman" w:hAnsi="Times New Roman" w:cs="Times New Roman"/>
          <w:color w:val="000000" w:themeColor="text1"/>
          <w:sz w:val="28"/>
          <w:szCs w:val="28"/>
        </w:rPr>
        <w:t>2006;</w:t>
      </w:r>
      <w:r w:rsidR="00810CDE" w:rsidRPr="00D71A84">
        <w:rPr>
          <w:rStyle w:val="ref-vol"/>
          <w:rFonts w:ascii="Times New Roman" w:hAnsi="Times New Roman" w:cs="Times New Roman"/>
          <w:color w:val="000000" w:themeColor="text1"/>
          <w:sz w:val="28"/>
          <w:szCs w:val="28"/>
        </w:rPr>
        <w:t>55</w:t>
      </w:r>
      <w:r w:rsidR="00810CDE" w:rsidRPr="00D71A84">
        <w:rPr>
          <w:rStyle w:val="element-citation"/>
          <w:rFonts w:ascii="Times New Roman" w:hAnsi="Times New Roman" w:cs="Times New Roman"/>
          <w:color w:val="000000" w:themeColor="text1"/>
          <w:sz w:val="28"/>
          <w:szCs w:val="28"/>
        </w:rPr>
        <w:t>:2001–2014. doi: 10.2337/db05-1692. [</w:t>
      </w:r>
      <w:hyperlink r:id="rId144" w:history="1">
        <w:r w:rsidR="00810CDE" w:rsidRPr="00D71A84">
          <w:rPr>
            <w:rStyle w:val="a6"/>
            <w:rFonts w:ascii="Times New Roman" w:hAnsi="Times New Roman" w:cs="Times New Roman"/>
            <w:color w:val="000000" w:themeColor="text1"/>
            <w:sz w:val="28"/>
            <w:szCs w:val="28"/>
          </w:rPr>
          <w:t>PubMed</w:t>
        </w:r>
      </w:hyperlink>
      <w:r w:rsidR="00810CDE" w:rsidRPr="00D71A84">
        <w:rPr>
          <w:rStyle w:val="element-citation"/>
          <w:rFonts w:ascii="Times New Roman" w:hAnsi="Times New Roman" w:cs="Times New Roman"/>
          <w:color w:val="000000" w:themeColor="text1"/>
          <w:sz w:val="28"/>
          <w:szCs w:val="28"/>
        </w:rPr>
        <w:t>] [</w:t>
      </w:r>
      <w:hyperlink r:id="rId145" w:tgtFrame="_blank" w:history="1">
        <w:r w:rsidR="00810CDE" w:rsidRPr="00D71A84">
          <w:rPr>
            <w:rStyle w:val="a6"/>
            <w:rFonts w:ascii="Times New Roman" w:hAnsi="Times New Roman" w:cs="Times New Roman"/>
            <w:color w:val="000000" w:themeColor="text1"/>
            <w:sz w:val="28"/>
            <w:szCs w:val="28"/>
          </w:rPr>
          <w:t>CrossRef</w:t>
        </w:r>
      </w:hyperlink>
      <w:r w:rsidR="00810CDE" w:rsidRPr="00D71A84">
        <w:rPr>
          <w:rStyle w:val="element-citation"/>
          <w:rFonts w:ascii="Times New Roman" w:hAnsi="Times New Roman" w:cs="Times New Roman"/>
          <w:color w:val="000000" w:themeColor="text1"/>
          <w:sz w:val="28"/>
          <w:szCs w:val="28"/>
        </w:rPr>
        <w:t>] </w:t>
      </w:r>
      <w:r w:rsidR="00810CDE" w:rsidRPr="00D71A84">
        <w:rPr>
          <w:rStyle w:val="nowrap"/>
          <w:rFonts w:ascii="Times New Roman" w:hAnsi="Times New Roman" w:cs="Times New Roman"/>
          <w:color w:val="000000" w:themeColor="text1"/>
          <w:sz w:val="28"/>
          <w:szCs w:val="28"/>
        </w:rPr>
        <w:t>[</w:t>
      </w:r>
      <w:hyperlink r:id="rId146" w:tgtFrame="_blank" w:history="1">
        <w:r w:rsidR="00810CDE" w:rsidRPr="00D71A84">
          <w:rPr>
            <w:rStyle w:val="a6"/>
            <w:rFonts w:ascii="Times New Roman" w:hAnsi="Times New Roman" w:cs="Times New Roman"/>
            <w:color w:val="000000" w:themeColor="text1"/>
            <w:sz w:val="28"/>
            <w:szCs w:val="28"/>
          </w:rPr>
          <w:t>Google Scholar</w:t>
        </w:r>
      </w:hyperlink>
      <w:r w:rsidR="00810CDE" w:rsidRPr="00D71A84">
        <w:rPr>
          <w:rStyle w:val="nowrap"/>
          <w:rFonts w:ascii="Times New Roman" w:hAnsi="Times New Roman" w:cs="Times New Roman"/>
          <w:color w:val="000000" w:themeColor="text1"/>
          <w:sz w:val="28"/>
          <w:szCs w:val="28"/>
        </w:rPr>
        <w:t>]</w:t>
      </w:r>
    </w:p>
    <w:p w:rsidR="00810CDE"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64.</w:t>
      </w:r>
      <w:r w:rsidR="00810CDE" w:rsidRPr="00D71A84">
        <w:rPr>
          <w:rFonts w:ascii="Times New Roman" w:hAnsi="Times New Roman" w:cs="Times New Roman"/>
          <w:color w:val="000000" w:themeColor="text1"/>
          <w:sz w:val="28"/>
          <w:szCs w:val="28"/>
        </w:rPr>
        <w:t> </w:t>
      </w:r>
      <w:r w:rsidR="00810CDE" w:rsidRPr="00D71A84">
        <w:rPr>
          <w:rStyle w:val="element-citation"/>
          <w:rFonts w:ascii="Times New Roman" w:hAnsi="Times New Roman" w:cs="Times New Roman"/>
          <w:color w:val="000000" w:themeColor="text1"/>
          <w:sz w:val="28"/>
          <w:szCs w:val="28"/>
        </w:rPr>
        <w:t>Elahi D., Muller D.C., Tzankoff S.P., Andres R., Tobin J.D. Effect of age and obesity on fasting levels of glucose, insulin, glucagon, and growth hormone in man. </w:t>
      </w:r>
      <w:r w:rsidR="00810CDE" w:rsidRPr="00D71A84">
        <w:rPr>
          <w:rStyle w:val="ref-journal"/>
          <w:rFonts w:ascii="Times New Roman" w:hAnsi="Times New Roman" w:cs="Times New Roman"/>
          <w:color w:val="000000" w:themeColor="text1"/>
          <w:sz w:val="28"/>
          <w:szCs w:val="28"/>
        </w:rPr>
        <w:t>J. Gerontol. </w:t>
      </w:r>
      <w:r w:rsidR="00810CDE" w:rsidRPr="00D71A84">
        <w:rPr>
          <w:rStyle w:val="element-citation"/>
          <w:rFonts w:ascii="Times New Roman" w:hAnsi="Times New Roman" w:cs="Times New Roman"/>
          <w:color w:val="000000" w:themeColor="text1"/>
          <w:sz w:val="28"/>
          <w:szCs w:val="28"/>
        </w:rPr>
        <w:t>1982;</w:t>
      </w:r>
      <w:r w:rsidR="00810CDE" w:rsidRPr="00D71A84">
        <w:rPr>
          <w:rStyle w:val="ref-vol"/>
          <w:rFonts w:ascii="Times New Roman" w:hAnsi="Times New Roman" w:cs="Times New Roman"/>
          <w:color w:val="000000" w:themeColor="text1"/>
          <w:sz w:val="28"/>
          <w:szCs w:val="28"/>
        </w:rPr>
        <w:t>37</w:t>
      </w:r>
      <w:r w:rsidR="00810CDE" w:rsidRPr="00D71A84">
        <w:rPr>
          <w:rStyle w:val="element-citation"/>
          <w:rFonts w:ascii="Times New Roman" w:hAnsi="Times New Roman" w:cs="Times New Roman"/>
          <w:color w:val="000000" w:themeColor="text1"/>
          <w:sz w:val="28"/>
          <w:szCs w:val="28"/>
        </w:rPr>
        <w:t>:385–391. doi: 10.1093/geronj/37.4.385. [</w:t>
      </w:r>
      <w:hyperlink r:id="rId147" w:history="1">
        <w:r w:rsidR="00810CDE" w:rsidRPr="00D71A84">
          <w:rPr>
            <w:rStyle w:val="a6"/>
            <w:rFonts w:ascii="Times New Roman" w:hAnsi="Times New Roman" w:cs="Times New Roman"/>
            <w:color w:val="000000" w:themeColor="text1"/>
            <w:sz w:val="28"/>
            <w:szCs w:val="28"/>
          </w:rPr>
          <w:t>PubMed</w:t>
        </w:r>
      </w:hyperlink>
      <w:r w:rsidR="00810CDE" w:rsidRPr="00D71A84">
        <w:rPr>
          <w:rStyle w:val="element-citation"/>
          <w:rFonts w:ascii="Times New Roman" w:hAnsi="Times New Roman" w:cs="Times New Roman"/>
          <w:color w:val="000000" w:themeColor="text1"/>
          <w:sz w:val="28"/>
          <w:szCs w:val="28"/>
        </w:rPr>
        <w:t>] [</w:t>
      </w:r>
      <w:hyperlink r:id="rId148" w:tgtFrame="_blank" w:history="1">
        <w:r w:rsidR="00810CDE" w:rsidRPr="00D71A84">
          <w:rPr>
            <w:rStyle w:val="a6"/>
            <w:rFonts w:ascii="Times New Roman" w:hAnsi="Times New Roman" w:cs="Times New Roman"/>
            <w:color w:val="000000" w:themeColor="text1"/>
            <w:sz w:val="28"/>
            <w:szCs w:val="28"/>
          </w:rPr>
          <w:t>CrossRef</w:t>
        </w:r>
      </w:hyperlink>
      <w:r w:rsidR="00810CDE" w:rsidRPr="00D71A84">
        <w:rPr>
          <w:rStyle w:val="element-citation"/>
          <w:rFonts w:ascii="Times New Roman" w:hAnsi="Times New Roman" w:cs="Times New Roman"/>
          <w:color w:val="000000" w:themeColor="text1"/>
          <w:sz w:val="28"/>
          <w:szCs w:val="28"/>
        </w:rPr>
        <w:t>] </w:t>
      </w:r>
      <w:r w:rsidR="00810CDE" w:rsidRPr="00D71A84">
        <w:rPr>
          <w:rStyle w:val="nowrap"/>
          <w:rFonts w:ascii="Times New Roman" w:hAnsi="Times New Roman" w:cs="Times New Roman"/>
          <w:color w:val="000000" w:themeColor="text1"/>
          <w:sz w:val="28"/>
          <w:szCs w:val="28"/>
        </w:rPr>
        <w:t>[</w:t>
      </w:r>
      <w:hyperlink r:id="rId149" w:tgtFrame="_blank" w:history="1">
        <w:r w:rsidR="00810CDE" w:rsidRPr="00D71A84">
          <w:rPr>
            <w:rStyle w:val="a6"/>
            <w:rFonts w:ascii="Times New Roman" w:hAnsi="Times New Roman" w:cs="Times New Roman"/>
            <w:color w:val="000000" w:themeColor="text1"/>
            <w:sz w:val="28"/>
            <w:szCs w:val="28"/>
          </w:rPr>
          <w:t>Google Scholar</w:t>
        </w:r>
      </w:hyperlink>
      <w:r w:rsidR="00810CDE" w:rsidRPr="00D71A84">
        <w:rPr>
          <w:rStyle w:val="nowrap"/>
          <w:rFonts w:ascii="Times New Roman" w:hAnsi="Times New Roman" w:cs="Times New Roman"/>
          <w:color w:val="000000" w:themeColor="text1"/>
          <w:sz w:val="28"/>
          <w:szCs w:val="28"/>
        </w:rPr>
        <w:t>]</w:t>
      </w:r>
    </w:p>
    <w:p w:rsidR="00810CDE"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 xml:space="preserve">65. </w:t>
      </w:r>
      <w:r w:rsidR="00810CDE" w:rsidRPr="00D71A84">
        <w:rPr>
          <w:rStyle w:val="element-citation"/>
          <w:rFonts w:ascii="Times New Roman" w:hAnsi="Times New Roman" w:cs="Times New Roman"/>
          <w:color w:val="000000" w:themeColor="text1"/>
          <w:sz w:val="28"/>
          <w:szCs w:val="28"/>
        </w:rPr>
        <w:t>Simonson D.C., DeFronzo R.A. Glucagon physiology and aging: Evidence for enhanced hepatic sensitivity. </w:t>
      </w:r>
      <w:r w:rsidR="00810CDE" w:rsidRPr="00D71A84">
        <w:rPr>
          <w:rStyle w:val="ref-journal"/>
          <w:rFonts w:ascii="Times New Roman" w:hAnsi="Times New Roman" w:cs="Times New Roman"/>
          <w:color w:val="000000" w:themeColor="text1"/>
          <w:sz w:val="28"/>
          <w:szCs w:val="28"/>
        </w:rPr>
        <w:t>Diabetologia. </w:t>
      </w:r>
      <w:r w:rsidR="00810CDE" w:rsidRPr="00D71A84">
        <w:rPr>
          <w:rStyle w:val="element-citation"/>
          <w:rFonts w:ascii="Times New Roman" w:hAnsi="Times New Roman" w:cs="Times New Roman"/>
          <w:color w:val="000000" w:themeColor="text1"/>
          <w:sz w:val="28"/>
          <w:szCs w:val="28"/>
        </w:rPr>
        <w:t>1983;</w:t>
      </w:r>
      <w:r w:rsidR="00810CDE" w:rsidRPr="00D71A84">
        <w:rPr>
          <w:rStyle w:val="ref-vol"/>
          <w:rFonts w:ascii="Times New Roman" w:hAnsi="Times New Roman" w:cs="Times New Roman"/>
          <w:color w:val="000000" w:themeColor="text1"/>
          <w:sz w:val="28"/>
          <w:szCs w:val="28"/>
        </w:rPr>
        <w:t>25</w:t>
      </w:r>
      <w:r w:rsidR="00810CDE" w:rsidRPr="00D71A84">
        <w:rPr>
          <w:rStyle w:val="element-citation"/>
          <w:rFonts w:ascii="Times New Roman" w:hAnsi="Times New Roman" w:cs="Times New Roman"/>
          <w:color w:val="000000" w:themeColor="text1"/>
          <w:sz w:val="28"/>
          <w:szCs w:val="28"/>
        </w:rPr>
        <w:t>:1–7. doi: 10.1007/BF00251887. [</w:t>
      </w:r>
      <w:hyperlink r:id="rId150" w:history="1">
        <w:r w:rsidR="00810CDE" w:rsidRPr="00D71A84">
          <w:rPr>
            <w:rStyle w:val="a6"/>
            <w:rFonts w:ascii="Times New Roman" w:hAnsi="Times New Roman" w:cs="Times New Roman"/>
            <w:color w:val="000000" w:themeColor="text1"/>
            <w:sz w:val="28"/>
            <w:szCs w:val="28"/>
          </w:rPr>
          <w:t>PubMed</w:t>
        </w:r>
      </w:hyperlink>
      <w:r w:rsidR="00810CDE" w:rsidRPr="00D71A84">
        <w:rPr>
          <w:rStyle w:val="element-citation"/>
          <w:rFonts w:ascii="Times New Roman" w:hAnsi="Times New Roman" w:cs="Times New Roman"/>
          <w:color w:val="000000" w:themeColor="text1"/>
          <w:sz w:val="28"/>
          <w:szCs w:val="28"/>
        </w:rPr>
        <w:t>] [</w:t>
      </w:r>
      <w:hyperlink r:id="rId151" w:tgtFrame="_blank" w:history="1">
        <w:r w:rsidR="00810CDE" w:rsidRPr="00D71A84">
          <w:rPr>
            <w:rStyle w:val="a6"/>
            <w:rFonts w:ascii="Times New Roman" w:hAnsi="Times New Roman" w:cs="Times New Roman"/>
            <w:color w:val="000000" w:themeColor="text1"/>
            <w:sz w:val="28"/>
            <w:szCs w:val="28"/>
          </w:rPr>
          <w:t>CrossRef</w:t>
        </w:r>
      </w:hyperlink>
      <w:r w:rsidR="00810CDE" w:rsidRPr="00D71A84">
        <w:rPr>
          <w:rStyle w:val="element-citation"/>
          <w:rFonts w:ascii="Times New Roman" w:hAnsi="Times New Roman" w:cs="Times New Roman"/>
          <w:color w:val="000000" w:themeColor="text1"/>
          <w:sz w:val="28"/>
          <w:szCs w:val="28"/>
        </w:rPr>
        <w:t>] </w:t>
      </w:r>
      <w:r w:rsidR="00810CDE" w:rsidRPr="00D71A84">
        <w:rPr>
          <w:rStyle w:val="nowrap"/>
          <w:rFonts w:ascii="Times New Roman" w:hAnsi="Times New Roman" w:cs="Times New Roman"/>
          <w:color w:val="000000" w:themeColor="text1"/>
          <w:sz w:val="28"/>
          <w:szCs w:val="28"/>
        </w:rPr>
        <w:t>[</w:t>
      </w:r>
      <w:hyperlink r:id="rId152" w:tgtFrame="_blank" w:history="1">
        <w:r w:rsidR="00810CDE" w:rsidRPr="00D71A84">
          <w:rPr>
            <w:rStyle w:val="a6"/>
            <w:rFonts w:ascii="Times New Roman" w:hAnsi="Times New Roman" w:cs="Times New Roman"/>
            <w:color w:val="000000" w:themeColor="text1"/>
            <w:sz w:val="28"/>
            <w:szCs w:val="28"/>
          </w:rPr>
          <w:t>Google Scholar</w:t>
        </w:r>
      </w:hyperlink>
      <w:r w:rsidR="00810CDE" w:rsidRPr="00D71A84">
        <w:rPr>
          <w:rStyle w:val="nowrap"/>
          <w:rFonts w:ascii="Times New Roman" w:hAnsi="Times New Roman" w:cs="Times New Roman"/>
          <w:color w:val="000000" w:themeColor="text1"/>
          <w:sz w:val="28"/>
          <w:szCs w:val="28"/>
        </w:rPr>
        <w:t>]</w:t>
      </w:r>
    </w:p>
    <w:p w:rsidR="00810CDE" w:rsidRPr="00D71A84" w:rsidRDefault="0023375F"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t>66</w:t>
      </w:r>
      <w:r w:rsidR="006F501A">
        <w:rPr>
          <w:rFonts w:ascii="Times New Roman" w:hAnsi="Times New Roman" w:cs="Times New Roman"/>
          <w:color w:val="000000" w:themeColor="text1"/>
          <w:sz w:val="28"/>
          <w:szCs w:val="28"/>
          <w:lang w:val="uk-UA"/>
        </w:rPr>
        <w:t>.</w:t>
      </w:r>
      <w:r w:rsidR="00810CDE" w:rsidRPr="00D71A84">
        <w:rPr>
          <w:rFonts w:ascii="Times New Roman" w:hAnsi="Times New Roman" w:cs="Times New Roman"/>
          <w:color w:val="000000" w:themeColor="text1"/>
          <w:sz w:val="28"/>
          <w:szCs w:val="28"/>
        </w:rPr>
        <w:t> </w:t>
      </w:r>
      <w:r w:rsidR="00810CDE" w:rsidRPr="00D71A84">
        <w:rPr>
          <w:rStyle w:val="element-citation"/>
          <w:rFonts w:ascii="Times New Roman" w:hAnsi="Times New Roman" w:cs="Times New Roman"/>
          <w:color w:val="000000" w:themeColor="text1"/>
          <w:sz w:val="28"/>
          <w:szCs w:val="28"/>
        </w:rPr>
        <w:t>Henriksen K., Neutzsky-Wulff A.V., Bonewald L.F., Karsdal M.A. Local communication on and within bone controls bone remodeling. </w:t>
      </w:r>
      <w:r w:rsidR="00810CDE" w:rsidRPr="00D71A84">
        <w:rPr>
          <w:rStyle w:val="ref-journal"/>
          <w:rFonts w:ascii="Times New Roman" w:hAnsi="Times New Roman" w:cs="Times New Roman"/>
          <w:color w:val="000000" w:themeColor="text1"/>
          <w:sz w:val="28"/>
          <w:szCs w:val="28"/>
        </w:rPr>
        <w:t>Bone. </w:t>
      </w:r>
      <w:r w:rsidR="00810CDE" w:rsidRPr="00D71A84">
        <w:rPr>
          <w:rStyle w:val="element-citation"/>
          <w:rFonts w:ascii="Times New Roman" w:hAnsi="Times New Roman" w:cs="Times New Roman"/>
          <w:color w:val="000000" w:themeColor="text1"/>
          <w:sz w:val="28"/>
          <w:szCs w:val="28"/>
        </w:rPr>
        <w:t>2009;</w:t>
      </w:r>
      <w:r w:rsidR="00810CDE" w:rsidRPr="00D71A84">
        <w:rPr>
          <w:rStyle w:val="ref-vol"/>
          <w:rFonts w:ascii="Times New Roman" w:hAnsi="Times New Roman" w:cs="Times New Roman"/>
          <w:color w:val="000000" w:themeColor="text1"/>
          <w:sz w:val="28"/>
          <w:szCs w:val="28"/>
        </w:rPr>
        <w:t>44</w:t>
      </w:r>
      <w:r w:rsidR="00810CDE" w:rsidRPr="00D71A84">
        <w:rPr>
          <w:rStyle w:val="element-citation"/>
          <w:rFonts w:ascii="Times New Roman" w:hAnsi="Times New Roman" w:cs="Times New Roman"/>
          <w:color w:val="000000" w:themeColor="text1"/>
          <w:sz w:val="28"/>
          <w:szCs w:val="28"/>
        </w:rPr>
        <w:t>:1026–1033. doi: 10.1016/j.bone.2009.03.671. [</w:t>
      </w:r>
      <w:hyperlink r:id="rId153" w:history="1">
        <w:r w:rsidR="00810CDE" w:rsidRPr="00D71A84">
          <w:rPr>
            <w:rStyle w:val="a6"/>
            <w:rFonts w:ascii="Times New Roman" w:hAnsi="Times New Roman" w:cs="Times New Roman"/>
            <w:color w:val="000000" w:themeColor="text1"/>
            <w:sz w:val="28"/>
            <w:szCs w:val="28"/>
          </w:rPr>
          <w:t>PubMed</w:t>
        </w:r>
      </w:hyperlink>
      <w:r w:rsidR="00810CDE" w:rsidRPr="00D71A84">
        <w:rPr>
          <w:rStyle w:val="element-citation"/>
          <w:rFonts w:ascii="Times New Roman" w:hAnsi="Times New Roman" w:cs="Times New Roman"/>
          <w:color w:val="000000" w:themeColor="text1"/>
          <w:sz w:val="28"/>
          <w:szCs w:val="28"/>
        </w:rPr>
        <w:t>] [</w:t>
      </w:r>
      <w:hyperlink r:id="rId154" w:tgtFrame="_blank" w:history="1">
        <w:r w:rsidR="00810CDE" w:rsidRPr="00D71A84">
          <w:rPr>
            <w:rStyle w:val="a6"/>
            <w:rFonts w:ascii="Times New Roman" w:hAnsi="Times New Roman" w:cs="Times New Roman"/>
            <w:color w:val="000000" w:themeColor="text1"/>
            <w:sz w:val="28"/>
            <w:szCs w:val="28"/>
          </w:rPr>
          <w:t>CrossRef</w:t>
        </w:r>
      </w:hyperlink>
      <w:r w:rsidR="00810CDE" w:rsidRPr="00D71A84">
        <w:rPr>
          <w:rStyle w:val="element-citation"/>
          <w:rFonts w:ascii="Times New Roman" w:hAnsi="Times New Roman" w:cs="Times New Roman"/>
          <w:color w:val="000000" w:themeColor="text1"/>
          <w:sz w:val="28"/>
          <w:szCs w:val="28"/>
        </w:rPr>
        <w:t>] </w:t>
      </w:r>
      <w:r w:rsidR="00810CDE" w:rsidRPr="00D71A84">
        <w:rPr>
          <w:rStyle w:val="nowrap"/>
          <w:rFonts w:ascii="Times New Roman" w:hAnsi="Times New Roman" w:cs="Times New Roman"/>
          <w:color w:val="000000" w:themeColor="text1"/>
          <w:sz w:val="28"/>
          <w:szCs w:val="28"/>
        </w:rPr>
        <w:t>[</w:t>
      </w:r>
      <w:hyperlink r:id="rId155" w:tgtFrame="_blank" w:history="1">
        <w:r w:rsidR="00810CDE" w:rsidRPr="00D71A84">
          <w:rPr>
            <w:rStyle w:val="a6"/>
            <w:rFonts w:ascii="Times New Roman" w:hAnsi="Times New Roman" w:cs="Times New Roman"/>
            <w:color w:val="000000" w:themeColor="text1"/>
            <w:sz w:val="28"/>
            <w:szCs w:val="28"/>
          </w:rPr>
          <w:t>Google Scholar</w:t>
        </w:r>
      </w:hyperlink>
      <w:r w:rsidR="00810CDE" w:rsidRPr="00D71A84">
        <w:rPr>
          <w:rStyle w:val="nowrap"/>
          <w:rFonts w:ascii="Times New Roman" w:hAnsi="Times New Roman" w:cs="Times New Roman"/>
          <w:color w:val="000000" w:themeColor="text1"/>
          <w:sz w:val="28"/>
          <w:szCs w:val="28"/>
        </w:rPr>
        <w:t>]</w:t>
      </w:r>
    </w:p>
    <w:p w:rsidR="00810CDE"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67</w:t>
      </w:r>
      <w:r w:rsidR="00810CDE" w:rsidRPr="00D71A84">
        <w:rPr>
          <w:rFonts w:ascii="Times New Roman" w:hAnsi="Times New Roman" w:cs="Times New Roman"/>
          <w:color w:val="000000" w:themeColor="text1"/>
          <w:sz w:val="28"/>
          <w:szCs w:val="28"/>
        </w:rPr>
        <w:t>. </w:t>
      </w:r>
      <w:r w:rsidR="00810CDE" w:rsidRPr="00D71A84">
        <w:rPr>
          <w:rStyle w:val="element-citation"/>
          <w:rFonts w:ascii="Times New Roman" w:hAnsi="Times New Roman" w:cs="Times New Roman"/>
          <w:color w:val="000000" w:themeColor="text1"/>
          <w:sz w:val="28"/>
          <w:szCs w:val="28"/>
        </w:rPr>
        <w:t>Bonewald L.F. The amazing osteocyte. </w:t>
      </w:r>
      <w:r w:rsidR="00810CDE" w:rsidRPr="00D71A84">
        <w:rPr>
          <w:rStyle w:val="ref-journal"/>
          <w:rFonts w:ascii="Times New Roman" w:hAnsi="Times New Roman" w:cs="Times New Roman"/>
          <w:color w:val="000000" w:themeColor="text1"/>
          <w:sz w:val="28"/>
          <w:szCs w:val="28"/>
        </w:rPr>
        <w:t>J. Bone Miner. Res. Off. J. Am. Soc. Bone Miner. Res. </w:t>
      </w:r>
      <w:r w:rsidR="00810CDE" w:rsidRPr="00D71A84">
        <w:rPr>
          <w:rStyle w:val="element-citation"/>
          <w:rFonts w:ascii="Times New Roman" w:hAnsi="Times New Roman" w:cs="Times New Roman"/>
          <w:color w:val="000000" w:themeColor="text1"/>
          <w:sz w:val="28"/>
          <w:szCs w:val="28"/>
        </w:rPr>
        <w:t>2011;</w:t>
      </w:r>
      <w:r w:rsidR="00810CDE" w:rsidRPr="00D71A84">
        <w:rPr>
          <w:rStyle w:val="ref-vol"/>
          <w:rFonts w:ascii="Times New Roman" w:hAnsi="Times New Roman" w:cs="Times New Roman"/>
          <w:color w:val="000000" w:themeColor="text1"/>
          <w:sz w:val="28"/>
          <w:szCs w:val="28"/>
        </w:rPr>
        <w:t>26</w:t>
      </w:r>
      <w:r w:rsidR="00810CDE" w:rsidRPr="00D71A84">
        <w:rPr>
          <w:rStyle w:val="element-citation"/>
          <w:rFonts w:ascii="Times New Roman" w:hAnsi="Times New Roman" w:cs="Times New Roman"/>
          <w:color w:val="000000" w:themeColor="text1"/>
          <w:sz w:val="28"/>
          <w:szCs w:val="28"/>
        </w:rPr>
        <w:t>:229–238. doi: 10.1002/jbmr.320. </w:t>
      </w:r>
      <w:r w:rsidR="00810CDE" w:rsidRPr="00D71A84">
        <w:rPr>
          <w:rStyle w:val="nowrap"/>
          <w:rFonts w:ascii="Times New Roman" w:hAnsi="Times New Roman" w:cs="Times New Roman"/>
          <w:color w:val="000000" w:themeColor="text1"/>
          <w:sz w:val="28"/>
          <w:szCs w:val="28"/>
        </w:rPr>
        <w:t>[</w:t>
      </w:r>
      <w:hyperlink r:id="rId156" w:history="1">
        <w:r w:rsidR="00810CDE" w:rsidRPr="00D71A84">
          <w:rPr>
            <w:rStyle w:val="a6"/>
            <w:rFonts w:ascii="Times New Roman" w:hAnsi="Times New Roman" w:cs="Times New Roman"/>
            <w:color w:val="000000" w:themeColor="text1"/>
            <w:sz w:val="28"/>
            <w:szCs w:val="28"/>
          </w:rPr>
          <w:t>PMC free article</w:t>
        </w:r>
      </w:hyperlink>
      <w:r w:rsidR="00810CDE" w:rsidRPr="00D71A84">
        <w:rPr>
          <w:rStyle w:val="nowrap"/>
          <w:rFonts w:ascii="Times New Roman" w:hAnsi="Times New Roman" w:cs="Times New Roman"/>
          <w:color w:val="000000" w:themeColor="text1"/>
          <w:sz w:val="28"/>
          <w:szCs w:val="28"/>
        </w:rPr>
        <w:t>]</w:t>
      </w:r>
      <w:r w:rsidR="00810CDE" w:rsidRPr="00D71A84">
        <w:rPr>
          <w:rStyle w:val="element-citation"/>
          <w:rFonts w:ascii="Times New Roman" w:hAnsi="Times New Roman" w:cs="Times New Roman"/>
          <w:color w:val="000000" w:themeColor="text1"/>
          <w:sz w:val="28"/>
          <w:szCs w:val="28"/>
        </w:rPr>
        <w:t> [</w:t>
      </w:r>
      <w:hyperlink r:id="rId157" w:history="1">
        <w:r w:rsidR="00810CDE" w:rsidRPr="00D71A84">
          <w:rPr>
            <w:rStyle w:val="a6"/>
            <w:rFonts w:ascii="Times New Roman" w:hAnsi="Times New Roman" w:cs="Times New Roman"/>
            <w:color w:val="000000" w:themeColor="text1"/>
            <w:sz w:val="28"/>
            <w:szCs w:val="28"/>
          </w:rPr>
          <w:t>PubMed</w:t>
        </w:r>
      </w:hyperlink>
      <w:r w:rsidR="00810CDE" w:rsidRPr="00D71A84">
        <w:rPr>
          <w:rStyle w:val="element-citation"/>
          <w:rFonts w:ascii="Times New Roman" w:hAnsi="Times New Roman" w:cs="Times New Roman"/>
          <w:color w:val="000000" w:themeColor="text1"/>
          <w:sz w:val="28"/>
          <w:szCs w:val="28"/>
        </w:rPr>
        <w:t>] [</w:t>
      </w:r>
      <w:hyperlink r:id="rId158" w:tgtFrame="_blank" w:history="1">
        <w:r w:rsidR="00810CDE" w:rsidRPr="00D71A84">
          <w:rPr>
            <w:rStyle w:val="a6"/>
            <w:rFonts w:ascii="Times New Roman" w:hAnsi="Times New Roman" w:cs="Times New Roman"/>
            <w:color w:val="000000" w:themeColor="text1"/>
            <w:sz w:val="28"/>
            <w:szCs w:val="28"/>
          </w:rPr>
          <w:t>CrossRef</w:t>
        </w:r>
      </w:hyperlink>
      <w:r w:rsidR="00810CDE" w:rsidRPr="00D71A84">
        <w:rPr>
          <w:rStyle w:val="element-citation"/>
          <w:rFonts w:ascii="Times New Roman" w:hAnsi="Times New Roman" w:cs="Times New Roman"/>
          <w:color w:val="000000" w:themeColor="text1"/>
          <w:sz w:val="28"/>
          <w:szCs w:val="28"/>
        </w:rPr>
        <w:t>] </w:t>
      </w:r>
      <w:r w:rsidR="00810CDE" w:rsidRPr="00D71A84">
        <w:rPr>
          <w:rStyle w:val="nowrap"/>
          <w:rFonts w:ascii="Times New Roman" w:hAnsi="Times New Roman" w:cs="Times New Roman"/>
          <w:color w:val="000000" w:themeColor="text1"/>
          <w:sz w:val="28"/>
          <w:szCs w:val="28"/>
        </w:rPr>
        <w:t>[</w:t>
      </w:r>
      <w:hyperlink r:id="rId159" w:tgtFrame="_blank" w:history="1">
        <w:r w:rsidR="00810CDE" w:rsidRPr="00D71A84">
          <w:rPr>
            <w:rStyle w:val="a6"/>
            <w:rFonts w:ascii="Times New Roman" w:hAnsi="Times New Roman" w:cs="Times New Roman"/>
            <w:color w:val="000000" w:themeColor="text1"/>
            <w:sz w:val="28"/>
            <w:szCs w:val="28"/>
          </w:rPr>
          <w:t>Google Scholar</w:t>
        </w:r>
      </w:hyperlink>
      <w:r w:rsidR="00810CDE" w:rsidRPr="00D71A84">
        <w:rPr>
          <w:rStyle w:val="nowrap"/>
          <w:rFonts w:ascii="Times New Roman" w:hAnsi="Times New Roman" w:cs="Times New Roman"/>
          <w:color w:val="000000" w:themeColor="text1"/>
          <w:sz w:val="28"/>
          <w:szCs w:val="28"/>
        </w:rPr>
        <w:t>]</w:t>
      </w:r>
    </w:p>
    <w:p w:rsidR="00F202A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68</w:t>
      </w:r>
      <w:r>
        <w:rPr>
          <w:rFonts w:ascii="Times New Roman" w:hAnsi="Times New Roman" w:cs="Times New Roman"/>
          <w:color w:val="000000" w:themeColor="text1"/>
          <w:sz w:val="28"/>
          <w:szCs w:val="28"/>
          <w:lang w:val="uk-UA"/>
        </w:rPr>
        <w:t>.</w:t>
      </w:r>
      <w:r w:rsidR="00F202AA" w:rsidRPr="00D71A84">
        <w:rPr>
          <w:rFonts w:ascii="Times New Roman" w:hAnsi="Times New Roman" w:cs="Times New Roman"/>
          <w:color w:val="000000" w:themeColor="text1"/>
          <w:sz w:val="28"/>
          <w:szCs w:val="28"/>
        </w:rPr>
        <w:t> </w:t>
      </w:r>
      <w:r w:rsidR="00F202AA" w:rsidRPr="00D71A84">
        <w:rPr>
          <w:rStyle w:val="element-citation"/>
          <w:rFonts w:ascii="Times New Roman" w:hAnsi="Times New Roman" w:cs="Times New Roman"/>
          <w:color w:val="000000" w:themeColor="text1"/>
          <w:sz w:val="28"/>
          <w:szCs w:val="28"/>
        </w:rPr>
        <w:t>Arbab-Zadeh A., Dijk E., Prasad A., Fu Q., Torres P., Zhang R., Thomas J.D., Palmer D., Levine B.D. Effect of aging and physic</w:t>
      </w:r>
      <w:r>
        <w:rPr>
          <w:rStyle w:val="element-citation"/>
          <w:rFonts w:ascii="Times New Roman" w:hAnsi="Times New Roman" w:cs="Times New Roman"/>
          <w:color w:val="000000" w:themeColor="text1"/>
          <w:sz w:val="28"/>
          <w:szCs w:val="28"/>
        </w:rPr>
        <w:t>al activity on left ventricular</w:t>
      </w:r>
      <w:r w:rsidR="00F202AA" w:rsidRPr="00D71A84">
        <w:rPr>
          <w:rStyle w:val="element-citation"/>
          <w:rFonts w:ascii="Times New Roman" w:hAnsi="Times New Roman" w:cs="Times New Roman"/>
          <w:color w:val="000000" w:themeColor="text1"/>
          <w:sz w:val="28"/>
          <w:szCs w:val="28"/>
        </w:rPr>
        <w:t>compliance. </w:t>
      </w:r>
      <w:r w:rsidR="00F202AA" w:rsidRPr="00D71A84">
        <w:rPr>
          <w:rStyle w:val="ref-journal"/>
          <w:rFonts w:ascii="Times New Roman" w:hAnsi="Times New Roman" w:cs="Times New Roman"/>
          <w:color w:val="000000" w:themeColor="text1"/>
          <w:sz w:val="28"/>
          <w:szCs w:val="28"/>
        </w:rPr>
        <w:t>Circulation. </w:t>
      </w:r>
      <w:r w:rsidR="00F202AA" w:rsidRPr="00D71A84">
        <w:rPr>
          <w:rStyle w:val="element-citation"/>
          <w:rFonts w:ascii="Times New Roman" w:hAnsi="Times New Roman" w:cs="Times New Roman"/>
          <w:color w:val="000000" w:themeColor="text1"/>
          <w:sz w:val="28"/>
          <w:szCs w:val="28"/>
        </w:rPr>
        <w:t>2004;</w:t>
      </w:r>
      <w:r w:rsidR="00F202AA" w:rsidRPr="00D71A84">
        <w:rPr>
          <w:rStyle w:val="ref-vol"/>
          <w:rFonts w:ascii="Times New Roman" w:hAnsi="Times New Roman" w:cs="Times New Roman"/>
          <w:color w:val="000000" w:themeColor="text1"/>
          <w:sz w:val="28"/>
          <w:szCs w:val="28"/>
        </w:rPr>
        <w:t>110</w:t>
      </w:r>
      <w:r w:rsidR="00F202AA" w:rsidRPr="00D71A84">
        <w:rPr>
          <w:rStyle w:val="element-citation"/>
          <w:rFonts w:ascii="Times New Roman" w:hAnsi="Times New Roman" w:cs="Times New Roman"/>
          <w:color w:val="000000" w:themeColor="text1"/>
          <w:sz w:val="28"/>
          <w:szCs w:val="28"/>
        </w:rPr>
        <w:t xml:space="preserve">:1799–1805. </w:t>
      </w:r>
      <w:r w:rsidR="00F202AA" w:rsidRPr="00D71A84">
        <w:rPr>
          <w:rStyle w:val="element-citation"/>
          <w:rFonts w:ascii="Times New Roman" w:hAnsi="Times New Roman" w:cs="Times New Roman"/>
          <w:color w:val="000000" w:themeColor="text1"/>
          <w:sz w:val="28"/>
          <w:szCs w:val="28"/>
        </w:rPr>
        <w:lastRenderedPageBreak/>
        <w:t>doi: 10.1161/01.CIR.0000142863.71285.74. [</w:t>
      </w:r>
      <w:hyperlink r:id="rId160" w:history="1">
        <w:r w:rsidR="00F202AA" w:rsidRPr="00D71A84">
          <w:rPr>
            <w:rStyle w:val="a6"/>
            <w:rFonts w:ascii="Times New Roman" w:hAnsi="Times New Roman" w:cs="Times New Roman"/>
            <w:color w:val="000000" w:themeColor="text1"/>
            <w:sz w:val="28"/>
            <w:szCs w:val="28"/>
          </w:rPr>
          <w:t>PubMed</w:t>
        </w:r>
      </w:hyperlink>
      <w:r w:rsidR="00F202AA" w:rsidRPr="00D71A84">
        <w:rPr>
          <w:rStyle w:val="element-citation"/>
          <w:rFonts w:ascii="Times New Roman" w:hAnsi="Times New Roman" w:cs="Times New Roman"/>
          <w:color w:val="000000" w:themeColor="text1"/>
          <w:sz w:val="28"/>
          <w:szCs w:val="28"/>
        </w:rPr>
        <w:t>] [</w:t>
      </w:r>
      <w:hyperlink r:id="rId161" w:tgtFrame="_blank" w:history="1">
        <w:r w:rsidR="00F202AA" w:rsidRPr="00D71A84">
          <w:rPr>
            <w:rStyle w:val="a6"/>
            <w:rFonts w:ascii="Times New Roman" w:hAnsi="Times New Roman" w:cs="Times New Roman"/>
            <w:color w:val="000000" w:themeColor="text1"/>
            <w:sz w:val="28"/>
            <w:szCs w:val="28"/>
          </w:rPr>
          <w:t>CrossRef</w:t>
        </w:r>
      </w:hyperlink>
      <w:r w:rsidR="00F202AA" w:rsidRPr="00D71A84">
        <w:rPr>
          <w:rStyle w:val="element-citation"/>
          <w:rFonts w:ascii="Times New Roman" w:hAnsi="Times New Roman" w:cs="Times New Roman"/>
          <w:color w:val="000000" w:themeColor="text1"/>
          <w:sz w:val="28"/>
          <w:szCs w:val="28"/>
        </w:rPr>
        <w:t>] </w:t>
      </w:r>
      <w:r w:rsidR="00F202AA" w:rsidRPr="00D71A84">
        <w:rPr>
          <w:rStyle w:val="nowrap"/>
          <w:rFonts w:ascii="Times New Roman" w:hAnsi="Times New Roman" w:cs="Times New Roman"/>
          <w:color w:val="000000" w:themeColor="text1"/>
          <w:sz w:val="28"/>
          <w:szCs w:val="28"/>
        </w:rPr>
        <w:t>[</w:t>
      </w:r>
      <w:hyperlink r:id="rId162" w:tgtFrame="_blank" w:history="1">
        <w:r w:rsidR="00F202AA" w:rsidRPr="00D71A84">
          <w:rPr>
            <w:rStyle w:val="a6"/>
            <w:rFonts w:ascii="Times New Roman" w:hAnsi="Times New Roman" w:cs="Times New Roman"/>
            <w:color w:val="000000" w:themeColor="text1"/>
            <w:sz w:val="28"/>
            <w:szCs w:val="28"/>
          </w:rPr>
          <w:t>Google Scholar</w:t>
        </w:r>
      </w:hyperlink>
      <w:r w:rsidR="00F202AA" w:rsidRPr="00D71A84">
        <w:rPr>
          <w:rStyle w:val="nowrap"/>
          <w:rFonts w:ascii="Times New Roman" w:hAnsi="Times New Roman" w:cs="Times New Roman"/>
          <w:color w:val="000000" w:themeColor="text1"/>
          <w:sz w:val="28"/>
          <w:szCs w:val="28"/>
        </w:rPr>
        <w:t>]</w:t>
      </w:r>
    </w:p>
    <w:p w:rsidR="00F202A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69</w:t>
      </w:r>
      <w:r>
        <w:rPr>
          <w:rFonts w:ascii="Times New Roman" w:hAnsi="Times New Roman" w:cs="Times New Roman"/>
          <w:color w:val="000000" w:themeColor="text1"/>
          <w:sz w:val="28"/>
          <w:szCs w:val="28"/>
          <w:lang w:val="uk-UA"/>
        </w:rPr>
        <w:t>.</w:t>
      </w:r>
      <w:r w:rsidR="00F202AA" w:rsidRPr="00D71A84">
        <w:rPr>
          <w:rFonts w:ascii="Times New Roman" w:hAnsi="Times New Roman" w:cs="Times New Roman"/>
          <w:color w:val="000000" w:themeColor="text1"/>
          <w:sz w:val="28"/>
          <w:szCs w:val="28"/>
        </w:rPr>
        <w:t> </w:t>
      </w:r>
      <w:r w:rsidR="00F202AA" w:rsidRPr="00D71A84">
        <w:rPr>
          <w:rStyle w:val="element-citation"/>
          <w:rFonts w:ascii="Times New Roman" w:hAnsi="Times New Roman" w:cs="Times New Roman"/>
          <w:color w:val="000000" w:themeColor="text1"/>
          <w:sz w:val="28"/>
          <w:szCs w:val="28"/>
        </w:rPr>
        <w:t>Bori Z., Zhao Z., Koltai E., Fatouros I.G., Jamurtas A.Z., Douroudos I.I., Terzis G., Chatzinikolaou A., Sovatzidis A., Draganidis D., et al. The effects of aging, physical training, and a single bout of exercise on mitochondrial protein expression in human skeletal muscle. </w:t>
      </w:r>
      <w:r w:rsidR="00F202AA" w:rsidRPr="00D71A84">
        <w:rPr>
          <w:rStyle w:val="ref-journal"/>
          <w:rFonts w:ascii="Times New Roman" w:hAnsi="Times New Roman" w:cs="Times New Roman"/>
          <w:color w:val="000000" w:themeColor="text1"/>
          <w:sz w:val="28"/>
          <w:szCs w:val="28"/>
        </w:rPr>
        <w:t>Exp. Gerontol. </w:t>
      </w:r>
      <w:r w:rsidR="00F202AA" w:rsidRPr="00D71A84">
        <w:rPr>
          <w:rStyle w:val="element-citation"/>
          <w:rFonts w:ascii="Times New Roman" w:hAnsi="Times New Roman" w:cs="Times New Roman"/>
          <w:color w:val="000000" w:themeColor="text1"/>
          <w:sz w:val="28"/>
          <w:szCs w:val="28"/>
        </w:rPr>
        <w:t>2012;</w:t>
      </w:r>
      <w:r w:rsidR="00F202AA" w:rsidRPr="00D71A84">
        <w:rPr>
          <w:rStyle w:val="ref-vol"/>
          <w:rFonts w:ascii="Times New Roman" w:hAnsi="Times New Roman" w:cs="Times New Roman"/>
          <w:color w:val="000000" w:themeColor="text1"/>
          <w:sz w:val="28"/>
          <w:szCs w:val="28"/>
        </w:rPr>
        <w:t>47</w:t>
      </w:r>
      <w:r w:rsidR="00F202AA" w:rsidRPr="00D71A84">
        <w:rPr>
          <w:rStyle w:val="element-citation"/>
          <w:rFonts w:ascii="Times New Roman" w:hAnsi="Times New Roman" w:cs="Times New Roman"/>
          <w:color w:val="000000" w:themeColor="text1"/>
          <w:sz w:val="28"/>
          <w:szCs w:val="28"/>
        </w:rPr>
        <w:t>:417–424. doi: 10.1016/j.exger.2012.03.004. </w:t>
      </w:r>
      <w:r w:rsidR="00F202AA" w:rsidRPr="00D71A84">
        <w:rPr>
          <w:rStyle w:val="nowrap"/>
          <w:rFonts w:ascii="Times New Roman" w:hAnsi="Times New Roman" w:cs="Times New Roman"/>
          <w:color w:val="000000" w:themeColor="text1"/>
          <w:sz w:val="28"/>
          <w:szCs w:val="28"/>
        </w:rPr>
        <w:t>[</w:t>
      </w:r>
      <w:hyperlink r:id="rId163" w:history="1">
        <w:r w:rsidR="00F202AA" w:rsidRPr="00D71A84">
          <w:rPr>
            <w:rStyle w:val="a6"/>
            <w:rFonts w:ascii="Times New Roman" w:hAnsi="Times New Roman" w:cs="Times New Roman"/>
            <w:color w:val="000000" w:themeColor="text1"/>
            <w:sz w:val="28"/>
            <w:szCs w:val="28"/>
          </w:rPr>
          <w:t>PMC free article</w:t>
        </w:r>
      </w:hyperlink>
      <w:r w:rsidR="00F202AA" w:rsidRPr="00D71A84">
        <w:rPr>
          <w:rStyle w:val="nowrap"/>
          <w:rFonts w:ascii="Times New Roman" w:hAnsi="Times New Roman" w:cs="Times New Roman"/>
          <w:color w:val="000000" w:themeColor="text1"/>
          <w:sz w:val="28"/>
          <w:szCs w:val="28"/>
        </w:rPr>
        <w:t>]</w:t>
      </w:r>
      <w:r w:rsidR="00F202AA" w:rsidRPr="00D71A84">
        <w:rPr>
          <w:rStyle w:val="element-citation"/>
          <w:rFonts w:ascii="Times New Roman" w:hAnsi="Times New Roman" w:cs="Times New Roman"/>
          <w:color w:val="000000" w:themeColor="text1"/>
          <w:sz w:val="28"/>
          <w:szCs w:val="28"/>
        </w:rPr>
        <w:t> [</w:t>
      </w:r>
      <w:hyperlink r:id="rId164" w:history="1">
        <w:r w:rsidR="00F202AA" w:rsidRPr="00D71A84">
          <w:rPr>
            <w:rStyle w:val="a6"/>
            <w:rFonts w:ascii="Times New Roman" w:hAnsi="Times New Roman" w:cs="Times New Roman"/>
            <w:color w:val="000000" w:themeColor="text1"/>
            <w:sz w:val="28"/>
            <w:szCs w:val="28"/>
          </w:rPr>
          <w:t>PubMed</w:t>
        </w:r>
      </w:hyperlink>
      <w:r w:rsidR="00F202AA" w:rsidRPr="00D71A84">
        <w:rPr>
          <w:rStyle w:val="element-citation"/>
          <w:rFonts w:ascii="Times New Roman" w:hAnsi="Times New Roman" w:cs="Times New Roman"/>
          <w:color w:val="000000" w:themeColor="text1"/>
          <w:sz w:val="28"/>
          <w:szCs w:val="28"/>
        </w:rPr>
        <w:t>] [</w:t>
      </w:r>
      <w:hyperlink r:id="rId165" w:tgtFrame="_blank" w:history="1">
        <w:r w:rsidR="00F202AA" w:rsidRPr="00D71A84">
          <w:rPr>
            <w:rStyle w:val="a6"/>
            <w:rFonts w:ascii="Times New Roman" w:hAnsi="Times New Roman" w:cs="Times New Roman"/>
            <w:color w:val="000000" w:themeColor="text1"/>
            <w:sz w:val="28"/>
            <w:szCs w:val="28"/>
          </w:rPr>
          <w:t>CrossRef</w:t>
        </w:r>
      </w:hyperlink>
      <w:r w:rsidR="00F202AA" w:rsidRPr="00D71A84">
        <w:rPr>
          <w:rStyle w:val="element-citation"/>
          <w:rFonts w:ascii="Times New Roman" w:hAnsi="Times New Roman" w:cs="Times New Roman"/>
          <w:color w:val="000000" w:themeColor="text1"/>
          <w:sz w:val="28"/>
          <w:szCs w:val="28"/>
        </w:rPr>
        <w:t>] </w:t>
      </w:r>
      <w:r w:rsidR="00F202AA" w:rsidRPr="00D71A84">
        <w:rPr>
          <w:rStyle w:val="nowrap"/>
          <w:rFonts w:ascii="Times New Roman" w:hAnsi="Times New Roman" w:cs="Times New Roman"/>
          <w:color w:val="000000" w:themeColor="text1"/>
          <w:sz w:val="28"/>
          <w:szCs w:val="28"/>
        </w:rPr>
        <w:t>[</w:t>
      </w:r>
      <w:hyperlink r:id="rId166" w:tgtFrame="_blank" w:history="1">
        <w:r w:rsidR="00F202AA" w:rsidRPr="00D71A84">
          <w:rPr>
            <w:rStyle w:val="a6"/>
            <w:rFonts w:ascii="Times New Roman" w:hAnsi="Times New Roman" w:cs="Times New Roman"/>
            <w:color w:val="000000" w:themeColor="text1"/>
            <w:sz w:val="28"/>
            <w:szCs w:val="28"/>
          </w:rPr>
          <w:t>Google Scholar</w:t>
        </w:r>
      </w:hyperlink>
      <w:r w:rsidR="00F202AA" w:rsidRPr="00D71A84">
        <w:rPr>
          <w:rStyle w:val="nowrap"/>
          <w:rFonts w:ascii="Times New Roman" w:hAnsi="Times New Roman" w:cs="Times New Roman"/>
          <w:color w:val="000000" w:themeColor="text1"/>
          <w:sz w:val="28"/>
          <w:szCs w:val="28"/>
        </w:rPr>
        <w:t>]</w:t>
      </w:r>
    </w:p>
    <w:p w:rsidR="00F202A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70</w:t>
      </w:r>
      <w:r>
        <w:rPr>
          <w:rFonts w:ascii="Times New Roman" w:hAnsi="Times New Roman" w:cs="Times New Roman"/>
          <w:color w:val="000000" w:themeColor="text1"/>
          <w:sz w:val="28"/>
          <w:szCs w:val="28"/>
          <w:lang w:val="uk-UA"/>
        </w:rPr>
        <w:t>.</w:t>
      </w:r>
      <w:r w:rsidR="00F202AA" w:rsidRPr="00D71A84">
        <w:rPr>
          <w:rFonts w:ascii="Times New Roman" w:hAnsi="Times New Roman" w:cs="Times New Roman"/>
          <w:color w:val="000000" w:themeColor="text1"/>
          <w:sz w:val="28"/>
          <w:szCs w:val="28"/>
        </w:rPr>
        <w:t> </w:t>
      </w:r>
      <w:r w:rsidR="00F202AA" w:rsidRPr="00D71A84">
        <w:rPr>
          <w:rStyle w:val="element-citation"/>
          <w:rFonts w:ascii="Times New Roman" w:hAnsi="Times New Roman" w:cs="Times New Roman"/>
          <w:color w:val="000000" w:themeColor="text1"/>
          <w:sz w:val="28"/>
          <w:szCs w:val="28"/>
        </w:rPr>
        <w:t>Iversen N., Krustrup P., Rasmussen H.N., Rasmussen U.F., Saltin B., Pilegaard H. Mitochondrial biogenesis and angiogenesis in skeletal muscle of the elderly. </w:t>
      </w:r>
      <w:r w:rsidR="00F202AA" w:rsidRPr="00D71A84">
        <w:rPr>
          <w:rStyle w:val="ref-journal"/>
          <w:rFonts w:ascii="Times New Roman" w:hAnsi="Times New Roman" w:cs="Times New Roman"/>
          <w:color w:val="000000" w:themeColor="text1"/>
          <w:sz w:val="28"/>
          <w:szCs w:val="28"/>
        </w:rPr>
        <w:t>Exp. Gerontol. </w:t>
      </w:r>
      <w:r w:rsidR="00F202AA" w:rsidRPr="00D71A84">
        <w:rPr>
          <w:rStyle w:val="element-citation"/>
          <w:rFonts w:ascii="Times New Roman" w:hAnsi="Times New Roman" w:cs="Times New Roman"/>
          <w:color w:val="000000" w:themeColor="text1"/>
          <w:sz w:val="28"/>
          <w:szCs w:val="28"/>
        </w:rPr>
        <w:t>2011;</w:t>
      </w:r>
      <w:r w:rsidR="00F202AA" w:rsidRPr="00D71A84">
        <w:rPr>
          <w:rStyle w:val="ref-vol"/>
          <w:rFonts w:ascii="Times New Roman" w:hAnsi="Times New Roman" w:cs="Times New Roman"/>
          <w:color w:val="000000" w:themeColor="text1"/>
          <w:sz w:val="28"/>
          <w:szCs w:val="28"/>
        </w:rPr>
        <w:t>46</w:t>
      </w:r>
      <w:r w:rsidR="00F202AA" w:rsidRPr="00D71A84">
        <w:rPr>
          <w:rStyle w:val="element-citation"/>
          <w:rFonts w:ascii="Times New Roman" w:hAnsi="Times New Roman" w:cs="Times New Roman"/>
          <w:color w:val="000000" w:themeColor="text1"/>
          <w:sz w:val="28"/>
          <w:szCs w:val="28"/>
        </w:rPr>
        <w:t>:670–678. doi: 10.1016/j.exger.2011.03.004. [</w:t>
      </w:r>
      <w:hyperlink r:id="rId167" w:history="1">
        <w:r w:rsidR="00F202AA" w:rsidRPr="00D71A84">
          <w:rPr>
            <w:rStyle w:val="a6"/>
            <w:rFonts w:ascii="Times New Roman" w:hAnsi="Times New Roman" w:cs="Times New Roman"/>
            <w:color w:val="000000" w:themeColor="text1"/>
            <w:sz w:val="28"/>
            <w:szCs w:val="28"/>
          </w:rPr>
          <w:t>PubMed</w:t>
        </w:r>
      </w:hyperlink>
      <w:r w:rsidR="00F202AA" w:rsidRPr="00D71A84">
        <w:rPr>
          <w:rStyle w:val="element-citation"/>
          <w:rFonts w:ascii="Times New Roman" w:hAnsi="Times New Roman" w:cs="Times New Roman"/>
          <w:color w:val="000000" w:themeColor="text1"/>
          <w:sz w:val="28"/>
          <w:szCs w:val="28"/>
        </w:rPr>
        <w:t>] [</w:t>
      </w:r>
      <w:hyperlink r:id="rId168" w:tgtFrame="_blank" w:history="1">
        <w:r w:rsidR="00F202AA" w:rsidRPr="00D71A84">
          <w:rPr>
            <w:rStyle w:val="a6"/>
            <w:rFonts w:ascii="Times New Roman" w:hAnsi="Times New Roman" w:cs="Times New Roman"/>
            <w:color w:val="000000" w:themeColor="text1"/>
            <w:sz w:val="28"/>
            <w:szCs w:val="28"/>
          </w:rPr>
          <w:t>CrossRef</w:t>
        </w:r>
      </w:hyperlink>
      <w:r w:rsidR="00F202AA" w:rsidRPr="00D71A84">
        <w:rPr>
          <w:rStyle w:val="element-citation"/>
          <w:rFonts w:ascii="Times New Roman" w:hAnsi="Times New Roman" w:cs="Times New Roman"/>
          <w:color w:val="000000" w:themeColor="text1"/>
          <w:sz w:val="28"/>
          <w:szCs w:val="28"/>
        </w:rPr>
        <w:t>] </w:t>
      </w:r>
      <w:r w:rsidR="00F202AA" w:rsidRPr="00D71A84">
        <w:rPr>
          <w:rStyle w:val="nowrap"/>
          <w:rFonts w:ascii="Times New Roman" w:hAnsi="Times New Roman" w:cs="Times New Roman"/>
          <w:color w:val="000000" w:themeColor="text1"/>
          <w:sz w:val="28"/>
          <w:szCs w:val="28"/>
        </w:rPr>
        <w:t>[</w:t>
      </w:r>
      <w:hyperlink r:id="rId169" w:tgtFrame="_blank" w:history="1">
        <w:r w:rsidR="00F202AA" w:rsidRPr="00D71A84">
          <w:rPr>
            <w:rStyle w:val="a6"/>
            <w:rFonts w:ascii="Times New Roman" w:hAnsi="Times New Roman" w:cs="Times New Roman"/>
            <w:color w:val="000000" w:themeColor="text1"/>
            <w:sz w:val="28"/>
            <w:szCs w:val="28"/>
          </w:rPr>
          <w:t>Google Scholar</w:t>
        </w:r>
      </w:hyperlink>
      <w:r w:rsidR="00F202AA" w:rsidRPr="00D71A84">
        <w:rPr>
          <w:rStyle w:val="nowrap"/>
          <w:rFonts w:ascii="Times New Roman" w:hAnsi="Times New Roman" w:cs="Times New Roman"/>
          <w:color w:val="000000" w:themeColor="text1"/>
          <w:sz w:val="28"/>
          <w:szCs w:val="28"/>
        </w:rPr>
        <w:t>]</w:t>
      </w:r>
    </w:p>
    <w:p w:rsidR="00F202A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71.</w:t>
      </w:r>
      <w:r w:rsidR="00F202AA" w:rsidRPr="00D71A84">
        <w:rPr>
          <w:rFonts w:ascii="Times New Roman" w:hAnsi="Times New Roman" w:cs="Times New Roman"/>
          <w:color w:val="000000" w:themeColor="text1"/>
          <w:sz w:val="28"/>
          <w:szCs w:val="28"/>
        </w:rPr>
        <w:t> </w:t>
      </w:r>
      <w:r w:rsidR="00F202AA" w:rsidRPr="00D71A84">
        <w:rPr>
          <w:rStyle w:val="element-citation"/>
          <w:rFonts w:ascii="Times New Roman" w:hAnsi="Times New Roman" w:cs="Times New Roman"/>
          <w:color w:val="000000" w:themeColor="text1"/>
          <w:sz w:val="28"/>
          <w:szCs w:val="28"/>
        </w:rPr>
        <w:t>Saltin B. Hemodynamic adaptations to exercise. </w:t>
      </w:r>
      <w:r w:rsidR="00F202AA" w:rsidRPr="00D71A84">
        <w:rPr>
          <w:rStyle w:val="ref-journal"/>
          <w:rFonts w:ascii="Times New Roman" w:hAnsi="Times New Roman" w:cs="Times New Roman"/>
          <w:color w:val="000000" w:themeColor="text1"/>
          <w:sz w:val="28"/>
          <w:szCs w:val="28"/>
        </w:rPr>
        <w:t>Am. J. Cardiol. </w:t>
      </w:r>
      <w:r w:rsidR="00F202AA" w:rsidRPr="00D71A84">
        <w:rPr>
          <w:rStyle w:val="element-citation"/>
          <w:rFonts w:ascii="Times New Roman" w:hAnsi="Times New Roman" w:cs="Times New Roman"/>
          <w:color w:val="000000" w:themeColor="text1"/>
          <w:sz w:val="28"/>
          <w:szCs w:val="28"/>
        </w:rPr>
        <w:t>1985;</w:t>
      </w:r>
      <w:r w:rsidR="00F202AA" w:rsidRPr="00D71A84">
        <w:rPr>
          <w:rStyle w:val="ref-vol"/>
          <w:rFonts w:ascii="Times New Roman" w:hAnsi="Times New Roman" w:cs="Times New Roman"/>
          <w:color w:val="000000" w:themeColor="text1"/>
          <w:sz w:val="28"/>
          <w:szCs w:val="28"/>
        </w:rPr>
        <w:t>55</w:t>
      </w:r>
      <w:r w:rsidR="00F202AA" w:rsidRPr="00D71A84">
        <w:rPr>
          <w:rStyle w:val="element-citation"/>
          <w:rFonts w:ascii="Times New Roman" w:hAnsi="Times New Roman" w:cs="Times New Roman"/>
          <w:color w:val="000000" w:themeColor="text1"/>
          <w:sz w:val="28"/>
          <w:szCs w:val="28"/>
        </w:rPr>
        <w:t>:42D–47D. doi: 10.1016/0002-9149(85)91054-9. [</w:t>
      </w:r>
      <w:hyperlink r:id="rId170" w:history="1">
        <w:r w:rsidR="00F202AA" w:rsidRPr="00D71A84">
          <w:rPr>
            <w:rStyle w:val="a6"/>
            <w:rFonts w:ascii="Times New Roman" w:hAnsi="Times New Roman" w:cs="Times New Roman"/>
            <w:color w:val="000000" w:themeColor="text1"/>
            <w:sz w:val="28"/>
            <w:szCs w:val="28"/>
          </w:rPr>
          <w:t>PubMed</w:t>
        </w:r>
      </w:hyperlink>
      <w:r w:rsidR="00F202AA" w:rsidRPr="00D71A84">
        <w:rPr>
          <w:rStyle w:val="element-citation"/>
          <w:rFonts w:ascii="Times New Roman" w:hAnsi="Times New Roman" w:cs="Times New Roman"/>
          <w:color w:val="000000" w:themeColor="text1"/>
          <w:sz w:val="28"/>
          <w:szCs w:val="28"/>
        </w:rPr>
        <w:t>] [</w:t>
      </w:r>
      <w:hyperlink r:id="rId171" w:tgtFrame="_blank" w:history="1">
        <w:r w:rsidR="00F202AA" w:rsidRPr="00D71A84">
          <w:rPr>
            <w:rStyle w:val="a6"/>
            <w:rFonts w:ascii="Times New Roman" w:hAnsi="Times New Roman" w:cs="Times New Roman"/>
            <w:color w:val="000000" w:themeColor="text1"/>
            <w:sz w:val="28"/>
            <w:szCs w:val="28"/>
          </w:rPr>
          <w:t>CrossRef</w:t>
        </w:r>
      </w:hyperlink>
      <w:r w:rsidR="00F202AA" w:rsidRPr="00D71A84">
        <w:rPr>
          <w:rStyle w:val="element-citation"/>
          <w:rFonts w:ascii="Times New Roman" w:hAnsi="Times New Roman" w:cs="Times New Roman"/>
          <w:color w:val="000000" w:themeColor="text1"/>
          <w:sz w:val="28"/>
          <w:szCs w:val="28"/>
        </w:rPr>
        <w:t>] </w:t>
      </w:r>
      <w:r w:rsidR="00F202AA" w:rsidRPr="00D71A84">
        <w:rPr>
          <w:rStyle w:val="nowrap"/>
          <w:rFonts w:ascii="Times New Roman" w:hAnsi="Times New Roman" w:cs="Times New Roman"/>
          <w:color w:val="000000" w:themeColor="text1"/>
          <w:sz w:val="28"/>
          <w:szCs w:val="28"/>
        </w:rPr>
        <w:t>[</w:t>
      </w:r>
      <w:hyperlink r:id="rId172" w:tgtFrame="_blank" w:history="1">
        <w:r w:rsidR="00F202AA" w:rsidRPr="00D71A84">
          <w:rPr>
            <w:rStyle w:val="a6"/>
            <w:rFonts w:ascii="Times New Roman" w:hAnsi="Times New Roman" w:cs="Times New Roman"/>
            <w:color w:val="000000" w:themeColor="text1"/>
            <w:sz w:val="28"/>
            <w:szCs w:val="28"/>
          </w:rPr>
          <w:t>Google Scholar</w:t>
        </w:r>
      </w:hyperlink>
      <w:r w:rsidR="00F202AA" w:rsidRPr="00D71A84">
        <w:rPr>
          <w:rStyle w:val="nowrap"/>
          <w:rFonts w:ascii="Times New Roman" w:hAnsi="Times New Roman" w:cs="Times New Roman"/>
          <w:color w:val="000000" w:themeColor="text1"/>
          <w:sz w:val="28"/>
          <w:szCs w:val="28"/>
        </w:rPr>
        <w:t>]</w:t>
      </w:r>
    </w:p>
    <w:p w:rsidR="00F202A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72.</w:t>
      </w:r>
      <w:r w:rsidR="00F202AA" w:rsidRPr="00D71A84">
        <w:rPr>
          <w:rStyle w:val="element-citation"/>
          <w:rFonts w:ascii="Times New Roman" w:hAnsi="Times New Roman" w:cs="Times New Roman"/>
          <w:color w:val="000000" w:themeColor="text1"/>
          <w:sz w:val="28"/>
          <w:szCs w:val="28"/>
        </w:rPr>
        <w:t>Stathokostas L., Jacob-Johnson S., Petrella R.J., Paterson D.H. Longitudinal changes in aerobic power in older men and women. </w:t>
      </w:r>
      <w:r w:rsidR="00F202AA" w:rsidRPr="00D71A84">
        <w:rPr>
          <w:rStyle w:val="ref-journal"/>
          <w:rFonts w:ascii="Times New Roman" w:hAnsi="Times New Roman" w:cs="Times New Roman"/>
          <w:color w:val="000000" w:themeColor="text1"/>
          <w:sz w:val="28"/>
          <w:szCs w:val="28"/>
        </w:rPr>
        <w:t>J. Appl. Physiol. </w:t>
      </w:r>
      <w:r w:rsidR="00F202AA" w:rsidRPr="00D71A84">
        <w:rPr>
          <w:rStyle w:val="element-citation"/>
          <w:rFonts w:ascii="Times New Roman" w:hAnsi="Times New Roman" w:cs="Times New Roman"/>
          <w:color w:val="000000" w:themeColor="text1"/>
          <w:sz w:val="28"/>
          <w:szCs w:val="28"/>
        </w:rPr>
        <w:t>2004;</w:t>
      </w:r>
      <w:r w:rsidR="00F202AA" w:rsidRPr="00D71A84">
        <w:rPr>
          <w:rStyle w:val="ref-vol"/>
          <w:rFonts w:ascii="Times New Roman" w:hAnsi="Times New Roman" w:cs="Times New Roman"/>
          <w:color w:val="000000" w:themeColor="text1"/>
          <w:sz w:val="28"/>
          <w:szCs w:val="28"/>
        </w:rPr>
        <w:t>97</w:t>
      </w:r>
      <w:r w:rsidR="00F202AA" w:rsidRPr="00D71A84">
        <w:rPr>
          <w:rStyle w:val="element-citation"/>
          <w:rFonts w:ascii="Times New Roman" w:hAnsi="Times New Roman" w:cs="Times New Roman"/>
          <w:color w:val="000000" w:themeColor="text1"/>
          <w:sz w:val="28"/>
          <w:szCs w:val="28"/>
        </w:rPr>
        <w:t>:781–789. doi: 10.1152/japplphysiol.00447.2003. [</w:t>
      </w:r>
      <w:hyperlink r:id="rId173" w:history="1">
        <w:r w:rsidR="00F202AA" w:rsidRPr="00D71A84">
          <w:rPr>
            <w:rStyle w:val="a6"/>
            <w:rFonts w:ascii="Times New Roman" w:hAnsi="Times New Roman" w:cs="Times New Roman"/>
            <w:color w:val="000000" w:themeColor="text1"/>
            <w:sz w:val="28"/>
            <w:szCs w:val="28"/>
          </w:rPr>
          <w:t>PubMed</w:t>
        </w:r>
      </w:hyperlink>
      <w:r w:rsidR="00F202AA" w:rsidRPr="00D71A84">
        <w:rPr>
          <w:rStyle w:val="element-citation"/>
          <w:rFonts w:ascii="Times New Roman" w:hAnsi="Times New Roman" w:cs="Times New Roman"/>
          <w:color w:val="000000" w:themeColor="text1"/>
          <w:sz w:val="28"/>
          <w:szCs w:val="28"/>
        </w:rPr>
        <w:t>] [</w:t>
      </w:r>
      <w:hyperlink r:id="rId174" w:tgtFrame="_blank" w:history="1">
        <w:r w:rsidR="00F202AA" w:rsidRPr="00D71A84">
          <w:rPr>
            <w:rStyle w:val="a6"/>
            <w:rFonts w:ascii="Times New Roman" w:hAnsi="Times New Roman" w:cs="Times New Roman"/>
            <w:color w:val="000000" w:themeColor="text1"/>
            <w:sz w:val="28"/>
            <w:szCs w:val="28"/>
          </w:rPr>
          <w:t>CrossRef</w:t>
        </w:r>
      </w:hyperlink>
      <w:r w:rsidR="00F202AA" w:rsidRPr="00D71A84">
        <w:rPr>
          <w:rStyle w:val="element-citation"/>
          <w:rFonts w:ascii="Times New Roman" w:hAnsi="Times New Roman" w:cs="Times New Roman"/>
          <w:color w:val="000000" w:themeColor="text1"/>
          <w:sz w:val="28"/>
          <w:szCs w:val="28"/>
        </w:rPr>
        <w:t>] </w:t>
      </w:r>
      <w:r w:rsidR="00F202AA" w:rsidRPr="00D71A84">
        <w:rPr>
          <w:rStyle w:val="nowrap"/>
          <w:rFonts w:ascii="Times New Roman" w:hAnsi="Times New Roman" w:cs="Times New Roman"/>
          <w:color w:val="000000" w:themeColor="text1"/>
          <w:sz w:val="28"/>
          <w:szCs w:val="28"/>
        </w:rPr>
        <w:t>[</w:t>
      </w:r>
      <w:hyperlink r:id="rId175" w:tgtFrame="_blank" w:history="1">
        <w:r w:rsidR="00F202AA" w:rsidRPr="00D71A84">
          <w:rPr>
            <w:rStyle w:val="a6"/>
            <w:rFonts w:ascii="Times New Roman" w:hAnsi="Times New Roman" w:cs="Times New Roman"/>
            <w:color w:val="000000" w:themeColor="text1"/>
            <w:sz w:val="28"/>
            <w:szCs w:val="28"/>
          </w:rPr>
          <w:t>Google Scholar</w:t>
        </w:r>
      </w:hyperlink>
      <w:r w:rsidR="00F202AA" w:rsidRPr="00D71A84">
        <w:rPr>
          <w:rStyle w:val="nowrap"/>
          <w:rFonts w:ascii="Times New Roman" w:hAnsi="Times New Roman" w:cs="Times New Roman"/>
          <w:color w:val="000000" w:themeColor="text1"/>
          <w:sz w:val="28"/>
          <w:szCs w:val="28"/>
        </w:rPr>
        <w:t>]</w:t>
      </w:r>
    </w:p>
    <w:p w:rsidR="00F202A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73.</w:t>
      </w:r>
      <w:r w:rsidR="00F202AA" w:rsidRPr="00D71A84">
        <w:rPr>
          <w:rStyle w:val="element-citation"/>
          <w:rFonts w:ascii="Times New Roman" w:hAnsi="Times New Roman" w:cs="Times New Roman"/>
          <w:color w:val="000000" w:themeColor="text1"/>
          <w:sz w:val="28"/>
          <w:szCs w:val="28"/>
        </w:rPr>
        <w:t>Burtscher M., Forster H., Burtscher J. Superior endurance performance in aging mountain runners. </w:t>
      </w:r>
      <w:r w:rsidR="00F202AA" w:rsidRPr="00D71A84">
        <w:rPr>
          <w:rStyle w:val="ref-journal"/>
          <w:rFonts w:ascii="Times New Roman" w:hAnsi="Times New Roman" w:cs="Times New Roman"/>
          <w:color w:val="000000" w:themeColor="text1"/>
          <w:sz w:val="28"/>
          <w:szCs w:val="28"/>
        </w:rPr>
        <w:t>Gerontology. </w:t>
      </w:r>
      <w:r w:rsidR="00F202AA" w:rsidRPr="00D71A84">
        <w:rPr>
          <w:rStyle w:val="element-citation"/>
          <w:rFonts w:ascii="Times New Roman" w:hAnsi="Times New Roman" w:cs="Times New Roman"/>
          <w:color w:val="000000" w:themeColor="text1"/>
          <w:sz w:val="28"/>
          <w:szCs w:val="28"/>
        </w:rPr>
        <w:t>2008;</w:t>
      </w:r>
      <w:r w:rsidR="00F202AA" w:rsidRPr="00D71A84">
        <w:rPr>
          <w:rStyle w:val="ref-vol"/>
          <w:rFonts w:ascii="Times New Roman" w:hAnsi="Times New Roman" w:cs="Times New Roman"/>
          <w:color w:val="000000" w:themeColor="text1"/>
          <w:sz w:val="28"/>
          <w:szCs w:val="28"/>
        </w:rPr>
        <w:t>54</w:t>
      </w:r>
      <w:r w:rsidR="00F202AA" w:rsidRPr="00D71A84">
        <w:rPr>
          <w:rStyle w:val="element-citation"/>
          <w:rFonts w:ascii="Times New Roman" w:hAnsi="Times New Roman" w:cs="Times New Roman"/>
          <w:color w:val="000000" w:themeColor="text1"/>
          <w:sz w:val="28"/>
          <w:szCs w:val="28"/>
        </w:rPr>
        <w:t>:268–271. doi: 10.1159/000148649. [</w:t>
      </w:r>
      <w:hyperlink r:id="rId176" w:history="1">
        <w:r w:rsidR="00F202AA" w:rsidRPr="00D71A84">
          <w:rPr>
            <w:rStyle w:val="a6"/>
            <w:rFonts w:ascii="Times New Roman" w:hAnsi="Times New Roman" w:cs="Times New Roman"/>
            <w:color w:val="000000" w:themeColor="text1"/>
            <w:sz w:val="28"/>
            <w:szCs w:val="28"/>
          </w:rPr>
          <w:t>PubMed</w:t>
        </w:r>
      </w:hyperlink>
      <w:r w:rsidR="00F202AA" w:rsidRPr="00D71A84">
        <w:rPr>
          <w:rStyle w:val="element-citation"/>
          <w:rFonts w:ascii="Times New Roman" w:hAnsi="Times New Roman" w:cs="Times New Roman"/>
          <w:color w:val="000000" w:themeColor="text1"/>
          <w:sz w:val="28"/>
          <w:szCs w:val="28"/>
        </w:rPr>
        <w:t>] [</w:t>
      </w:r>
      <w:hyperlink r:id="rId177" w:tgtFrame="_blank" w:history="1">
        <w:r w:rsidR="00F202AA" w:rsidRPr="00D71A84">
          <w:rPr>
            <w:rStyle w:val="a6"/>
            <w:rFonts w:ascii="Times New Roman" w:hAnsi="Times New Roman" w:cs="Times New Roman"/>
            <w:color w:val="000000" w:themeColor="text1"/>
            <w:sz w:val="28"/>
            <w:szCs w:val="28"/>
          </w:rPr>
          <w:t>CrossRef</w:t>
        </w:r>
      </w:hyperlink>
      <w:r w:rsidR="00F202AA" w:rsidRPr="00D71A84">
        <w:rPr>
          <w:rStyle w:val="element-citation"/>
          <w:rFonts w:ascii="Times New Roman" w:hAnsi="Times New Roman" w:cs="Times New Roman"/>
          <w:color w:val="000000" w:themeColor="text1"/>
          <w:sz w:val="28"/>
          <w:szCs w:val="28"/>
        </w:rPr>
        <w:t>] </w:t>
      </w:r>
      <w:r w:rsidR="00F202AA" w:rsidRPr="00D71A84">
        <w:rPr>
          <w:rStyle w:val="nowrap"/>
          <w:rFonts w:ascii="Times New Roman" w:hAnsi="Times New Roman" w:cs="Times New Roman"/>
          <w:color w:val="000000" w:themeColor="text1"/>
          <w:sz w:val="28"/>
          <w:szCs w:val="28"/>
        </w:rPr>
        <w:t>[</w:t>
      </w:r>
      <w:hyperlink r:id="rId178" w:tgtFrame="_blank" w:history="1">
        <w:r w:rsidR="00F202AA" w:rsidRPr="00D71A84">
          <w:rPr>
            <w:rStyle w:val="a6"/>
            <w:rFonts w:ascii="Times New Roman" w:hAnsi="Times New Roman" w:cs="Times New Roman"/>
            <w:color w:val="000000" w:themeColor="text1"/>
            <w:sz w:val="28"/>
            <w:szCs w:val="28"/>
          </w:rPr>
          <w:t>Google Scholar</w:t>
        </w:r>
      </w:hyperlink>
      <w:r w:rsidR="00F202AA" w:rsidRPr="00D71A84">
        <w:rPr>
          <w:rStyle w:val="nowrap"/>
          <w:rFonts w:ascii="Times New Roman" w:hAnsi="Times New Roman" w:cs="Times New Roman"/>
          <w:color w:val="000000" w:themeColor="text1"/>
          <w:sz w:val="28"/>
          <w:szCs w:val="28"/>
        </w:rPr>
        <w:t>]</w:t>
      </w:r>
    </w:p>
    <w:p w:rsidR="00D62FF0"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74.</w:t>
      </w:r>
      <w:r w:rsidR="00D62FF0" w:rsidRPr="00D71A84">
        <w:rPr>
          <w:rStyle w:val="element-citation"/>
          <w:rFonts w:ascii="Times New Roman" w:hAnsi="Times New Roman" w:cs="Times New Roman"/>
          <w:color w:val="000000" w:themeColor="text1"/>
          <w:sz w:val="28"/>
          <w:szCs w:val="28"/>
        </w:rPr>
        <w:t>Lucía A., Hoyos J., Pérez M., Santalla A., Chicharro J.L. Inverse relationship between VO2max and economy/efficiency in world-class cyclists. </w:t>
      </w:r>
      <w:r w:rsidR="00D62FF0" w:rsidRPr="00D71A84">
        <w:rPr>
          <w:rStyle w:val="ref-journal"/>
          <w:rFonts w:ascii="Times New Roman" w:hAnsi="Times New Roman" w:cs="Times New Roman"/>
          <w:color w:val="000000" w:themeColor="text1"/>
          <w:sz w:val="28"/>
          <w:szCs w:val="28"/>
        </w:rPr>
        <w:t>Med. Sci. Sports Exerc. </w:t>
      </w:r>
      <w:r w:rsidR="00D62FF0" w:rsidRPr="00D71A84">
        <w:rPr>
          <w:rStyle w:val="element-citation"/>
          <w:rFonts w:ascii="Times New Roman" w:hAnsi="Times New Roman" w:cs="Times New Roman"/>
          <w:color w:val="000000" w:themeColor="text1"/>
          <w:sz w:val="28"/>
          <w:szCs w:val="28"/>
        </w:rPr>
        <w:t>2002;</w:t>
      </w:r>
      <w:r w:rsidR="00D62FF0" w:rsidRPr="00D71A84">
        <w:rPr>
          <w:rStyle w:val="ref-vol"/>
          <w:rFonts w:ascii="Times New Roman" w:hAnsi="Times New Roman" w:cs="Times New Roman"/>
          <w:color w:val="000000" w:themeColor="text1"/>
          <w:sz w:val="28"/>
          <w:szCs w:val="28"/>
        </w:rPr>
        <w:t>34</w:t>
      </w:r>
      <w:r w:rsidR="00D62FF0" w:rsidRPr="00D71A84">
        <w:rPr>
          <w:rStyle w:val="element-citation"/>
          <w:rFonts w:ascii="Times New Roman" w:hAnsi="Times New Roman" w:cs="Times New Roman"/>
          <w:color w:val="000000" w:themeColor="text1"/>
          <w:sz w:val="28"/>
          <w:szCs w:val="28"/>
        </w:rPr>
        <w:t>:2079–2084. doi: 10.1249/01.MSS.0000039306.92778.DF. [</w:t>
      </w:r>
      <w:hyperlink r:id="rId179" w:history="1">
        <w:r w:rsidR="00D62FF0" w:rsidRPr="00D71A84">
          <w:rPr>
            <w:rStyle w:val="a6"/>
            <w:rFonts w:ascii="Times New Roman" w:hAnsi="Times New Roman" w:cs="Times New Roman"/>
            <w:color w:val="000000" w:themeColor="text1"/>
            <w:sz w:val="28"/>
            <w:szCs w:val="28"/>
          </w:rPr>
          <w:t>PubMed</w:t>
        </w:r>
      </w:hyperlink>
      <w:r w:rsidR="00D62FF0" w:rsidRPr="00D71A84">
        <w:rPr>
          <w:rStyle w:val="element-citation"/>
          <w:rFonts w:ascii="Times New Roman" w:hAnsi="Times New Roman" w:cs="Times New Roman"/>
          <w:color w:val="000000" w:themeColor="text1"/>
          <w:sz w:val="28"/>
          <w:szCs w:val="28"/>
        </w:rPr>
        <w:t>] [</w:t>
      </w:r>
      <w:hyperlink r:id="rId180" w:tgtFrame="_blank" w:history="1">
        <w:r w:rsidR="00D62FF0" w:rsidRPr="00D71A84">
          <w:rPr>
            <w:rStyle w:val="a6"/>
            <w:rFonts w:ascii="Times New Roman" w:hAnsi="Times New Roman" w:cs="Times New Roman"/>
            <w:color w:val="000000" w:themeColor="text1"/>
            <w:sz w:val="28"/>
            <w:szCs w:val="28"/>
          </w:rPr>
          <w:t>CrossRef</w:t>
        </w:r>
      </w:hyperlink>
      <w:r w:rsidR="00D62FF0" w:rsidRPr="00D71A84">
        <w:rPr>
          <w:rStyle w:val="element-citation"/>
          <w:rFonts w:ascii="Times New Roman" w:hAnsi="Times New Roman" w:cs="Times New Roman"/>
          <w:color w:val="000000" w:themeColor="text1"/>
          <w:sz w:val="28"/>
          <w:szCs w:val="28"/>
        </w:rPr>
        <w:t>] </w:t>
      </w:r>
      <w:r w:rsidR="00D62FF0" w:rsidRPr="00D71A84">
        <w:rPr>
          <w:rStyle w:val="nowrap"/>
          <w:rFonts w:ascii="Times New Roman" w:hAnsi="Times New Roman" w:cs="Times New Roman"/>
          <w:color w:val="000000" w:themeColor="text1"/>
          <w:sz w:val="28"/>
          <w:szCs w:val="28"/>
        </w:rPr>
        <w:t>[</w:t>
      </w:r>
      <w:hyperlink r:id="rId181" w:tgtFrame="_blank" w:history="1">
        <w:r w:rsidR="00D62FF0" w:rsidRPr="00D71A84">
          <w:rPr>
            <w:rStyle w:val="a6"/>
            <w:rFonts w:ascii="Times New Roman" w:hAnsi="Times New Roman" w:cs="Times New Roman"/>
            <w:color w:val="000000" w:themeColor="text1"/>
            <w:sz w:val="28"/>
            <w:szCs w:val="28"/>
          </w:rPr>
          <w:t>Google Scholar</w:t>
        </w:r>
      </w:hyperlink>
      <w:r w:rsidR="00D62FF0" w:rsidRPr="00D71A84">
        <w:rPr>
          <w:rStyle w:val="nowrap"/>
          <w:rFonts w:ascii="Times New Roman" w:hAnsi="Times New Roman" w:cs="Times New Roman"/>
          <w:color w:val="000000" w:themeColor="text1"/>
          <w:sz w:val="28"/>
          <w:szCs w:val="28"/>
        </w:rPr>
        <w:t>]</w:t>
      </w:r>
    </w:p>
    <w:p w:rsidR="00D62FF0"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75</w:t>
      </w:r>
      <w:r w:rsidR="003A7910">
        <w:rPr>
          <w:rFonts w:ascii="Times New Roman" w:hAnsi="Times New Roman" w:cs="Times New Roman"/>
          <w:color w:val="000000" w:themeColor="text1"/>
          <w:sz w:val="28"/>
          <w:szCs w:val="28"/>
          <w:lang w:val="uk-UA"/>
        </w:rPr>
        <w:t xml:space="preserve"> </w:t>
      </w:r>
      <w:r>
        <w:rPr>
          <w:rFonts w:ascii="Times New Roman" w:hAnsi="Times New Roman" w:cs="Times New Roman"/>
          <w:color w:val="000000" w:themeColor="text1"/>
          <w:sz w:val="28"/>
          <w:szCs w:val="28"/>
          <w:lang w:val="uk-UA"/>
        </w:rPr>
        <w:t>.</w:t>
      </w:r>
      <w:r w:rsidR="00D62FF0" w:rsidRPr="00D71A84">
        <w:rPr>
          <w:rStyle w:val="element-citation"/>
          <w:rFonts w:ascii="Times New Roman" w:hAnsi="Times New Roman" w:cs="Times New Roman"/>
          <w:color w:val="000000" w:themeColor="text1"/>
          <w:sz w:val="28"/>
          <w:szCs w:val="28"/>
        </w:rPr>
        <w:t>Khan K. </w:t>
      </w:r>
      <w:r w:rsidR="00D62FF0" w:rsidRPr="00D71A84">
        <w:rPr>
          <w:rStyle w:val="ref-journal"/>
          <w:rFonts w:ascii="Times New Roman" w:hAnsi="Times New Roman" w:cs="Times New Roman"/>
          <w:color w:val="000000" w:themeColor="text1"/>
          <w:sz w:val="28"/>
          <w:szCs w:val="28"/>
        </w:rPr>
        <w:t>Physical Activity and Bone Health.</w:t>
      </w:r>
      <w:r w:rsidR="00D62FF0" w:rsidRPr="00D71A84">
        <w:rPr>
          <w:rStyle w:val="element-citation"/>
          <w:rFonts w:ascii="Times New Roman" w:hAnsi="Times New Roman" w:cs="Times New Roman"/>
          <w:color w:val="000000" w:themeColor="text1"/>
          <w:sz w:val="28"/>
          <w:szCs w:val="28"/>
        </w:rPr>
        <w:t> Human Kinetics; Champaign, IL, USA: 2001. </w:t>
      </w:r>
      <w:r w:rsidR="00D62FF0" w:rsidRPr="00D71A84">
        <w:rPr>
          <w:rStyle w:val="nowrap"/>
          <w:rFonts w:ascii="Times New Roman" w:hAnsi="Times New Roman" w:cs="Times New Roman"/>
          <w:color w:val="000000" w:themeColor="text1"/>
          <w:sz w:val="28"/>
          <w:szCs w:val="28"/>
        </w:rPr>
        <w:t>[</w:t>
      </w:r>
      <w:hyperlink r:id="rId182" w:tgtFrame="_blank" w:history="1">
        <w:r w:rsidR="00D62FF0" w:rsidRPr="00D71A84">
          <w:rPr>
            <w:rStyle w:val="a6"/>
            <w:rFonts w:ascii="Times New Roman" w:hAnsi="Times New Roman" w:cs="Times New Roman"/>
            <w:color w:val="000000" w:themeColor="text1"/>
            <w:sz w:val="28"/>
            <w:szCs w:val="28"/>
          </w:rPr>
          <w:t>Google Scholar</w:t>
        </w:r>
      </w:hyperlink>
      <w:r w:rsidR="00D62FF0" w:rsidRPr="00D71A84">
        <w:rPr>
          <w:rStyle w:val="nowrap"/>
          <w:rFonts w:ascii="Times New Roman" w:hAnsi="Times New Roman" w:cs="Times New Roman"/>
          <w:color w:val="000000" w:themeColor="text1"/>
          <w:sz w:val="28"/>
          <w:szCs w:val="28"/>
        </w:rPr>
        <w:t>]</w:t>
      </w:r>
    </w:p>
    <w:p w:rsidR="00D62FF0"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lastRenderedPageBreak/>
        <w:t>76.</w:t>
      </w:r>
      <w:r w:rsidR="00D62FF0" w:rsidRPr="00D71A84">
        <w:rPr>
          <w:rFonts w:ascii="Times New Roman" w:hAnsi="Times New Roman" w:cs="Times New Roman"/>
          <w:color w:val="000000" w:themeColor="text1"/>
          <w:sz w:val="28"/>
          <w:szCs w:val="28"/>
        </w:rPr>
        <w:t> </w:t>
      </w:r>
      <w:r w:rsidR="00D62FF0" w:rsidRPr="00D71A84">
        <w:rPr>
          <w:rStyle w:val="element-citation"/>
          <w:rFonts w:ascii="Times New Roman" w:hAnsi="Times New Roman" w:cs="Times New Roman"/>
          <w:color w:val="000000" w:themeColor="text1"/>
          <w:sz w:val="28"/>
          <w:szCs w:val="28"/>
        </w:rPr>
        <w:t>Wright V.J., Perricelli B.C. Age-related rates of decline in performance among elite senior athletes. </w:t>
      </w:r>
      <w:r w:rsidR="00D62FF0" w:rsidRPr="00D71A84">
        <w:rPr>
          <w:rStyle w:val="ref-journal"/>
          <w:rFonts w:ascii="Times New Roman" w:hAnsi="Times New Roman" w:cs="Times New Roman"/>
          <w:color w:val="000000" w:themeColor="text1"/>
          <w:sz w:val="28"/>
          <w:szCs w:val="28"/>
        </w:rPr>
        <w:t>Am. J. Sports Med. </w:t>
      </w:r>
      <w:r w:rsidR="00D62FF0" w:rsidRPr="00D71A84">
        <w:rPr>
          <w:rStyle w:val="element-citation"/>
          <w:rFonts w:ascii="Times New Roman" w:hAnsi="Times New Roman" w:cs="Times New Roman"/>
          <w:color w:val="000000" w:themeColor="text1"/>
          <w:sz w:val="28"/>
          <w:szCs w:val="28"/>
        </w:rPr>
        <w:t>2008;</w:t>
      </w:r>
      <w:r w:rsidR="00D62FF0" w:rsidRPr="00D71A84">
        <w:rPr>
          <w:rStyle w:val="ref-vol"/>
          <w:rFonts w:ascii="Times New Roman" w:hAnsi="Times New Roman" w:cs="Times New Roman"/>
          <w:color w:val="000000" w:themeColor="text1"/>
          <w:sz w:val="28"/>
          <w:szCs w:val="28"/>
        </w:rPr>
        <w:t>36</w:t>
      </w:r>
      <w:r w:rsidR="00D62FF0" w:rsidRPr="00D71A84">
        <w:rPr>
          <w:rStyle w:val="element-citation"/>
          <w:rFonts w:ascii="Times New Roman" w:hAnsi="Times New Roman" w:cs="Times New Roman"/>
          <w:color w:val="000000" w:themeColor="text1"/>
          <w:sz w:val="28"/>
          <w:szCs w:val="28"/>
        </w:rPr>
        <w:t>:443–450. doi: 10.1177/0363546507309673. [</w:t>
      </w:r>
      <w:hyperlink r:id="rId183" w:history="1">
        <w:r w:rsidR="00D62FF0" w:rsidRPr="00D71A84">
          <w:rPr>
            <w:rStyle w:val="a6"/>
            <w:rFonts w:ascii="Times New Roman" w:hAnsi="Times New Roman" w:cs="Times New Roman"/>
            <w:color w:val="000000" w:themeColor="text1"/>
            <w:sz w:val="28"/>
            <w:szCs w:val="28"/>
          </w:rPr>
          <w:t>PubMed</w:t>
        </w:r>
      </w:hyperlink>
      <w:r w:rsidR="00D62FF0" w:rsidRPr="00D71A84">
        <w:rPr>
          <w:rStyle w:val="element-citation"/>
          <w:rFonts w:ascii="Times New Roman" w:hAnsi="Times New Roman" w:cs="Times New Roman"/>
          <w:color w:val="000000" w:themeColor="text1"/>
          <w:sz w:val="28"/>
          <w:szCs w:val="28"/>
        </w:rPr>
        <w:t>] [</w:t>
      </w:r>
      <w:hyperlink r:id="rId184" w:tgtFrame="_blank" w:history="1">
        <w:r w:rsidR="00D62FF0" w:rsidRPr="00D71A84">
          <w:rPr>
            <w:rStyle w:val="a6"/>
            <w:rFonts w:ascii="Times New Roman" w:hAnsi="Times New Roman" w:cs="Times New Roman"/>
            <w:color w:val="000000" w:themeColor="text1"/>
            <w:sz w:val="28"/>
            <w:szCs w:val="28"/>
          </w:rPr>
          <w:t>CrossRef</w:t>
        </w:r>
      </w:hyperlink>
      <w:r w:rsidR="00D62FF0" w:rsidRPr="00D71A84">
        <w:rPr>
          <w:rStyle w:val="element-citation"/>
          <w:rFonts w:ascii="Times New Roman" w:hAnsi="Times New Roman" w:cs="Times New Roman"/>
          <w:color w:val="000000" w:themeColor="text1"/>
          <w:sz w:val="28"/>
          <w:szCs w:val="28"/>
        </w:rPr>
        <w:t>] </w:t>
      </w:r>
      <w:r w:rsidR="00D62FF0" w:rsidRPr="00D71A84">
        <w:rPr>
          <w:rStyle w:val="nowrap"/>
          <w:rFonts w:ascii="Times New Roman" w:hAnsi="Times New Roman" w:cs="Times New Roman"/>
          <w:color w:val="000000" w:themeColor="text1"/>
          <w:sz w:val="28"/>
          <w:szCs w:val="28"/>
        </w:rPr>
        <w:t>[</w:t>
      </w:r>
      <w:hyperlink r:id="rId185" w:tgtFrame="_blank" w:history="1">
        <w:r w:rsidR="00D62FF0" w:rsidRPr="00D71A84">
          <w:rPr>
            <w:rStyle w:val="a6"/>
            <w:rFonts w:ascii="Times New Roman" w:hAnsi="Times New Roman" w:cs="Times New Roman"/>
            <w:color w:val="000000" w:themeColor="text1"/>
            <w:sz w:val="28"/>
            <w:szCs w:val="28"/>
          </w:rPr>
          <w:t>Google Scholar</w:t>
        </w:r>
      </w:hyperlink>
      <w:r w:rsidR="00D62FF0" w:rsidRPr="00D71A84">
        <w:rPr>
          <w:rStyle w:val="nowrap"/>
          <w:rFonts w:ascii="Times New Roman" w:hAnsi="Times New Roman" w:cs="Times New Roman"/>
          <w:color w:val="000000" w:themeColor="text1"/>
          <w:sz w:val="28"/>
          <w:szCs w:val="28"/>
        </w:rPr>
        <w:t>]</w:t>
      </w:r>
    </w:p>
    <w:p w:rsidR="00D62FF0"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7</w:t>
      </w:r>
      <w:r w:rsidR="00D62FF0" w:rsidRPr="00D71A84">
        <w:rPr>
          <w:rFonts w:ascii="Times New Roman" w:hAnsi="Times New Roman" w:cs="Times New Roman"/>
          <w:color w:val="000000" w:themeColor="text1"/>
          <w:sz w:val="28"/>
          <w:szCs w:val="28"/>
          <w:lang w:val="uk-UA"/>
        </w:rPr>
        <w:t>7.</w:t>
      </w:r>
      <w:r w:rsidR="00D62FF0" w:rsidRPr="00D71A84">
        <w:rPr>
          <w:rFonts w:ascii="Times New Roman" w:hAnsi="Times New Roman" w:cs="Times New Roman"/>
          <w:color w:val="000000" w:themeColor="text1"/>
          <w:sz w:val="28"/>
          <w:szCs w:val="28"/>
        </w:rPr>
        <w:t> </w:t>
      </w:r>
      <w:r w:rsidR="00D62FF0" w:rsidRPr="00D71A84">
        <w:rPr>
          <w:rStyle w:val="element-citation"/>
          <w:rFonts w:ascii="Times New Roman" w:hAnsi="Times New Roman" w:cs="Times New Roman"/>
          <w:color w:val="000000" w:themeColor="text1"/>
          <w:sz w:val="28"/>
          <w:szCs w:val="28"/>
        </w:rPr>
        <w:t>Nikander R., Sievänen H., Heinonen A., Kannus P. Femoral neck structure in adult female athletes subjected to different loading modalities. </w:t>
      </w:r>
      <w:r w:rsidR="00D62FF0" w:rsidRPr="00D71A84">
        <w:rPr>
          <w:rStyle w:val="ref-journal"/>
          <w:rFonts w:ascii="Times New Roman" w:hAnsi="Times New Roman" w:cs="Times New Roman"/>
          <w:color w:val="000000" w:themeColor="text1"/>
          <w:sz w:val="28"/>
          <w:szCs w:val="28"/>
        </w:rPr>
        <w:t>J. Bone Miner. Res. Off. J. Am. Soc. Bone Miner. Res. </w:t>
      </w:r>
      <w:r w:rsidR="00D62FF0" w:rsidRPr="00D71A84">
        <w:rPr>
          <w:rStyle w:val="element-citation"/>
          <w:rFonts w:ascii="Times New Roman" w:hAnsi="Times New Roman" w:cs="Times New Roman"/>
          <w:color w:val="000000" w:themeColor="text1"/>
          <w:sz w:val="28"/>
          <w:szCs w:val="28"/>
        </w:rPr>
        <w:t>2005;</w:t>
      </w:r>
      <w:r w:rsidR="00D62FF0" w:rsidRPr="00D71A84">
        <w:rPr>
          <w:rStyle w:val="ref-vol"/>
          <w:rFonts w:ascii="Times New Roman" w:hAnsi="Times New Roman" w:cs="Times New Roman"/>
          <w:color w:val="000000" w:themeColor="text1"/>
          <w:sz w:val="28"/>
          <w:szCs w:val="28"/>
        </w:rPr>
        <w:t>20</w:t>
      </w:r>
      <w:r w:rsidR="00D62FF0" w:rsidRPr="00D71A84">
        <w:rPr>
          <w:rStyle w:val="element-citation"/>
          <w:rFonts w:ascii="Times New Roman" w:hAnsi="Times New Roman" w:cs="Times New Roman"/>
          <w:color w:val="000000" w:themeColor="text1"/>
          <w:sz w:val="28"/>
          <w:szCs w:val="28"/>
        </w:rPr>
        <w:t>:520–528. doi: 10.1359/JBMR.041119. [</w:t>
      </w:r>
      <w:hyperlink r:id="rId186" w:history="1">
        <w:r w:rsidR="00D62FF0" w:rsidRPr="00D71A84">
          <w:rPr>
            <w:rStyle w:val="a6"/>
            <w:rFonts w:ascii="Times New Roman" w:hAnsi="Times New Roman" w:cs="Times New Roman"/>
            <w:color w:val="000000" w:themeColor="text1"/>
            <w:sz w:val="28"/>
            <w:szCs w:val="28"/>
          </w:rPr>
          <w:t>PubMed</w:t>
        </w:r>
      </w:hyperlink>
      <w:r w:rsidR="00D62FF0" w:rsidRPr="00D71A84">
        <w:rPr>
          <w:rStyle w:val="element-citation"/>
          <w:rFonts w:ascii="Times New Roman" w:hAnsi="Times New Roman" w:cs="Times New Roman"/>
          <w:color w:val="000000" w:themeColor="text1"/>
          <w:sz w:val="28"/>
          <w:szCs w:val="28"/>
        </w:rPr>
        <w:t>] [</w:t>
      </w:r>
      <w:hyperlink r:id="rId187" w:tgtFrame="_blank" w:history="1">
        <w:r w:rsidR="00D62FF0" w:rsidRPr="00D71A84">
          <w:rPr>
            <w:rStyle w:val="a6"/>
            <w:rFonts w:ascii="Times New Roman" w:hAnsi="Times New Roman" w:cs="Times New Roman"/>
            <w:color w:val="000000" w:themeColor="text1"/>
            <w:sz w:val="28"/>
            <w:szCs w:val="28"/>
          </w:rPr>
          <w:t>CrossRef</w:t>
        </w:r>
      </w:hyperlink>
      <w:r w:rsidR="00D62FF0" w:rsidRPr="00D71A84">
        <w:rPr>
          <w:rStyle w:val="element-citation"/>
          <w:rFonts w:ascii="Times New Roman" w:hAnsi="Times New Roman" w:cs="Times New Roman"/>
          <w:color w:val="000000" w:themeColor="text1"/>
          <w:sz w:val="28"/>
          <w:szCs w:val="28"/>
        </w:rPr>
        <w:t>] </w:t>
      </w:r>
      <w:r w:rsidR="00D62FF0" w:rsidRPr="00D71A84">
        <w:rPr>
          <w:rStyle w:val="nowrap"/>
          <w:rFonts w:ascii="Times New Roman" w:hAnsi="Times New Roman" w:cs="Times New Roman"/>
          <w:color w:val="000000" w:themeColor="text1"/>
          <w:sz w:val="28"/>
          <w:szCs w:val="28"/>
        </w:rPr>
        <w:t>[</w:t>
      </w:r>
      <w:hyperlink r:id="rId188" w:tgtFrame="_blank" w:history="1">
        <w:r w:rsidR="00D62FF0" w:rsidRPr="00D71A84">
          <w:rPr>
            <w:rStyle w:val="a6"/>
            <w:rFonts w:ascii="Times New Roman" w:hAnsi="Times New Roman" w:cs="Times New Roman"/>
            <w:color w:val="000000" w:themeColor="text1"/>
            <w:sz w:val="28"/>
            <w:szCs w:val="28"/>
          </w:rPr>
          <w:t>Google Scholar</w:t>
        </w:r>
      </w:hyperlink>
      <w:r w:rsidR="00D62FF0" w:rsidRPr="00D71A84">
        <w:rPr>
          <w:rStyle w:val="nowrap"/>
          <w:rFonts w:ascii="Times New Roman" w:hAnsi="Times New Roman" w:cs="Times New Roman"/>
          <w:color w:val="000000" w:themeColor="text1"/>
          <w:sz w:val="28"/>
          <w:szCs w:val="28"/>
        </w:rPr>
        <w:t>]</w:t>
      </w:r>
    </w:p>
    <w:p w:rsidR="00D62FF0"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78.</w:t>
      </w:r>
      <w:r w:rsidR="003A7910">
        <w:rPr>
          <w:rFonts w:ascii="Times New Roman" w:hAnsi="Times New Roman" w:cs="Times New Roman"/>
          <w:color w:val="000000" w:themeColor="text1"/>
          <w:sz w:val="28"/>
          <w:szCs w:val="28"/>
          <w:lang w:val="uk-UA"/>
        </w:rPr>
        <w:t xml:space="preserve"> </w:t>
      </w:r>
      <w:r w:rsidR="00D62FF0" w:rsidRPr="00D71A84">
        <w:rPr>
          <w:rStyle w:val="element-citation"/>
          <w:rFonts w:ascii="Times New Roman" w:hAnsi="Times New Roman" w:cs="Times New Roman"/>
          <w:color w:val="000000" w:themeColor="text1"/>
          <w:sz w:val="28"/>
          <w:szCs w:val="28"/>
        </w:rPr>
        <w:t xml:space="preserve">Ireland A., Korhonen M., Heinonen A., Suominen H., Baur C., Stevens S., Degens H., Rittweger J. Side-to-side differences in bone strength in master </w:t>
      </w:r>
    </w:p>
    <w:p w:rsidR="000C2376" w:rsidRPr="00D71A84" w:rsidRDefault="000C2376"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79</w:t>
      </w:r>
      <w:r w:rsidRPr="00D71A84">
        <w:rPr>
          <w:rFonts w:ascii="Times New Roman" w:hAnsi="Times New Roman" w:cs="Times New Roman"/>
          <w:color w:val="000000" w:themeColor="text1"/>
          <w:sz w:val="28"/>
          <w:szCs w:val="28"/>
          <w:lang w:val="uk-UA"/>
        </w:rPr>
        <w:t>.</w:t>
      </w:r>
      <w:r w:rsidRPr="00D71A84">
        <w:rPr>
          <w:rFonts w:ascii="Times New Roman" w:hAnsi="Times New Roman" w:cs="Times New Roman"/>
          <w:color w:val="000000" w:themeColor="text1"/>
          <w:sz w:val="28"/>
          <w:szCs w:val="28"/>
        </w:rPr>
        <w:t xml:space="preserve"> Основи фізіології та гігієни харчування: Навчальний посібник: посібник [Електронний ресурс] / [упоряд. О.В. Онопрієнко, О.М. Онопрієнко]; М-во освіти і науки України, Черкас. держ. технол. ун-т. – Черкаси : ЧДТУ, 2021. – </w:t>
      </w:r>
      <w:r w:rsidRPr="00D71A84">
        <w:rPr>
          <w:rFonts w:ascii="Times New Roman" w:hAnsi="Times New Roman" w:cs="Times New Roman"/>
          <w:color w:val="000000" w:themeColor="text1"/>
          <w:sz w:val="28"/>
          <w:szCs w:val="28"/>
          <w:lang w:val="uk-UA"/>
        </w:rPr>
        <w:t>100 -</w:t>
      </w:r>
      <w:r w:rsidRPr="00D71A84">
        <w:rPr>
          <w:rFonts w:ascii="Times New Roman" w:hAnsi="Times New Roman" w:cs="Times New Roman"/>
          <w:color w:val="000000" w:themeColor="text1"/>
          <w:sz w:val="28"/>
          <w:szCs w:val="28"/>
        </w:rPr>
        <w:t>138 с. –</w:t>
      </w:r>
    </w:p>
    <w:p w:rsidR="00E50A8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 xml:space="preserve">80. </w:t>
      </w:r>
      <w:r w:rsidR="00E50A8A" w:rsidRPr="00D71A84">
        <w:rPr>
          <w:rStyle w:val="element-citation"/>
          <w:rFonts w:ascii="Times New Roman" w:hAnsi="Times New Roman" w:cs="Times New Roman"/>
          <w:color w:val="000000" w:themeColor="text1"/>
          <w:sz w:val="28"/>
          <w:szCs w:val="28"/>
        </w:rPr>
        <w:t>Sloane P.D., Marzetti E., Landi F., Zimmerman S. Understanding and Addressing Muscle Strength, Mass, and Function in Older Persons. </w:t>
      </w:r>
      <w:r w:rsidR="00E50A8A" w:rsidRPr="00D71A84">
        <w:rPr>
          <w:rStyle w:val="ref-journal"/>
          <w:rFonts w:ascii="Times New Roman" w:hAnsi="Times New Roman" w:cs="Times New Roman"/>
          <w:color w:val="000000" w:themeColor="text1"/>
          <w:sz w:val="28"/>
          <w:szCs w:val="28"/>
        </w:rPr>
        <w:t>J. Am. Med. Dir. Assoc. </w:t>
      </w:r>
      <w:r w:rsidR="00E50A8A" w:rsidRPr="00D71A84">
        <w:rPr>
          <w:rStyle w:val="element-citation"/>
          <w:rFonts w:ascii="Times New Roman" w:hAnsi="Times New Roman" w:cs="Times New Roman"/>
          <w:color w:val="000000" w:themeColor="text1"/>
          <w:sz w:val="28"/>
          <w:szCs w:val="28"/>
        </w:rPr>
        <w:t>2019;</w:t>
      </w:r>
      <w:r w:rsidR="00E50A8A" w:rsidRPr="00D71A84">
        <w:rPr>
          <w:rStyle w:val="ref-vol"/>
          <w:rFonts w:ascii="Times New Roman" w:hAnsi="Times New Roman" w:cs="Times New Roman"/>
          <w:color w:val="000000" w:themeColor="text1"/>
          <w:sz w:val="28"/>
          <w:szCs w:val="28"/>
        </w:rPr>
        <w:t>20</w:t>
      </w:r>
      <w:r w:rsidR="00E50A8A" w:rsidRPr="00D71A84">
        <w:rPr>
          <w:rStyle w:val="element-citation"/>
          <w:rFonts w:ascii="Times New Roman" w:hAnsi="Times New Roman" w:cs="Times New Roman"/>
          <w:color w:val="000000" w:themeColor="text1"/>
          <w:sz w:val="28"/>
          <w:szCs w:val="28"/>
        </w:rPr>
        <w:t>:1–4. doi: 10.1016/j.jamda.2018.11.020. [</w:t>
      </w:r>
      <w:hyperlink r:id="rId189"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190"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191"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 xml:space="preserve">81. </w:t>
      </w:r>
      <w:r w:rsidR="00E50A8A" w:rsidRPr="00D71A84">
        <w:rPr>
          <w:rStyle w:val="element-citation"/>
          <w:rFonts w:ascii="Times New Roman" w:hAnsi="Times New Roman" w:cs="Times New Roman"/>
          <w:color w:val="000000" w:themeColor="text1"/>
          <w:sz w:val="28"/>
          <w:szCs w:val="28"/>
        </w:rPr>
        <w:t>Melin A.K., Heikura I.A., Tenforde A., Mountjoy M. Energy Availability in Athletics: Health, Performance, and Physique. </w:t>
      </w:r>
      <w:r w:rsidR="00E50A8A" w:rsidRPr="00D71A84">
        <w:rPr>
          <w:rStyle w:val="ref-journal"/>
          <w:rFonts w:ascii="Times New Roman" w:hAnsi="Times New Roman" w:cs="Times New Roman"/>
          <w:color w:val="000000" w:themeColor="text1"/>
          <w:sz w:val="28"/>
          <w:szCs w:val="28"/>
        </w:rPr>
        <w:t>Int J. Sport Nutr. Exerc. Metab. </w:t>
      </w:r>
      <w:r w:rsidR="00E50A8A" w:rsidRPr="00D71A84">
        <w:rPr>
          <w:rStyle w:val="element-citation"/>
          <w:rFonts w:ascii="Times New Roman" w:hAnsi="Times New Roman" w:cs="Times New Roman"/>
          <w:color w:val="000000" w:themeColor="text1"/>
          <w:sz w:val="28"/>
          <w:szCs w:val="28"/>
        </w:rPr>
        <w:t>2019;</w:t>
      </w:r>
      <w:r w:rsidR="00E50A8A" w:rsidRPr="00D71A84">
        <w:rPr>
          <w:rStyle w:val="ref-vol"/>
          <w:rFonts w:ascii="Times New Roman" w:hAnsi="Times New Roman" w:cs="Times New Roman"/>
          <w:color w:val="000000" w:themeColor="text1"/>
          <w:sz w:val="28"/>
          <w:szCs w:val="28"/>
        </w:rPr>
        <w:t>29</w:t>
      </w:r>
      <w:r w:rsidR="00E50A8A" w:rsidRPr="00D71A84">
        <w:rPr>
          <w:rStyle w:val="element-citation"/>
          <w:rFonts w:ascii="Times New Roman" w:hAnsi="Times New Roman" w:cs="Times New Roman"/>
          <w:color w:val="000000" w:themeColor="text1"/>
          <w:sz w:val="28"/>
          <w:szCs w:val="28"/>
        </w:rPr>
        <w:t>:152–164. doi: 10.1123/ijsnem.2018-0201. [</w:t>
      </w:r>
      <w:hyperlink r:id="rId192"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193"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194"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 xml:space="preserve">82. </w:t>
      </w:r>
      <w:r w:rsidR="00E50A8A" w:rsidRPr="00D71A84">
        <w:rPr>
          <w:rStyle w:val="element-citation"/>
          <w:rFonts w:ascii="Times New Roman" w:hAnsi="Times New Roman" w:cs="Times New Roman"/>
          <w:color w:val="000000" w:themeColor="text1"/>
          <w:sz w:val="28"/>
          <w:szCs w:val="28"/>
        </w:rPr>
        <w:t>Mountjoy M., Sundgot-Borgen J.K., Burke L.M., Ackerman K.E., Blauwet C., Constantini N., Lebrun C., Lundy B., Melin A.K., Meyer N.L., et al. IOC consensus statement on relative energy deficiency in sport (RED-S): 2018 update. </w:t>
      </w:r>
      <w:r w:rsidR="00E50A8A" w:rsidRPr="00D71A84">
        <w:rPr>
          <w:rStyle w:val="ref-journal"/>
          <w:rFonts w:ascii="Times New Roman" w:hAnsi="Times New Roman" w:cs="Times New Roman"/>
          <w:color w:val="000000" w:themeColor="text1"/>
          <w:sz w:val="28"/>
          <w:szCs w:val="28"/>
        </w:rPr>
        <w:t>Br. J. Sports Med. </w:t>
      </w:r>
      <w:r w:rsidR="00E50A8A" w:rsidRPr="00D71A84">
        <w:rPr>
          <w:rStyle w:val="element-citation"/>
          <w:rFonts w:ascii="Times New Roman" w:hAnsi="Times New Roman" w:cs="Times New Roman"/>
          <w:color w:val="000000" w:themeColor="text1"/>
          <w:sz w:val="28"/>
          <w:szCs w:val="28"/>
        </w:rPr>
        <w:t>2018;</w:t>
      </w:r>
      <w:r w:rsidR="00E50A8A" w:rsidRPr="00D71A84">
        <w:rPr>
          <w:rStyle w:val="ref-vol"/>
          <w:rFonts w:ascii="Times New Roman" w:hAnsi="Times New Roman" w:cs="Times New Roman"/>
          <w:color w:val="000000" w:themeColor="text1"/>
          <w:sz w:val="28"/>
          <w:szCs w:val="28"/>
        </w:rPr>
        <w:t>52</w:t>
      </w:r>
      <w:r w:rsidR="00E50A8A" w:rsidRPr="00D71A84">
        <w:rPr>
          <w:rStyle w:val="element-citation"/>
          <w:rFonts w:ascii="Times New Roman" w:hAnsi="Times New Roman" w:cs="Times New Roman"/>
          <w:color w:val="000000" w:themeColor="text1"/>
          <w:sz w:val="28"/>
          <w:szCs w:val="28"/>
        </w:rPr>
        <w:t>:687–697. doi: 10.1136/bjsports-2018-099193. [</w:t>
      </w:r>
      <w:hyperlink r:id="rId195"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196"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197"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83.</w:t>
      </w:r>
      <w:r w:rsidR="00E50A8A" w:rsidRPr="00D71A84">
        <w:rPr>
          <w:rStyle w:val="element-citation"/>
          <w:rFonts w:ascii="Times New Roman" w:hAnsi="Times New Roman" w:cs="Times New Roman"/>
          <w:color w:val="000000" w:themeColor="text1"/>
          <w:sz w:val="28"/>
          <w:szCs w:val="28"/>
        </w:rPr>
        <w:t>Tarnopolsky M.A. Sex differences in exercise metabolism and the role of 17-beta estradiol. </w:t>
      </w:r>
      <w:r w:rsidR="00E50A8A" w:rsidRPr="00D71A84">
        <w:rPr>
          <w:rStyle w:val="ref-journal"/>
          <w:rFonts w:ascii="Times New Roman" w:hAnsi="Times New Roman" w:cs="Times New Roman"/>
          <w:color w:val="000000" w:themeColor="text1"/>
          <w:sz w:val="28"/>
          <w:szCs w:val="28"/>
        </w:rPr>
        <w:t>Med. Sci. Sports Exerc. </w:t>
      </w:r>
      <w:r w:rsidR="00E50A8A" w:rsidRPr="00D71A84">
        <w:rPr>
          <w:rStyle w:val="element-citation"/>
          <w:rFonts w:ascii="Times New Roman" w:hAnsi="Times New Roman" w:cs="Times New Roman"/>
          <w:color w:val="000000" w:themeColor="text1"/>
          <w:sz w:val="28"/>
          <w:szCs w:val="28"/>
        </w:rPr>
        <w:t>2008;</w:t>
      </w:r>
      <w:r w:rsidR="00E50A8A" w:rsidRPr="00D71A84">
        <w:rPr>
          <w:rStyle w:val="ref-vol"/>
          <w:rFonts w:ascii="Times New Roman" w:hAnsi="Times New Roman" w:cs="Times New Roman"/>
          <w:color w:val="000000" w:themeColor="text1"/>
          <w:sz w:val="28"/>
          <w:szCs w:val="28"/>
        </w:rPr>
        <w:t>40</w:t>
      </w:r>
      <w:r w:rsidR="00E50A8A" w:rsidRPr="00D71A84">
        <w:rPr>
          <w:rStyle w:val="element-citation"/>
          <w:rFonts w:ascii="Times New Roman" w:hAnsi="Times New Roman" w:cs="Times New Roman"/>
          <w:color w:val="000000" w:themeColor="text1"/>
          <w:sz w:val="28"/>
          <w:szCs w:val="28"/>
        </w:rPr>
        <w:t>:648–654. doi: 10.1249/MSS.0b013e31816212ff. [</w:t>
      </w:r>
      <w:hyperlink r:id="rId198"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199"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200"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8C39D5"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lastRenderedPageBreak/>
        <w:t>84</w:t>
      </w:r>
      <w:r w:rsidR="006F501A">
        <w:rPr>
          <w:rFonts w:ascii="Times New Roman" w:hAnsi="Times New Roman" w:cs="Times New Roman"/>
          <w:color w:val="000000" w:themeColor="text1"/>
          <w:sz w:val="28"/>
          <w:szCs w:val="28"/>
          <w:lang w:val="uk-UA"/>
        </w:rPr>
        <w:t>.</w:t>
      </w:r>
      <w:r w:rsidR="00E50A8A" w:rsidRPr="00D71A84">
        <w:rPr>
          <w:rFonts w:ascii="Times New Roman" w:hAnsi="Times New Roman" w:cs="Times New Roman"/>
          <w:color w:val="000000" w:themeColor="text1"/>
          <w:sz w:val="28"/>
          <w:szCs w:val="28"/>
        </w:rPr>
        <w:t> </w:t>
      </w:r>
      <w:r w:rsidR="00E50A8A" w:rsidRPr="00D71A84">
        <w:rPr>
          <w:rStyle w:val="element-citation"/>
          <w:rFonts w:ascii="Times New Roman" w:hAnsi="Times New Roman" w:cs="Times New Roman"/>
          <w:color w:val="000000" w:themeColor="text1"/>
          <w:sz w:val="28"/>
          <w:szCs w:val="28"/>
        </w:rPr>
        <w:t>Cox N.J., Ibrahim K., Sayer A.A., Robinson S.M., Roberts H.C. Assessment and Treatment of the Anorexia of Aging: A Systematic Review. </w:t>
      </w:r>
      <w:r w:rsidR="00E50A8A" w:rsidRPr="00D71A84">
        <w:rPr>
          <w:rStyle w:val="ref-journal"/>
          <w:rFonts w:ascii="Times New Roman" w:hAnsi="Times New Roman" w:cs="Times New Roman"/>
          <w:color w:val="000000" w:themeColor="text1"/>
          <w:sz w:val="28"/>
          <w:szCs w:val="28"/>
        </w:rPr>
        <w:t>Nutrients. </w:t>
      </w:r>
      <w:r w:rsidR="00E50A8A" w:rsidRPr="00D71A84">
        <w:rPr>
          <w:rStyle w:val="element-citation"/>
          <w:rFonts w:ascii="Times New Roman" w:hAnsi="Times New Roman" w:cs="Times New Roman"/>
          <w:color w:val="000000" w:themeColor="text1"/>
          <w:sz w:val="28"/>
          <w:szCs w:val="28"/>
        </w:rPr>
        <w:t>2019;</w:t>
      </w:r>
      <w:r w:rsidR="00E50A8A" w:rsidRPr="00D71A84">
        <w:rPr>
          <w:rStyle w:val="ref-vol"/>
          <w:rFonts w:ascii="Times New Roman" w:hAnsi="Times New Roman" w:cs="Times New Roman"/>
          <w:color w:val="000000" w:themeColor="text1"/>
          <w:sz w:val="28"/>
          <w:szCs w:val="28"/>
        </w:rPr>
        <w:t>11</w:t>
      </w:r>
      <w:r w:rsidR="00E50A8A" w:rsidRPr="00D71A84">
        <w:rPr>
          <w:rStyle w:val="element-citation"/>
          <w:rFonts w:ascii="Times New Roman" w:hAnsi="Times New Roman" w:cs="Times New Roman"/>
          <w:color w:val="000000" w:themeColor="text1"/>
          <w:sz w:val="28"/>
          <w:szCs w:val="28"/>
        </w:rPr>
        <w:t>:144. doi: 10.3390/nu11010144. </w:t>
      </w:r>
      <w:r w:rsidR="00E50A8A" w:rsidRPr="00D71A84">
        <w:rPr>
          <w:rStyle w:val="nowrap"/>
          <w:rFonts w:ascii="Times New Roman" w:hAnsi="Times New Roman" w:cs="Times New Roman"/>
          <w:color w:val="000000" w:themeColor="text1"/>
          <w:sz w:val="28"/>
          <w:szCs w:val="28"/>
        </w:rPr>
        <w:t>[</w:t>
      </w:r>
      <w:hyperlink r:id="rId201" w:history="1">
        <w:r w:rsidR="00E50A8A" w:rsidRPr="00D71A84">
          <w:rPr>
            <w:rStyle w:val="a6"/>
            <w:rFonts w:ascii="Times New Roman" w:hAnsi="Times New Roman" w:cs="Times New Roman"/>
            <w:color w:val="000000" w:themeColor="text1"/>
            <w:sz w:val="28"/>
            <w:szCs w:val="28"/>
          </w:rPr>
          <w:t>PMC free article</w:t>
        </w:r>
      </w:hyperlink>
      <w:r w:rsidR="00E50A8A" w:rsidRPr="00D71A84">
        <w:rPr>
          <w:rStyle w:val="nowrap"/>
          <w:rFonts w:ascii="Times New Roman" w:hAnsi="Times New Roman" w:cs="Times New Roman"/>
          <w:color w:val="000000" w:themeColor="text1"/>
          <w:sz w:val="28"/>
          <w:szCs w:val="28"/>
        </w:rPr>
        <w:t>]</w:t>
      </w:r>
      <w:r w:rsidR="00E50A8A" w:rsidRPr="00D71A84">
        <w:rPr>
          <w:rStyle w:val="element-citation"/>
          <w:rFonts w:ascii="Times New Roman" w:hAnsi="Times New Roman" w:cs="Times New Roman"/>
          <w:color w:val="000000" w:themeColor="text1"/>
          <w:sz w:val="28"/>
          <w:szCs w:val="28"/>
        </w:rPr>
        <w:t> [</w:t>
      </w:r>
      <w:hyperlink r:id="rId202"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203"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204"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8C39D5"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t>85</w:t>
      </w:r>
      <w:r w:rsidR="006F501A">
        <w:rPr>
          <w:rFonts w:ascii="Times New Roman" w:hAnsi="Times New Roman" w:cs="Times New Roman"/>
          <w:color w:val="000000" w:themeColor="text1"/>
          <w:sz w:val="28"/>
          <w:szCs w:val="28"/>
          <w:lang w:val="uk-UA"/>
        </w:rPr>
        <w:t>.</w:t>
      </w:r>
      <w:r w:rsidR="003A7910">
        <w:rPr>
          <w:rFonts w:ascii="Times New Roman" w:hAnsi="Times New Roman" w:cs="Times New Roman"/>
          <w:color w:val="000000" w:themeColor="text1"/>
          <w:sz w:val="28"/>
          <w:szCs w:val="28"/>
          <w:lang w:val="uk-UA"/>
        </w:rPr>
        <w:t xml:space="preserve"> </w:t>
      </w:r>
      <w:r w:rsidR="00E50A8A" w:rsidRPr="00D71A84">
        <w:rPr>
          <w:rStyle w:val="element-citation"/>
          <w:rFonts w:ascii="Times New Roman" w:hAnsi="Times New Roman" w:cs="Times New Roman"/>
          <w:color w:val="000000" w:themeColor="text1"/>
          <w:sz w:val="28"/>
          <w:szCs w:val="28"/>
        </w:rPr>
        <w:t>Burke L.M., Hawley J.A., Wong S.H., Jeukendrup A.E. Carbohydrates for training and competition. </w:t>
      </w:r>
      <w:r w:rsidR="00E50A8A" w:rsidRPr="00D71A84">
        <w:rPr>
          <w:rStyle w:val="ref-journal"/>
          <w:rFonts w:ascii="Times New Roman" w:hAnsi="Times New Roman" w:cs="Times New Roman"/>
          <w:color w:val="000000" w:themeColor="text1"/>
          <w:sz w:val="28"/>
          <w:szCs w:val="28"/>
        </w:rPr>
        <w:t>J. Sports Sci. </w:t>
      </w:r>
      <w:r w:rsidR="00E50A8A" w:rsidRPr="00D71A84">
        <w:rPr>
          <w:rStyle w:val="element-citation"/>
          <w:rFonts w:ascii="Times New Roman" w:hAnsi="Times New Roman" w:cs="Times New Roman"/>
          <w:color w:val="000000" w:themeColor="text1"/>
          <w:sz w:val="28"/>
          <w:szCs w:val="28"/>
        </w:rPr>
        <w:t>2011;</w:t>
      </w:r>
      <w:r w:rsidR="00E50A8A" w:rsidRPr="00D71A84">
        <w:rPr>
          <w:rStyle w:val="ref-vol"/>
          <w:rFonts w:ascii="Times New Roman" w:hAnsi="Times New Roman" w:cs="Times New Roman"/>
          <w:color w:val="000000" w:themeColor="text1"/>
          <w:sz w:val="28"/>
          <w:szCs w:val="28"/>
        </w:rPr>
        <w:t>29</w:t>
      </w:r>
      <w:r w:rsidR="00E50A8A" w:rsidRPr="00D71A84">
        <w:rPr>
          <w:rStyle w:val="element-citation"/>
          <w:rFonts w:ascii="Times New Roman" w:hAnsi="Times New Roman" w:cs="Times New Roman"/>
          <w:color w:val="000000" w:themeColor="text1"/>
          <w:sz w:val="28"/>
          <w:szCs w:val="28"/>
        </w:rPr>
        <w:t>(Suppl. 1):S17–S27. doi: 10.1080/02640414.2011.585473. [</w:t>
      </w:r>
      <w:hyperlink r:id="rId205"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206"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207"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86.</w:t>
      </w:r>
      <w:r w:rsidR="00E50A8A" w:rsidRPr="00D71A84">
        <w:rPr>
          <w:rFonts w:ascii="Times New Roman" w:hAnsi="Times New Roman" w:cs="Times New Roman"/>
          <w:color w:val="000000" w:themeColor="text1"/>
          <w:sz w:val="28"/>
          <w:szCs w:val="28"/>
        </w:rPr>
        <w:t> </w:t>
      </w:r>
      <w:r w:rsidR="00E50A8A" w:rsidRPr="00D71A84">
        <w:rPr>
          <w:rStyle w:val="element-citation"/>
          <w:rFonts w:ascii="Times New Roman" w:hAnsi="Times New Roman" w:cs="Times New Roman"/>
          <w:color w:val="000000" w:themeColor="text1"/>
          <w:sz w:val="28"/>
          <w:szCs w:val="28"/>
        </w:rPr>
        <w:t>Nieman D.C., Mitmesser S.H. Potential Impact of Nutrition on Immune System Recovery from Heavy Exertion: A Metabolomics Perspective. </w:t>
      </w:r>
      <w:r w:rsidR="00E50A8A" w:rsidRPr="00D71A84">
        <w:rPr>
          <w:rStyle w:val="ref-journal"/>
          <w:rFonts w:ascii="Times New Roman" w:hAnsi="Times New Roman" w:cs="Times New Roman"/>
          <w:color w:val="000000" w:themeColor="text1"/>
          <w:sz w:val="28"/>
          <w:szCs w:val="28"/>
        </w:rPr>
        <w:t>Nutrients. </w:t>
      </w:r>
      <w:r w:rsidR="00E50A8A" w:rsidRPr="00D71A84">
        <w:rPr>
          <w:rStyle w:val="element-citation"/>
          <w:rFonts w:ascii="Times New Roman" w:hAnsi="Times New Roman" w:cs="Times New Roman"/>
          <w:color w:val="000000" w:themeColor="text1"/>
          <w:sz w:val="28"/>
          <w:szCs w:val="28"/>
        </w:rPr>
        <w:t>2017;</w:t>
      </w:r>
      <w:r w:rsidR="00E50A8A" w:rsidRPr="00D71A84">
        <w:rPr>
          <w:rStyle w:val="ref-vol"/>
          <w:rFonts w:ascii="Times New Roman" w:hAnsi="Times New Roman" w:cs="Times New Roman"/>
          <w:color w:val="000000" w:themeColor="text1"/>
          <w:sz w:val="28"/>
          <w:szCs w:val="28"/>
        </w:rPr>
        <w:t>9</w:t>
      </w:r>
      <w:r w:rsidR="00E50A8A" w:rsidRPr="00D71A84">
        <w:rPr>
          <w:rStyle w:val="element-citation"/>
          <w:rFonts w:ascii="Times New Roman" w:hAnsi="Times New Roman" w:cs="Times New Roman"/>
          <w:color w:val="000000" w:themeColor="text1"/>
          <w:sz w:val="28"/>
          <w:szCs w:val="28"/>
        </w:rPr>
        <w:t>:513. doi: 10.3390/nu9050513. </w:t>
      </w:r>
      <w:r w:rsidR="00E50A8A" w:rsidRPr="00D71A84">
        <w:rPr>
          <w:rStyle w:val="nowrap"/>
          <w:rFonts w:ascii="Times New Roman" w:hAnsi="Times New Roman" w:cs="Times New Roman"/>
          <w:color w:val="000000" w:themeColor="text1"/>
          <w:sz w:val="28"/>
          <w:szCs w:val="28"/>
        </w:rPr>
        <w:t>[</w:t>
      </w:r>
      <w:hyperlink r:id="rId208" w:history="1">
        <w:r w:rsidR="00E50A8A" w:rsidRPr="00D71A84">
          <w:rPr>
            <w:rStyle w:val="a6"/>
            <w:rFonts w:ascii="Times New Roman" w:hAnsi="Times New Roman" w:cs="Times New Roman"/>
            <w:color w:val="000000" w:themeColor="text1"/>
            <w:sz w:val="28"/>
            <w:szCs w:val="28"/>
          </w:rPr>
          <w:t>PMC free article</w:t>
        </w:r>
      </w:hyperlink>
      <w:r w:rsidR="00E50A8A" w:rsidRPr="00D71A84">
        <w:rPr>
          <w:rStyle w:val="nowrap"/>
          <w:rFonts w:ascii="Times New Roman" w:hAnsi="Times New Roman" w:cs="Times New Roman"/>
          <w:color w:val="000000" w:themeColor="text1"/>
          <w:sz w:val="28"/>
          <w:szCs w:val="28"/>
        </w:rPr>
        <w:t>]</w:t>
      </w:r>
      <w:r w:rsidR="00E50A8A" w:rsidRPr="00D71A84">
        <w:rPr>
          <w:rStyle w:val="element-citation"/>
          <w:rFonts w:ascii="Times New Roman" w:hAnsi="Times New Roman" w:cs="Times New Roman"/>
          <w:color w:val="000000" w:themeColor="text1"/>
          <w:sz w:val="28"/>
          <w:szCs w:val="28"/>
        </w:rPr>
        <w:t> [</w:t>
      </w:r>
      <w:hyperlink r:id="rId209"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210"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211"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87.</w:t>
      </w:r>
      <w:r w:rsidR="003A7910">
        <w:rPr>
          <w:rFonts w:ascii="Times New Roman" w:hAnsi="Times New Roman" w:cs="Times New Roman"/>
          <w:color w:val="000000" w:themeColor="text1"/>
          <w:sz w:val="28"/>
          <w:szCs w:val="28"/>
          <w:lang w:val="uk-UA"/>
        </w:rPr>
        <w:t xml:space="preserve"> </w:t>
      </w:r>
      <w:r w:rsidR="00E50A8A" w:rsidRPr="00D71A84">
        <w:rPr>
          <w:rStyle w:val="element-citation"/>
          <w:rFonts w:ascii="Times New Roman" w:hAnsi="Times New Roman" w:cs="Times New Roman"/>
          <w:color w:val="000000" w:themeColor="text1"/>
          <w:sz w:val="28"/>
          <w:szCs w:val="28"/>
        </w:rPr>
        <w:t>Tipton K.D. Efficacy and consequences of very-high-protein diets for athletes and exercisers. </w:t>
      </w:r>
      <w:r w:rsidR="00E50A8A" w:rsidRPr="00D71A84">
        <w:rPr>
          <w:rStyle w:val="ref-journal"/>
          <w:rFonts w:ascii="Times New Roman" w:hAnsi="Times New Roman" w:cs="Times New Roman"/>
          <w:color w:val="000000" w:themeColor="text1"/>
          <w:sz w:val="28"/>
          <w:szCs w:val="28"/>
        </w:rPr>
        <w:t>Proc. Nutr Soc. </w:t>
      </w:r>
      <w:r w:rsidR="00E50A8A" w:rsidRPr="00D71A84">
        <w:rPr>
          <w:rStyle w:val="element-citation"/>
          <w:rFonts w:ascii="Times New Roman" w:hAnsi="Times New Roman" w:cs="Times New Roman"/>
          <w:color w:val="000000" w:themeColor="text1"/>
          <w:sz w:val="28"/>
          <w:szCs w:val="28"/>
        </w:rPr>
        <w:t>2011;</w:t>
      </w:r>
      <w:r w:rsidR="00E50A8A" w:rsidRPr="00D71A84">
        <w:rPr>
          <w:rStyle w:val="ref-vol"/>
          <w:rFonts w:ascii="Times New Roman" w:hAnsi="Times New Roman" w:cs="Times New Roman"/>
          <w:color w:val="000000" w:themeColor="text1"/>
          <w:sz w:val="28"/>
          <w:szCs w:val="28"/>
        </w:rPr>
        <w:t>70</w:t>
      </w:r>
      <w:r w:rsidR="00E50A8A" w:rsidRPr="00D71A84">
        <w:rPr>
          <w:rStyle w:val="element-citation"/>
          <w:rFonts w:ascii="Times New Roman" w:hAnsi="Times New Roman" w:cs="Times New Roman"/>
          <w:color w:val="000000" w:themeColor="text1"/>
          <w:sz w:val="28"/>
          <w:szCs w:val="28"/>
        </w:rPr>
        <w:t>:205–214. doi: 10.1017/S0029665111000024. [</w:t>
      </w:r>
      <w:hyperlink r:id="rId212"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213"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214"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 xml:space="preserve">88. </w:t>
      </w:r>
      <w:r w:rsidR="00E50A8A" w:rsidRPr="00D71A84">
        <w:rPr>
          <w:rStyle w:val="element-citation"/>
          <w:rFonts w:ascii="Times New Roman" w:hAnsi="Times New Roman" w:cs="Times New Roman"/>
          <w:color w:val="000000" w:themeColor="text1"/>
          <w:sz w:val="28"/>
          <w:szCs w:val="28"/>
        </w:rPr>
        <w:t>Trommelen J., Betz M.W., van Loon L.J.C. The Muscle Protein Synthetic Response to Meal Ingestion Following Resistance-Type Exercise. </w:t>
      </w:r>
      <w:r w:rsidR="00E50A8A" w:rsidRPr="00D71A84">
        <w:rPr>
          <w:rStyle w:val="ref-journal"/>
          <w:rFonts w:ascii="Times New Roman" w:hAnsi="Times New Roman" w:cs="Times New Roman"/>
          <w:color w:val="000000" w:themeColor="text1"/>
          <w:sz w:val="28"/>
          <w:szCs w:val="28"/>
        </w:rPr>
        <w:t>Sports Med. </w:t>
      </w:r>
      <w:r w:rsidR="00E50A8A" w:rsidRPr="00D71A84">
        <w:rPr>
          <w:rStyle w:val="element-citation"/>
          <w:rFonts w:ascii="Times New Roman" w:hAnsi="Times New Roman" w:cs="Times New Roman"/>
          <w:color w:val="000000" w:themeColor="text1"/>
          <w:sz w:val="28"/>
          <w:szCs w:val="28"/>
        </w:rPr>
        <w:t>2019;</w:t>
      </w:r>
      <w:r w:rsidR="00E50A8A" w:rsidRPr="00D71A84">
        <w:rPr>
          <w:rStyle w:val="ref-vol"/>
          <w:rFonts w:ascii="Times New Roman" w:hAnsi="Times New Roman" w:cs="Times New Roman"/>
          <w:color w:val="000000" w:themeColor="text1"/>
          <w:sz w:val="28"/>
          <w:szCs w:val="28"/>
        </w:rPr>
        <w:t>49</w:t>
      </w:r>
      <w:r w:rsidR="00E50A8A" w:rsidRPr="00D71A84">
        <w:rPr>
          <w:rStyle w:val="element-citation"/>
          <w:rFonts w:ascii="Times New Roman" w:hAnsi="Times New Roman" w:cs="Times New Roman"/>
          <w:color w:val="000000" w:themeColor="text1"/>
          <w:sz w:val="28"/>
          <w:szCs w:val="28"/>
        </w:rPr>
        <w:t>:185–197. doi: 10.1007/s40279-019-01053-5. [</w:t>
      </w:r>
      <w:hyperlink r:id="rId215"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216"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217"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89.</w:t>
      </w:r>
      <w:r w:rsidR="00E50A8A" w:rsidRPr="00D71A84">
        <w:rPr>
          <w:rFonts w:ascii="Times New Roman" w:hAnsi="Times New Roman" w:cs="Times New Roman"/>
          <w:color w:val="000000" w:themeColor="text1"/>
          <w:sz w:val="28"/>
          <w:szCs w:val="28"/>
        </w:rPr>
        <w:t> </w:t>
      </w:r>
      <w:r w:rsidR="00E50A8A" w:rsidRPr="00D71A84">
        <w:rPr>
          <w:rStyle w:val="element-citation"/>
          <w:rFonts w:ascii="Times New Roman" w:hAnsi="Times New Roman" w:cs="Times New Roman"/>
          <w:color w:val="000000" w:themeColor="text1"/>
          <w:sz w:val="28"/>
          <w:szCs w:val="28"/>
        </w:rPr>
        <w:t>Drummond M.J., Dreyer H.C., Fry C.S., Glynn E.L., Rasmussen B.B. Nutritional and contractile regulation of human skeletal muscle protein synthesis and mTORC1 signaling. </w:t>
      </w:r>
      <w:r w:rsidR="00E50A8A" w:rsidRPr="00D71A84">
        <w:rPr>
          <w:rStyle w:val="ref-journal"/>
          <w:rFonts w:ascii="Times New Roman" w:hAnsi="Times New Roman" w:cs="Times New Roman"/>
          <w:color w:val="000000" w:themeColor="text1"/>
          <w:sz w:val="28"/>
          <w:szCs w:val="28"/>
        </w:rPr>
        <w:t>J. Appl. Physiol. </w:t>
      </w:r>
      <w:r w:rsidR="00E50A8A" w:rsidRPr="00D71A84">
        <w:rPr>
          <w:rStyle w:val="element-citation"/>
          <w:rFonts w:ascii="Times New Roman" w:hAnsi="Times New Roman" w:cs="Times New Roman"/>
          <w:color w:val="000000" w:themeColor="text1"/>
          <w:sz w:val="28"/>
          <w:szCs w:val="28"/>
        </w:rPr>
        <w:t>2009;</w:t>
      </w:r>
      <w:r w:rsidR="00E50A8A" w:rsidRPr="00D71A84">
        <w:rPr>
          <w:rStyle w:val="ref-vol"/>
          <w:rFonts w:ascii="Times New Roman" w:hAnsi="Times New Roman" w:cs="Times New Roman"/>
          <w:color w:val="000000" w:themeColor="text1"/>
          <w:sz w:val="28"/>
          <w:szCs w:val="28"/>
        </w:rPr>
        <w:t>106</w:t>
      </w:r>
      <w:r w:rsidR="00E50A8A" w:rsidRPr="00D71A84">
        <w:rPr>
          <w:rStyle w:val="element-citation"/>
          <w:rFonts w:ascii="Times New Roman" w:hAnsi="Times New Roman" w:cs="Times New Roman"/>
          <w:color w:val="000000" w:themeColor="text1"/>
          <w:sz w:val="28"/>
          <w:szCs w:val="28"/>
        </w:rPr>
        <w:t>:1374–1384. doi: 10.1152/japplphysiol.91397.2008. </w:t>
      </w:r>
      <w:r w:rsidR="00E50A8A" w:rsidRPr="00D71A84">
        <w:rPr>
          <w:rStyle w:val="nowrap"/>
          <w:rFonts w:ascii="Times New Roman" w:hAnsi="Times New Roman" w:cs="Times New Roman"/>
          <w:color w:val="000000" w:themeColor="text1"/>
          <w:sz w:val="28"/>
          <w:szCs w:val="28"/>
        </w:rPr>
        <w:t>[</w:t>
      </w:r>
      <w:hyperlink r:id="rId218" w:history="1">
        <w:r w:rsidR="00E50A8A" w:rsidRPr="00D71A84">
          <w:rPr>
            <w:rStyle w:val="a6"/>
            <w:rFonts w:ascii="Times New Roman" w:hAnsi="Times New Roman" w:cs="Times New Roman"/>
            <w:color w:val="000000" w:themeColor="text1"/>
            <w:sz w:val="28"/>
            <w:szCs w:val="28"/>
          </w:rPr>
          <w:t>PMC free article</w:t>
        </w:r>
      </w:hyperlink>
      <w:r w:rsidR="00E50A8A" w:rsidRPr="00D71A84">
        <w:rPr>
          <w:rStyle w:val="nowrap"/>
          <w:rFonts w:ascii="Times New Roman" w:hAnsi="Times New Roman" w:cs="Times New Roman"/>
          <w:color w:val="000000" w:themeColor="text1"/>
          <w:sz w:val="28"/>
          <w:szCs w:val="28"/>
        </w:rPr>
        <w:t>]</w:t>
      </w:r>
      <w:r w:rsidR="00E50A8A" w:rsidRPr="00D71A84">
        <w:rPr>
          <w:rStyle w:val="element-citation"/>
          <w:rFonts w:ascii="Times New Roman" w:hAnsi="Times New Roman" w:cs="Times New Roman"/>
          <w:color w:val="000000" w:themeColor="text1"/>
          <w:sz w:val="28"/>
          <w:szCs w:val="28"/>
        </w:rPr>
        <w:t> [</w:t>
      </w:r>
      <w:hyperlink r:id="rId219"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220"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221"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90.</w:t>
      </w:r>
      <w:r w:rsidR="00E50A8A" w:rsidRPr="00D71A84">
        <w:rPr>
          <w:rFonts w:ascii="Times New Roman" w:hAnsi="Times New Roman" w:cs="Times New Roman"/>
          <w:color w:val="000000" w:themeColor="text1"/>
          <w:sz w:val="28"/>
          <w:szCs w:val="28"/>
        </w:rPr>
        <w:t> </w:t>
      </w:r>
      <w:r w:rsidR="00E50A8A" w:rsidRPr="00D71A84">
        <w:rPr>
          <w:rStyle w:val="element-citation"/>
          <w:rFonts w:ascii="Times New Roman" w:hAnsi="Times New Roman" w:cs="Times New Roman"/>
          <w:color w:val="000000" w:themeColor="text1"/>
          <w:sz w:val="28"/>
          <w:szCs w:val="28"/>
        </w:rPr>
        <w:t>Burd N.A., Beals J.W., Martinez I.G., Salvador A.F., Skinner S.K. Food-First Approach to Enhance the Regulation of Post-exercise Skeletal Muscle Protein Synthesis and Remodeling. </w:t>
      </w:r>
      <w:r w:rsidR="00E50A8A" w:rsidRPr="00D71A84">
        <w:rPr>
          <w:rStyle w:val="ref-journal"/>
          <w:rFonts w:ascii="Times New Roman" w:hAnsi="Times New Roman" w:cs="Times New Roman"/>
          <w:color w:val="000000" w:themeColor="text1"/>
          <w:sz w:val="28"/>
          <w:szCs w:val="28"/>
        </w:rPr>
        <w:t>Sports Med. </w:t>
      </w:r>
      <w:r w:rsidR="00E50A8A" w:rsidRPr="00D71A84">
        <w:rPr>
          <w:rStyle w:val="element-citation"/>
          <w:rFonts w:ascii="Times New Roman" w:hAnsi="Times New Roman" w:cs="Times New Roman"/>
          <w:color w:val="000000" w:themeColor="text1"/>
          <w:sz w:val="28"/>
          <w:szCs w:val="28"/>
        </w:rPr>
        <w:t>2019;</w:t>
      </w:r>
      <w:r w:rsidR="00E50A8A" w:rsidRPr="00D71A84">
        <w:rPr>
          <w:rStyle w:val="ref-vol"/>
          <w:rFonts w:ascii="Times New Roman" w:hAnsi="Times New Roman" w:cs="Times New Roman"/>
          <w:color w:val="000000" w:themeColor="text1"/>
          <w:sz w:val="28"/>
          <w:szCs w:val="28"/>
        </w:rPr>
        <w:t>49</w:t>
      </w:r>
      <w:r w:rsidR="00E50A8A" w:rsidRPr="00D71A84">
        <w:rPr>
          <w:rStyle w:val="element-citation"/>
          <w:rFonts w:ascii="Times New Roman" w:hAnsi="Times New Roman" w:cs="Times New Roman"/>
          <w:color w:val="000000" w:themeColor="text1"/>
          <w:sz w:val="28"/>
          <w:szCs w:val="28"/>
        </w:rPr>
        <w:t>:59–68. doi: 10.1007/s40279-018-1009-y. </w:t>
      </w:r>
      <w:r w:rsidR="00E50A8A" w:rsidRPr="00D71A84">
        <w:rPr>
          <w:rStyle w:val="nowrap"/>
          <w:rFonts w:ascii="Times New Roman" w:hAnsi="Times New Roman" w:cs="Times New Roman"/>
          <w:color w:val="000000" w:themeColor="text1"/>
          <w:sz w:val="28"/>
          <w:szCs w:val="28"/>
        </w:rPr>
        <w:t>[</w:t>
      </w:r>
      <w:hyperlink r:id="rId222" w:history="1">
        <w:r w:rsidR="00E50A8A" w:rsidRPr="00D71A84">
          <w:rPr>
            <w:rStyle w:val="a6"/>
            <w:rFonts w:ascii="Times New Roman" w:hAnsi="Times New Roman" w:cs="Times New Roman"/>
            <w:color w:val="000000" w:themeColor="text1"/>
            <w:sz w:val="28"/>
            <w:szCs w:val="28"/>
          </w:rPr>
          <w:t>PMC free article</w:t>
        </w:r>
      </w:hyperlink>
      <w:r w:rsidR="00E50A8A" w:rsidRPr="00D71A84">
        <w:rPr>
          <w:rStyle w:val="nowrap"/>
          <w:rFonts w:ascii="Times New Roman" w:hAnsi="Times New Roman" w:cs="Times New Roman"/>
          <w:color w:val="000000" w:themeColor="text1"/>
          <w:sz w:val="28"/>
          <w:szCs w:val="28"/>
        </w:rPr>
        <w:t>]</w:t>
      </w:r>
      <w:r w:rsidR="00E50A8A" w:rsidRPr="00D71A84">
        <w:rPr>
          <w:rStyle w:val="element-citation"/>
          <w:rFonts w:ascii="Times New Roman" w:hAnsi="Times New Roman" w:cs="Times New Roman"/>
          <w:color w:val="000000" w:themeColor="text1"/>
          <w:sz w:val="28"/>
          <w:szCs w:val="28"/>
        </w:rPr>
        <w:t> [</w:t>
      </w:r>
      <w:hyperlink r:id="rId223"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224"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225"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lastRenderedPageBreak/>
        <w:t>91.</w:t>
      </w:r>
      <w:r w:rsidR="00E50A8A" w:rsidRPr="00D71A84">
        <w:rPr>
          <w:rFonts w:ascii="Times New Roman" w:hAnsi="Times New Roman" w:cs="Times New Roman"/>
          <w:color w:val="000000" w:themeColor="text1"/>
          <w:sz w:val="28"/>
          <w:szCs w:val="28"/>
        </w:rPr>
        <w:t> </w:t>
      </w:r>
      <w:r w:rsidR="00E50A8A" w:rsidRPr="00D71A84">
        <w:rPr>
          <w:rStyle w:val="element-citation"/>
          <w:rFonts w:ascii="Times New Roman" w:hAnsi="Times New Roman" w:cs="Times New Roman"/>
          <w:color w:val="000000" w:themeColor="text1"/>
          <w:sz w:val="28"/>
          <w:szCs w:val="28"/>
        </w:rPr>
        <w:t>Holwerda A.M., Paulussen K.J.M., Overkamp M., Goessens J.P.B., Kramer I.F., Wodzig W.K.W.H., Verdijk L.B., van Loon L.J.C. Dose-Dependent Increases in Whole-Body Net Protein Balance and Dietary Protein-Derived Amino Acid Incorporation into Myofibrillar Protein During Recovery from Resistance Exercise in Older Men. </w:t>
      </w:r>
      <w:r w:rsidR="00E50A8A" w:rsidRPr="00D71A84">
        <w:rPr>
          <w:rStyle w:val="ref-journal"/>
          <w:rFonts w:ascii="Times New Roman" w:hAnsi="Times New Roman" w:cs="Times New Roman"/>
          <w:color w:val="000000" w:themeColor="text1"/>
          <w:sz w:val="28"/>
          <w:szCs w:val="28"/>
        </w:rPr>
        <w:t>J. Nutr. </w:t>
      </w:r>
      <w:r w:rsidR="00E50A8A" w:rsidRPr="00D71A84">
        <w:rPr>
          <w:rStyle w:val="element-citation"/>
          <w:rFonts w:ascii="Times New Roman" w:hAnsi="Times New Roman" w:cs="Times New Roman"/>
          <w:color w:val="000000" w:themeColor="text1"/>
          <w:sz w:val="28"/>
          <w:szCs w:val="28"/>
        </w:rPr>
        <w:t>2019;</w:t>
      </w:r>
      <w:r w:rsidR="00E50A8A" w:rsidRPr="00D71A84">
        <w:rPr>
          <w:rStyle w:val="ref-vol"/>
          <w:rFonts w:ascii="Times New Roman" w:hAnsi="Times New Roman" w:cs="Times New Roman"/>
          <w:color w:val="000000" w:themeColor="text1"/>
          <w:sz w:val="28"/>
          <w:szCs w:val="28"/>
        </w:rPr>
        <w:t>149</w:t>
      </w:r>
      <w:r w:rsidR="00E50A8A" w:rsidRPr="00D71A84">
        <w:rPr>
          <w:rStyle w:val="element-citation"/>
          <w:rFonts w:ascii="Times New Roman" w:hAnsi="Times New Roman" w:cs="Times New Roman"/>
          <w:color w:val="000000" w:themeColor="text1"/>
          <w:sz w:val="28"/>
          <w:szCs w:val="28"/>
        </w:rPr>
        <w:t>:221–230. doi: 10.1093/jn/nxy263. </w:t>
      </w:r>
      <w:r w:rsidR="00E50A8A" w:rsidRPr="00D71A84">
        <w:rPr>
          <w:rStyle w:val="nowrap"/>
          <w:rFonts w:ascii="Times New Roman" w:hAnsi="Times New Roman" w:cs="Times New Roman"/>
          <w:color w:val="000000" w:themeColor="text1"/>
          <w:sz w:val="28"/>
          <w:szCs w:val="28"/>
        </w:rPr>
        <w:t>[</w:t>
      </w:r>
      <w:hyperlink r:id="rId226" w:history="1">
        <w:r w:rsidR="00E50A8A" w:rsidRPr="00D71A84">
          <w:rPr>
            <w:rStyle w:val="a6"/>
            <w:rFonts w:ascii="Times New Roman" w:hAnsi="Times New Roman" w:cs="Times New Roman"/>
            <w:color w:val="000000" w:themeColor="text1"/>
            <w:sz w:val="28"/>
            <w:szCs w:val="28"/>
          </w:rPr>
          <w:t>PMC free article</w:t>
        </w:r>
      </w:hyperlink>
      <w:r w:rsidR="00E50A8A" w:rsidRPr="00D71A84">
        <w:rPr>
          <w:rStyle w:val="nowrap"/>
          <w:rFonts w:ascii="Times New Roman" w:hAnsi="Times New Roman" w:cs="Times New Roman"/>
          <w:color w:val="000000" w:themeColor="text1"/>
          <w:sz w:val="28"/>
          <w:szCs w:val="28"/>
        </w:rPr>
        <w:t>]</w:t>
      </w:r>
      <w:r w:rsidR="00E50A8A" w:rsidRPr="00D71A84">
        <w:rPr>
          <w:rStyle w:val="element-citation"/>
          <w:rFonts w:ascii="Times New Roman" w:hAnsi="Times New Roman" w:cs="Times New Roman"/>
          <w:color w:val="000000" w:themeColor="text1"/>
          <w:sz w:val="28"/>
          <w:szCs w:val="28"/>
        </w:rPr>
        <w:t> [</w:t>
      </w:r>
      <w:hyperlink r:id="rId227"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228"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229"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E50A8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t>92</w:t>
      </w:r>
      <w:r w:rsidR="006F501A">
        <w:rPr>
          <w:rFonts w:ascii="Times New Roman" w:hAnsi="Times New Roman" w:cs="Times New Roman"/>
          <w:color w:val="000000" w:themeColor="text1"/>
          <w:sz w:val="28"/>
          <w:szCs w:val="28"/>
        </w:rPr>
        <w:t>.</w:t>
      </w:r>
      <w:r w:rsidR="003A7910">
        <w:rPr>
          <w:rFonts w:ascii="Times New Roman" w:hAnsi="Times New Roman" w:cs="Times New Roman"/>
          <w:color w:val="000000" w:themeColor="text1"/>
          <w:sz w:val="28"/>
          <w:szCs w:val="28"/>
          <w:lang w:val="uk-UA"/>
        </w:rPr>
        <w:t xml:space="preserve"> </w:t>
      </w:r>
      <w:r w:rsidRPr="00D71A84">
        <w:rPr>
          <w:rStyle w:val="element-citation"/>
          <w:rFonts w:ascii="Times New Roman" w:hAnsi="Times New Roman" w:cs="Times New Roman"/>
          <w:color w:val="000000" w:themeColor="text1"/>
          <w:sz w:val="28"/>
          <w:szCs w:val="28"/>
        </w:rPr>
        <w:t>Szwiega S., Pencharz P.B., Rafii M., Lebarron M., Chang J., Ball R.O., Kong D., Xu L., Elango R., Courtney-Martin G. Dietary leucine requirement of older men and women is higher than current recommendations. </w:t>
      </w:r>
      <w:r w:rsidRPr="00D71A84">
        <w:rPr>
          <w:rStyle w:val="ref-journal"/>
          <w:rFonts w:ascii="Times New Roman" w:hAnsi="Times New Roman" w:cs="Times New Roman"/>
          <w:color w:val="000000" w:themeColor="text1"/>
          <w:sz w:val="28"/>
          <w:szCs w:val="28"/>
        </w:rPr>
        <w:t>Am. J. Clin. Nutr. </w:t>
      </w:r>
      <w:r w:rsidRPr="00D71A84">
        <w:rPr>
          <w:rStyle w:val="element-citation"/>
          <w:rFonts w:ascii="Times New Roman" w:hAnsi="Times New Roman" w:cs="Times New Roman"/>
          <w:color w:val="000000" w:themeColor="text1"/>
          <w:sz w:val="28"/>
          <w:szCs w:val="28"/>
        </w:rPr>
        <w:t>2020 doi: 10.1093/ajcn/nqaa323. </w:t>
      </w:r>
      <w:r w:rsidRPr="00D71A84">
        <w:rPr>
          <w:rStyle w:val="nowrap"/>
          <w:rFonts w:ascii="Times New Roman" w:hAnsi="Times New Roman" w:cs="Times New Roman"/>
          <w:color w:val="000000" w:themeColor="text1"/>
          <w:sz w:val="28"/>
          <w:szCs w:val="28"/>
        </w:rPr>
        <w:t>[</w:t>
      </w:r>
      <w:hyperlink r:id="rId230" w:history="1">
        <w:r w:rsidRPr="00D71A84">
          <w:rPr>
            <w:rStyle w:val="a6"/>
            <w:rFonts w:ascii="Times New Roman" w:hAnsi="Times New Roman" w:cs="Times New Roman"/>
            <w:color w:val="000000" w:themeColor="text1"/>
            <w:sz w:val="28"/>
            <w:szCs w:val="28"/>
          </w:rPr>
          <w:t>PMC free article</w:t>
        </w:r>
      </w:hyperlink>
      <w:r w:rsidRPr="00D71A84">
        <w:rPr>
          <w:rStyle w:val="nowrap"/>
          <w:rFonts w:ascii="Times New Roman" w:hAnsi="Times New Roman" w:cs="Times New Roman"/>
          <w:color w:val="000000" w:themeColor="text1"/>
          <w:sz w:val="28"/>
          <w:szCs w:val="28"/>
        </w:rPr>
        <w:t>]</w:t>
      </w:r>
      <w:r w:rsidRPr="00D71A84">
        <w:rPr>
          <w:rStyle w:val="element-citation"/>
          <w:rFonts w:ascii="Times New Roman" w:hAnsi="Times New Roman" w:cs="Times New Roman"/>
          <w:color w:val="000000" w:themeColor="text1"/>
          <w:sz w:val="28"/>
          <w:szCs w:val="28"/>
        </w:rPr>
        <w:t> [</w:t>
      </w:r>
      <w:hyperlink r:id="rId231" w:history="1">
        <w:r w:rsidRPr="00D71A84">
          <w:rPr>
            <w:rStyle w:val="a6"/>
            <w:rFonts w:ascii="Times New Roman" w:hAnsi="Times New Roman" w:cs="Times New Roman"/>
            <w:color w:val="000000" w:themeColor="text1"/>
            <w:sz w:val="28"/>
            <w:szCs w:val="28"/>
          </w:rPr>
          <w:t>PubMed</w:t>
        </w:r>
      </w:hyperlink>
      <w:r w:rsidRPr="00D71A84">
        <w:rPr>
          <w:rStyle w:val="element-citation"/>
          <w:rFonts w:ascii="Times New Roman" w:hAnsi="Times New Roman" w:cs="Times New Roman"/>
          <w:color w:val="000000" w:themeColor="text1"/>
          <w:sz w:val="28"/>
          <w:szCs w:val="28"/>
        </w:rPr>
        <w:t>] [</w:t>
      </w:r>
      <w:hyperlink r:id="rId232" w:tgtFrame="_blank" w:history="1">
        <w:r w:rsidRPr="00D71A84">
          <w:rPr>
            <w:rStyle w:val="a6"/>
            <w:rFonts w:ascii="Times New Roman" w:hAnsi="Times New Roman" w:cs="Times New Roman"/>
            <w:color w:val="000000" w:themeColor="text1"/>
            <w:sz w:val="28"/>
            <w:szCs w:val="28"/>
          </w:rPr>
          <w:t>CrossRef</w:t>
        </w:r>
      </w:hyperlink>
      <w:r w:rsidRPr="00D71A84">
        <w:rPr>
          <w:rStyle w:val="element-citation"/>
          <w:rFonts w:ascii="Times New Roman" w:hAnsi="Times New Roman" w:cs="Times New Roman"/>
          <w:color w:val="000000" w:themeColor="text1"/>
          <w:sz w:val="28"/>
          <w:szCs w:val="28"/>
        </w:rPr>
        <w:t>] </w:t>
      </w:r>
      <w:r w:rsidRPr="00D71A84">
        <w:rPr>
          <w:rStyle w:val="nowrap"/>
          <w:rFonts w:ascii="Times New Roman" w:hAnsi="Times New Roman" w:cs="Times New Roman"/>
          <w:color w:val="000000" w:themeColor="text1"/>
          <w:sz w:val="28"/>
          <w:szCs w:val="28"/>
        </w:rPr>
        <w:t>[</w:t>
      </w:r>
      <w:hyperlink r:id="rId233" w:tgtFrame="_blank" w:history="1">
        <w:r w:rsidRPr="00D71A84">
          <w:rPr>
            <w:rStyle w:val="a6"/>
            <w:rFonts w:ascii="Times New Roman" w:hAnsi="Times New Roman" w:cs="Times New Roman"/>
            <w:color w:val="000000" w:themeColor="text1"/>
            <w:sz w:val="28"/>
            <w:szCs w:val="28"/>
          </w:rPr>
          <w:t>Google Scholar</w:t>
        </w:r>
      </w:hyperlink>
      <w:r w:rsidRPr="00D71A84">
        <w:rPr>
          <w:rStyle w:val="nowrap"/>
          <w:rFonts w:ascii="Times New Roman" w:hAnsi="Times New Roman" w:cs="Times New Roman"/>
          <w:color w:val="000000" w:themeColor="text1"/>
          <w:sz w:val="28"/>
          <w:szCs w:val="28"/>
        </w:rPr>
        <w:t>]</w:t>
      </w:r>
    </w:p>
    <w:p w:rsidR="00E50A8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93.</w:t>
      </w:r>
      <w:r w:rsidR="00E50A8A" w:rsidRPr="00D71A84">
        <w:rPr>
          <w:rFonts w:ascii="Times New Roman" w:hAnsi="Times New Roman" w:cs="Times New Roman"/>
          <w:color w:val="000000" w:themeColor="text1"/>
          <w:sz w:val="28"/>
          <w:szCs w:val="28"/>
        </w:rPr>
        <w:t> </w:t>
      </w:r>
      <w:r w:rsidR="00E50A8A" w:rsidRPr="00D71A84">
        <w:rPr>
          <w:rStyle w:val="element-citation"/>
          <w:rFonts w:ascii="Times New Roman" w:hAnsi="Times New Roman" w:cs="Times New Roman"/>
          <w:color w:val="000000" w:themeColor="text1"/>
          <w:sz w:val="28"/>
          <w:szCs w:val="28"/>
        </w:rPr>
        <w:t>Bauer J., Biolo G., Cederholm T., Cesari M., Cruz-Jentoft A.J., Morley J.E., Phillips S., Sieber C., Stehle P., Teta D., et al. Evidence-based recommendations for optimal dietary protein intake in older people: A position paper from the PROT-AGE Study Group. </w:t>
      </w:r>
      <w:r w:rsidR="00E50A8A" w:rsidRPr="00D71A84">
        <w:rPr>
          <w:rStyle w:val="ref-journal"/>
          <w:rFonts w:ascii="Times New Roman" w:hAnsi="Times New Roman" w:cs="Times New Roman"/>
          <w:color w:val="000000" w:themeColor="text1"/>
          <w:sz w:val="28"/>
          <w:szCs w:val="28"/>
        </w:rPr>
        <w:t>J. Am. Med. Dir. Assoc. </w:t>
      </w:r>
      <w:r w:rsidR="00E50A8A" w:rsidRPr="00D71A84">
        <w:rPr>
          <w:rStyle w:val="element-citation"/>
          <w:rFonts w:ascii="Times New Roman" w:hAnsi="Times New Roman" w:cs="Times New Roman"/>
          <w:color w:val="000000" w:themeColor="text1"/>
          <w:sz w:val="28"/>
          <w:szCs w:val="28"/>
        </w:rPr>
        <w:t>2013;</w:t>
      </w:r>
      <w:r w:rsidR="00E50A8A" w:rsidRPr="00D71A84">
        <w:rPr>
          <w:rStyle w:val="ref-vol"/>
          <w:rFonts w:ascii="Times New Roman" w:hAnsi="Times New Roman" w:cs="Times New Roman"/>
          <w:color w:val="000000" w:themeColor="text1"/>
          <w:sz w:val="28"/>
          <w:szCs w:val="28"/>
        </w:rPr>
        <w:t>14</w:t>
      </w:r>
      <w:r w:rsidR="00E50A8A" w:rsidRPr="00D71A84">
        <w:rPr>
          <w:rStyle w:val="element-citation"/>
          <w:rFonts w:ascii="Times New Roman" w:hAnsi="Times New Roman" w:cs="Times New Roman"/>
          <w:color w:val="000000" w:themeColor="text1"/>
          <w:sz w:val="28"/>
          <w:szCs w:val="28"/>
        </w:rPr>
        <w:t>:542–559. doi: 10.1016/j.jamda.2013.05.021. [</w:t>
      </w:r>
      <w:hyperlink r:id="rId234"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235"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236"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94.</w:t>
      </w:r>
      <w:r w:rsidR="00E50A8A" w:rsidRPr="00D71A84">
        <w:rPr>
          <w:rFonts w:ascii="Times New Roman" w:hAnsi="Times New Roman" w:cs="Times New Roman"/>
          <w:color w:val="000000" w:themeColor="text1"/>
          <w:sz w:val="28"/>
          <w:szCs w:val="28"/>
        </w:rPr>
        <w:t> </w:t>
      </w:r>
      <w:r w:rsidR="00E50A8A" w:rsidRPr="00D71A84">
        <w:rPr>
          <w:rStyle w:val="element-citation"/>
          <w:rFonts w:ascii="Times New Roman" w:hAnsi="Times New Roman" w:cs="Times New Roman"/>
          <w:color w:val="000000" w:themeColor="text1"/>
          <w:sz w:val="28"/>
          <w:szCs w:val="28"/>
        </w:rPr>
        <w:t>Loenneke J.P., Loprinzi P.D., Murphy C.H., Phillips S.M. Per meal dose and frequency of protein consumption is associated with lean mass and muscle performance. </w:t>
      </w:r>
      <w:r w:rsidR="00E50A8A" w:rsidRPr="00D71A84">
        <w:rPr>
          <w:rStyle w:val="ref-journal"/>
          <w:rFonts w:ascii="Times New Roman" w:hAnsi="Times New Roman" w:cs="Times New Roman"/>
          <w:color w:val="000000" w:themeColor="text1"/>
          <w:sz w:val="28"/>
          <w:szCs w:val="28"/>
        </w:rPr>
        <w:t>Clin. Nutr. </w:t>
      </w:r>
      <w:r w:rsidR="00E50A8A" w:rsidRPr="00D71A84">
        <w:rPr>
          <w:rStyle w:val="element-citation"/>
          <w:rFonts w:ascii="Times New Roman" w:hAnsi="Times New Roman" w:cs="Times New Roman"/>
          <w:color w:val="000000" w:themeColor="text1"/>
          <w:sz w:val="28"/>
          <w:szCs w:val="28"/>
        </w:rPr>
        <w:t>2016;</w:t>
      </w:r>
      <w:r w:rsidR="00E50A8A" w:rsidRPr="00D71A84">
        <w:rPr>
          <w:rStyle w:val="ref-vol"/>
          <w:rFonts w:ascii="Times New Roman" w:hAnsi="Times New Roman" w:cs="Times New Roman"/>
          <w:color w:val="000000" w:themeColor="text1"/>
          <w:sz w:val="28"/>
          <w:szCs w:val="28"/>
        </w:rPr>
        <w:t>35</w:t>
      </w:r>
      <w:r w:rsidR="00E50A8A" w:rsidRPr="00D71A84">
        <w:rPr>
          <w:rStyle w:val="element-citation"/>
          <w:rFonts w:ascii="Times New Roman" w:hAnsi="Times New Roman" w:cs="Times New Roman"/>
          <w:color w:val="000000" w:themeColor="text1"/>
          <w:sz w:val="28"/>
          <w:szCs w:val="28"/>
        </w:rPr>
        <w:t>:1506–1511. doi: 10.1016/j.clnu.2016.04.002. [</w:t>
      </w:r>
      <w:hyperlink r:id="rId237"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238"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239"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95.</w:t>
      </w:r>
      <w:r w:rsidR="003A7910">
        <w:rPr>
          <w:rFonts w:ascii="Times New Roman" w:hAnsi="Times New Roman" w:cs="Times New Roman"/>
          <w:color w:val="000000" w:themeColor="text1"/>
          <w:sz w:val="28"/>
          <w:szCs w:val="28"/>
          <w:lang w:val="uk-UA"/>
        </w:rPr>
        <w:t xml:space="preserve"> </w:t>
      </w:r>
      <w:r w:rsidR="00E50A8A" w:rsidRPr="00D71A84">
        <w:rPr>
          <w:rStyle w:val="element-citation"/>
          <w:rFonts w:ascii="Times New Roman" w:hAnsi="Times New Roman" w:cs="Times New Roman"/>
          <w:color w:val="000000" w:themeColor="text1"/>
          <w:sz w:val="28"/>
          <w:szCs w:val="28"/>
        </w:rPr>
        <w:t>Hector A.J., Phillips S.M. Protein Recommendations for Weight Loss in Elite Athletes: A Focus on Body Composition and Performance. </w:t>
      </w:r>
      <w:r w:rsidR="00E50A8A" w:rsidRPr="00D71A84">
        <w:rPr>
          <w:rStyle w:val="ref-journal"/>
          <w:rFonts w:ascii="Times New Roman" w:hAnsi="Times New Roman" w:cs="Times New Roman"/>
          <w:color w:val="000000" w:themeColor="text1"/>
          <w:sz w:val="28"/>
          <w:szCs w:val="28"/>
        </w:rPr>
        <w:t>Int. J. Sport. Nutr. Exerc. Metab. </w:t>
      </w:r>
      <w:r w:rsidR="00E50A8A" w:rsidRPr="00D71A84">
        <w:rPr>
          <w:rStyle w:val="element-citation"/>
          <w:rFonts w:ascii="Times New Roman" w:hAnsi="Times New Roman" w:cs="Times New Roman"/>
          <w:color w:val="000000" w:themeColor="text1"/>
          <w:sz w:val="28"/>
          <w:szCs w:val="28"/>
        </w:rPr>
        <w:t>2018;</w:t>
      </w:r>
      <w:r w:rsidR="00E50A8A" w:rsidRPr="00D71A84">
        <w:rPr>
          <w:rStyle w:val="ref-vol"/>
          <w:rFonts w:ascii="Times New Roman" w:hAnsi="Times New Roman" w:cs="Times New Roman"/>
          <w:color w:val="000000" w:themeColor="text1"/>
          <w:sz w:val="28"/>
          <w:szCs w:val="28"/>
        </w:rPr>
        <w:t>28</w:t>
      </w:r>
      <w:r w:rsidR="00E50A8A" w:rsidRPr="00D71A84">
        <w:rPr>
          <w:rStyle w:val="element-citation"/>
          <w:rFonts w:ascii="Times New Roman" w:hAnsi="Times New Roman" w:cs="Times New Roman"/>
          <w:color w:val="000000" w:themeColor="text1"/>
          <w:sz w:val="28"/>
          <w:szCs w:val="28"/>
        </w:rPr>
        <w:t>:170–177. doi: 10.1123/ijsnem.2017-0273. [</w:t>
      </w:r>
      <w:hyperlink r:id="rId240"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241"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242"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 xml:space="preserve">96. </w:t>
      </w:r>
      <w:r w:rsidR="00E50A8A" w:rsidRPr="00D71A84">
        <w:rPr>
          <w:rStyle w:val="element-citation"/>
          <w:rFonts w:ascii="Times New Roman" w:hAnsi="Times New Roman" w:cs="Times New Roman"/>
          <w:color w:val="000000" w:themeColor="text1"/>
          <w:sz w:val="28"/>
          <w:szCs w:val="28"/>
        </w:rPr>
        <w:t>Deane C.S., Bass J.J., Crossland H., Phillips B.E., Atherton P.J. Animal, Plant, Collagen and Blended Dietary Proteins: Effects on Musculoskeletal Outcomes. </w:t>
      </w:r>
      <w:r w:rsidR="00E50A8A" w:rsidRPr="00D71A84">
        <w:rPr>
          <w:rStyle w:val="ref-journal"/>
          <w:rFonts w:ascii="Times New Roman" w:hAnsi="Times New Roman" w:cs="Times New Roman"/>
          <w:color w:val="000000" w:themeColor="text1"/>
          <w:sz w:val="28"/>
          <w:szCs w:val="28"/>
        </w:rPr>
        <w:t>Nutrients. </w:t>
      </w:r>
      <w:r w:rsidR="00E50A8A" w:rsidRPr="00D71A84">
        <w:rPr>
          <w:rStyle w:val="element-citation"/>
          <w:rFonts w:ascii="Times New Roman" w:hAnsi="Times New Roman" w:cs="Times New Roman"/>
          <w:color w:val="000000" w:themeColor="text1"/>
          <w:sz w:val="28"/>
          <w:szCs w:val="28"/>
        </w:rPr>
        <w:t>2020;</w:t>
      </w:r>
      <w:r w:rsidR="00E50A8A" w:rsidRPr="00D71A84">
        <w:rPr>
          <w:rStyle w:val="ref-vol"/>
          <w:rFonts w:ascii="Times New Roman" w:hAnsi="Times New Roman" w:cs="Times New Roman"/>
          <w:color w:val="000000" w:themeColor="text1"/>
          <w:sz w:val="28"/>
          <w:szCs w:val="28"/>
        </w:rPr>
        <w:t>12</w:t>
      </w:r>
      <w:r w:rsidR="00E50A8A" w:rsidRPr="00D71A84">
        <w:rPr>
          <w:rStyle w:val="element-citation"/>
          <w:rFonts w:ascii="Times New Roman" w:hAnsi="Times New Roman" w:cs="Times New Roman"/>
          <w:color w:val="000000" w:themeColor="text1"/>
          <w:sz w:val="28"/>
          <w:szCs w:val="28"/>
        </w:rPr>
        <w:t xml:space="preserve">:2670. </w:t>
      </w:r>
      <w:r w:rsidR="00E50A8A" w:rsidRPr="00D71A84">
        <w:rPr>
          <w:rStyle w:val="element-citation"/>
          <w:rFonts w:ascii="Times New Roman" w:hAnsi="Times New Roman" w:cs="Times New Roman"/>
          <w:color w:val="000000" w:themeColor="text1"/>
          <w:sz w:val="28"/>
          <w:szCs w:val="28"/>
        </w:rPr>
        <w:lastRenderedPageBreak/>
        <w:t>doi: 10.3390/nu12092670. </w:t>
      </w:r>
      <w:r w:rsidR="00E50A8A" w:rsidRPr="00D71A84">
        <w:rPr>
          <w:rStyle w:val="nowrap"/>
          <w:rFonts w:ascii="Times New Roman" w:hAnsi="Times New Roman" w:cs="Times New Roman"/>
          <w:color w:val="000000" w:themeColor="text1"/>
          <w:sz w:val="28"/>
          <w:szCs w:val="28"/>
        </w:rPr>
        <w:t>[</w:t>
      </w:r>
      <w:hyperlink r:id="rId243" w:history="1">
        <w:r w:rsidR="00E50A8A" w:rsidRPr="00D71A84">
          <w:rPr>
            <w:rStyle w:val="a6"/>
            <w:rFonts w:ascii="Times New Roman" w:hAnsi="Times New Roman" w:cs="Times New Roman"/>
            <w:color w:val="000000" w:themeColor="text1"/>
            <w:sz w:val="28"/>
            <w:szCs w:val="28"/>
          </w:rPr>
          <w:t>PMC free article</w:t>
        </w:r>
      </w:hyperlink>
      <w:r w:rsidR="00E50A8A" w:rsidRPr="00D71A84">
        <w:rPr>
          <w:rStyle w:val="nowrap"/>
          <w:rFonts w:ascii="Times New Roman" w:hAnsi="Times New Roman" w:cs="Times New Roman"/>
          <w:color w:val="000000" w:themeColor="text1"/>
          <w:sz w:val="28"/>
          <w:szCs w:val="28"/>
        </w:rPr>
        <w:t>]</w:t>
      </w:r>
      <w:r w:rsidR="00E50A8A" w:rsidRPr="00D71A84">
        <w:rPr>
          <w:rStyle w:val="element-citation"/>
          <w:rFonts w:ascii="Times New Roman" w:hAnsi="Times New Roman" w:cs="Times New Roman"/>
          <w:color w:val="000000" w:themeColor="text1"/>
          <w:sz w:val="28"/>
          <w:szCs w:val="28"/>
        </w:rPr>
        <w:t> [</w:t>
      </w:r>
      <w:hyperlink r:id="rId244"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245"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246"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 xml:space="preserve">97. </w:t>
      </w:r>
      <w:r w:rsidR="00E50A8A" w:rsidRPr="00D71A84">
        <w:rPr>
          <w:rStyle w:val="element-citation"/>
          <w:rFonts w:ascii="Times New Roman" w:hAnsi="Times New Roman" w:cs="Times New Roman"/>
          <w:color w:val="000000" w:themeColor="text1"/>
          <w:sz w:val="28"/>
          <w:szCs w:val="28"/>
        </w:rPr>
        <w:t>Van Vliet S., Burd N.A., Van Loon L.J. The Skeletal Muscle Anabolic Response to Plant- versus Animal-Based Protein Consumption. </w:t>
      </w:r>
      <w:r w:rsidR="00E50A8A" w:rsidRPr="00D71A84">
        <w:rPr>
          <w:rStyle w:val="ref-journal"/>
          <w:rFonts w:ascii="Times New Roman" w:hAnsi="Times New Roman" w:cs="Times New Roman"/>
          <w:color w:val="000000" w:themeColor="text1"/>
          <w:sz w:val="28"/>
          <w:szCs w:val="28"/>
        </w:rPr>
        <w:t>J. Nutr. </w:t>
      </w:r>
      <w:r w:rsidR="00E50A8A" w:rsidRPr="00D71A84">
        <w:rPr>
          <w:rStyle w:val="element-citation"/>
          <w:rFonts w:ascii="Times New Roman" w:hAnsi="Times New Roman" w:cs="Times New Roman"/>
          <w:color w:val="000000" w:themeColor="text1"/>
          <w:sz w:val="28"/>
          <w:szCs w:val="28"/>
        </w:rPr>
        <w:t>2015;</w:t>
      </w:r>
      <w:r w:rsidR="00E50A8A" w:rsidRPr="00D71A84">
        <w:rPr>
          <w:rStyle w:val="ref-vol"/>
          <w:rFonts w:ascii="Times New Roman" w:hAnsi="Times New Roman" w:cs="Times New Roman"/>
          <w:color w:val="000000" w:themeColor="text1"/>
          <w:sz w:val="28"/>
          <w:szCs w:val="28"/>
        </w:rPr>
        <w:t>145</w:t>
      </w:r>
      <w:r w:rsidR="00E50A8A" w:rsidRPr="00D71A84">
        <w:rPr>
          <w:rStyle w:val="element-citation"/>
          <w:rFonts w:ascii="Times New Roman" w:hAnsi="Times New Roman" w:cs="Times New Roman"/>
          <w:color w:val="000000" w:themeColor="text1"/>
          <w:sz w:val="28"/>
          <w:szCs w:val="28"/>
        </w:rPr>
        <w:t>:1981–1991. doi: 10.3945/jn.114.204305. [</w:t>
      </w:r>
      <w:hyperlink r:id="rId247"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248"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249"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98</w:t>
      </w:r>
      <w:r w:rsidR="00E50A8A" w:rsidRPr="00D71A84">
        <w:rPr>
          <w:rFonts w:ascii="Times New Roman" w:hAnsi="Times New Roman" w:cs="Times New Roman"/>
          <w:color w:val="000000" w:themeColor="text1"/>
          <w:sz w:val="28"/>
          <w:szCs w:val="28"/>
        </w:rPr>
        <w:t>. </w:t>
      </w:r>
      <w:r w:rsidR="00E50A8A" w:rsidRPr="00D71A84">
        <w:rPr>
          <w:rStyle w:val="element-citation"/>
          <w:rFonts w:ascii="Times New Roman" w:hAnsi="Times New Roman" w:cs="Times New Roman"/>
          <w:color w:val="000000" w:themeColor="text1"/>
          <w:sz w:val="28"/>
          <w:szCs w:val="28"/>
        </w:rPr>
        <w:t>Gorissen S.H.M., Witard O.C. Characterising the muscle anabolic potential of dairy, meat and plant-based protein sources in older adults. </w:t>
      </w:r>
      <w:r w:rsidR="00E50A8A" w:rsidRPr="00D71A84">
        <w:rPr>
          <w:rStyle w:val="ref-journal"/>
          <w:rFonts w:ascii="Times New Roman" w:hAnsi="Times New Roman" w:cs="Times New Roman"/>
          <w:color w:val="000000" w:themeColor="text1"/>
          <w:sz w:val="28"/>
          <w:szCs w:val="28"/>
        </w:rPr>
        <w:t>Proc. Nutr. Soc. </w:t>
      </w:r>
      <w:r w:rsidR="00E50A8A" w:rsidRPr="00D71A84">
        <w:rPr>
          <w:rStyle w:val="element-citation"/>
          <w:rFonts w:ascii="Times New Roman" w:hAnsi="Times New Roman" w:cs="Times New Roman"/>
          <w:color w:val="000000" w:themeColor="text1"/>
          <w:sz w:val="28"/>
          <w:szCs w:val="28"/>
        </w:rPr>
        <w:t>2018;</w:t>
      </w:r>
      <w:r w:rsidR="00E50A8A" w:rsidRPr="00D71A84">
        <w:rPr>
          <w:rStyle w:val="ref-vol"/>
          <w:rFonts w:ascii="Times New Roman" w:hAnsi="Times New Roman" w:cs="Times New Roman"/>
          <w:color w:val="000000" w:themeColor="text1"/>
          <w:sz w:val="28"/>
          <w:szCs w:val="28"/>
        </w:rPr>
        <w:t>77</w:t>
      </w:r>
      <w:r w:rsidR="00E50A8A" w:rsidRPr="00D71A84">
        <w:rPr>
          <w:rStyle w:val="element-citation"/>
          <w:rFonts w:ascii="Times New Roman" w:hAnsi="Times New Roman" w:cs="Times New Roman"/>
          <w:color w:val="000000" w:themeColor="text1"/>
          <w:sz w:val="28"/>
          <w:szCs w:val="28"/>
        </w:rPr>
        <w:t>:20–31. doi: 10.1017/S002966511700194X. [</w:t>
      </w:r>
      <w:hyperlink r:id="rId250"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251"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252"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99</w:t>
      </w:r>
      <w:r w:rsidR="00E50A8A" w:rsidRPr="00D71A84">
        <w:rPr>
          <w:rFonts w:ascii="Times New Roman" w:hAnsi="Times New Roman" w:cs="Times New Roman"/>
          <w:color w:val="000000" w:themeColor="text1"/>
          <w:sz w:val="28"/>
          <w:szCs w:val="28"/>
        </w:rPr>
        <w:t>. </w:t>
      </w:r>
      <w:r w:rsidR="00E50A8A" w:rsidRPr="00D71A84">
        <w:rPr>
          <w:rStyle w:val="element-citation"/>
          <w:rFonts w:ascii="Times New Roman" w:hAnsi="Times New Roman" w:cs="Times New Roman"/>
          <w:color w:val="000000" w:themeColor="text1"/>
          <w:sz w:val="28"/>
          <w:szCs w:val="28"/>
        </w:rPr>
        <w:t>Duggal N.A., Pollock R.D., Lazarus N.R., Harridge S., Lord J.M. Major features of immunesenescence, including reduced thymic output, are ameliorated by high levels of physical activity in adulthood. </w:t>
      </w:r>
      <w:r w:rsidR="00E50A8A" w:rsidRPr="00D71A84">
        <w:rPr>
          <w:rStyle w:val="ref-journal"/>
          <w:rFonts w:ascii="Times New Roman" w:hAnsi="Times New Roman" w:cs="Times New Roman"/>
          <w:color w:val="000000" w:themeColor="text1"/>
          <w:sz w:val="28"/>
          <w:szCs w:val="28"/>
        </w:rPr>
        <w:t>Aging Cell. </w:t>
      </w:r>
      <w:r w:rsidR="00E50A8A" w:rsidRPr="00D71A84">
        <w:rPr>
          <w:rStyle w:val="element-citation"/>
          <w:rFonts w:ascii="Times New Roman" w:hAnsi="Times New Roman" w:cs="Times New Roman"/>
          <w:color w:val="000000" w:themeColor="text1"/>
          <w:sz w:val="28"/>
          <w:szCs w:val="28"/>
        </w:rPr>
        <w:t>2018:17. doi: 10.1111/acel.12750. </w:t>
      </w:r>
      <w:r w:rsidR="00E50A8A" w:rsidRPr="00D71A84">
        <w:rPr>
          <w:rStyle w:val="nowrap"/>
          <w:rFonts w:ascii="Times New Roman" w:hAnsi="Times New Roman" w:cs="Times New Roman"/>
          <w:color w:val="000000" w:themeColor="text1"/>
          <w:sz w:val="28"/>
          <w:szCs w:val="28"/>
        </w:rPr>
        <w:t>[</w:t>
      </w:r>
      <w:hyperlink r:id="rId253" w:history="1">
        <w:r w:rsidR="00E50A8A" w:rsidRPr="00D71A84">
          <w:rPr>
            <w:rStyle w:val="a6"/>
            <w:rFonts w:ascii="Times New Roman" w:hAnsi="Times New Roman" w:cs="Times New Roman"/>
            <w:color w:val="000000" w:themeColor="text1"/>
            <w:sz w:val="28"/>
            <w:szCs w:val="28"/>
          </w:rPr>
          <w:t>PMC free article</w:t>
        </w:r>
      </w:hyperlink>
      <w:r w:rsidR="00E50A8A" w:rsidRPr="00D71A84">
        <w:rPr>
          <w:rStyle w:val="nowrap"/>
          <w:rFonts w:ascii="Times New Roman" w:hAnsi="Times New Roman" w:cs="Times New Roman"/>
          <w:color w:val="000000" w:themeColor="text1"/>
          <w:sz w:val="28"/>
          <w:szCs w:val="28"/>
        </w:rPr>
        <w:t>]</w:t>
      </w:r>
      <w:r w:rsidR="00E50A8A" w:rsidRPr="00D71A84">
        <w:rPr>
          <w:rStyle w:val="element-citation"/>
          <w:rFonts w:ascii="Times New Roman" w:hAnsi="Times New Roman" w:cs="Times New Roman"/>
          <w:color w:val="000000" w:themeColor="text1"/>
          <w:sz w:val="28"/>
          <w:szCs w:val="28"/>
        </w:rPr>
        <w:t> [</w:t>
      </w:r>
      <w:hyperlink r:id="rId254"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255"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256"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100.</w:t>
      </w:r>
      <w:r w:rsidR="00E50A8A" w:rsidRPr="00D71A84">
        <w:rPr>
          <w:rFonts w:ascii="Times New Roman" w:hAnsi="Times New Roman" w:cs="Times New Roman"/>
          <w:color w:val="000000" w:themeColor="text1"/>
          <w:sz w:val="28"/>
          <w:szCs w:val="28"/>
        </w:rPr>
        <w:t> </w:t>
      </w:r>
      <w:r w:rsidR="00E50A8A" w:rsidRPr="00D71A84">
        <w:rPr>
          <w:rStyle w:val="element-citation"/>
          <w:rFonts w:ascii="Times New Roman" w:hAnsi="Times New Roman" w:cs="Times New Roman"/>
          <w:color w:val="000000" w:themeColor="text1"/>
          <w:sz w:val="28"/>
          <w:szCs w:val="28"/>
        </w:rPr>
        <w:t>Farrokhyar F., Tabasinejad R., Dao D., Peterson D., Ayeni O.R., Hadioonzadeh R., Bhandari M. Prevalence of vitamin D inadequacy in athletes: A systematic-review and meta-analysis. </w:t>
      </w:r>
      <w:r w:rsidR="00E50A8A" w:rsidRPr="00D71A84">
        <w:rPr>
          <w:rStyle w:val="ref-journal"/>
          <w:rFonts w:ascii="Times New Roman" w:hAnsi="Times New Roman" w:cs="Times New Roman"/>
          <w:color w:val="000000" w:themeColor="text1"/>
          <w:sz w:val="28"/>
          <w:szCs w:val="28"/>
        </w:rPr>
        <w:t>Sports Med. </w:t>
      </w:r>
      <w:r w:rsidR="00E50A8A" w:rsidRPr="00D71A84">
        <w:rPr>
          <w:rStyle w:val="element-citation"/>
          <w:rFonts w:ascii="Times New Roman" w:hAnsi="Times New Roman" w:cs="Times New Roman"/>
          <w:color w:val="000000" w:themeColor="text1"/>
          <w:sz w:val="28"/>
          <w:szCs w:val="28"/>
        </w:rPr>
        <w:t>2015;</w:t>
      </w:r>
      <w:r w:rsidR="00E50A8A" w:rsidRPr="00D71A84">
        <w:rPr>
          <w:rStyle w:val="ref-vol"/>
          <w:rFonts w:ascii="Times New Roman" w:hAnsi="Times New Roman" w:cs="Times New Roman"/>
          <w:color w:val="000000" w:themeColor="text1"/>
          <w:sz w:val="28"/>
          <w:szCs w:val="28"/>
        </w:rPr>
        <w:t>45</w:t>
      </w:r>
      <w:r w:rsidR="00E50A8A" w:rsidRPr="00D71A84">
        <w:rPr>
          <w:rStyle w:val="element-citation"/>
          <w:rFonts w:ascii="Times New Roman" w:hAnsi="Times New Roman" w:cs="Times New Roman"/>
          <w:color w:val="000000" w:themeColor="text1"/>
          <w:sz w:val="28"/>
          <w:szCs w:val="28"/>
        </w:rPr>
        <w:t>:365–378. doi: 10.1007/s40279-014-0267-6. [</w:t>
      </w:r>
      <w:hyperlink r:id="rId257"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258"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259"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 xml:space="preserve">101. </w:t>
      </w:r>
      <w:r w:rsidR="00E50A8A" w:rsidRPr="00D71A84">
        <w:rPr>
          <w:rStyle w:val="element-citation"/>
          <w:rFonts w:ascii="Times New Roman" w:hAnsi="Times New Roman" w:cs="Times New Roman"/>
          <w:color w:val="000000" w:themeColor="text1"/>
          <w:sz w:val="28"/>
          <w:szCs w:val="28"/>
        </w:rPr>
        <w:t>Martineau A.R., Jolliffe D.A., Greenberg L., Aloia J.F., Bergman P., Dubnov-Raz G., Esposito S., Ganmaa D., Ginde A.A., Goodall E.C., et al. Vitamin D supplementation to prevent acute respiratory infections: Individual participant data meta-analysis. </w:t>
      </w:r>
      <w:r w:rsidR="00E50A8A" w:rsidRPr="00D71A84">
        <w:rPr>
          <w:rStyle w:val="ref-journal"/>
          <w:rFonts w:ascii="Times New Roman" w:hAnsi="Times New Roman" w:cs="Times New Roman"/>
          <w:color w:val="000000" w:themeColor="text1"/>
          <w:sz w:val="28"/>
          <w:szCs w:val="28"/>
        </w:rPr>
        <w:t>Health Technol. Assess. </w:t>
      </w:r>
      <w:r w:rsidR="00E50A8A" w:rsidRPr="00D71A84">
        <w:rPr>
          <w:rStyle w:val="element-citation"/>
          <w:rFonts w:ascii="Times New Roman" w:hAnsi="Times New Roman" w:cs="Times New Roman"/>
          <w:color w:val="000000" w:themeColor="text1"/>
          <w:sz w:val="28"/>
          <w:szCs w:val="28"/>
        </w:rPr>
        <w:t>2019;</w:t>
      </w:r>
      <w:r w:rsidR="00E50A8A" w:rsidRPr="00D71A84">
        <w:rPr>
          <w:rStyle w:val="ref-vol"/>
          <w:rFonts w:ascii="Times New Roman" w:hAnsi="Times New Roman" w:cs="Times New Roman"/>
          <w:color w:val="000000" w:themeColor="text1"/>
          <w:sz w:val="28"/>
          <w:szCs w:val="28"/>
        </w:rPr>
        <w:t>23</w:t>
      </w:r>
      <w:r w:rsidR="00E50A8A" w:rsidRPr="00D71A84">
        <w:rPr>
          <w:rStyle w:val="element-citation"/>
          <w:rFonts w:ascii="Times New Roman" w:hAnsi="Times New Roman" w:cs="Times New Roman"/>
          <w:color w:val="000000" w:themeColor="text1"/>
          <w:sz w:val="28"/>
          <w:szCs w:val="28"/>
        </w:rPr>
        <w:t>:1–44. doi: 10.3310/hta23020. </w:t>
      </w:r>
      <w:r w:rsidR="00E50A8A" w:rsidRPr="00D71A84">
        <w:rPr>
          <w:rStyle w:val="nowrap"/>
          <w:rFonts w:ascii="Times New Roman" w:hAnsi="Times New Roman" w:cs="Times New Roman"/>
          <w:color w:val="000000" w:themeColor="text1"/>
          <w:sz w:val="28"/>
          <w:szCs w:val="28"/>
        </w:rPr>
        <w:t>[</w:t>
      </w:r>
      <w:hyperlink r:id="rId260" w:history="1">
        <w:r w:rsidR="00E50A8A" w:rsidRPr="00D71A84">
          <w:rPr>
            <w:rStyle w:val="a6"/>
            <w:rFonts w:ascii="Times New Roman" w:hAnsi="Times New Roman" w:cs="Times New Roman"/>
            <w:color w:val="000000" w:themeColor="text1"/>
            <w:sz w:val="28"/>
            <w:szCs w:val="28"/>
          </w:rPr>
          <w:t>PMC free article</w:t>
        </w:r>
      </w:hyperlink>
      <w:r w:rsidR="00E50A8A" w:rsidRPr="00D71A84">
        <w:rPr>
          <w:rStyle w:val="nowrap"/>
          <w:rFonts w:ascii="Times New Roman" w:hAnsi="Times New Roman" w:cs="Times New Roman"/>
          <w:color w:val="000000" w:themeColor="text1"/>
          <w:sz w:val="28"/>
          <w:szCs w:val="28"/>
        </w:rPr>
        <w:t>]</w:t>
      </w:r>
      <w:r w:rsidR="00E50A8A" w:rsidRPr="00D71A84">
        <w:rPr>
          <w:rStyle w:val="element-citation"/>
          <w:rFonts w:ascii="Times New Roman" w:hAnsi="Times New Roman" w:cs="Times New Roman"/>
          <w:color w:val="000000" w:themeColor="text1"/>
          <w:sz w:val="28"/>
          <w:szCs w:val="28"/>
        </w:rPr>
        <w:t> [</w:t>
      </w:r>
      <w:hyperlink r:id="rId261"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262"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263"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102.</w:t>
      </w:r>
      <w:r w:rsidR="00E50A8A" w:rsidRPr="00D71A84">
        <w:rPr>
          <w:rFonts w:ascii="Times New Roman" w:hAnsi="Times New Roman" w:cs="Times New Roman"/>
          <w:color w:val="000000" w:themeColor="text1"/>
          <w:sz w:val="28"/>
          <w:szCs w:val="28"/>
        </w:rPr>
        <w:t> </w:t>
      </w:r>
      <w:r w:rsidR="00E50A8A" w:rsidRPr="00D71A84">
        <w:rPr>
          <w:rStyle w:val="element-citation"/>
          <w:rFonts w:ascii="Times New Roman" w:hAnsi="Times New Roman" w:cs="Times New Roman"/>
          <w:color w:val="000000" w:themeColor="text1"/>
          <w:sz w:val="28"/>
          <w:szCs w:val="28"/>
        </w:rPr>
        <w:t>Roubenoff R. Catabolism of aging: Is it an inflammatory process? </w:t>
      </w:r>
      <w:r w:rsidR="00E50A8A" w:rsidRPr="00D71A84">
        <w:rPr>
          <w:rStyle w:val="ref-journal"/>
          <w:rFonts w:ascii="Times New Roman" w:hAnsi="Times New Roman" w:cs="Times New Roman"/>
          <w:color w:val="000000" w:themeColor="text1"/>
          <w:sz w:val="28"/>
          <w:szCs w:val="28"/>
        </w:rPr>
        <w:t>Curr. Opin. Clin. Nutr. Metab. Care. </w:t>
      </w:r>
      <w:r w:rsidR="00E50A8A" w:rsidRPr="00D71A84">
        <w:rPr>
          <w:rStyle w:val="element-citation"/>
          <w:rFonts w:ascii="Times New Roman" w:hAnsi="Times New Roman" w:cs="Times New Roman"/>
          <w:color w:val="000000" w:themeColor="text1"/>
          <w:sz w:val="28"/>
          <w:szCs w:val="28"/>
        </w:rPr>
        <w:t>2003;</w:t>
      </w:r>
      <w:r w:rsidR="00E50A8A" w:rsidRPr="00D71A84">
        <w:rPr>
          <w:rStyle w:val="ref-vol"/>
          <w:rFonts w:ascii="Times New Roman" w:hAnsi="Times New Roman" w:cs="Times New Roman"/>
          <w:color w:val="000000" w:themeColor="text1"/>
          <w:sz w:val="28"/>
          <w:szCs w:val="28"/>
        </w:rPr>
        <w:t>6</w:t>
      </w:r>
      <w:r w:rsidR="00E50A8A" w:rsidRPr="00D71A84">
        <w:rPr>
          <w:rStyle w:val="element-citation"/>
          <w:rFonts w:ascii="Times New Roman" w:hAnsi="Times New Roman" w:cs="Times New Roman"/>
          <w:color w:val="000000" w:themeColor="text1"/>
          <w:sz w:val="28"/>
          <w:szCs w:val="28"/>
        </w:rPr>
        <w:t>:295–299. doi: 10.1097/01.mco.0000068965.34812.62. [</w:t>
      </w:r>
      <w:hyperlink r:id="rId264"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265"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266"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lastRenderedPageBreak/>
        <w:t>103.</w:t>
      </w:r>
      <w:r w:rsidR="00E50A8A" w:rsidRPr="00D71A84">
        <w:rPr>
          <w:rFonts w:ascii="Times New Roman" w:hAnsi="Times New Roman" w:cs="Times New Roman"/>
          <w:color w:val="000000" w:themeColor="text1"/>
          <w:sz w:val="28"/>
          <w:szCs w:val="28"/>
        </w:rPr>
        <w:t> </w:t>
      </w:r>
      <w:r w:rsidR="00E50A8A" w:rsidRPr="00D71A84">
        <w:rPr>
          <w:rStyle w:val="element-citation"/>
          <w:rFonts w:ascii="Times New Roman" w:hAnsi="Times New Roman" w:cs="Times New Roman"/>
          <w:color w:val="000000" w:themeColor="text1"/>
          <w:sz w:val="28"/>
          <w:szCs w:val="28"/>
        </w:rPr>
        <w:t>Heiman M.L., Greenway F.L. A healthy gastrointestinal microbiome is dependent on dietary diversity. </w:t>
      </w:r>
      <w:r w:rsidR="00E50A8A" w:rsidRPr="00D71A84">
        <w:rPr>
          <w:rStyle w:val="ref-journal"/>
          <w:rFonts w:ascii="Times New Roman" w:hAnsi="Times New Roman" w:cs="Times New Roman"/>
          <w:color w:val="000000" w:themeColor="text1"/>
          <w:sz w:val="28"/>
          <w:szCs w:val="28"/>
        </w:rPr>
        <w:t>Mol. Metab. </w:t>
      </w:r>
      <w:r w:rsidR="00E50A8A" w:rsidRPr="00D71A84">
        <w:rPr>
          <w:rStyle w:val="element-citation"/>
          <w:rFonts w:ascii="Times New Roman" w:hAnsi="Times New Roman" w:cs="Times New Roman"/>
          <w:color w:val="000000" w:themeColor="text1"/>
          <w:sz w:val="28"/>
          <w:szCs w:val="28"/>
        </w:rPr>
        <w:t>2016;</w:t>
      </w:r>
      <w:r w:rsidR="00E50A8A" w:rsidRPr="00D71A84">
        <w:rPr>
          <w:rStyle w:val="ref-vol"/>
          <w:rFonts w:ascii="Times New Roman" w:hAnsi="Times New Roman" w:cs="Times New Roman"/>
          <w:color w:val="000000" w:themeColor="text1"/>
          <w:sz w:val="28"/>
          <w:szCs w:val="28"/>
        </w:rPr>
        <w:t>5</w:t>
      </w:r>
      <w:r w:rsidR="00E50A8A" w:rsidRPr="00D71A84">
        <w:rPr>
          <w:rStyle w:val="element-citation"/>
          <w:rFonts w:ascii="Times New Roman" w:hAnsi="Times New Roman" w:cs="Times New Roman"/>
          <w:color w:val="000000" w:themeColor="text1"/>
          <w:sz w:val="28"/>
          <w:szCs w:val="28"/>
        </w:rPr>
        <w:t>:317–320. doi: 10.1016/j.molmet.2016.02.005. </w:t>
      </w:r>
      <w:r w:rsidR="00E50A8A" w:rsidRPr="00D71A84">
        <w:rPr>
          <w:rStyle w:val="nowrap"/>
          <w:rFonts w:ascii="Times New Roman" w:hAnsi="Times New Roman" w:cs="Times New Roman"/>
          <w:color w:val="000000" w:themeColor="text1"/>
          <w:sz w:val="28"/>
          <w:szCs w:val="28"/>
        </w:rPr>
        <w:t>[</w:t>
      </w:r>
      <w:hyperlink r:id="rId267" w:history="1">
        <w:r w:rsidR="00E50A8A" w:rsidRPr="00D71A84">
          <w:rPr>
            <w:rStyle w:val="a6"/>
            <w:rFonts w:ascii="Times New Roman" w:hAnsi="Times New Roman" w:cs="Times New Roman"/>
            <w:color w:val="000000" w:themeColor="text1"/>
            <w:sz w:val="28"/>
            <w:szCs w:val="28"/>
          </w:rPr>
          <w:t>PMC free article</w:t>
        </w:r>
      </w:hyperlink>
      <w:r w:rsidR="00E50A8A" w:rsidRPr="00D71A84">
        <w:rPr>
          <w:rStyle w:val="nowrap"/>
          <w:rFonts w:ascii="Times New Roman" w:hAnsi="Times New Roman" w:cs="Times New Roman"/>
          <w:color w:val="000000" w:themeColor="text1"/>
          <w:sz w:val="28"/>
          <w:szCs w:val="28"/>
        </w:rPr>
        <w:t>]</w:t>
      </w:r>
      <w:r w:rsidR="00E50A8A" w:rsidRPr="00D71A84">
        <w:rPr>
          <w:rStyle w:val="element-citation"/>
          <w:rFonts w:ascii="Times New Roman" w:hAnsi="Times New Roman" w:cs="Times New Roman"/>
          <w:color w:val="000000" w:themeColor="text1"/>
          <w:sz w:val="28"/>
          <w:szCs w:val="28"/>
        </w:rPr>
        <w:t> [</w:t>
      </w:r>
      <w:hyperlink r:id="rId268"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269"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270"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104.</w:t>
      </w:r>
      <w:r w:rsidR="00E50A8A" w:rsidRPr="00D71A84">
        <w:rPr>
          <w:rFonts w:ascii="Times New Roman" w:hAnsi="Times New Roman" w:cs="Times New Roman"/>
          <w:color w:val="000000" w:themeColor="text1"/>
          <w:sz w:val="28"/>
          <w:szCs w:val="28"/>
        </w:rPr>
        <w:t> </w:t>
      </w:r>
      <w:r w:rsidR="00E50A8A" w:rsidRPr="00D71A84">
        <w:rPr>
          <w:rStyle w:val="element-citation"/>
          <w:rFonts w:ascii="Times New Roman" w:hAnsi="Times New Roman" w:cs="Times New Roman"/>
          <w:color w:val="000000" w:themeColor="text1"/>
          <w:sz w:val="28"/>
          <w:szCs w:val="28"/>
        </w:rPr>
        <w:t>Rowland I., Gibson G., Heinken A., Scott K., Swann J., Thiele I., Tuohy K. Gut microbiota functions: Metabolism of nutrients and other food components. </w:t>
      </w:r>
      <w:r w:rsidR="00E50A8A" w:rsidRPr="00D71A84">
        <w:rPr>
          <w:rStyle w:val="ref-journal"/>
          <w:rFonts w:ascii="Times New Roman" w:hAnsi="Times New Roman" w:cs="Times New Roman"/>
          <w:color w:val="000000" w:themeColor="text1"/>
          <w:sz w:val="28"/>
          <w:szCs w:val="28"/>
        </w:rPr>
        <w:t>Eur. J. Nutr. </w:t>
      </w:r>
      <w:r w:rsidR="00E50A8A" w:rsidRPr="00D71A84">
        <w:rPr>
          <w:rStyle w:val="element-citation"/>
          <w:rFonts w:ascii="Times New Roman" w:hAnsi="Times New Roman" w:cs="Times New Roman"/>
          <w:color w:val="000000" w:themeColor="text1"/>
          <w:sz w:val="28"/>
          <w:szCs w:val="28"/>
        </w:rPr>
        <w:t>2018;</w:t>
      </w:r>
      <w:r w:rsidR="00E50A8A" w:rsidRPr="00D71A84">
        <w:rPr>
          <w:rStyle w:val="ref-vol"/>
          <w:rFonts w:ascii="Times New Roman" w:hAnsi="Times New Roman" w:cs="Times New Roman"/>
          <w:color w:val="000000" w:themeColor="text1"/>
          <w:sz w:val="28"/>
          <w:szCs w:val="28"/>
        </w:rPr>
        <w:t>57</w:t>
      </w:r>
      <w:r w:rsidR="00E50A8A" w:rsidRPr="00D71A84">
        <w:rPr>
          <w:rStyle w:val="element-citation"/>
          <w:rFonts w:ascii="Times New Roman" w:hAnsi="Times New Roman" w:cs="Times New Roman"/>
          <w:color w:val="000000" w:themeColor="text1"/>
          <w:sz w:val="28"/>
          <w:szCs w:val="28"/>
        </w:rPr>
        <w:t>:1–24. doi: 10.1007/s00394-017-1445-8. </w:t>
      </w:r>
      <w:r w:rsidR="00E50A8A" w:rsidRPr="00D71A84">
        <w:rPr>
          <w:rStyle w:val="nowrap"/>
          <w:rFonts w:ascii="Times New Roman" w:hAnsi="Times New Roman" w:cs="Times New Roman"/>
          <w:color w:val="000000" w:themeColor="text1"/>
          <w:sz w:val="28"/>
          <w:szCs w:val="28"/>
        </w:rPr>
        <w:t>[</w:t>
      </w:r>
      <w:hyperlink r:id="rId271" w:history="1">
        <w:r w:rsidR="00E50A8A" w:rsidRPr="00D71A84">
          <w:rPr>
            <w:rStyle w:val="a6"/>
            <w:rFonts w:ascii="Times New Roman" w:hAnsi="Times New Roman" w:cs="Times New Roman"/>
            <w:color w:val="000000" w:themeColor="text1"/>
            <w:sz w:val="28"/>
            <w:szCs w:val="28"/>
          </w:rPr>
          <w:t>PMC free article</w:t>
        </w:r>
      </w:hyperlink>
      <w:r w:rsidR="00E50A8A" w:rsidRPr="00D71A84">
        <w:rPr>
          <w:rStyle w:val="nowrap"/>
          <w:rFonts w:ascii="Times New Roman" w:hAnsi="Times New Roman" w:cs="Times New Roman"/>
          <w:color w:val="000000" w:themeColor="text1"/>
          <w:sz w:val="28"/>
          <w:szCs w:val="28"/>
        </w:rPr>
        <w:t>]</w:t>
      </w:r>
      <w:r w:rsidR="00E50A8A" w:rsidRPr="00D71A84">
        <w:rPr>
          <w:rStyle w:val="element-citation"/>
          <w:rFonts w:ascii="Times New Roman" w:hAnsi="Times New Roman" w:cs="Times New Roman"/>
          <w:color w:val="000000" w:themeColor="text1"/>
          <w:sz w:val="28"/>
          <w:szCs w:val="28"/>
        </w:rPr>
        <w:t> [</w:t>
      </w:r>
      <w:hyperlink r:id="rId272"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273"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274"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105.</w:t>
      </w:r>
      <w:r w:rsidR="00E50A8A" w:rsidRPr="00D71A84">
        <w:rPr>
          <w:rStyle w:val="element-citation"/>
          <w:rFonts w:ascii="Times New Roman" w:hAnsi="Times New Roman" w:cs="Times New Roman"/>
          <w:color w:val="000000" w:themeColor="text1"/>
          <w:sz w:val="28"/>
          <w:szCs w:val="28"/>
        </w:rPr>
        <w:t>Tilg H., Zmora N., Adolph T.E., Elinav E. The intestinal microbiota fuelling metabolic inflammation. </w:t>
      </w:r>
      <w:r w:rsidR="00E50A8A" w:rsidRPr="00D71A84">
        <w:rPr>
          <w:rStyle w:val="ref-journal"/>
          <w:rFonts w:ascii="Times New Roman" w:hAnsi="Times New Roman" w:cs="Times New Roman"/>
          <w:color w:val="000000" w:themeColor="text1"/>
          <w:sz w:val="28"/>
          <w:szCs w:val="28"/>
        </w:rPr>
        <w:t>Nat. Rev. Immunol. </w:t>
      </w:r>
      <w:r w:rsidR="00E50A8A" w:rsidRPr="00D71A84">
        <w:rPr>
          <w:rStyle w:val="element-citation"/>
          <w:rFonts w:ascii="Times New Roman" w:hAnsi="Times New Roman" w:cs="Times New Roman"/>
          <w:color w:val="000000" w:themeColor="text1"/>
          <w:sz w:val="28"/>
          <w:szCs w:val="28"/>
        </w:rPr>
        <w:t>2020;</w:t>
      </w:r>
      <w:r w:rsidR="00E50A8A" w:rsidRPr="00D71A84">
        <w:rPr>
          <w:rStyle w:val="ref-vol"/>
          <w:rFonts w:ascii="Times New Roman" w:hAnsi="Times New Roman" w:cs="Times New Roman"/>
          <w:color w:val="000000" w:themeColor="text1"/>
          <w:sz w:val="28"/>
          <w:szCs w:val="28"/>
        </w:rPr>
        <w:t>20</w:t>
      </w:r>
      <w:r w:rsidR="00E50A8A" w:rsidRPr="00D71A84">
        <w:rPr>
          <w:rStyle w:val="element-citation"/>
          <w:rFonts w:ascii="Times New Roman" w:hAnsi="Times New Roman" w:cs="Times New Roman"/>
          <w:color w:val="000000" w:themeColor="text1"/>
          <w:sz w:val="28"/>
          <w:szCs w:val="28"/>
        </w:rPr>
        <w:t>:40–54. doi: 10.1038/s41577-019-0198-4. [</w:t>
      </w:r>
      <w:hyperlink r:id="rId275"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276"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277"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 xml:space="preserve">106. </w:t>
      </w:r>
      <w:r w:rsidR="00E50A8A" w:rsidRPr="00D71A84">
        <w:rPr>
          <w:rStyle w:val="element-citation"/>
          <w:rFonts w:ascii="Times New Roman" w:hAnsi="Times New Roman" w:cs="Times New Roman"/>
          <w:color w:val="000000" w:themeColor="text1"/>
          <w:sz w:val="28"/>
          <w:szCs w:val="28"/>
        </w:rPr>
        <w:t>Stavropoulou E., Bezirtzoglou E. Human microbiota in aging and infection: A review. </w:t>
      </w:r>
      <w:r w:rsidR="00E50A8A" w:rsidRPr="00D71A84">
        <w:rPr>
          <w:rStyle w:val="ref-journal"/>
          <w:rFonts w:ascii="Times New Roman" w:hAnsi="Times New Roman" w:cs="Times New Roman"/>
          <w:color w:val="000000" w:themeColor="text1"/>
          <w:sz w:val="28"/>
          <w:szCs w:val="28"/>
        </w:rPr>
        <w:t>Crit. Rev. Food Sci. Nutr. </w:t>
      </w:r>
      <w:r w:rsidR="00E50A8A" w:rsidRPr="00D71A84">
        <w:rPr>
          <w:rStyle w:val="element-citation"/>
          <w:rFonts w:ascii="Times New Roman" w:hAnsi="Times New Roman" w:cs="Times New Roman"/>
          <w:color w:val="000000" w:themeColor="text1"/>
          <w:sz w:val="28"/>
          <w:szCs w:val="28"/>
        </w:rPr>
        <w:t>2019;</w:t>
      </w:r>
      <w:r w:rsidR="00E50A8A" w:rsidRPr="00D71A84">
        <w:rPr>
          <w:rStyle w:val="ref-vol"/>
          <w:rFonts w:ascii="Times New Roman" w:hAnsi="Times New Roman" w:cs="Times New Roman"/>
          <w:color w:val="000000" w:themeColor="text1"/>
          <w:sz w:val="28"/>
          <w:szCs w:val="28"/>
        </w:rPr>
        <w:t>59</w:t>
      </w:r>
      <w:r w:rsidR="00E50A8A" w:rsidRPr="00D71A84">
        <w:rPr>
          <w:rStyle w:val="element-citation"/>
          <w:rFonts w:ascii="Times New Roman" w:hAnsi="Times New Roman" w:cs="Times New Roman"/>
          <w:color w:val="000000" w:themeColor="text1"/>
          <w:sz w:val="28"/>
          <w:szCs w:val="28"/>
        </w:rPr>
        <w:t>:537–545. doi: 10.1080/10408398.2017.1379469. [</w:t>
      </w:r>
      <w:hyperlink r:id="rId278"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279"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280"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 xml:space="preserve"> 107.</w:t>
      </w:r>
      <w:r w:rsidR="00E50A8A" w:rsidRPr="00D71A84">
        <w:rPr>
          <w:rFonts w:ascii="Times New Roman" w:hAnsi="Times New Roman" w:cs="Times New Roman"/>
          <w:color w:val="000000" w:themeColor="text1"/>
          <w:sz w:val="28"/>
          <w:szCs w:val="28"/>
        </w:rPr>
        <w:t> </w:t>
      </w:r>
      <w:r w:rsidR="00E50A8A" w:rsidRPr="00D71A84">
        <w:rPr>
          <w:rStyle w:val="element-citation"/>
          <w:rFonts w:ascii="Times New Roman" w:hAnsi="Times New Roman" w:cs="Times New Roman"/>
          <w:color w:val="000000" w:themeColor="text1"/>
          <w:sz w:val="28"/>
          <w:szCs w:val="28"/>
        </w:rPr>
        <w:t>Rinninella E., Cintoni M., Raoul P., Lopetuso L.R., Scaldaferri F., Pulcini G., Miggiano G.A.D., Gasbarrini A., Mele M.C. Food Components and Dietary Habits: Keys for a Healthy Gut Microbiota Composition. </w:t>
      </w:r>
      <w:r w:rsidR="00E50A8A" w:rsidRPr="00D71A84">
        <w:rPr>
          <w:rStyle w:val="ref-journal"/>
          <w:rFonts w:ascii="Times New Roman" w:hAnsi="Times New Roman" w:cs="Times New Roman"/>
          <w:color w:val="000000" w:themeColor="text1"/>
          <w:sz w:val="28"/>
          <w:szCs w:val="28"/>
        </w:rPr>
        <w:t>Nutrients. </w:t>
      </w:r>
      <w:r w:rsidR="00E50A8A" w:rsidRPr="00D71A84">
        <w:rPr>
          <w:rStyle w:val="element-citation"/>
          <w:rFonts w:ascii="Times New Roman" w:hAnsi="Times New Roman" w:cs="Times New Roman"/>
          <w:color w:val="000000" w:themeColor="text1"/>
          <w:sz w:val="28"/>
          <w:szCs w:val="28"/>
        </w:rPr>
        <w:t>2019;</w:t>
      </w:r>
      <w:r w:rsidR="00E50A8A" w:rsidRPr="00D71A84">
        <w:rPr>
          <w:rStyle w:val="ref-vol"/>
          <w:rFonts w:ascii="Times New Roman" w:hAnsi="Times New Roman" w:cs="Times New Roman"/>
          <w:color w:val="000000" w:themeColor="text1"/>
          <w:sz w:val="28"/>
          <w:szCs w:val="28"/>
        </w:rPr>
        <w:t>11</w:t>
      </w:r>
      <w:r w:rsidR="00E50A8A" w:rsidRPr="00D71A84">
        <w:rPr>
          <w:rStyle w:val="element-citation"/>
          <w:rFonts w:ascii="Times New Roman" w:hAnsi="Times New Roman" w:cs="Times New Roman"/>
          <w:color w:val="000000" w:themeColor="text1"/>
          <w:sz w:val="28"/>
          <w:szCs w:val="28"/>
        </w:rPr>
        <w:t>:2393. doi: 10.3390/nu11102393. </w:t>
      </w:r>
      <w:r w:rsidR="00E50A8A" w:rsidRPr="00D71A84">
        <w:rPr>
          <w:rStyle w:val="nowrap"/>
          <w:rFonts w:ascii="Times New Roman" w:hAnsi="Times New Roman" w:cs="Times New Roman"/>
          <w:color w:val="000000" w:themeColor="text1"/>
          <w:sz w:val="28"/>
          <w:szCs w:val="28"/>
        </w:rPr>
        <w:t>[</w:t>
      </w:r>
      <w:hyperlink r:id="rId281" w:history="1">
        <w:r w:rsidR="00E50A8A" w:rsidRPr="00D71A84">
          <w:rPr>
            <w:rStyle w:val="a6"/>
            <w:rFonts w:ascii="Times New Roman" w:hAnsi="Times New Roman" w:cs="Times New Roman"/>
            <w:color w:val="000000" w:themeColor="text1"/>
            <w:sz w:val="28"/>
            <w:szCs w:val="28"/>
          </w:rPr>
          <w:t>PMC free article</w:t>
        </w:r>
      </w:hyperlink>
      <w:r w:rsidR="00E50A8A" w:rsidRPr="00D71A84">
        <w:rPr>
          <w:rStyle w:val="nowrap"/>
          <w:rFonts w:ascii="Times New Roman" w:hAnsi="Times New Roman" w:cs="Times New Roman"/>
          <w:color w:val="000000" w:themeColor="text1"/>
          <w:sz w:val="28"/>
          <w:szCs w:val="28"/>
        </w:rPr>
        <w:t>]</w:t>
      </w:r>
      <w:r w:rsidR="00E50A8A" w:rsidRPr="00D71A84">
        <w:rPr>
          <w:rStyle w:val="element-citation"/>
          <w:rFonts w:ascii="Times New Roman" w:hAnsi="Times New Roman" w:cs="Times New Roman"/>
          <w:color w:val="000000" w:themeColor="text1"/>
          <w:sz w:val="28"/>
          <w:szCs w:val="28"/>
        </w:rPr>
        <w:t> [</w:t>
      </w:r>
      <w:hyperlink r:id="rId282"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283"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284"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6F501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108.</w:t>
      </w:r>
      <w:r w:rsidR="00E50A8A" w:rsidRPr="00D71A84">
        <w:rPr>
          <w:rFonts w:ascii="Times New Roman" w:hAnsi="Times New Roman" w:cs="Times New Roman"/>
          <w:color w:val="000000" w:themeColor="text1"/>
          <w:sz w:val="28"/>
          <w:szCs w:val="28"/>
        </w:rPr>
        <w:t> </w:t>
      </w:r>
      <w:r w:rsidR="00E50A8A" w:rsidRPr="00D71A84">
        <w:rPr>
          <w:rStyle w:val="element-citation"/>
          <w:rFonts w:ascii="Times New Roman" w:hAnsi="Times New Roman" w:cs="Times New Roman"/>
          <w:color w:val="000000" w:themeColor="text1"/>
          <w:sz w:val="28"/>
          <w:szCs w:val="28"/>
        </w:rPr>
        <w:t>Clarke S.F., Murphy E.F., O’Sullivan O., Lucey A.J., Humphreys M., Hogan A., Hayes P., O’Reilly M., Jeffery I.B., Wood-Martin R., et al. Exercise and associated dietary extremes impact on gut microbial diversity. </w:t>
      </w:r>
      <w:r w:rsidR="00E50A8A" w:rsidRPr="00D71A84">
        <w:rPr>
          <w:rStyle w:val="ref-journal"/>
          <w:rFonts w:ascii="Times New Roman" w:hAnsi="Times New Roman" w:cs="Times New Roman"/>
          <w:color w:val="000000" w:themeColor="text1"/>
          <w:sz w:val="28"/>
          <w:szCs w:val="28"/>
        </w:rPr>
        <w:t>Gut. </w:t>
      </w:r>
      <w:r w:rsidR="00E50A8A" w:rsidRPr="00D71A84">
        <w:rPr>
          <w:rStyle w:val="element-citation"/>
          <w:rFonts w:ascii="Times New Roman" w:hAnsi="Times New Roman" w:cs="Times New Roman"/>
          <w:color w:val="000000" w:themeColor="text1"/>
          <w:sz w:val="28"/>
          <w:szCs w:val="28"/>
        </w:rPr>
        <w:t>2014;</w:t>
      </w:r>
      <w:r w:rsidR="00E50A8A" w:rsidRPr="00D71A84">
        <w:rPr>
          <w:rStyle w:val="ref-vol"/>
          <w:rFonts w:ascii="Times New Roman" w:hAnsi="Times New Roman" w:cs="Times New Roman"/>
          <w:color w:val="000000" w:themeColor="text1"/>
          <w:sz w:val="28"/>
          <w:szCs w:val="28"/>
        </w:rPr>
        <w:t>63</w:t>
      </w:r>
      <w:r w:rsidR="00E50A8A" w:rsidRPr="00D71A84">
        <w:rPr>
          <w:rStyle w:val="element-citation"/>
          <w:rFonts w:ascii="Times New Roman" w:hAnsi="Times New Roman" w:cs="Times New Roman"/>
          <w:color w:val="000000" w:themeColor="text1"/>
          <w:sz w:val="28"/>
          <w:szCs w:val="28"/>
        </w:rPr>
        <w:t>:1913–1920. doi: 10.1136/gutjnl-2013-306541. [</w:t>
      </w:r>
      <w:hyperlink r:id="rId285"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286"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287"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D52D0E"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 xml:space="preserve">109. </w:t>
      </w:r>
      <w:r w:rsidR="00E50A8A" w:rsidRPr="00D71A84">
        <w:rPr>
          <w:rStyle w:val="element-citation"/>
          <w:rFonts w:ascii="Times New Roman" w:hAnsi="Times New Roman" w:cs="Times New Roman"/>
          <w:color w:val="000000" w:themeColor="text1"/>
          <w:sz w:val="28"/>
          <w:szCs w:val="28"/>
        </w:rPr>
        <w:t>Allen J.M., Mailing L.J., Cohrs J., Salmonson C., Fryer J.D., Nehra V., Hale V.L., Kashyap P., White B.A., Woods J.A. Exercise training-induced modification of the gut microbiota persists after microbiota colonization and attenuates the response to chemically-induced colitis in gnotobiotic mice. </w:t>
      </w:r>
      <w:r w:rsidR="00E50A8A" w:rsidRPr="00D71A84">
        <w:rPr>
          <w:rStyle w:val="ref-journal"/>
          <w:rFonts w:ascii="Times New Roman" w:hAnsi="Times New Roman" w:cs="Times New Roman"/>
          <w:color w:val="000000" w:themeColor="text1"/>
          <w:sz w:val="28"/>
          <w:szCs w:val="28"/>
        </w:rPr>
        <w:t>Gut Microbes. </w:t>
      </w:r>
      <w:r w:rsidR="00E50A8A" w:rsidRPr="00D71A84">
        <w:rPr>
          <w:rStyle w:val="element-citation"/>
          <w:rFonts w:ascii="Times New Roman" w:hAnsi="Times New Roman" w:cs="Times New Roman"/>
          <w:color w:val="000000" w:themeColor="text1"/>
          <w:sz w:val="28"/>
          <w:szCs w:val="28"/>
        </w:rPr>
        <w:t>2018;</w:t>
      </w:r>
      <w:r w:rsidR="00E50A8A" w:rsidRPr="00D71A84">
        <w:rPr>
          <w:rStyle w:val="ref-vol"/>
          <w:rFonts w:ascii="Times New Roman" w:hAnsi="Times New Roman" w:cs="Times New Roman"/>
          <w:color w:val="000000" w:themeColor="text1"/>
          <w:sz w:val="28"/>
          <w:szCs w:val="28"/>
        </w:rPr>
        <w:t>9</w:t>
      </w:r>
      <w:r w:rsidR="00E50A8A" w:rsidRPr="00D71A84">
        <w:rPr>
          <w:rStyle w:val="element-citation"/>
          <w:rFonts w:ascii="Times New Roman" w:hAnsi="Times New Roman" w:cs="Times New Roman"/>
          <w:color w:val="000000" w:themeColor="text1"/>
          <w:sz w:val="28"/>
          <w:szCs w:val="28"/>
        </w:rPr>
        <w:t>:115–130. doi: 10.1080/19490976.2017.1372077. </w:t>
      </w:r>
      <w:r w:rsidR="00E50A8A" w:rsidRPr="00D71A84">
        <w:rPr>
          <w:rStyle w:val="nowrap"/>
          <w:rFonts w:ascii="Times New Roman" w:hAnsi="Times New Roman" w:cs="Times New Roman"/>
          <w:color w:val="000000" w:themeColor="text1"/>
          <w:sz w:val="28"/>
          <w:szCs w:val="28"/>
        </w:rPr>
        <w:t>[</w:t>
      </w:r>
      <w:hyperlink r:id="rId288" w:history="1">
        <w:r w:rsidR="00E50A8A" w:rsidRPr="00D71A84">
          <w:rPr>
            <w:rStyle w:val="a6"/>
            <w:rFonts w:ascii="Times New Roman" w:hAnsi="Times New Roman" w:cs="Times New Roman"/>
            <w:color w:val="000000" w:themeColor="text1"/>
            <w:sz w:val="28"/>
            <w:szCs w:val="28"/>
          </w:rPr>
          <w:t>PMC free article</w:t>
        </w:r>
      </w:hyperlink>
      <w:r w:rsidR="00E50A8A" w:rsidRPr="00D71A84">
        <w:rPr>
          <w:rStyle w:val="nowrap"/>
          <w:rFonts w:ascii="Times New Roman" w:hAnsi="Times New Roman" w:cs="Times New Roman"/>
          <w:color w:val="000000" w:themeColor="text1"/>
          <w:sz w:val="28"/>
          <w:szCs w:val="28"/>
        </w:rPr>
        <w:t>]</w:t>
      </w:r>
      <w:r w:rsidR="00E50A8A" w:rsidRPr="00D71A84">
        <w:rPr>
          <w:rStyle w:val="element-citation"/>
          <w:rFonts w:ascii="Times New Roman" w:hAnsi="Times New Roman" w:cs="Times New Roman"/>
          <w:color w:val="000000" w:themeColor="text1"/>
          <w:sz w:val="28"/>
          <w:szCs w:val="28"/>
        </w:rPr>
        <w:t> [</w:t>
      </w:r>
      <w:hyperlink r:id="rId289"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290"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291"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8C39D5"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lastRenderedPageBreak/>
        <w:t xml:space="preserve">110. </w:t>
      </w:r>
      <w:r w:rsidR="00E50A8A" w:rsidRPr="00D71A84">
        <w:rPr>
          <w:rStyle w:val="element-citation"/>
          <w:rFonts w:ascii="Times New Roman" w:hAnsi="Times New Roman" w:cs="Times New Roman"/>
          <w:color w:val="000000" w:themeColor="text1"/>
          <w:sz w:val="28"/>
          <w:szCs w:val="28"/>
        </w:rPr>
        <w:t>Wu D., Lewis E.D., Pae M., Meydani S.N. Nutritional Modulation of Immune Function: Analysis of Evidence, Mechanisms, and Clinical Relevance. </w:t>
      </w:r>
      <w:r w:rsidR="006F501A">
        <w:rPr>
          <w:rStyle w:val="ref-journal"/>
          <w:rFonts w:ascii="Times New Roman" w:hAnsi="Times New Roman" w:cs="Times New Roman"/>
          <w:color w:val="000000" w:themeColor="text1"/>
          <w:sz w:val="28"/>
          <w:szCs w:val="28"/>
        </w:rPr>
        <w:t>Front.</w:t>
      </w:r>
      <w:r w:rsidR="00E50A8A" w:rsidRPr="00D71A84">
        <w:rPr>
          <w:rStyle w:val="ref-journal"/>
          <w:rFonts w:ascii="Times New Roman" w:hAnsi="Times New Roman" w:cs="Times New Roman"/>
          <w:color w:val="000000" w:themeColor="text1"/>
          <w:sz w:val="28"/>
          <w:szCs w:val="28"/>
        </w:rPr>
        <w:t>Immunol. </w:t>
      </w:r>
      <w:r w:rsidR="00E50A8A" w:rsidRPr="00D71A84">
        <w:rPr>
          <w:rStyle w:val="element-citation"/>
          <w:rFonts w:ascii="Times New Roman" w:hAnsi="Times New Roman" w:cs="Times New Roman"/>
          <w:color w:val="000000" w:themeColor="text1"/>
          <w:sz w:val="28"/>
          <w:szCs w:val="28"/>
        </w:rPr>
        <w:t>2018;</w:t>
      </w:r>
      <w:r w:rsidR="00E50A8A" w:rsidRPr="00D71A84">
        <w:rPr>
          <w:rStyle w:val="ref-vol"/>
          <w:rFonts w:ascii="Times New Roman" w:hAnsi="Times New Roman" w:cs="Times New Roman"/>
          <w:color w:val="000000" w:themeColor="text1"/>
          <w:sz w:val="28"/>
          <w:szCs w:val="28"/>
        </w:rPr>
        <w:t>9</w:t>
      </w:r>
      <w:r w:rsidR="00E50A8A" w:rsidRPr="00D71A84">
        <w:rPr>
          <w:rStyle w:val="element-citation"/>
          <w:rFonts w:ascii="Times New Roman" w:hAnsi="Times New Roman" w:cs="Times New Roman"/>
          <w:color w:val="000000" w:themeColor="text1"/>
          <w:sz w:val="28"/>
          <w:szCs w:val="28"/>
        </w:rPr>
        <w:t>:3160.doi: 10.3389/fimmu.2018.03160. </w:t>
      </w:r>
      <w:r w:rsidR="00E50A8A" w:rsidRPr="00D71A84">
        <w:rPr>
          <w:rStyle w:val="nowrap"/>
          <w:rFonts w:ascii="Times New Roman" w:hAnsi="Times New Roman" w:cs="Times New Roman"/>
          <w:color w:val="000000" w:themeColor="text1"/>
          <w:sz w:val="28"/>
          <w:szCs w:val="28"/>
        </w:rPr>
        <w:t>[</w:t>
      </w:r>
      <w:hyperlink r:id="rId292" w:history="1">
        <w:r w:rsidR="00E50A8A" w:rsidRPr="00D71A84">
          <w:rPr>
            <w:rStyle w:val="a6"/>
            <w:rFonts w:ascii="Times New Roman" w:hAnsi="Times New Roman" w:cs="Times New Roman"/>
            <w:color w:val="000000" w:themeColor="text1"/>
            <w:sz w:val="28"/>
            <w:szCs w:val="28"/>
          </w:rPr>
          <w:t>PMC free article</w:t>
        </w:r>
      </w:hyperlink>
      <w:r w:rsidR="00E50A8A" w:rsidRPr="00D71A84">
        <w:rPr>
          <w:rStyle w:val="nowrap"/>
          <w:rFonts w:ascii="Times New Roman" w:hAnsi="Times New Roman" w:cs="Times New Roman"/>
          <w:color w:val="000000" w:themeColor="text1"/>
          <w:sz w:val="28"/>
          <w:szCs w:val="28"/>
        </w:rPr>
        <w:t>]</w:t>
      </w:r>
      <w:r w:rsidR="00E50A8A" w:rsidRPr="00D71A84">
        <w:rPr>
          <w:rStyle w:val="element-citation"/>
          <w:rFonts w:ascii="Times New Roman" w:hAnsi="Times New Roman" w:cs="Times New Roman"/>
          <w:color w:val="000000" w:themeColor="text1"/>
          <w:sz w:val="28"/>
          <w:szCs w:val="28"/>
        </w:rPr>
        <w:t> [</w:t>
      </w:r>
      <w:hyperlink r:id="rId293"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294"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295"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8C39D5"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t xml:space="preserve">111. </w:t>
      </w:r>
      <w:r w:rsidR="00E50A8A" w:rsidRPr="00D71A84">
        <w:rPr>
          <w:rStyle w:val="element-citation"/>
          <w:rFonts w:ascii="Times New Roman" w:hAnsi="Times New Roman" w:cs="Times New Roman"/>
          <w:color w:val="000000" w:themeColor="text1"/>
          <w:sz w:val="28"/>
          <w:szCs w:val="28"/>
        </w:rPr>
        <w:t>Makino S., Ikegami S., Kume A., Horiuchi H., Sasaki H., Orii N. Reducing the risk of infection in the elderly by dietary intake of yoghurt fermented with Lactobacillus delbrueckii ssp. bulgaricus OLL1073R-1. </w:t>
      </w:r>
      <w:r w:rsidR="00E50A8A" w:rsidRPr="00D71A84">
        <w:rPr>
          <w:rStyle w:val="ref-journal"/>
          <w:rFonts w:ascii="Times New Roman" w:hAnsi="Times New Roman" w:cs="Times New Roman"/>
          <w:color w:val="000000" w:themeColor="text1"/>
          <w:sz w:val="28"/>
          <w:szCs w:val="28"/>
        </w:rPr>
        <w:t>Br. J. Nutr. </w:t>
      </w:r>
      <w:r w:rsidR="00E50A8A" w:rsidRPr="00D71A84">
        <w:rPr>
          <w:rStyle w:val="element-citation"/>
          <w:rFonts w:ascii="Times New Roman" w:hAnsi="Times New Roman" w:cs="Times New Roman"/>
          <w:color w:val="000000" w:themeColor="text1"/>
          <w:sz w:val="28"/>
          <w:szCs w:val="28"/>
        </w:rPr>
        <w:t>2010;</w:t>
      </w:r>
      <w:r w:rsidR="00E50A8A" w:rsidRPr="00D71A84">
        <w:rPr>
          <w:rStyle w:val="ref-vol"/>
          <w:rFonts w:ascii="Times New Roman" w:hAnsi="Times New Roman" w:cs="Times New Roman"/>
          <w:color w:val="000000" w:themeColor="text1"/>
          <w:sz w:val="28"/>
          <w:szCs w:val="28"/>
        </w:rPr>
        <w:t>104</w:t>
      </w:r>
      <w:r w:rsidR="00E50A8A" w:rsidRPr="00D71A84">
        <w:rPr>
          <w:rStyle w:val="element-citation"/>
          <w:rFonts w:ascii="Times New Roman" w:hAnsi="Times New Roman" w:cs="Times New Roman"/>
          <w:color w:val="000000" w:themeColor="text1"/>
          <w:sz w:val="28"/>
          <w:szCs w:val="28"/>
        </w:rPr>
        <w:t>:998–1006. doi: 10.1017/S000711451000173X. [</w:t>
      </w:r>
      <w:hyperlink r:id="rId296"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297"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298"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8C39D5"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t xml:space="preserve">112. </w:t>
      </w:r>
      <w:r w:rsidR="00E50A8A" w:rsidRPr="00D71A84">
        <w:rPr>
          <w:rStyle w:val="element-citation"/>
          <w:rFonts w:ascii="Times New Roman" w:hAnsi="Times New Roman" w:cs="Times New Roman"/>
          <w:color w:val="000000" w:themeColor="text1"/>
          <w:sz w:val="28"/>
          <w:szCs w:val="28"/>
        </w:rPr>
        <w:t>Guillemard E., Tanguy J., Flavigny A., de la Motte S., Schrezenmeir J. Effects of consumption of a fermented dairy product containing the probiotic Lactobacillus casei DN-114 001 on common respiratory and gastrointestinal infections in shift workers in a randomized controlled trial. </w:t>
      </w:r>
      <w:r w:rsidR="00E50A8A" w:rsidRPr="00D71A84">
        <w:rPr>
          <w:rStyle w:val="ref-journal"/>
          <w:rFonts w:ascii="Times New Roman" w:hAnsi="Times New Roman" w:cs="Times New Roman"/>
          <w:color w:val="000000" w:themeColor="text1"/>
          <w:sz w:val="28"/>
          <w:szCs w:val="28"/>
        </w:rPr>
        <w:t>J. Am. Coll. Nutr. </w:t>
      </w:r>
      <w:r w:rsidR="00E50A8A" w:rsidRPr="00D71A84">
        <w:rPr>
          <w:rStyle w:val="element-citation"/>
          <w:rFonts w:ascii="Times New Roman" w:hAnsi="Times New Roman" w:cs="Times New Roman"/>
          <w:color w:val="000000" w:themeColor="text1"/>
          <w:sz w:val="28"/>
          <w:szCs w:val="28"/>
        </w:rPr>
        <w:t>2010;</w:t>
      </w:r>
      <w:r w:rsidR="00E50A8A" w:rsidRPr="00D71A84">
        <w:rPr>
          <w:rStyle w:val="ref-vol"/>
          <w:rFonts w:ascii="Times New Roman" w:hAnsi="Times New Roman" w:cs="Times New Roman"/>
          <w:color w:val="000000" w:themeColor="text1"/>
          <w:sz w:val="28"/>
          <w:szCs w:val="28"/>
        </w:rPr>
        <w:t>29</w:t>
      </w:r>
      <w:r w:rsidR="00E50A8A" w:rsidRPr="00D71A84">
        <w:rPr>
          <w:rStyle w:val="element-citation"/>
          <w:rFonts w:ascii="Times New Roman" w:hAnsi="Times New Roman" w:cs="Times New Roman"/>
          <w:color w:val="000000" w:themeColor="text1"/>
          <w:sz w:val="28"/>
          <w:szCs w:val="28"/>
        </w:rPr>
        <w:t>:455–468. doi: 10.1080/07315724.2010.10719882. [</w:t>
      </w:r>
      <w:hyperlink r:id="rId299"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300"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301"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E50A8A" w:rsidRPr="00D71A84" w:rsidRDefault="008C39D5"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lang w:val="uk-UA"/>
        </w:rPr>
        <w:t>113</w:t>
      </w:r>
      <w:r w:rsidR="00D52D0E">
        <w:rPr>
          <w:rFonts w:ascii="Times New Roman" w:hAnsi="Times New Roman" w:cs="Times New Roman"/>
          <w:color w:val="000000" w:themeColor="text1"/>
          <w:sz w:val="28"/>
          <w:szCs w:val="28"/>
          <w:lang w:val="uk-UA"/>
        </w:rPr>
        <w:t>.</w:t>
      </w:r>
      <w:r w:rsidRPr="00D71A84">
        <w:rPr>
          <w:rFonts w:ascii="Times New Roman" w:hAnsi="Times New Roman" w:cs="Times New Roman"/>
          <w:color w:val="000000" w:themeColor="text1"/>
          <w:sz w:val="28"/>
          <w:szCs w:val="28"/>
          <w:lang w:val="uk-UA"/>
        </w:rPr>
        <w:t xml:space="preserve"> </w:t>
      </w:r>
      <w:r w:rsidR="00E50A8A" w:rsidRPr="00D71A84">
        <w:rPr>
          <w:rStyle w:val="element-citation"/>
          <w:rFonts w:ascii="Times New Roman" w:hAnsi="Times New Roman" w:cs="Times New Roman"/>
          <w:color w:val="000000" w:themeColor="text1"/>
          <w:sz w:val="28"/>
          <w:szCs w:val="28"/>
        </w:rPr>
        <w:t>Lalia A.Z., Dasari S., Robinson M.M., Abid H., Morse D.M., Klaus K.A., Lanza I.R. Influence of omega-3 fatty acids on skeletal muscle protein metabolism and mitochondrial bioenergetics in older adults. </w:t>
      </w:r>
      <w:r w:rsidR="00E50A8A" w:rsidRPr="00D71A84">
        <w:rPr>
          <w:rStyle w:val="ref-journal"/>
          <w:rFonts w:ascii="Times New Roman" w:hAnsi="Times New Roman" w:cs="Times New Roman"/>
          <w:color w:val="000000" w:themeColor="text1"/>
          <w:sz w:val="28"/>
          <w:szCs w:val="28"/>
        </w:rPr>
        <w:t>Aging. </w:t>
      </w:r>
      <w:r w:rsidR="00E50A8A" w:rsidRPr="00D71A84">
        <w:rPr>
          <w:rStyle w:val="element-citation"/>
          <w:rFonts w:ascii="Times New Roman" w:hAnsi="Times New Roman" w:cs="Times New Roman"/>
          <w:color w:val="000000" w:themeColor="text1"/>
          <w:sz w:val="28"/>
          <w:szCs w:val="28"/>
        </w:rPr>
        <w:t>2017;</w:t>
      </w:r>
      <w:r w:rsidR="00E50A8A" w:rsidRPr="00D71A84">
        <w:rPr>
          <w:rStyle w:val="ref-vol"/>
          <w:rFonts w:ascii="Times New Roman" w:hAnsi="Times New Roman" w:cs="Times New Roman"/>
          <w:color w:val="000000" w:themeColor="text1"/>
          <w:sz w:val="28"/>
          <w:szCs w:val="28"/>
        </w:rPr>
        <w:t>9</w:t>
      </w:r>
      <w:r w:rsidR="00E50A8A" w:rsidRPr="00D71A84">
        <w:rPr>
          <w:rStyle w:val="element-citation"/>
          <w:rFonts w:ascii="Times New Roman" w:hAnsi="Times New Roman" w:cs="Times New Roman"/>
          <w:color w:val="000000" w:themeColor="text1"/>
          <w:sz w:val="28"/>
          <w:szCs w:val="28"/>
        </w:rPr>
        <w:t>:1096–1129. doi: 10.18632/aging.101210. </w:t>
      </w:r>
      <w:r w:rsidR="00E50A8A" w:rsidRPr="00D71A84">
        <w:rPr>
          <w:rStyle w:val="nowrap"/>
          <w:rFonts w:ascii="Times New Roman" w:hAnsi="Times New Roman" w:cs="Times New Roman"/>
          <w:color w:val="000000" w:themeColor="text1"/>
          <w:sz w:val="28"/>
          <w:szCs w:val="28"/>
        </w:rPr>
        <w:t>[</w:t>
      </w:r>
      <w:hyperlink r:id="rId302" w:history="1">
        <w:r w:rsidR="00E50A8A" w:rsidRPr="00D71A84">
          <w:rPr>
            <w:rStyle w:val="a6"/>
            <w:rFonts w:ascii="Times New Roman" w:hAnsi="Times New Roman" w:cs="Times New Roman"/>
            <w:color w:val="000000" w:themeColor="text1"/>
            <w:sz w:val="28"/>
            <w:szCs w:val="28"/>
          </w:rPr>
          <w:t>PMC free article</w:t>
        </w:r>
      </w:hyperlink>
      <w:r w:rsidR="00E50A8A" w:rsidRPr="00D71A84">
        <w:rPr>
          <w:rStyle w:val="nowrap"/>
          <w:rFonts w:ascii="Times New Roman" w:hAnsi="Times New Roman" w:cs="Times New Roman"/>
          <w:color w:val="000000" w:themeColor="text1"/>
          <w:sz w:val="28"/>
          <w:szCs w:val="28"/>
        </w:rPr>
        <w:t>]</w:t>
      </w:r>
      <w:r w:rsidR="00E50A8A" w:rsidRPr="00D71A84">
        <w:rPr>
          <w:rStyle w:val="element-citation"/>
          <w:rFonts w:ascii="Times New Roman" w:hAnsi="Times New Roman" w:cs="Times New Roman"/>
          <w:color w:val="000000" w:themeColor="text1"/>
          <w:sz w:val="28"/>
          <w:szCs w:val="28"/>
        </w:rPr>
        <w:t> [</w:t>
      </w:r>
      <w:hyperlink r:id="rId303" w:history="1">
        <w:r w:rsidR="00E50A8A" w:rsidRPr="00D71A84">
          <w:rPr>
            <w:rStyle w:val="a6"/>
            <w:rFonts w:ascii="Times New Roman" w:hAnsi="Times New Roman" w:cs="Times New Roman"/>
            <w:color w:val="000000" w:themeColor="text1"/>
            <w:sz w:val="28"/>
            <w:szCs w:val="28"/>
          </w:rPr>
          <w:t>PubMed</w:t>
        </w:r>
      </w:hyperlink>
      <w:r w:rsidR="00E50A8A" w:rsidRPr="00D71A84">
        <w:rPr>
          <w:rStyle w:val="element-citation"/>
          <w:rFonts w:ascii="Times New Roman" w:hAnsi="Times New Roman" w:cs="Times New Roman"/>
          <w:color w:val="000000" w:themeColor="text1"/>
          <w:sz w:val="28"/>
          <w:szCs w:val="28"/>
        </w:rPr>
        <w:t>] [</w:t>
      </w:r>
      <w:hyperlink r:id="rId304" w:tgtFrame="_blank" w:history="1">
        <w:r w:rsidR="00E50A8A" w:rsidRPr="00D71A84">
          <w:rPr>
            <w:rStyle w:val="a6"/>
            <w:rFonts w:ascii="Times New Roman" w:hAnsi="Times New Roman" w:cs="Times New Roman"/>
            <w:color w:val="000000" w:themeColor="text1"/>
            <w:sz w:val="28"/>
            <w:szCs w:val="28"/>
          </w:rPr>
          <w:t>CrossRef</w:t>
        </w:r>
      </w:hyperlink>
      <w:r w:rsidR="00E50A8A" w:rsidRPr="00D71A84">
        <w:rPr>
          <w:rStyle w:val="element-citation"/>
          <w:rFonts w:ascii="Times New Roman" w:hAnsi="Times New Roman" w:cs="Times New Roman"/>
          <w:color w:val="000000" w:themeColor="text1"/>
          <w:sz w:val="28"/>
          <w:szCs w:val="28"/>
        </w:rPr>
        <w:t>] </w:t>
      </w:r>
      <w:r w:rsidR="00E50A8A" w:rsidRPr="00D71A84">
        <w:rPr>
          <w:rStyle w:val="nowrap"/>
          <w:rFonts w:ascii="Times New Roman" w:hAnsi="Times New Roman" w:cs="Times New Roman"/>
          <w:color w:val="000000" w:themeColor="text1"/>
          <w:sz w:val="28"/>
          <w:szCs w:val="28"/>
        </w:rPr>
        <w:t>[</w:t>
      </w:r>
      <w:hyperlink r:id="rId305" w:tgtFrame="_blank" w:history="1">
        <w:r w:rsidR="00E50A8A" w:rsidRPr="00D71A84">
          <w:rPr>
            <w:rStyle w:val="a6"/>
            <w:rFonts w:ascii="Times New Roman" w:hAnsi="Times New Roman" w:cs="Times New Roman"/>
            <w:color w:val="000000" w:themeColor="text1"/>
            <w:sz w:val="28"/>
            <w:szCs w:val="28"/>
          </w:rPr>
          <w:t>Google Scholar</w:t>
        </w:r>
      </w:hyperlink>
      <w:r w:rsidR="00E50A8A" w:rsidRPr="00D71A84">
        <w:rPr>
          <w:rStyle w:val="nowrap"/>
          <w:rFonts w:ascii="Times New Roman" w:hAnsi="Times New Roman" w:cs="Times New Roman"/>
          <w:color w:val="000000" w:themeColor="text1"/>
          <w:sz w:val="28"/>
          <w:szCs w:val="28"/>
        </w:rPr>
        <w:t>]</w:t>
      </w:r>
    </w:p>
    <w:p w:rsidR="000A1DE0" w:rsidRPr="00D52D0E" w:rsidRDefault="00D52D0E" w:rsidP="00D52D0E">
      <w:pPr>
        <w:shd w:val="clear" w:color="auto" w:fill="FFFFFF"/>
        <w:spacing w:after="0" w:line="360" w:lineRule="auto"/>
        <w:ind w:firstLine="708"/>
        <w:jc w:val="both"/>
        <w:rPr>
          <w:rStyle w:val="nowrap"/>
          <w:rFonts w:ascii="Times New Roman" w:eastAsia="Times New Roman" w:hAnsi="Times New Roman" w:cs="Times New Roman"/>
          <w:color w:val="000000"/>
          <w:sz w:val="28"/>
          <w:szCs w:val="28"/>
          <w:lang w:val="ru-RU" w:eastAsia="ru-RU"/>
        </w:rPr>
      </w:pPr>
      <w:r w:rsidRPr="00D52D0E">
        <w:rPr>
          <w:rFonts w:ascii="Times New Roman" w:eastAsia="Times New Roman" w:hAnsi="Times New Roman" w:cs="Times New Roman"/>
          <w:color w:val="000000"/>
          <w:sz w:val="28"/>
          <w:szCs w:val="28"/>
          <w:lang w:val="uk-UA" w:eastAsia="ru-RU"/>
        </w:rPr>
        <w:t>114.</w:t>
      </w:r>
      <w:r>
        <w:rPr>
          <w:rFonts w:ascii="Times New Roman" w:eastAsia="Times New Roman" w:hAnsi="Times New Roman" w:cs="Times New Roman"/>
          <w:color w:val="000000"/>
          <w:sz w:val="28"/>
          <w:szCs w:val="28"/>
          <w:lang w:val="uk-UA" w:eastAsia="ru-RU"/>
        </w:rPr>
        <w:t xml:space="preserve"> </w:t>
      </w:r>
      <w:r w:rsidRPr="00D52D0E">
        <w:rPr>
          <w:rFonts w:ascii="Times New Roman" w:eastAsia="Times New Roman" w:hAnsi="Times New Roman" w:cs="Times New Roman"/>
          <w:color w:val="000000"/>
          <w:sz w:val="28"/>
          <w:szCs w:val="28"/>
          <w:lang w:val="en-US" w:eastAsia="ru-RU"/>
        </w:rPr>
        <w:t>National Institutes of Health (NIH), National Heart, Lung, and Blood Institute (NHLBI). The practical guide: identification, evaluation, and treatment of overweight and obesity in adults. </w:t>
      </w:r>
      <w:r w:rsidRPr="00D52D0E">
        <w:rPr>
          <w:rFonts w:ascii="Times New Roman" w:eastAsia="Times New Roman" w:hAnsi="Times New Roman" w:cs="Times New Roman"/>
          <w:i/>
          <w:iCs/>
          <w:color w:val="000000"/>
          <w:sz w:val="28"/>
          <w:szCs w:val="28"/>
          <w:lang w:val="ru-RU" w:eastAsia="ru-RU"/>
        </w:rPr>
        <w:t>Bethesda: National Institutes of Health</w:t>
      </w:r>
      <w:r w:rsidRPr="00D52D0E">
        <w:rPr>
          <w:rFonts w:ascii="Times New Roman" w:eastAsia="Times New Roman" w:hAnsi="Times New Roman" w:cs="Times New Roman"/>
          <w:color w:val="000000"/>
          <w:sz w:val="28"/>
          <w:szCs w:val="28"/>
          <w:lang w:val="ru-RU" w:eastAsia="ru-RU"/>
        </w:rPr>
        <w:t>. 2000, NIH publication 00-4084.</w:t>
      </w:r>
    </w:p>
    <w:p w:rsidR="00D71A84" w:rsidRPr="00581993" w:rsidRDefault="00581993" w:rsidP="00581993">
      <w:pPr>
        <w:tabs>
          <w:tab w:val="left" w:pos="9214"/>
        </w:tabs>
        <w:spacing w:after="0" w:line="360" w:lineRule="auto"/>
        <w:ind w:right="287" w:firstLine="709"/>
        <w:jc w:val="both"/>
        <w:rPr>
          <w:rFonts w:ascii="Times New Roman" w:hAnsi="Times New Roman" w:cs="Times New Roman"/>
          <w:sz w:val="28"/>
          <w:szCs w:val="28"/>
        </w:rPr>
      </w:pPr>
      <w:r w:rsidRPr="00581993">
        <w:rPr>
          <w:rStyle w:val="nowrap"/>
          <w:rFonts w:ascii="Times New Roman" w:hAnsi="Times New Roman" w:cs="Times New Roman"/>
          <w:color w:val="000000" w:themeColor="text1"/>
          <w:sz w:val="28"/>
          <w:szCs w:val="28"/>
        </w:rPr>
        <w:t>115</w:t>
      </w:r>
      <w:r w:rsidR="00A6611A">
        <w:rPr>
          <w:rStyle w:val="nowrap"/>
          <w:rFonts w:ascii="Times New Roman" w:hAnsi="Times New Roman" w:cs="Times New Roman"/>
          <w:color w:val="000000" w:themeColor="text1"/>
          <w:sz w:val="28"/>
          <w:szCs w:val="28"/>
          <w:lang w:val="uk-UA"/>
        </w:rPr>
        <w:t>.</w:t>
      </w:r>
      <w:r w:rsidRPr="00581993">
        <w:rPr>
          <w:rFonts w:ascii="Times New Roman" w:hAnsi="Times New Roman" w:cs="Times New Roman"/>
          <w:sz w:val="28"/>
          <w:szCs w:val="28"/>
        </w:rPr>
        <w:t xml:space="preserve"> Довбинчук</w:t>
      </w:r>
      <w:r w:rsidR="003A7910">
        <w:rPr>
          <w:rFonts w:ascii="Times New Roman" w:hAnsi="Times New Roman" w:cs="Times New Roman"/>
          <w:sz w:val="28"/>
          <w:szCs w:val="28"/>
          <w:lang w:val="uk-UA"/>
        </w:rPr>
        <w:t>, Т.В.</w:t>
      </w:r>
      <w:r w:rsidRPr="00581993">
        <w:rPr>
          <w:rFonts w:ascii="Times New Roman" w:hAnsi="Times New Roman" w:cs="Times New Roman"/>
          <w:sz w:val="28"/>
          <w:szCs w:val="28"/>
          <w:lang w:val="uk-UA"/>
        </w:rPr>
        <w:t xml:space="preserve">, </w:t>
      </w:r>
      <w:r>
        <w:rPr>
          <w:rFonts w:ascii="Times New Roman" w:hAnsi="Times New Roman" w:cs="Times New Roman"/>
          <w:sz w:val="28"/>
          <w:szCs w:val="28"/>
        </w:rPr>
        <w:t>Толстанова</w:t>
      </w:r>
      <w:r w:rsidR="003A7910">
        <w:rPr>
          <w:rFonts w:ascii="Times New Roman" w:hAnsi="Times New Roman" w:cs="Times New Roman"/>
          <w:sz w:val="28"/>
          <w:szCs w:val="28"/>
          <w:lang w:val="uk-UA"/>
        </w:rPr>
        <w:t xml:space="preserve">, </w:t>
      </w:r>
      <w:r w:rsidR="003A7910">
        <w:rPr>
          <w:rFonts w:ascii="Times New Roman" w:hAnsi="Times New Roman" w:cs="Times New Roman"/>
          <w:sz w:val="28"/>
          <w:szCs w:val="28"/>
        </w:rPr>
        <w:t>Г.М.</w:t>
      </w:r>
      <w:r w:rsidR="003A7910">
        <w:rPr>
          <w:rFonts w:ascii="Times New Roman" w:hAnsi="Times New Roman" w:cs="Times New Roman"/>
          <w:sz w:val="28"/>
          <w:szCs w:val="28"/>
          <w:lang w:val="uk-UA"/>
        </w:rPr>
        <w:t>,</w:t>
      </w:r>
      <w:r>
        <w:rPr>
          <w:rFonts w:ascii="Times New Roman" w:hAnsi="Times New Roman" w:cs="Times New Roman"/>
          <w:sz w:val="28"/>
          <w:szCs w:val="28"/>
        </w:rPr>
        <w:t xml:space="preserve"> Голота</w:t>
      </w:r>
      <w:r w:rsidR="003A7910">
        <w:rPr>
          <w:rFonts w:ascii="Times New Roman" w:hAnsi="Times New Roman" w:cs="Times New Roman"/>
          <w:sz w:val="28"/>
          <w:szCs w:val="28"/>
          <w:lang w:val="uk-UA"/>
        </w:rPr>
        <w:t>,</w:t>
      </w:r>
      <w:r w:rsidR="003A7910" w:rsidRPr="003A7910">
        <w:rPr>
          <w:rFonts w:ascii="Times New Roman" w:hAnsi="Times New Roman" w:cs="Times New Roman"/>
          <w:sz w:val="28"/>
          <w:szCs w:val="28"/>
        </w:rPr>
        <w:t xml:space="preserve"> </w:t>
      </w:r>
      <w:r w:rsidR="003A7910">
        <w:rPr>
          <w:rFonts w:ascii="Times New Roman" w:hAnsi="Times New Roman" w:cs="Times New Roman"/>
          <w:sz w:val="28"/>
          <w:szCs w:val="28"/>
        </w:rPr>
        <w:t>Ю.В.</w:t>
      </w:r>
      <w:r w:rsidR="003A7910">
        <w:rPr>
          <w:rFonts w:ascii="Times New Roman" w:hAnsi="Times New Roman" w:cs="Times New Roman"/>
          <w:sz w:val="28"/>
          <w:szCs w:val="28"/>
          <w:lang w:val="uk-UA"/>
        </w:rPr>
        <w:t xml:space="preserve"> та ін.</w:t>
      </w:r>
      <w:r>
        <w:rPr>
          <w:rFonts w:ascii="Times New Roman" w:hAnsi="Times New Roman" w:cs="Times New Roman"/>
          <w:sz w:val="28"/>
          <w:szCs w:val="28"/>
        </w:rPr>
        <w:t xml:space="preserve"> </w:t>
      </w:r>
      <w:r w:rsidRPr="00581993">
        <w:rPr>
          <w:rFonts w:ascii="Times New Roman" w:hAnsi="Times New Roman" w:cs="Times New Roman"/>
          <w:sz w:val="28"/>
          <w:szCs w:val="28"/>
        </w:rPr>
        <w:t>Пробіотики на варті порушень роботи кишечника, спричин</w:t>
      </w:r>
      <w:r>
        <w:rPr>
          <w:rFonts w:ascii="Times New Roman" w:hAnsi="Times New Roman" w:cs="Times New Roman"/>
          <w:sz w:val="28"/>
          <w:szCs w:val="28"/>
        </w:rPr>
        <w:t>ених застосуванням антибіотиків</w:t>
      </w:r>
      <w:r w:rsidRPr="00581993">
        <w:rPr>
          <w:rFonts w:ascii="Times New Roman" w:hAnsi="Times New Roman" w:cs="Times New Roman"/>
          <w:sz w:val="28"/>
          <w:szCs w:val="28"/>
        </w:rPr>
        <w:t xml:space="preserve">: Монографія </w:t>
      </w:r>
      <w:r>
        <w:rPr>
          <w:rFonts w:ascii="Times New Roman" w:hAnsi="Times New Roman" w:cs="Times New Roman"/>
          <w:sz w:val="28"/>
          <w:szCs w:val="28"/>
        </w:rPr>
        <w:t>– Львів : Видавець Марченк</w:t>
      </w:r>
      <w:r w:rsidR="003A7910">
        <w:rPr>
          <w:rFonts w:ascii="Times New Roman" w:hAnsi="Times New Roman" w:cs="Times New Roman"/>
          <w:sz w:val="28"/>
          <w:szCs w:val="28"/>
          <w:lang w:val="uk-UA"/>
        </w:rPr>
        <w:t>о</w:t>
      </w:r>
      <w:r w:rsidR="00717CEB">
        <w:rPr>
          <w:rFonts w:ascii="Times New Roman" w:hAnsi="Times New Roman" w:cs="Times New Roman"/>
          <w:sz w:val="28"/>
          <w:szCs w:val="28"/>
        </w:rPr>
        <w:t xml:space="preserve"> Т. В., 2020. – 33</w:t>
      </w:r>
      <w:r w:rsidR="00A6611A">
        <w:rPr>
          <w:rFonts w:ascii="Times New Roman" w:hAnsi="Times New Roman" w:cs="Times New Roman"/>
          <w:sz w:val="28"/>
          <w:szCs w:val="28"/>
          <w:lang w:val="uk-UA"/>
        </w:rPr>
        <w:t>, 36, 52</w:t>
      </w:r>
      <w:r w:rsidRPr="00581993">
        <w:rPr>
          <w:rFonts w:ascii="Times New Roman" w:hAnsi="Times New Roman" w:cs="Times New Roman"/>
          <w:sz w:val="28"/>
          <w:szCs w:val="28"/>
        </w:rPr>
        <w:t xml:space="preserve"> с. </w:t>
      </w:r>
      <w:r w:rsidR="00D71A84" w:rsidRPr="00581993">
        <w:rPr>
          <w:rFonts w:ascii="Times New Roman" w:hAnsi="Times New Roman" w:cs="Times New Roman"/>
          <w:color w:val="000000" w:themeColor="text1"/>
          <w:sz w:val="28"/>
          <w:szCs w:val="28"/>
          <w:lang w:val="uk-UA"/>
        </w:rPr>
        <w:br w:type="page"/>
      </w:r>
    </w:p>
    <w:p w:rsidR="00C54F57" w:rsidRPr="00D71A84"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p>
    <w:p w:rsidR="00815434" w:rsidRPr="000D2E88" w:rsidRDefault="000D2E88" w:rsidP="00B56385">
      <w:pPr>
        <w:pStyle w:val="1"/>
        <w:rPr>
          <w:rFonts w:ascii="Times New Roman" w:hAnsi="Times New Roman" w:cs="Times New Roman"/>
          <w:b/>
          <w:color w:val="000000" w:themeColor="text1"/>
          <w:sz w:val="28"/>
          <w:szCs w:val="28"/>
          <w:lang w:val="uk-UA"/>
        </w:rPr>
      </w:pPr>
      <w:bookmarkStart w:id="21" w:name="_Toc157432904"/>
      <w:r>
        <w:rPr>
          <w:rFonts w:ascii="Times New Roman" w:hAnsi="Times New Roman" w:cs="Times New Roman"/>
          <w:b/>
          <w:color w:val="000000" w:themeColor="text1"/>
          <w:sz w:val="28"/>
          <w:szCs w:val="28"/>
          <w:lang w:val="uk-UA"/>
        </w:rPr>
        <w:t>Додатки</w:t>
      </w:r>
      <w:bookmarkEnd w:id="21"/>
    </w:p>
    <w:p w:rsidR="00815434" w:rsidRPr="00581993" w:rsidRDefault="00940B3A" w:rsidP="000E3926">
      <w:pPr>
        <w:rPr>
          <w:rFonts w:ascii="Times New Roman" w:hAnsi="Times New Roman" w:cs="Times New Roman"/>
          <w:color w:val="000000" w:themeColor="text1"/>
          <w:sz w:val="28"/>
          <w:szCs w:val="28"/>
        </w:rPr>
      </w:pPr>
      <w:r w:rsidRPr="00D71A84">
        <w:rPr>
          <w:rFonts w:ascii="Times New Roman" w:hAnsi="Times New Roman" w:cs="Times New Roman"/>
          <w:b/>
          <w:color w:val="000000" w:themeColor="text1"/>
          <w:sz w:val="28"/>
          <w:szCs w:val="28"/>
          <w:lang w:val="uk-UA"/>
        </w:rPr>
        <w:t xml:space="preserve">Додаток 1. </w:t>
      </w:r>
      <w:r w:rsidR="00C54F57" w:rsidRPr="00D71A84">
        <w:rPr>
          <w:rFonts w:ascii="Times New Roman" w:hAnsi="Times New Roman" w:cs="Times New Roman"/>
          <w:b/>
          <w:color w:val="000000" w:themeColor="text1"/>
          <w:sz w:val="28"/>
          <w:szCs w:val="28"/>
        </w:rPr>
        <w:t>Анкета для оцінки оздоровчого харчування особи, яка займається фітнесом</w:t>
      </w:r>
      <w:r w:rsidR="00815434" w:rsidRPr="00D71A84">
        <w:rPr>
          <w:rFonts w:ascii="Times New Roman" w:hAnsi="Times New Roman" w:cs="Times New Roman"/>
          <w:b/>
          <w:color w:val="000000" w:themeColor="text1"/>
          <w:sz w:val="28"/>
          <w:szCs w:val="28"/>
          <w:lang w:val="uk-UA"/>
        </w:rPr>
        <w:t xml:space="preserve"> </w:t>
      </w:r>
      <w:r w:rsidR="00943B8B" w:rsidRPr="00581993">
        <w:rPr>
          <w:rFonts w:ascii="Times New Roman" w:hAnsi="Times New Roman" w:cs="Times New Roman"/>
          <w:color w:val="000000" w:themeColor="text1"/>
          <w:sz w:val="28"/>
          <w:szCs w:val="28"/>
        </w:rPr>
        <w:t>[10]</w:t>
      </w:r>
    </w:p>
    <w:p w:rsidR="00C54F57" w:rsidRPr="00D71A84"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 xml:space="preserve"> Потрібне підкреслити або написати. </w:t>
      </w:r>
    </w:p>
    <w:p w:rsidR="00815434" w:rsidRPr="00D71A84" w:rsidRDefault="00940B3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1.  Ім’я</w:t>
      </w:r>
      <w:r w:rsidR="00C54F57" w:rsidRPr="00D71A84">
        <w:rPr>
          <w:rFonts w:ascii="Times New Roman" w:hAnsi="Times New Roman" w:cs="Times New Roman"/>
          <w:color w:val="000000" w:themeColor="text1"/>
          <w:sz w:val="28"/>
          <w:szCs w:val="28"/>
        </w:rPr>
        <w:t xml:space="preserve"> (у разі побажання пацієнта на засадах анонімності) _______________________________</w:t>
      </w:r>
      <w:r w:rsidR="00943B8B">
        <w:rPr>
          <w:rFonts w:ascii="Times New Roman" w:hAnsi="Times New Roman" w:cs="Times New Roman"/>
          <w:color w:val="000000" w:themeColor="text1"/>
          <w:sz w:val="28"/>
          <w:szCs w:val="28"/>
        </w:rPr>
        <w:t>_________________________________________________________________________________________________</w:t>
      </w:r>
    </w:p>
    <w:p w:rsidR="00815434" w:rsidRPr="00D71A84"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2. Вид фітнесу (аеробіка тощо)________________________</w:t>
      </w:r>
    </w:p>
    <w:p w:rsidR="00815434" w:rsidRPr="00D71A84"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 xml:space="preserve"> 3. Стаж (місяців) занять фітнесом____________________ </w:t>
      </w:r>
    </w:p>
    <w:p w:rsidR="00815434" w:rsidRPr="00D71A84"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 xml:space="preserve">4. Вік (рік народження)_____________ </w:t>
      </w:r>
    </w:p>
    <w:p w:rsidR="00815434" w:rsidRPr="00D71A84"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5. Стать: Ж ______</w:t>
      </w:r>
    </w:p>
    <w:p w:rsidR="00815434" w:rsidRPr="00D71A84"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 xml:space="preserve"> 6. Вага, кг__________ </w:t>
      </w:r>
    </w:p>
    <w:p w:rsidR="00815434" w:rsidRPr="00D71A84"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 xml:space="preserve">7. Зріст, см__________ </w:t>
      </w:r>
    </w:p>
    <w:p w:rsidR="0097628C" w:rsidRPr="00D71A84"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8. Порушення харчової поведінки:</w:t>
      </w:r>
    </w:p>
    <w:p w:rsidR="0097628C" w:rsidRPr="00D71A84"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 xml:space="preserve"> зловживання солодкими газованими напоями – так або ні ;</w:t>
      </w:r>
    </w:p>
    <w:p w:rsidR="00815434" w:rsidRPr="00D71A84"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 xml:space="preserve"> зловживання алкогольними напоями – так або ні; </w:t>
      </w:r>
    </w:p>
    <w:p w:rsidR="00815434" w:rsidRPr="00D71A84" w:rsidRDefault="00943B8B"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C54F57" w:rsidRPr="00D71A84">
        <w:rPr>
          <w:rFonts w:ascii="Times New Roman" w:hAnsi="Times New Roman" w:cs="Times New Roman"/>
          <w:color w:val="000000" w:themeColor="text1"/>
          <w:sz w:val="28"/>
          <w:szCs w:val="28"/>
        </w:rPr>
        <w:t>зловживання кавою – так або ні;</w:t>
      </w:r>
    </w:p>
    <w:p w:rsidR="00815434" w:rsidRPr="00D71A84"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зл</w:t>
      </w:r>
      <w:r w:rsidR="00815434" w:rsidRPr="00D71A84">
        <w:rPr>
          <w:rFonts w:ascii="Times New Roman" w:hAnsi="Times New Roman" w:cs="Times New Roman"/>
          <w:color w:val="000000" w:themeColor="text1"/>
          <w:sz w:val="28"/>
          <w:szCs w:val="28"/>
        </w:rPr>
        <w:t>ов</w:t>
      </w:r>
      <w:r w:rsidRPr="00D71A84">
        <w:rPr>
          <w:rFonts w:ascii="Times New Roman" w:hAnsi="Times New Roman" w:cs="Times New Roman"/>
          <w:color w:val="000000" w:themeColor="text1"/>
          <w:sz w:val="28"/>
          <w:szCs w:val="28"/>
        </w:rPr>
        <w:t>живання кухонною сіллю – так або ні,</w:t>
      </w:r>
    </w:p>
    <w:p w:rsidR="00815434" w:rsidRPr="00D71A84" w:rsidRDefault="0097628C"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 xml:space="preserve"> зловживання продукта</w:t>
      </w:r>
      <w:r w:rsidR="00C54F57" w:rsidRPr="00D71A84">
        <w:rPr>
          <w:rFonts w:ascii="Times New Roman" w:hAnsi="Times New Roman" w:cs="Times New Roman"/>
          <w:color w:val="000000" w:themeColor="text1"/>
          <w:sz w:val="28"/>
          <w:szCs w:val="28"/>
        </w:rPr>
        <w:t xml:space="preserve">ми з високим вмістом цукру – так або ні; </w:t>
      </w:r>
    </w:p>
    <w:p w:rsidR="00815434" w:rsidRPr="00D71A84" w:rsidRDefault="00815434"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зловживання про</w:t>
      </w:r>
      <w:r w:rsidR="00C54F57" w:rsidRPr="00D71A84">
        <w:rPr>
          <w:rFonts w:ascii="Times New Roman" w:hAnsi="Times New Roman" w:cs="Times New Roman"/>
          <w:color w:val="000000" w:themeColor="text1"/>
          <w:sz w:val="28"/>
          <w:szCs w:val="28"/>
        </w:rPr>
        <w:t xml:space="preserve">дуктами з високим вмістом тваринних жирів – так або ні; </w:t>
      </w:r>
    </w:p>
    <w:p w:rsidR="00815434" w:rsidRPr="00D71A84"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зловживання продуктами з високим вмістом солі – так або ні.</w:t>
      </w:r>
    </w:p>
    <w:p w:rsidR="00815434" w:rsidRPr="00D71A84"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 xml:space="preserve"> 9. Нетрадиційні види харчування (вегетаріанство тощо) ____ _________________</w:t>
      </w:r>
      <w:r w:rsidR="00943B8B">
        <w:rPr>
          <w:rFonts w:ascii="Times New Roman" w:hAnsi="Times New Roman" w:cs="Times New Roman"/>
          <w:color w:val="000000" w:themeColor="text1"/>
          <w:sz w:val="28"/>
          <w:szCs w:val="28"/>
        </w:rPr>
        <w:t>_______________________________________________</w:t>
      </w:r>
    </w:p>
    <w:p w:rsidR="0097628C" w:rsidRPr="00D71A84"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 xml:space="preserve">10. Кількість прийомів їжі (сніданок, обід, вечеря – 3 рази; </w:t>
      </w:r>
    </w:p>
    <w:p w:rsidR="0097628C" w:rsidRPr="00D71A84"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 xml:space="preserve">сніданок, 2-й сніданок, обід, вечеря – 4 р.; </w:t>
      </w:r>
    </w:p>
    <w:p w:rsidR="00815434" w:rsidRPr="00D71A84"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сніданок, 2-й сніданок, обід, вечеря, 2-га вечеря, – 5 р.;</w:t>
      </w:r>
    </w:p>
    <w:p w:rsidR="00815434" w:rsidRPr="00D71A84"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 xml:space="preserve"> свій варіант ___________ _________________</w:t>
      </w:r>
      <w:r w:rsidR="00943B8B">
        <w:rPr>
          <w:rFonts w:ascii="Times New Roman" w:hAnsi="Times New Roman" w:cs="Times New Roman"/>
          <w:color w:val="000000" w:themeColor="text1"/>
          <w:sz w:val="28"/>
          <w:szCs w:val="28"/>
        </w:rPr>
        <w:t>_______________________________________________</w:t>
      </w:r>
    </w:p>
    <w:p w:rsidR="00815434" w:rsidRPr="00943B8B" w:rsidRDefault="00C54F57" w:rsidP="002B0B75">
      <w:pPr>
        <w:tabs>
          <w:tab w:val="left" w:pos="9214"/>
        </w:tabs>
        <w:spacing w:after="0" w:line="360" w:lineRule="auto"/>
        <w:ind w:right="287" w:firstLine="709"/>
        <w:jc w:val="both"/>
        <w:rPr>
          <w:rFonts w:ascii="Times New Roman" w:hAnsi="Times New Roman" w:cs="Times New Roman"/>
          <w:i/>
          <w:color w:val="000000" w:themeColor="text1"/>
          <w:sz w:val="28"/>
          <w:szCs w:val="28"/>
        </w:rPr>
      </w:pPr>
      <w:r w:rsidRPr="00D71A84">
        <w:rPr>
          <w:rFonts w:ascii="Times New Roman" w:hAnsi="Times New Roman" w:cs="Times New Roman"/>
          <w:color w:val="000000" w:themeColor="text1"/>
          <w:sz w:val="28"/>
          <w:szCs w:val="28"/>
        </w:rPr>
        <w:lastRenderedPageBreak/>
        <w:t xml:space="preserve"> 11. Місце приймання їжі (вдома, в</w:t>
      </w:r>
      <w:r w:rsidR="00830355" w:rsidRPr="00D71A84">
        <w:rPr>
          <w:rFonts w:ascii="Times New Roman" w:hAnsi="Times New Roman" w:cs="Times New Roman"/>
          <w:color w:val="000000" w:themeColor="text1"/>
          <w:sz w:val="28"/>
          <w:szCs w:val="28"/>
        </w:rPr>
        <w:t xml:space="preserve"> їдальні, кафе, ресторані, свій варіант</w:t>
      </w:r>
      <w:r w:rsidR="00830355" w:rsidRPr="00943B8B">
        <w:rPr>
          <w:rFonts w:ascii="Times New Roman" w:hAnsi="Times New Roman" w:cs="Times New Roman"/>
          <w:i/>
          <w:color w:val="000000" w:themeColor="text1"/>
          <w:sz w:val="28"/>
          <w:szCs w:val="28"/>
        </w:rPr>
        <w:t>______</w:t>
      </w:r>
      <w:r w:rsidRPr="00943B8B">
        <w:rPr>
          <w:rFonts w:ascii="Times New Roman" w:hAnsi="Times New Roman" w:cs="Times New Roman"/>
          <w:i/>
          <w:color w:val="000000" w:themeColor="text1"/>
          <w:sz w:val="28"/>
          <w:szCs w:val="28"/>
        </w:rPr>
        <w:t>_</w:t>
      </w:r>
      <w:r w:rsidR="00830355" w:rsidRPr="00943B8B">
        <w:rPr>
          <w:rFonts w:ascii="Times New Roman" w:hAnsi="Times New Roman" w:cs="Times New Roman"/>
          <w:i/>
          <w:color w:val="000000" w:themeColor="text1"/>
          <w:sz w:val="28"/>
          <w:szCs w:val="28"/>
        </w:rPr>
        <w:t>_______________________________</w:t>
      </w:r>
      <w:r w:rsidRPr="00943B8B">
        <w:rPr>
          <w:rFonts w:ascii="Times New Roman" w:hAnsi="Times New Roman" w:cs="Times New Roman"/>
          <w:i/>
          <w:color w:val="000000" w:themeColor="text1"/>
          <w:sz w:val="28"/>
          <w:szCs w:val="28"/>
        </w:rPr>
        <w:t>________________</w:t>
      </w:r>
      <w:r w:rsidR="00830355" w:rsidRPr="00943B8B">
        <w:rPr>
          <w:rFonts w:ascii="Times New Roman" w:hAnsi="Times New Roman" w:cs="Times New Roman"/>
          <w:i/>
          <w:color w:val="000000" w:themeColor="text1"/>
          <w:sz w:val="28"/>
          <w:szCs w:val="28"/>
        </w:rPr>
        <w:t>____</w:t>
      </w:r>
      <w:r w:rsidRPr="00943B8B">
        <w:rPr>
          <w:rFonts w:ascii="Times New Roman" w:hAnsi="Times New Roman" w:cs="Times New Roman"/>
          <w:i/>
          <w:color w:val="000000" w:themeColor="text1"/>
          <w:sz w:val="28"/>
          <w:szCs w:val="28"/>
        </w:rPr>
        <w:t xml:space="preserve"> </w:t>
      </w:r>
    </w:p>
    <w:p w:rsidR="00815434" w:rsidRPr="00943B8B"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943B8B">
        <w:rPr>
          <w:rFonts w:ascii="Times New Roman" w:hAnsi="Times New Roman" w:cs="Times New Roman"/>
          <w:color w:val="000000" w:themeColor="text1"/>
          <w:sz w:val="28"/>
          <w:szCs w:val="28"/>
        </w:rPr>
        <w:t xml:space="preserve">12. Регулярність або кратність вживання їжі (за часом – приблизно), приклад: </w:t>
      </w:r>
    </w:p>
    <w:p w:rsidR="0097628C" w:rsidRPr="00943B8B"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943B8B">
        <w:rPr>
          <w:rFonts w:ascii="Times New Roman" w:hAnsi="Times New Roman" w:cs="Times New Roman"/>
          <w:color w:val="000000" w:themeColor="text1"/>
          <w:sz w:val="28"/>
          <w:szCs w:val="28"/>
        </w:rPr>
        <w:t>Сніданок: 8.30</w:t>
      </w:r>
    </w:p>
    <w:p w:rsidR="00815434" w:rsidRPr="00943B8B"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943B8B">
        <w:rPr>
          <w:rFonts w:ascii="Times New Roman" w:hAnsi="Times New Roman" w:cs="Times New Roman"/>
          <w:color w:val="000000" w:themeColor="text1"/>
          <w:sz w:val="28"/>
          <w:szCs w:val="28"/>
        </w:rPr>
        <w:t xml:space="preserve"> 2-й сніданок (ланч): 11.30 або відсутній</w:t>
      </w:r>
    </w:p>
    <w:p w:rsidR="00815434" w:rsidRPr="00943B8B"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943B8B">
        <w:rPr>
          <w:rFonts w:ascii="Times New Roman" w:hAnsi="Times New Roman" w:cs="Times New Roman"/>
          <w:color w:val="000000" w:themeColor="text1"/>
          <w:sz w:val="28"/>
          <w:szCs w:val="28"/>
        </w:rPr>
        <w:t xml:space="preserve"> Обід: 13.00 </w:t>
      </w:r>
    </w:p>
    <w:p w:rsidR="00815434" w:rsidRPr="00943B8B"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943B8B">
        <w:rPr>
          <w:rFonts w:ascii="Times New Roman" w:hAnsi="Times New Roman" w:cs="Times New Roman"/>
          <w:color w:val="000000" w:themeColor="text1"/>
          <w:sz w:val="28"/>
          <w:szCs w:val="28"/>
        </w:rPr>
        <w:t>Полуденок: 16.30 або відсутній</w:t>
      </w:r>
    </w:p>
    <w:p w:rsidR="0097628C" w:rsidRPr="00943B8B"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943B8B">
        <w:rPr>
          <w:rFonts w:ascii="Times New Roman" w:hAnsi="Times New Roman" w:cs="Times New Roman"/>
          <w:color w:val="000000" w:themeColor="text1"/>
          <w:sz w:val="28"/>
          <w:szCs w:val="28"/>
        </w:rPr>
        <w:t xml:space="preserve"> Вечеря: 18.30 </w:t>
      </w:r>
    </w:p>
    <w:p w:rsidR="00815434" w:rsidRPr="00943B8B"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943B8B">
        <w:rPr>
          <w:rFonts w:ascii="Times New Roman" w:hAnsi="Times New Roman" w:cs="Times New Roman"/>
          <w:color w:val="000000" w:themeColor="text1"/>
          <w:sz w:val="28"/>
          <w:szCs w:val="28"/>
        </w:rPr>
        <w:t xml:space="preserve">2-а вечеря: 21.20 або відсутня </w:t>
      </w:r>
    </w:p>
    <w:p w:rsidR="00830355" w:rsidRPr="00943B8B"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943B8B">
        <w:rPr>
          <w:rFonts w:ascii="Times New Roman" w:hAnsi="Times New Roman" w:cs="Times New Roman"/>
          <w:color w:val="000000" w:themeColor="text1"/>
          <w:sz w:val="28"/>
          <w:szCs w:val="28"/>
        </w:rPr>
        <w:t>Свій варіант:</w:t>
      </w:r>
    </w:p>
    <w:p w:rsidR="00830355" w:rsidRPr="00943B8B"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943B8B">
        <w:rPr>
          <w:rFonts w:ascii="Times New Roman" w:hAnsi="Times New Roman" w:cs="Times New Roman"/>
          <w:color w:val="000000" w:themeColor="text1"/>
          <w:sz w:val="28"/>
          <w:szCs w:val="28"/>
        </w:rPr>
        <w:t xml:space="preserve">Сніданок: ___________________________________ </w:t>
      </w:r>
    </w:p>
    <w:p w:rsidR="00815434" w:rsidRPr="00943B8B"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943B8B">
        <w:rPr>
          <w:rFonts w:ascii="Times New Roman" w:hAnsi="Times New Roman" w:cs="Times New Roman"/>
          <w:color w:val="000000" w:themeColor="text1"/>
          <w:sz w:val="28"/>
          <w:szCs w:val="28"/>
        </w:rPr>
        <w:t>2-й сніданок (ланч)</w:t>
      </w:r>
      <w:r w:rsidR="00830355" w:rsidRPr="00943B8B">
        <w:rPr>
          <w:rFonts w:ascii="Times New Roman" w:hAnsi="Times New Roman" w:cs="Times New Roman"/>
          <w:color w:val="000000" w:themeColor="text1"/>
          <w:sz w:val="28"/>
          <w:szCs w:val="28"/>
        </w:rPr>
        <w:t xml:space="preserve">: __________________________ </w:t>
      </w:r>
      <w:r w:rsidRPr="00943B8B">
        <w:rPr>
          <w:rFonts w:ascii="Times New Roman" w:hAnsi="Times New Roman" w:cs="Times New Roman"/>
          <w:color w:val="000000" w:themeColor="text1"/>
          <w:sz w:val="28"/>
          <w:szCs w:val="28"/>
        </w:rPr>
        <w:t xml:space="preserve"> </w:t>
      </w:r>
    </w:p>
    <w:p w:rsidR="00815434" w:rsidRPr="00943B8B"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943B8B">
        <w:rPr>
          <w:rFonts w:ascii="Times New Roman" w:hAnsi="Times New Roman" w:cs="Times New Roman"/>
          <w:color w:val="000000" w:themeColor="text1"/>
          <w:sz w:val="28"/>
          <w:szCs w:val="28"/>
        </w:rPr>
        <w:t xml:space="preserve">Обід: ______________________________________ </w:t>
      </w:r>
    </w:p>
    <w:p w:rsidR="00815434" w:rsidRPr="00943B8B" w:rsidRDefault="00C54F57" w:rsidP="002B0B75">
      <w:pPr>
        <w:tabs>
          <w:tab w:val="left" w:pos="9214"/>
        </w:tabs>
        <w:spacing w:after="0" w:line="360" w:lineRule="auto"/>
        <w:ind w:right="287" w:firstLine="709"/>
        <w:jc w:val="both"/>
        <w:rPr>
          <w:rFonts w:ascii="Times New Roman" w:hAnsi="Times New Roman" w:cs="Times New Roman"/>
          <w:i/>
          <w:color w:val="000000" w:themeColor="text1"/>
          <w:sz w:val="28"/>
          <w:szCs w:val="28"/>
        </w:rPr>
      </w:pPr>
      <w:r w:rsidRPr="00943B8B">
        <w:rPr>
          <w:rFonts w:ascii="Times New Roman" w:hAnsi="Times New Roman" w:cs="Times New Roman"/>
          <w:color w:val="000000" w:themeColor="text1"/>
          <w:sz w:val="28"/>
          <w:szCs w:val="28"/>
        </w:rPr>
        <w:t>Полуденок: __________________________________</w:t>
      </w:r>
    </w:p>
    <w:p w:rsidR="00830355" w:rsidRPr="00D71A84"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943B8B">
        <w:rPr>
          <w:rFonts w:ascii="Times New Roman" w:hAnsi="Times New Roman" w:cs="Times New Roman"/>
          <w:i/>
          <w:color w:val="000000" w:themeColor="text1"/>
          <w:sz w:val="28"/>
          <w:szCs w:val="28"/>
        </w:rPr>
        <w:t xml:space="preserve"> Вечеря: _________________________________</w:t>
      </w:r>
      <w:r w:rsidRPr="00D71A84">
        <w:rPr>
          <w:rFonts w:ascii="Times New Roman" w:hAnsi="Times New Roman" w:cs="Times New Roman"/>
          <w:color w:val="000000" w:themeColor="text1"/>
          <w:sz w:val="28"/>
          <w:szCs w:val="28"/>
        </w:rPr>
        <w:t>_</w:t>
      </w:r>
    </w:p>
    <w:p w:rsidR="00815434" w:rsidRPr="00D71A84"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 xml:space="preserve"> 2-га вечеря: __________________________________ </w:t>
      </w:r>
    </w:p>
    <w:p w:rsidR="00815434" w:rsidRPr="00D71A84"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13. Врахування біоритмології</w:t>
      </w:r>
      <w:r w:rsidR="00815434" w:rsidRPr="00D71A84">
        <w:rPr>
          <w:rFonts w:ascii="Times New Roman" w:hAnsi="Times New Roman" w:cs="Times New Roman"/>
          <w:color w:val="000000" w:themeColor="text1"/>
          <w:sz w:val="28"/>
          <w:szCs w:val="28"/>
        </w:rPr>
        <w:t xml:space="preserve"> приймання їжі (пояснення: кіль</w:t>
      </w:r>
      <w:r w:rsidRPr="00D71A84">
        <w:rPr>
          <w:rFonts w:ascii="Times New Roman" w:hAnsi="Times New Roman" w:cs="Times New Roman"/>
          <w:color w:val="000000" w:themeColor="text1"/>
          <w:sz w:val="28"/>
          <w:szCs w:val="28"/>
        </w:rPr>
        <w:t xml:space="preserve">кісний та якісний склад їжі за кожний прийом, а саме калорійність, переважно білкова або вуглеводна їжа, низько та вискокалорійні продукти залежно від часу прийому їжі тощо) – так або ні. </w:t>
      </w:r>
    </w:p>
    <w:p w:rsidR="00815434" w:rsidRPr="00D71A84" w:rsidRDefault="00830355"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 xml:space="preserve">14. </w:t>
      </w:r>
      <w:r w:rsidR="00C54F57" w:rsidRPr="00D71A84">
        <w:rPr>
          <w:rFonts w:ascii="Times New Roman" w:hAnsi="Times New Roman" w:cs="Times New Roman"/>
          <w:color w:val="000000" w:themeColor="text1"/>
          <w:sz w:val="28"/>
          <w:szCs w:val="28"/>
        </w:rPr>
        <w:t>Порушення харчової поведінки____</w:t>
      </w:r>
      <w:r w:rsidRPr="00D71A84">
        <w:rPr>
          <w:rFonts w:ascii="Times New Roman" w:hAnsi="Times New Roman" w:cs="Times New Roman"/>
          <w:color w:val="000000" w:themeColor="text1"/>
          <w:sz w:val="28"/>
          <w:szCs w:val="28"/>
        </w:rPr>
        <w:t>_______________</w:t>
      </w:r>
      <w:r w:rsidR="00C54F57" w:rsidRPr="00D71A84">
        <w:rPr>
          <w:rFonts w:ascii="Times New Roman" w:hAnsi="Times New Roman" w:cs="Times New Roman"/>
          <w:color w:val="000000" w:themeColor="text1"/>
          <w:sz w:val="28"/>
          <w:szCs w:val="28"/>
        </w:rPr>
        <w:t xml:space="preserve"> (пояснення: порушення харчової поведінки – свідома відмова від їжі або різке зниження її кількості, зменшення вмісту жирів і вуглеводів у раціоні, необґрунтовані способи конт</w:t>
      </w:r>
      <w:r w:rsidR="00940B3A" w:rsidRPr="00D71A84">
        <w:rPr>
          <w:rFonts w:ascii="Times New Roman" w:hAnsi="Times New Roman" w:cs="Times New Roman"/>
          <w:color w:val="000000" w:themeColor="text1"/>
          <w:sz w:val="28"/>
          <w:szCs w:val="28"/>
        </w:rPr>
        <w:t>ро</w:t>
      </w:r>
      <w:r w:rsidR="00C54F57" w:rsidRPr="00D71A84">
        <w:rPr>
          <w:rFonts w:ascii="Times New Roman" w:hAnsi="Times New Roman" w:cs="Times New Roman"/>
          <w:color w:val="000000" w:themeColor="text1"/>
          <w:sz w:val="28"/>
          <w:szCs w:val="28"/>
        </w:rPr>
        <w:t>лю ваги).</w:t>
      </w:r>
    </w:p>
    <w:p w:rsidR="00815434" w:rsidRPr="00D71A84" w:rsidRDefault="00943B8B" w:rsidP="00943B8B">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Примітка: чашка – 250 мл</w:t>
      </w:r>
      <w:r>
        <w:rPr>
          <w:rFonts w:ascii="Times New Roman" w:hAnsi="Times New Roman" w:cs="Times New Roman"/>
          <w:color w:val="000000" w:themeColor="text1"/>
          <w:sz w:val="28"/>
          <w:szCs w:val="28"/>
          <w:lang w:val="uk-UA"/>
        </w:rPr>
        <w:t xml:space="preserve">, </w:t>
      </w:r>
      <w:r>
        <w:rPr>
          <w:rFonts w:ascii="Times New Roman" w:hAnsi="Times New Roman" w:cs="Times New Roman"/>
          <w:color w:val="000000" w:themeColor="text1"/>
          <w:sz w:val="28"/>
          <w:szCs w:val="28"/>
        </w:rPr>
        <w:t>т</w:t>
      </w:r>
      <w:r w:rsidR="00C54F57" w:rsidRPr="00D71A84">
        <w:rPr>
          <w:rFonts w:ascii="Times New Roman" w:hAnsi="Times New Roman" w:cs="Times New Roman"/>
          <w:color w:val="000000" w:themeColor="text1"/>
          <w:sz w:val="28"/>
          <w:szCs w:val="28"/>
        </w:rPr>
        <w:t>арілка – 200мл</w:t>
      </w:r>
      <w:r>
        <w:rPr>
          <w:rFonts w:ascii="Times New Roman" w:hAnsi="Times New Roman" w:cs="Times New Roman"/>
          <w:color w:val="000000" w:themeColor="text1"/>
          <w:sz w:val="28"/>
          <w:szCs w:val="28"/>
          <w:lang w:val="uk-UA"/>
        </w:rPr>
        <w:t>,</w:t>
      </w:r>
      <w:r w:rsidR="00C54F57" w:rsidRPr="00D71A84">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lang w:val="uk-UA"/>
        </w:rPr>
        <w:t>л</w:t>
      </w:r>
      <w:r>
        <w:rPr>
          <w:rFonts w:ascii="Times New Roman" w:hAnsi="Times New Roman" w:cs="Times New Roman"/>
          <w:color w:val="000000" w:themeColor="text1"/>
          <w:sz w:val="28"/>
          <w:szCs w:val="28"/>
        </w:rPr>
        <w:t>ожка чайна – 5 мл, л</w:t>
      </w:r>
      <w:r w:rsidR="00C54F57" w:rsidRPr="00D71A84">
        <w:rPr>
          <w:rFonts w:ascii="Times New Roman" w:hAnsi="Times New Roman" w:cs="Times New Roman"/>
          <w:color w:val="000000" w:themeColor="text1"/>
          <w:sz w:val="28"/>
          <w:szCs w:val="28"/>
        </w:rPr>
        <w:t>ожка столова – 18</w:t>
      </w:r>
      <w:r w:rsidR="00940B3A" w:rsidRPr="00D71A84">
        <w:rPr>
          <w:rFonts w:ascii="Times New Roman" w:hAnsi="Times New Roman" w:cs="Times New Roman"/>
          <w:color w:val="000000" w:themeColor="text1"/>
          <w:sz w:val="28"/>
          <w:szCs w:val="28"/>
          <w:lang w:val="uk-UA"/>
        </w:rPr>
        <w:t xml:space="preserve"> </w:t>
      </w:r>
      <w:r w:rsidR="00C54F57" w:rsidRPr="00D71A84">
        <w:rPr>
          <w:rFonts w:ascii="Times New Roman" w:hAnsi="Times New Roman" w:cs="Times New Roman"/>
          <w:color w:val="000000" w:themeColor="text1"/>
          <w:sz w:val="28"/>
          <w:szCs w:val="28"/>
        </w:rPr>
        <w:t xml:space="preserve">мл </w:t>
      </w:r>
    </w:p>
    <w:p w:rsidR="00D71A84" w:rsidRPr="00D71A84" w:rsidRDefault="00C54F57"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rPr>
        <w:t>По</w:t>
      </w:r>
      <w:r w:rsidR="00D71A84" w:rsidRPr="00D71A84">
        <w:rPr>
          <w:rFonts w:ascii="Times New Roman" w:hAnsi="Times New Roman" w:cs="Times New Roman"/>
          <w:color w:val="000000" w:themeColor="text1"/>
          <w:sz w:val="28"/>
          <w:szCs w:val="28"/>
        </w:rPr>
        <w:t>трібне підкреслити або написати</w:t>
      </w:r>
      <w:r w:rsidR="00D71A84" w:rsidRPr="00D71A84">
        <w:rPr>
          <w:rFonts w:ascii="Times New Roman" w:hAnsi="Times New Roman" w:cs="Times New Roman"/>
          <w:color w:val="000000" w:themeColor="text1"/>
          <w:sz w:val="28"/>
          <w:szCs w:val="28"/>
          <w:lang w:val="uk-UA"/>
        </w:rPr>
        <w:t>.</w:t>
      </w:r>
    </w:p>
    <w:p w:rsidR="00D71A84" w:rsidRDefault="00D71A84"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p>
    <w:p w:rsidR="000D2E88" w:rsidRPr="00D71A84" w:rsidRDefault="000D2E88" w:rsidP="000E3926">
      <w:pPr>
        <w:rPr>
          <w:rFonts w:ascii="Times New Roman" w:hAnsi="Times New Roman" w:cs="Times New Roman"/>
          <w:color w:val="000000" w:themeColor="text1"/>
          <w:sz w:val="28"/>
          <w:szCs w:val="28"/>
        </w:rPr>
      </w:pPr>
    </w:p>
    <w:p w:rsidR="0097628C" w:rsidRPr="000E3926" w:rsidRDefault="00940B3A" w:rsidP="000E3926">
      <w:pPr>
        <w:rPr>
          <w:rFonts w:ascii="Times New Roman" w:hAnsi="Times New Roman" w:cs="Times New Roman"/>
          <w:color w:val="000000" w:themeColor="text1"/>
          <w:sz w:val="28"/>
          <w:szCs w:val="28"/>
        </w:rPr>
      </w:pPr>
      <w:r w:rsidRPr="00D71A84">
        <w:rPr>
          <w:rFonts w:ascii="Times New Roman" w:hAnsi="Times New Roman" w:cs="Times New Roman"/>
          <w:b/>
          <w:color w:val="000000" w:themeColor="text1"/>
          <w:sz w:val="28"/>
          <w:szCs w:val="28"/>
          <w:lang w:val="uk-UA"/>
        </w:rPr>
        <w:lastRenderedPageBreak/>
        <w:t>Додаток 2</w:t>
      </w:r>
      <w:r w:rsidR="000E3926">
        <w:rPr>
          <w:rFonts w:ascii="Times New Roman" w:hAnsi="Times New Roman" w:cs="Times New Roman"/>
          <w:b/>
          <w:color w:val="000000" w:themeColor="text1"/>
          <w:sz w:val="28"/>
          <w:szCs w:val="28"/>
          <w:lang w:val="uk-UA"/>
        </w:rPr>
        <w:t xml:space="preserve">. </w:t>
      </w:r>
      <w:r w:rsidR="0097628C" w:rsidRPr="00D71A84">
        <w:rPr>
          <w:rFonts w:ascii="Times New Roman" w:hAnsi="Times New Roman" w:cs="Times New Roman"/>
          <w:b/>
          <w:color w:val="000000" w:themeColor="text1"/>
          <w:sz w:val="28"/>
          <w:szCs w:val="28"/>
        </w:rPr>
        <w:t xml:space="preserve">Анкета оцінки стану харчового статусу особи, яка займається фітнесом </w:t>
      </w:r>
    </w:p>
    <w:p w:rsidR="0097628C" w:rsidRPr="00D71A84" w:rsidRDefault="0097628C"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Анкета оцінки стану х</w:t>
      </w:r>
      <w:r w:rsidR="00940B3A" w:rsidRPr="00D71A84">
        <w:rPr>
          <w:rFonts w:ascii="Times New Roman" w:hAnsi="Times New Roman" w:cs="Times New Roman"/>
          <w:color w:val="000000" w:themeColor="text1"/>
          <w:sz w:val="28"/>
          <w:szCs w:val="28"/>
        </w:rPr>
        <w:t>арчового статусу особи, яка зай</w:t>
      </w:r>
      <w:r w:rsidRPr="00D71A84">
        <w:rPr>
          <w:rFonts w:ascii="Times New Roman" w:hAnsi="Times New Roman" w:cs="Times New Roman"/>
          <w:color w:val="000000" w:themeColor="text1"/>
          <w:sz w:val="28"/>
          <w:szCs w:val="28"/>
        </w:rPr>
        <w:t xml:space="preserve">мається фітнесом </w:t>
      </w:r>
    </w:p>
    <w:p w:rsidR="0097628C" w:rsidRPr="00D71A84" w:rsidRDefault="00940B3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1. Ім’я (у разі побажання</w:t>
      </w:r>
      <w:r w:rsidR="00A6611A">
        <w:rPr>
          <w:rFonts w:ascii="Times New Roman" w:hAnsi="Times New Roman" w:cs="Times New Roman"/>
          <w:color w:val="000000" w:themeColor="text1"/>
          <w:sz w:val="28"/>
          <w:szCs w:val="28"/>
          <w:lang w:val="uk-UA"/>
        </w:rPr>
        <w:t xml:space="preserve"> </w:t>
      </w:r>
      <w:r w:rsidR="0097628C" w:rsidRPr="00D71A84">
        <w:rPr>
          <w:rFonts w:ascii="Times New Roman" w:hAnsi="Times New Roman" w:cs="Times New Roman"/>
          <w:color w:val="000000" w:themeColor="text1"/>
          <w:sz w:val="28"/>
          <w:szCs w:val="28"/>
        </w:rPr>
        <w:t>на засадах анонімно</w:t>
      </w:r>
      <w:r w:rsidRPr="00D71A84">
        <w:rPr>
          <w:rFonts w:ascii="Times New Roman" w:hAnsi="Times New Roman" w:cs="Times New Roman"/>
          <w:color w:val="000000" w:themeColor="text1"/>
          <w:sz w:val="28"/>
          <w:szCs w:val="28"/>
        </w:rPr>
        <w:t>сті) ____________________________________</w:t>
      </w:r>
      <w:r w:rsidR="00943B8B">
        <w:rPr>
          <w:rFonts w:ascii="Times New Roman" w:hAnsi="Times New Roman" w:cs="Times New Roman"/>
          <w:color w:val="000000" w:themeColor="text1"/>
          <w:sz w:val="28"/>
          <w:szCs w:val="28"/>
        </w:rPr>
        <w:t xml:space="preserve">____________________________ </w:t>
      </w:r>
    </w:p>
    <w:p w:rsidR="0097628C" w:rsidRPr="00D71A84" w:rsidRDefault="0097628C"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 xml:space="preserve">2. Зріст стоячи, см _______________________ </w:t>
      </w:r>
    </w:p>
    <w:p w:rsidR="0097628C" w:rsidRPr="00D71A84" w:rsidRDefault="0097628C"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3. Окружність грудної клітки, см_______ плеча, см_________</w:t>
      </w:r>
      <w:r w:rsidR="00A6611A">
        <w:rPr>
          <w:rFonts w:ascii="Times New Roman" w:hAnsi="Times New Roman" w:cs="Times New Roman"/>
          <w:color w:val="000000" w:themeColor="text1"/>
          <w:sz w:val="28"/>
          <w:szCs w:val="28"/>
        </w:rPr>
        <w:t xml:space="preserve">___ живота, см______________ </w:t>
      </w:r>
      <w:r w:rsidRPr="00D71A84">
        <w:rPr>
          <w:rFonts w:ascii="Times New Roman" w:hAnsi="Times New Roman" w:cs="Times New Roman"/>
          <w:color w:val="000000" w:themeColor="text1"/>
          <w:sz w:val="28"/>
          <w:szCs w:val="28"/>
        </w:rPr>
        <w:t xml:space="preserve"> </w:t>
      </w:r>
    </w:p>
    <w:p w:rsidR="0097628C" w:rsidRPr="00D71A84" w:rsidRDefault="0097628C"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4. Вгодованість: нор</w:t>
      </w:r>
      <w:r w:rsidR="00940B3A" w:rsidRPr="00D71A84">
        <w:rPr>
          <w:rFonts w:ascii="Times New Roman" w:hAnsi="Times New Roman" w:cs="Times New Roman"/>
          <w:color w:val="000000" w:themeColor="text1"/>
          <w:sz w:val="28"/>
          <w:szCs w:val="28"/>
        </w:rPr>
        <w:t>мальна, підвищена, знижена (під</w:t>
      </w:r>
      <w:r w:rsidRPr="00D71A84">
        <w:rPr>
          <w:rFonts w:ascii="Times New Roman" w:hAnsi="Times New Roman" w:cs="Times New Roman"/>
          <w:color w:val="000000" w:themeColor="text1"/>
          <w:sz w:val="28"/>
          <w:szCs w:val="28"/>
        </w:rPr>
        <w:t xml:space="preserve">креслити) Товщина шкірної складки на трицепсі, мм ____________ під лопаткою, мм________________ </w:t>
      </w:r>
    </w:p>
    <w:p w:rsidR="0097628C" w:rsidRPr="00D71A84" w:rsidRDefault="0097628C"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5. Тілобудова: нормо-, гіпо-, гіперстенік (підкреслити)</w:t>
      </w:r>
    </w:p>
    <w:p w:rsidR="0097628C" w:rsidRPr="00D71A84" w:rsidRDefault="00943B8B"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7.</w:t>
      </w:r>
      <w:r w:rsidR="0097628C" w:rsidRPr="00D71A84">
        <w:rPr>
          <w:rFonts w:ascii="Times New Roman" w:hAnsi="Times New Roman" w:cs="Times New Roman"/>
          <w:color w:val="000000" w:themeColor="text1"/>
          <w:sz w:val="28"/>
          <w:szCs w:val="28"/>
        </w:rPr>
        <w:t>Шкіра: нормальна, бліда, цианіста, суха, пігментація, шорсткуватість, гнійникові ураження (підкреслити)</w:t>
      </w:r>
    </w:p>
    <w:p w:rsidR="0097628C" w:rsidRPr="00D71A84" w:rsidRDefault="00940B3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8</w:t>
      </w:r>
      <w:r w:rsidR="0097628C" w:rsidRPr="00D71A84">
        <w:rPr>
          <w:rFonts w:ascii="Times New Roman" w:hAnsi="Times New Roman" w:cs="Times New Roman"/>
          <w:color w:val="000000" w:themeColor="text1"/>
          <w:sz w:val="28"/>
          <w:szCs w:val="28"/>
        </w:rPr>
        <w:t xml:space="preserve">. Зуби: здорові, каріозні (скільки ___), піорея, зуби хитаються, випадають, зубів немає (підкреслити); </w:t>
      </w:r>
    </w:p>
    <w:p w:rsidR="0097628C" w:rsidRPr="00D71A84" w:rsidRDefault="00940B3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10. З</w:t>
      </w:r>
      <w:r w:rsidRPr="00D71A84">
        <w:rPr>
          <w:rFonts w:ascii="Times New Roman" w:hAnsi="Times New Roman" w:cs="Times New Roman"/>
          <w:color w:val="000000" w:themeColor="text1"/>
          <w:sz w:val="28"/>
          <w:szCs w:val="28"/>
          <w:lang w:val="uk-UA"/>
        </w:rPr>
        <w:t>ір</w:t>
      </w:r>
      <w:r w:rsidRPr="00D71A84">
        <w:rPr>
          <w:rFonts w:ascii="Times New Roman" w:hAnsi="Times New Roman" w:cs="Times New Roman"/>
          <w:color w:val="000000" w:themeColor="text1"/>
          <w:sz w:val="28"/>
          <w:szCs w:val="28"/>
        </w:rPr>
        <w:t>: нормальний</w:t>
      </w:r>
      <w:r w:rsidR="0097628C" w:rsidRPr="00D71A84">
        <w:rPr>
          <w:rFonts w:ascii="Times New Roman" w:hAnsi="Times New Roman" w:cs="Times New Roman"/>
          <w:color w:val="000000" w:themeColor="text1"/>
          <w:sz w:val="28"/>
          <w:szCs w:val="28"/>
        </w:rPr>
        <w:t xml:space="preserve">, </w:t>
      </w:r>
      <w:r w:rsidRPr="00D71A84">
        <w:rPr>
          <w:rFonts w:ascii="Times New Roman" w:hAnsi="Times New Roman" w:cs="Times New Roman"/>
          <w:color w:val="000000" w:themeColor="text1"/>
          <w:sz w:val="28"/>
          <w:szCs w:val="28"/>
          <w:lang w:val="uk-UA"/>
        </w:rPr>
        <w:t>астегматизм</w:t>
      </w:r>
      <w:r w:rsidR="0097628C" w:rsidRPr="00D71A84">
        <w:rPr>
          <w:rFonts w:ascii="Times New Roman" w:hAnsi="Times New Roman" w:cs="Times New Roman"/>
          <w:color w:val="000000" w:themeColor="text1"/>
          <w:sz w:val="28"/>
          <w:szCs w:val="28"/>
        </w:rPr>
        <w:t xml:space="preserve">, добре бачить в сутінках – так, ні (підкреслити); </w:t>
      </w:r>
    </w:p>
    <w:p w:rsidR="00940B3A" w:rsidRPr="00D71A84" w:rsidRDefault="00940B3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11</w:t>
      </w:r>
      <w:r w:rsidR="0097628C" w:rsidRPr="00D71A84">
        <w:rPr>
          <w:rFonts w:ascii="Times New Roman" w:hAnsi="Times New Roman" w:cs="Times New Roman"/>
          <w:color w:val="000000" w:themeColor="text1"/>
          <w:sz w:val="28"/>
          <w:szCs w:val="28"/>
        </w:rPr>
        <w:t xml:space="preserve">. Скарги (із слів особи, яка займається фітнесом): </w:t>
      </w:r>
    </w:p>
    <w:p w:rsidR="00940B3A" w:rsidRPr="00D71A84" w:rsidRDefault="0097628C"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rPr>
        <w:t>а) з боку органів травлення ________________________</w:t>
      </w:r>
      <w:r w:rsidR="00940B3A" w:rsidRPr="00D71A84">
        <w:rPr>
          <w:rFonts w:ascii="Times New Roman" w:hAnsi="Times New Roman" w:cs="Times New Roman"/>
          <w:color w:val="000000" w:themeColor="text1"/>
          <w:sz w:val="28"/>
          <w:szCs w:val="28"/>
          <w:lang w:val="uk-UA"/>
        </w:rPr>
        <w:t>__________________</w:t>
      </w:r>
      <w:r w:rsidR="00943B8B">
        <w:rPr>
          <w:rFonts w:ascii="Times New Roman" w:hAnsi="Times New Roman" w:cs="Times New Roman"/>
          <w:color w:val="000000" w:themeColor="text1"/>
          <w:sz w:val="28"/>
          <w:szCs w:val="28"/>
          <w:lang w:val="uk-UA"/>
        </w:rPr>
        <w:t>______________________</w:t>
      </w:r>
      <w:r w:rsidRPr="00D71A84">
        <w:rPr>
          <w:rFonts w:ascii="Times New Roman" w:hAnsi="Times New Roman" w:cs="Times New Roman"/>
          <w:color w:val="000000" w:themeColor="text1"/>
          <w:sz w:val="28"/>
          <w:szCs w:val="28"/>
        </w:rPr>
        <w:t xml:space="preserve"> </w:t>
      </w:r>
      <w:r w:rsidR="00940B3A" w:rsidRPr="00D71A84">
        <w:rPr>
          <w:rFonts w:ascii="Times New Roman" w:hAnsi="Times New Roman" w:cs="Times New Roman"/>
          <w:color w:val="000000" w:themeColor="text1"/>
          <w:sz w:val="28"/>
          <w:szCs w:val="28"/>
          <w:lang w:val="uk-UA"/>
        </w:rPr>
        <w:t xml:space="preserve">         </w:t>
      </w:r>
      <w:r w:rsidRPr="00D71A84">
        <w:rPr>
          <w:rFonts w:ascii="Times New Roman" w:hAnsi="Times New Roman" w:cs="Times New Roman"/>
          <w:color w:val="000000" w:themeColor="text1"/>
          <w:sz w:val="28"/>
          <w:szCs w:val="28"/>
        </w:rPr>
        <w:t>____________________________________</w:t>
      </w:r>
      <w:r w:rsidR="00940B3A" w:rsidRPr="00D71A84">
        <w:rPr>
          <w:rFonts w:ascii="Times New Roman" w:hAnsi="Times New Roman" w:cs="Times New Roman"/>
          <w:color w:val="000000" w:themeColor="text1"/>
          <w:sz w:val="28"/>
          <w:szCs w:val="28"/>
        </w:rPr>
        <w:t>_____________</w:t>
      </w:r>
      <w:r w:rsidR="00940B3A" w:rsidRPr="00D71A84">
        <w:rPr>
          <w:rFonts w:ascii="Times New Roman" w:hAnsi="Times New Roman" w:cs="Times New Roman"/>
          <w:color w:val="000000" w:themeColor="text1"/>
          <w:sz w:val="28"/>
          <w:szCs w:val="28"/>
          <w:lang w:val="uk-UA"/>
        </w:rPr>
        <w:t>_</w:t>
      </w:r>
      <w:r w:rsidR="00943B8B">
        <w:rPr>
          <w:rFonts w:ascii="Times New Roman" w:hAnsi="Times New Roman" w:cs="Times New Roman"/>
          <w:color w:val="000000" w:themeColor="text1"/>
          <w:sz w:val="28"/>
          <w:szCs w:val="28"/>
          <w:lang w:val="uk-UA"/>
        </w:rPr>
        <w:t>______________</w:t>
      </w:r>
    </w:p>
    <w:p w:rsidR="00940B3A" w:rsidRPr="00D71A84" w:rsidRDefault="0097628C"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б) з боку серцево-судинної системи __________________</w:t>
      </w:r>
      <w:r w:rsidR="00940B3A" w:rsidRPr="00D71A84">
        <w:rPr>
          <w:rFonts w:ascii="Times New Roman" w:hAnsi="Times New Roman" w:cs="Times New Roman"/>
          <w:color w:val="000000" w:themeColor="text1"/>
          <w:sz w:val="28"/>
          <w:szCs w:val="28"/>
          <w:lang w:val="uk-UA"/>
        </w:rPr>
        <w:t>_________________</w:t>
      </w:r>
      <w:r w:rsidR="00943B8B">
        <w:rPr>
          <w:rFonts w:ascii="Times New Roman" w:hAnsi="Times New Roman" w:cs="Times New Roman"/>
          <w:color w:val="000000" w:themeColor="text1"/>
          <w:sz w:val="28"/>
          <w:szCs w:val="28"/>
          <w:lang w:val="uk-UA"/>
        </w:rPr>
        <w:t>_____________________________</w:t>
      </w:r>
      <w:r w:rsidRPr="00D71A84">
        <w:rPr>
          <w:rFonts w:ascii="Times New Roman" w:hAnsi="Times New Roman" w:cs="Times New Roman"/>
          <w:color w:val="000000" w:themeColor="text1"/>
          <w:sz w:val="28"/>
          <w:szCs w:val="28"/>
        </w:rPr>
        <w:t xml:space="preserve"> _________________________________________________</w:t>
      </w:r>
      <w:r w:rsidR="00943B8B">
        <w:rPr>
          <w:rFonts w:ascii="Times New Roman" w:hAnsi="Times New Roman" w:cs="Times New Roman"/>
          <w:color w:val="000000" w:themeColor="text1"/>
          <w:sz w:val="28"/>
          <w:szCs w:val="28"/>
          <w:lang w:val="uk-UA"/>
        </w:rPr>
        <w:t>______________</w:t>
      </w:r>
      <w:r w:rsidRPr="00D71A84">
        <w:rPr>
          <w:rFonts w:ascii="Times New Roman" w:hAnsi="Times New Roman" w:cs="Times New Roman"/>
          <w:color w:val="000000" w:themeColor="text1"/>
          <w:sz w:val="28"/>
          <w:szCs w:val="28"/>
        </w:rPr>
        <w:t xml:space="preserve"> </w:t>
      </w:r>
    </w:p>
    <w:p w:rsidR="0097628C" w:rsidRPr="00D71A84" w:rsidRDefault="0097628C"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в) інші скарги ___________________________________</w:t>
      </w:r>
      <w:r w:rsidR="00940B3A" w:rsidRPr="00D71A84">
        <w:rPr>
          <w:rFonts w:ascii="Times New Roman" w:hAnsi="Times New Roman" w:cs="Times New Roman"/>
          <w:color w:val="000000" w:themeColor="text1"/>
          <w:sz w:val="28"/>
          <w:szCs w:val="28"/>
          <w:lang w:val="uk-UA"/>
        </w:rPr>
        <w:t>___________________</w:t>
      </w:r>
      <w:r w:rsidR="00943B8B">
        <w:rPr>
          <w:rFonts w:ascii="Times New Roman" w:hAnsi="Times New Roman" w:cs="Times New Roman"/>
          <w:color w:val="000000" w:themeColor="text1"/>
          <w:sz w:val="28"/>
          <w:szCs w:val="28"/>
          <w:lang w:val="uk-UA"/>
        </w:rPr>
        <w:t>__________</w:t>
      </w:r>
      <w:r w:rsidRPr="00D71A84">
        <w:rPr>
          <w:rFonts w:ascii="Times New Roman" w:hAnsi="Times New Roman" w:cs="Times New Roman"/>
          <w:color w:val="000000" w:themeColor="text1"/>
          <w:sz w:val="28"/>
          <w:szCs w:val="28"/>
        </w:rPr>
        <w:t xml:space="preserve"> </w:t>
      </w:r>
      <w:r w:rsidR="00940B3A" w:rsidRPr="00D71A84">
        <w:rPr>
          <w:rFonts w:ascii="Times New Roman" w:hAnsi="Times New Roman" w:cs="Times New Roman"/>
          <w:color w:val="000000" w:themeColor="text1"/>
          <w:sz w:val="28"/>
          <w:szCs w:val="28"/>
          <w:lang w:val="uk-UA"/>
        </w:rPr>
        <w:t>_</w:t>
      </w:r>
      <w:r w:rsidRPr="00D71A84">
        <w:rPr>
          <w:rFonts w:ascii="Times New Roman" w:hAnsi="Times New Roman" w:cs="Times New Roman"/>
          <w:color w:val="000000" w:themeColor="text1"/>
          <w:sz w:val="28"/>
          <w:szCs w:val="28"/>
        </w:rPr>
        <w:t>_________________________________________________</w:t>
      </w:r>
      <w:r w:rsidR="00943B8B">
        <w:rPr>
          <w:rFonts w:ascii="Times New Roman" w:hAnsi="Times New Roman" w:cs="Times New Roman"/>
          <w:color w:val="000000" w:themeColor="text1"/>
          <w:sz w:val="28"/>
          <w:szCs w:val="28"/>
          <w:lang w:val="uk-UA"/>
        </w:rPr>
        <w:t>______________</w:t>
      </w:r>
      <w:r w:rsidRPr="00D71A84">
        <w:rPr>
          <w:rFonts w:ascii="Times New Roman" w:hAnsi="Times New Roman" w:cs="Times New Roman"/>
          <w:color w:val="000000" w:themeColor="text1"/>
          <w:sz w:val="28"/>
          <w:szCs w:val="28"/>
        </w:rPr>
        <w:t xml:space="preserve"> </w:t>
      </w:r>
    </w:p>
    <w:p w:rsidR="0097628C" w:rsidRPr="00D71A84" w:rsidRDefault="00940B3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lastRenderedPageBreak/>
        <w:t>12</w:t>
      </w:r>
      <w:r w:rsidR="0097628C" w:rsidRPr="00D71A84">
        <w:rPr>
          <w:rFonts w:ascii="Times New Roman" w:hAnsi="Times New Roman" w:cs="Times New Roman"/>
          <w:color w:val="000000" w:themeColor="text1"/>
          <w:sz w:val="28"/>
          <w:szCs w:val="28"/>
        </w:rPr>
        <w:t>. Х</w:t>
      </w:r>
      <w:r w:rsidRPr="00D71A84">
        <w:rPr>
          <w:rFonts w:ascii="Times New Roman" w:hAnsi="Times New Roman" w:cs="Times New Roman"/>
          <w:color w:val="000000" w:themeColor="text1"/>
          <w:sz w:val="28"/>
          <w:szCs w:val="28"/>
        </w:rPr>
        <w:t>ронічні захворювання (зі слів</w:t>
      </w:r>
      <w:r w:rsidR="0097628C" w:rsidRPr="00D71A84">
        <w:rPr>
          <w:rFonts w:ascii="Times New Roman" w:hAnsi="Times New Roman" w:cs="Times New Roman"/>
          <w:color w:val="000000" w:themeColor="text1"/>
          <w:sz w:val="28"/>
          <w:szCs w:val="28"/>
        </w:rPr>
        <w:t>): цукровий діабет, гіпертонічна хвороба</w:t>
      </w:r>
      <w:r w:rsidRPr="00D71A84">
        <w:rPr>
          <w:rFonts w:ascii="Times New Roman" w:hAnsi="Times New Roman" w:cs="Times New Roman"/>
          <w:color w:val="000000" w:themeColor="text1"/>
          <w:sz w:val="28"/>
          <w:szCs w:val="28"/>
        </w:rPr>
        <w:t>, інфаркт міокарда, жовчнокам’</w:t>
      </w:r>
      <w:r w:rsidR="0097628C" w:rsidRPr="00D71A84">
        <w:rPr>
          <w:rFonts w:ascii="Times New Roman" w:hAnsi="Times New Roman" w:cs="Times New Roman"/>
          <w:color w:val="000000" w:themeColor="text1"/>
          <w:sz w:val="28"/>
          <w:szCs w:val="28"/>
        </w:rPr>
        <w:t>на хвороба, подагра, тромбофлеб</w:t>
      </w:r>
      <w:r w:rsidRPr="00D71A84">
        <w:rPr>
          <w:rFonts w:ascii="Times New Roman" w:hAnsi="Times New Roman" w:cs="Times New Roman"/>
          <w:color w:val="000000" w:themeColor="text1"/>
          <w:sz w:val="28"/>
          <w:szCs w:val="28"/>
        </w:rPr>
        <w:t>іт, гастрит, виразка, коліт, ге</w:t>
      </w:r>
      <w:r w:rsidR="0097628C" w:rsidRPr="00D71A84">
        <w:rPr>
          <w:rFonts w:ascii="Times New Roman" w:hAnsi="Times New Roman" w:cs="Times New Roman"/>
          <w:color w:val="000000" w:themeColor="text1"/>
          <w:sz w:val="28"/>
          <w:szCs w:val="28"/>
        </w:rPr>
        <w:t>патит, холецистит, сечокам’ян</w:t>
      </w:r>
      <w:r w:rsidRPr="00D71A84">
        <w:rPr>
          <w:rFonts w:ascii="Times New Roman" w:hAnsi="Times New Roman" w:cs="Times New Roman"/>
          <w:color w:val="000000" w:themeColor="text1"/>
          <w:sz w:val="28"/>
          <w:szCs w:val="28"/>
        </w:rPr>
        <w:t>а хвороба, анемія (потрібне під</w:t>
      </w:r>
      <w:r w:rsidR="0097628C" w:rsidRPr="00D71A84">
        <w:rPr>
          <w:rFonts w:ascii="Times New Roman" w:hAnsi="Times New Roman" w:cs="Times New Roman"/>
          <w:color w:val="000000" w:themeColor="text1"/>
          <w:sz w:val="28"/>
          <w:szCs w:val="28"/>
        </w:rPr>
        <w:t>креслити).</w:t>
      </w:r>
    </w:p>
    <w:p w:rsidR="0097628C" w:rsidRPr="00D71A84" w:rsidRDefault="00940B3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 xml:space="preserve"> 13</w:t>
      </w:r>
      <w:r w:rsidR="0097628C" w:rsidRPr="00D71A84">
        <w:rPr>
          <w:rFonts w:ascii="Times New Roman" w:hAnsi="Times New Roman" w:cs="Times New Roman"/>
          <w:color w:val="000000" w:themeColor="text1"/>
          <w:sz w:val="28"/>
          <w:szCs w:val="28"/>
        </w:rPr>
        <w:t>. Наяв</w:t>
      </w:r>
      <w:r w:rsidR="00943B8B">
        <w:rPr>
          <w:rFonts w:ascii="Times New Roman" w:hAnsi="Times New Roman" w:cs="Times New Roman"/>
          <w:color w:val="000000" w:themeColor="text1"/>
          <w:sz w:val="28"/>
          <w:szCs w:val="28"/>
        </w:rPr>
        <w:t xml:space="preserve">ність ожиріння в ділянці живота </w:t>
      </w:r>
      <w:r w:rsidR="0097628C" w:rsidRPr="00D71A84">
        <w:rPr>
          <w:rFonts w:ascii="Times New Roman" w:hAnsi="Times New Roman" w:cs="Times New Roman"/>
          <w:color w:val="000000" w:themeColor="text1"/>
          <w:sz w:val="28"/>
          <w:szCs w:val="28"/>
        </w:rPr>
        <w:t>_</w:t>
      </w:r>
      <w:r w:rsidRPr="00D71A84">
        <w:rPr>
          <w:rFonts w:ascii="Times New Roman" w:hAnsi="Times New Roman" w:cs="Times New Roman"/>
          <w:color w:val="000000" w:themeColor="text1"/>
          <w:sz w:val="28"/>
          <w:szCs w:val="28"/>
        </w:rPr>
        <w:t>____________________________</w:t>
      </w:r>
      <w:r w:rsidR="00943B8B">
        <w:rPr>
          <w:rFonts w:ascii="Times New Roman" w:hAnsi="Times New Roman" w:cs="Times New Roman"/>
          <w:color w:val="000000" w:themeColor="text1"/>
          <w:sz w:val="28"/>
          <w:szCs w:val="28"/>
          <w:lang w:val="uk-UA"/>
        </w:rPr>
        <w:t>___________________________________</w:t>
      </w:r>
      <w:r w:rsidR="0097628C" w:rsidRPr="00D71A84">
        <w:rPr>
          <w:rFonts w:ascii="Times New Roman" w:hAnsi="Times New Roman" w:cs="Times New Roman"/>
          <w:color w:val="000000" w:themeColor="text1"/>
          <w:sz w:val="28"/>
          <w:szCs w:val="28"/>
        </w:rPr>
        <w:t xml:space="preserve"> </w:t>
      </w:r>
    </w:p>
    <w:p w:rsidR="0097628C" w:rsidRPr="00943B8B" w:rsidRDefault="00940B3A"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rPr>
        <w:t>14</w:t>
      </w:r>
      <w:r w:rsidR="0097628C" w:rsidRPr="00D71A84">
        <w:rPr>
          <w:rFonts w:ascii="Times New Roman" w:hAnsi="Times New Roman" w:cs="Times New Roman"/>
          <w:color w:val="000000" w:themeColor="text1"/>
          <w:sz w:val="28"/>
          <w:szCs w:val="28"/>
        </w:rPr>
        <w:t>. Відчуття хронічної втоми ____</w:t>
      </w:r>
      <w:r w:rsidRPr="00D71A84">
        <w:rPr>
          <w:rFonts w:ascii="Times New Roman" w:hAnsi="Times New Roman" w:cs="Times New Roman"/>
          <w:color w:val="000000" w:themeColor="text1"/>
          <w:sz w:val="28"/>
          <w:szCs w:val="28"/>
        </w:rPr>
        <w:t>____________________________________</w:t>
      </w:r>
      <w:r w:rsidR="00943B8B">
        <w:rPr>
          <w:rFonts w:ascii="Times New Roman" w:hAnsi="Times New Roman" w:cs="Times New Roman"/>
          <w:color w:val="000000" w:themeColor="text1"/>
          <w:sz w:val="28"/>
          <w:szCs w:val="28"/>
          <w:lang w:val="uk-UA"/>
        </w:rPr>
        <w:t>________________________</w:t>
      </w:r>
    </w:p>
    <w:p w:rsidR="0097628C" w:rsidRPr="00D71A84" w:rsidRDefault="00940B3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15</w:t>
      </w:r>
      <w:r w:rsidR="0097628C" w:rsidRPr="00D71A84">
        <w:rPr>
          <w:rFonts w:ascii="Times New Roman" w:hAnsi="Times New Roman" w:cs="Times New Roman"/>
          <w:color w:val="000000" w:themeColor="text1"/>
          <w:sz w:val="28"/>
          <w:szCs w:val="28"/>
        </w:rPr>
        <w:t>. Зміни маси тіла за ост</w:t>
      </w:r>
      <w:r w:rsidRPr="00D71A84">
        <w:rPr>
          <w:rFonts w:ascii="Times New Roman" w:hAnsi="Times New Roman" w:cs="Times New Roman"/>
          <w:color w:val="000000" w:themeColor="text1"/>
          <w:sz w:val="28"/>
          <w:szCs w:val="28"/>
        </w:rPr>
        <w:t>анні три роки (стабільна, підви</w:t>
      </w:r>
      <w:r w:rsidR="0097628C" w:rsidRPr="00D71A84">
        <w:rPr>
          <w:rFonts w:ascii="Times New Roman" w:hAnsi="Times New Roman" w:cs="Times New Roman"/>
          <w:color w:val="000000" w:themeColor="text1"/>
          <w:sz w:val="28"/>
          <w:szCs w:val="28"/>
        </w:rPr>
        <w:t xml:space="preserve">щувалася, зменшувалася) на кг ______. </w:t>
      </w:r>
    </w:p>
    <w:p w:rsidR="00D71A84" w:rsidRPr="00D71A84" w:rsidRDefault="0097628C"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t>Дата заповнення __________________</w:t>
      </w:r>
    </w:p>
    <w:p w:rsidR="00943B8B" w:rsidRDefault="00943B8B" w:rsidP="00943B8B">
      <w:pPr>
        <w:pStyle w:val="ad"/>
        <w:tabs>
          <w:tab w:val="left" w:pos="9214"/>
        </w:tabs>
        <w:spacing w:line="360" w:lineRule="auto"/>
        <w:ind w:right="287" w:firstLine="709"/>
        <w:jc w:val="both"/>
        <w:rPr>
          <w:b/>
          <w:color w:val="000000" w:themeColor="text1"/>
          <w:lang w:val="ru-RU"/>
        </w:rPr>
      </w:pPr>
    </w:p>
    <w:p w:rsidR="00503A27" w:rsidRDefault="00D52D0E" w:rsidP="000E3926">
      <w:pPr>
        <w:pStyle w:val="ad"/>
        <w:tabs>
          <w:tab w:val="left" w:pos="9214"/>
        </w:tabs>
        <w:spacing w:line="360" w:lineRule="auto"/>
        <w:ind w:right="287" w:firstLine="709"/>
        <w:jc w:val="both"/>
        <w:rPr>
          <w:color w:val="000000" w:themeColor="text1"/>
        </w:rPr>
      </w:pPr>
      <w:r>
        <w:rPr>
          <w:b/>
          <w:noProof/>
          <w:color w:val="000000" w:themeColor="text1"/>
          <w:lang w:val="ru-RU" w:eastAsia="ru-RU"/>
        </w:rPr>
        <w:pict>
          <v:shapetype id="_x0000_t202" coordsize="21600,21600" o:spt="202" path="m,l,21600r21600,l21600,xe">
            <v:stroke joinstyle="miter"/>
            <v:path gradientshapeok="t" o:connecttype="rect"/>
          </v:shapetype>
          <v:shape id="Надпись 139" o:spid="_x0000_s1026" type="#_x0000_t202" style="position:absolute;left:0;text-align:left;margin-left:98.55pt;margin-top:159.05pt;width:12pt;height:9.15pt;z-index:251664384;visibility:visible;mso-position-horizontal-relative:pag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" filled="f" stroked="f">
            <v:textbox style="layout-flow:vertical;mso-layout-flow-alt:bottom-to-top" inset="0,0,0,0">
              <w:txbxContent>
                <w:p w:rsidR="00D52D0E" w:rsidRDefault="00D52D0E" w:rsidP="00943B8B">
                  <w:pPr>
                    <w:spacing w:line="223" w:lineRule="exact"/>
                    <w:ind w:left="20"/>
                    <w:rPr>
                      <w:rFonts w:ascii="Calibri"/>
                      <w:sz w:val="20"/>
                    </w:rPr>
                  </w:pPr>
                  <w:r>
                    <w:rPr>
                      <w:rFonts w:ascii="Calibri"/>
                      <w:color w:val="585858"/>
                      <w:w w:val="99"/>
                      <w:sz w:val="20"/>
                    </w:rPr>
                    <w:t>%</w:t>
                  </w:r>
                </w:p>
              </w:txbxContent>
            </v:textbox>
            <w10:wrap anchorx="page"/>
          </v:shape>
        </w:pict>
      </w:r>
      <w:r w:rsidR="00943B8B" w:rsidRPr="00D71A84">
        <w:rPr>
          <w:b/>
          <w:color w:val="000000" w:themeColor="text1"/>
          <w:lang w:val="ru-RU"/>
        </w:rPr>
        <w:t>Додаток 3</w:t>
      </w:r>
      <w:r w:rsidR="000E3926">
        <w:rPr>
          <w:color w:val="000000" w:themeColor="text1"/>
        </w:rPr>
        <w:t>.</w:t>
      </w:r>
      <w:r w:rsidR="00943B8B" w:rsidRPr="00D71A84">
        <w:rPr>
          <w:color w:val="000000" w:themeColor="text1"/>
        </w:rPr>
        <w:t xml:space="preserve"> Результати анкетування щодо виду занять фітнесом</w:t>
      </w:r>
    </w:p>
    <w:p w:rsidR="00503A27" w:rsidRDefault="00503A27" w:rsidP="00943B8B">
      <w:pPr>
        <w:pStyle w:val="ad"/>
        <w:tabs>
          <w:tab w:val="left" w:pos="9214"/>
        </w:tabs>
        <w:spacing w:line="360" w:lineRule="auto"/>
        <w:ind w:right="287" w:firstLine="709"/>
        <w:jc w:val="both"/>
        <w:rPr>
          <w:color w:val="000000" w:themeColor="text1"/>
        </w:rPr>
      </w:pPr>
      <w:r>
        <w:rPr>
          <w:color w:val="000000" w:themeColor="text1"/>
        </w:rPr>
        <w:t xml:space="preserve">10 жінок займались кардіо: </w:t>
      </w:r>
    </w:p>
    <w:p w:rsidR="00503A27" w:rsidRDefault="00A6611A" w:rsidP="00943B8B">
      <w:pPr>
        <w:pStyle w:val="ad"/>
        <w:tabs>
          <w:tab w:val="left" w:pos="9214"/>
        </w:tabs>
        <w:spacing w:line="360" w:lineRule="auto"/>
        <w:ind w:right="287" w:firstLine="709"/>
        <w:jc w:val="both"/>
        <w:rPr>
          <w:color w:val="000000" w:themeColor="text1"/>
        </w:rPr>
      </w:pPr>
      <w:r>
        <w:rPr>
          <w:color w:val="000000" w:themeColor="text1"/>
        </w:rPr>
        <w:t xml:space="preserve">1 жінка - </w:t>
      </w:r>
      <w:r w:rsidR="00503A27">
        <w:rPr>
          <w:color w:val="000000" w:themeColor="text1"/>
        </w:rPr>
        <w:t>аеробікою</w:t>
      </w:r>
    </w:p>
    <w:p w:rsidR="00503A27" w:rsidRDefault="00A6611A" w:rsidP="00943B8B">
      <w:pPr>
        <w:pStyle w:val="ad"/>
        <w:tabs>
          <w:tab w:val="left" w:pos="9214"/>
        </w:tabs>
        <w:spacing w:line="360" w:lineRule="auto"/>
        <w:ind w:right="287" w:firstLine="709"/>
        <w:jc w:val="both"/>
        <w:rPr>
          <w:color w:val="000000" w:themeColor="text1"/>
        </w:rPr>
      </w:pPr>
      <w:r>
        <w:rPr>
          <w:color w:val="000000" w:themeColor="text1"/>
        </w:rPr>
        <w:t>6 жінок -</w:t>
      </w:r>
      <w:r w:rsidR="00503A27">
        <w:rPr>
          <w:color w:val="000000" w:themeColor="text1"/>
        </w:rPr>
        <w:t xml:space="preserve"> йогою </w:t>
      </w:r>
    </w:p>
    <w:p w:rsidR="00943B8B" w:rsidRPr="00D71A84" w:rsidRDefault="00A6611A" w:rsidP="00943B8B">
      <w:pPr>
        <w:pStyle w:val="ad"/>
        <w:tabs>
          <w:tab w:val="left" w:pos="9214"/>
        </w:tabs>
        <w:spacing w:line="360" w:lineRule="auto"/>
        <w:ind w:right="287" w:firstLine="709"/>
        <w:jc w:val="both"/>
        <w:rPr>
          <w:color w:val="000000" w:themeColor="text1"/>
        </w:rPr>
      </w:pPr>
      <w:r>
        <w:rPr>
          <w:color w:val="000000" w:themeColor="text1"/>
        </w:rPr>
        <w:t>3 жінки -</w:t>
      </w:r>
      <w:r w:rsidR="00503A27">
        <w:rPr>
          <w:color w:val="000000" w:themeColor="text1"/>
        </w:rPr>
        <w:t xml:space="preserve"> </w:t>
      </w:r>
      <w:r w:rsidR="00943B8B" w:rsidRPr="00D71A84">
        <w:rPr>
          <w:color w:val="000000" w:themeColor="text1"/>
        </w:rPr>
        <w:t xml:space="preserve"> </w:t>
      </w:r>
      <w:r w:rsidR="00503A27">
        <w:rPr>
          <w:color w:val="000000" w:themeColor="text1"/>
        </w:rPr>
        <w:t xml:space="preserve">плаванням </w:t>
      </w:r>
    </w:p>
    <w:p w:rsidR="00C6519D" w:rsidRPr="00503A27" w:rsidRDefault="00D71A84" w:rsidP="00503A27">
      <w:pPr>
        <w:tabs>
          <w:tab w:val="left" w:pos="9214"/>
        </w:tabs>
        <w:spacing w:after="0" w:line="360" w:lineRule="auto"/>
        <w:ind w:right="287"/>
        <w:jc w:val="both"/>
        <w:rPr>
          <w:rFonts w:ascii="Times New Roman" w:hAnsi="Times New Roman" w:cs="Times New Roman"/>
          <w:color w:val="000000" w:themeColor="text1"/>
          <w:sz w:val="28"/>
          <w:szCs w:val="28"/>
        </w:rPr>
      </w:pPr>
      <w:r w:rsidRPr="00D71A84">
        <w:rPr>
          <w:rFonts w:ascii="Times New Roman" w:hAnsi="Times New Roman" w:cs="Times New Roman"/>
          <w:color w:val="000000" w:themeColor="text1"/>
          <w:sz w:val="28"/>
          <w:szCs w:val="28"/>
        </w:rPr>
        <w:br w:type="page"/>
      </w:r>
    </w:p>
    <w:p w:rsidR="00A072D9" w:rsidRPr="00D71A84" w:rsidRDefault="00A072D9" w:rsidP="002B0B75">
      <w:pPr>
        <w:pStyle w:val="ad"/>
        <w:tabs>
          <w:tab w:val="left" w:pos="9214"/>
        </w:tabs>
        <w:spacing w:line="360" w:lineRule="auto"/>
        <w:ind w:right="287" w:firstLine="709"/>
        <w:jc w:val="both"/>
        <w:rPr>
          <w:b/>
          <w:color w:val="000000" w:themeColor="text1"/>
        </w:rPr>
      </w:pPr>
    </w:p>
    <w:p w:rsidR="00401185" w:rsidRPr="00503A27" w:rsidRDefault="000E3926" w:rsidP="000E3926">
      <w:pPr>
        <w:pStyle w:val="ad"/>
        <w:tabs>
          <w:tab w:val="left" w:pos="9214"/>
        </w:tabs>
        <w:spacing w:line="360" w:lineRule="auto"/>
        <w:ind w:right="287" w:firstLine="709"/>
        <w:jc w:val="both"/>
        <w:rPr>
          <w:b/>
          <w:color w:val="000000" w:themeColor="text1"/>
        </w:rPr>
      </w:pPr>
      <w:r>
        <w:rPr>
          <w:b/>
          <w:color w:val="000000" w:themeColor="text1"/>
        </w:rPr>
        <w:t xml:space="preserve">Додаток 4. </w:t>
      </w:r>
      <w:r w:rsidR="008A341E" w:rsidRPr="00D71A84">
        <w:rPr>
          <w:b/>
          <w:color w:val="000000" w:themeColor="text1"/>
        </w:rPr>
        <w:t>Визначення індексу маси тіла учасн</w:t>
      </w:r>
      <w:r w:rsidR="00830355" w:rsidRPr="00D71A84">
        <w:rPr>
          <w:b/>
          <w:color w:val="000000" w:themeColor="text1"/>
        </w:rPr>
        <w:t xml:space="preserve">иць </w:t>
      </w:r>
      <w:r w:rsidR="008A341E" w:rsidRPr="00D71A84">
        <w:rPr>
          <w:b/>
          <w:color w:val="000000" w:themeColor="text1"/>
        </w:rPr>
        <w:t xml:space="preserve">експериментальної групи за формулою Кетле </w:t>
      </w:r>
    </w:p>
    <w:p w:rsidR="00401185" w:rsidRPr="00D71A84" w:rsidRDefault="00401185" w:rsidP="00B56385">
      <w:pPr>
        <w:pStyle w:val="ad"/>
        <w:tabs>
          <w:tab w:val="left" w:pos="9214"/>
        </w:tabs>
        <w:spacing w:line="360" w:lineRule="auto"/>
        <w:ind w:right="287" w:firstLine="709"/>
        <w:jc w:val="both"/>
        <w:outlineLvl w:val="1"/>
        <w:rPr>
          <w:color w:val="000000" w:themeColor="text1"/>
        </w:rPr>
      </w:pPr>
    </w:p>
    <w:tbl>
      <w:tblPr>
        <w:tblStyle w:val="TableNormal"/>
        <w:tblW w:w="967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
        <w:gridCol w:w="2126"/>
        <w:gridCol w:w="2126"/>
        <w:gridCol w:w="2410"/>
        <w:gridCol w:w="2023"/>
      </w:tblGrid>
      <w:tr w:rsidR="00D71A84" w:rsidRPr="00D71A84" w:rsidTr="00943B8B">
        <w:trPr>
          <w:trHeight w:val="1457"/>
        </w:trPr>
        <w:tc>
          <w:tcPr>
            <w:tcW w:w="993" w:type="dxa"/>
          </w:tcPr>
          <w:p w:rsidR="00401185" w:rsidRPr="00D71A84" w:rsidRDefault="0040118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w:t>
            </w:r>
            <w:r w:rsidRPr="00D71A84">
              <w:rPr>
                <w:color w:val="000000" w:themeColor="text1"/>
                <w:spacing w:val="1"/>
                <w:sz w:val="28"/>
                <w:szCs w:val="28"/>
              </w:rPr>
              <w:t xml:space="preserve"> </w:t>
            </w:r>
            <w:r w:rsidR="00B2289C" w:rsidRPr="00D71A84">
              <w:rPr>
                <w:color w:val="000000" w:themeColor="text1"/>
                <w:sz w:val="28"/>
                <w:szCs w:val="28"/>
              </w:rPr>
              <w:t>учасниця</w:t>
            </w:r>
          </w:p>
        </w:tc>
        <w:tc>
          <w:tcPr>
            <w:tcW w:w="2126" w:type="dxa"/>
          </w:tcPr>
          <w:p w:rsidR="00401185" w:rsidRPr="00D71A84" w:rsidRDefault="00B2289C" w:rsidP="00943B8B">
            <w:pPr>
              <w:pStyle w:val="TableParagraph"/>
              <w:tabs>
                <w:tab w:val="left" w:pos="887"/>
                <w:tab w:val="left" w:pos="1242"/>
                <w:tab w:val="left" w:pos="9214"/>
              </w:tabs>
              <w:spacing w:line="360" w:lineRule="auto"/>
              <w:ind w:right="287"/>
              <w:jc w:val="both"/>
              <w:rPr>
                <w:color w:val="000000" w:themeColor="text1"/>
                <w:sz w:val="28"/>
                <w:szCs w:val="28"/>
              </w:rPr>
            </w:pPr>
            <w:r w:rsidRPr="00D71A84">
              <w:rPr>
                <w:color w:val="000000" w:themeColor="text1"/>
                <w:sz w:val="28"/>
                <w:szCs w:val="28"/>
              </w:rPr>
              <w:t xml:space="preserve">Індекс маси тіла на першому етапі експерименту </w:t>
            </w:r>
          </w:p>
        </w:tc>
        <w:tc>
          <w:tcPr>
            <w:tcW w:w="2126" w:type="dxa"/>
          </w:tcPr>
          <w:p w:rsidR="00401185" w:rsidRPr="00D71A84" w:rsidRDefault="00943B8B" w:rsidP="00943B8B">
            <w:pPr>
              <w:pStyle w:val="TableParagraph"/>
              <w:tabs>
                <w:tab w:val="left" w:pos="1580"/>
                <w:tab w:val="left" w:pos="9214"/>
              </w:tabs>
              <w:spacing w:line="360" w:lineRule="auto"/>
              <w:ind w:right="287"/>
              <w:jc w:val="both"/>
              <w:rPr>
                <w:color w:val="000000" w:themeColor="text1"/>
                <w:sz w:val="28"/>
                <w:szCs w:val="28"/>
              </w:rPr>
            </w:pPr>
            <w:r>
              <w:rPr>
                <w:color w:val="000000" w:themeColor="text1"/>
                <w:sz w:val="28"/>
                <w:szCs w:val="28"/>
              </w:rPr>
              <w:t>Відповідність між вагою</w:t>
            </w:r>
            <w:r w:rsidR="00B2289C" w:rsidRPr="00D71A84">
              <w:rPr>
                <w:color w:val="000000" w:themeColor="text1"/>
                <w:sz w:val="28"/>
                <w:szCs w:val="28"/>
              </w:rPr>
              <w:t xml:space="preserve"> та її зростом</w:t>
            </w:r>
          </w:p>
        </w:tc>
        <w:tc>
          <w:tcPr>
            <w:tcW w:w="2410" w:type="dxa"/>
          </w:tcPr>
          <w:p w:rsidR="00B2289C" w:rsidRPr="00D71A84" w:rsidRDefault="00943B8B" w:rsidP="00943B8B">
            <w:pPr>
              <w:pStyle w:val="TableParagraph"/>
              <w:tabs>
                <w:tab w:val="left" w:pos="1580"/>
                <w:tab w:val="left" w:pos="9214"/>
              </w:tabs>
              <w:spacing w:line="360" w:lineRule="auto"/>
              <w:ind w:right="287"/>
              <w:jc w:val="both"/>
              <w:rPr>
                <w:color w:val="000000" w:themeColor="text1"/>
                <w:sz w:val="28"/>
                <w:szCs w:val="28"/>
              </w:rPr>
            </w:pPr>
            <w:r>
              <w:rPr>
                <w:color w:val="000000" w:themeColor="text1"/>
                <w:sz w:val="28"/>
                <w:szCs w:val="28"/>
              </w:rPr>
              <w:t xml:space="preserve">Індекс ваги </w:t>
            </w:r>
            <w:r w:rsidR="00B2289C" w:rsidRPr="00D71A84">
              <w:rPr>
                <w:color w:val="000000" w:themeColor="text1"/>
                <w:sz w:val="28"/>
                <w:szCs w:val="28"/>
              </w:rPr>
              <w:t>на</w:t>
            </w:r>
          </w:p>
          <w:p w:rsidR="00B2289C" w:rsidRPr="00D71A84" w:rsidRDefault="00B2289C" w:rsidP="002B0B75">
            <w:pPr>
              <w:pStyle w:val="TableParagraph"/>
              <w:tabs>
                <w:tab w:val="left" w:pos="1363"/>
                <w:tab w:val="left" w:pos="1827"/>
                <w:tab w:val="left" w:pos="9214"/>
              </w:tabs>
              <w:spacing w:line="360" w:lineRule="auto"/>
              <w:ind w:right="287" w:firstLine="709"/>
              <w:jc w:val="both"/>
              <w:rPr>
                <w:color w:val="000000" w:themeColor="text1"/>
                <w:sz w:val="28"/>
                <w:szCs w:val="28"/>
              </w:rPr>
            </w:pPr>
            <w:r w:rsidRPr="00D71A84">
              <w:rPr>
                <w:color w:val="000000" w:themeColor="text1"/>
                <w:sz w:val="28"/>
                <w:szCs w:val="28"/>
              </w:rPr>
              <w:t xml:space="preserve">заключному етапі експерименту </w:t>
            </w:r>
          </w:p>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p>
        </w:tc>
        <w:tc>
          <w:tcPr>
            <w:tcW w:w="2023" w:type="dxa"/>
          </w:tcPr>
          <w:p w:rsidR="00401185" w:rsidRPr="00D71A84" w:rsidRDefault="00943B8B" w:rsidP="00943B8B">
            <w:pPr>
              <w:pStyle w:val="TableParagraph"/>
              <w:tabs>
                <w:tab w:val="left" w:pos="1579"/>
                <w:tab w:val="left" w:pos="9214"/>
              </w:tabs>
              <w:spacing w:line="360" w:lineRule="auto"/>
              <w:ind w:right="287"/>
              <w:jc w:val="both"/>
              <w:rPr>
                <w:color w:val="000000" w:themeColor="text1"/>
                <w:sz w:val="28"/>
                <w:szCs w:val="28"/>
              </w:rPr>
            </w:pPr>
            <w:r>
              <w:rPr>
                <w:color w:val="000000" w:themeColor="text1"/>
                <w:sz w:val="28"/>
                <w:szCs w:val="28"/>
              </w:rPr>
              <w:t xml:space="preserve">Відповідність між вагою </w:t>
            </w:r>
            <w:r w:rsidR="00B2289C" w:rsidRPr="00D71A84">
              <w:rPr>
                <w:color w:val="000000" w:themeColor="text1"/>
                <w:sz w:val="28"/>
                <w:szCs w:val="28"/>
              </w:rPr>
              <w:t xml:space="preserve">та її </w:t>
            </w:r>
            <w:r>
              <w:rPr>
                <w:color w:val="000000" w:themeColor="text1"/>
                <w:sz w:val="28"/>
                <w:szCs w:val="28"/>
              </w:rPr>
              <w:t>зростом</w:t>
            </w:r>
          </w:p>
        </w:tc>
      </w:tr>
      <w:tr w:rsidR="00D71A84" w:rsidRPr="00D71A84" w:rsidTr="00943B8B">
        <w:trPr>
          <w:trHeight w:val="847"/>
        </w:trPr>
        <w:tc>
          <w:tcPr>
            <w:tcW w:w="993"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1</w:t>
            </w:r>
          </w:p>
        </w:tc>
        <w:tc>
          <w:tcPr>
            <w:tcW w:w="2126"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29,5</w:t>
            </w:r>
          </w:p>
        </w:tc>
        <w:tc>
          <w:tcPr>
            <w:tcW w:w="2126" w:type="dxa"/>
          </w:tcPr>
          <w:p w:rsidR="00401185" w:rsidRPr="00D71A84" w:rsidRDefault="00943B8B" w:rsidP="00943B8B">
            <w:pPr>
              <w:pStyle w:val="TableParagraph"/>
              <w:tabs>
                <w:tab w:val="left" w:pos="9214"/>
              </w:tabs>
              <w:spacing w:line="360" w:lineRule="auto"/>
              <w:ind w:right="287"/>
              <w:jc w:val="both"/>
              <w:rPr>
                <w:color w:val="000000" w:themeColor="text1"/>
                <w:sz w:val="28"/>
                <w:szCs w:val="28"/>
              </w:rPr>
            </w:pPr>
            <w:r>
              <w:rPr>
                <w:color w:val="000000" w:themeColor="text1"/>
                <w:sz w:val="28"/>
                <w:szCs w:val="28"/>
              </w:rPr>
              <w:t>Надлишкова вага</w:t>
            </w:r>
          </w:p>
        </w:tc>
        <w:tc>
          <w:tcPr>
            <w:tcW w:w="2410"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25,9</w:t>
            </w:r>
          </w:p>
        </w:tc>
        <w:tc>
          <w:tcPr>
            <w:tcW w:w="2023" w:type="dxa"/>
          </w:tcPr>
          <w:p w:rsidR="00401185" w:rsidRPr="00D71A84" w:rsidRDefault="00B2289C"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Надлиш</w:t>
            </w:r>
            <w:r w:rsidR="00943B8B">
              <w:rPr>
                <w:color w:val="000000" w:themeColor="text1"/>
                <w:sz w:val="28"/>
                <w:szCs w:val="28"/>
              </w:rPr>
              <w:t>кова вага</w:t>
            </w:r>
            <w:r w:rsidRPr="00D71A84">
              <w:rPr>
                <w:color w:val="000000" w:themeColor="text1"/>
                <w:sz w:val="28"/>
                <w:szCs w:val="28"/>
              </w:rPr>
              <w:t xml:space="preserve"> </w:t>
            </w:r>
          </w:p>
        </w:tc>
      </w:tr>
      <w:tr w:rsidR="00D71A84" w:rsidRPr="00D71A84" w:rsidTr="00943B8B">
        <w:trPr>
          <w:trHeight w:val="501"/>
        </w:trPr>
        <w:tc>
          <w:tcPr>
            <w:tcW w:w="993"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w:t>
            </w:r>
          </w:p>
        </w:tc>
        <w:tc>
          <w:tcPr>
            <w:tcW w:w="2126"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21,7</w:t>
            </w:r>
          </w:p>
        </w:tc>
        <w:tc>
          <w:tcPr>
            <w:tcW w:w="2126" w:type="dxa"/>
          </w:tcPr>
          <w:p w:rsidR="00401185" w:rsidRPr="00D71A84" w:rsidRDefault="0040118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Норма</w:t>
            </w:r>
          </w:p>
        </w:tc>
        <w:tc>
          <w:tcPr>
            <w:tcW w:w="2410"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20,3</w:t>
            </w:r>
          </w:p>
        </w:tc>
        <w:tc>
          <w:tcPr>
            <w:tcW w:w="2023" w:type="dxa"/>
          </w:tcPr>
          <w:p w:rsidR="00401185" w:rsidRPr="00D71A84" w:rsidRDefault="0040118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норма</w:t>
            </w:r>
          </w:p>
        </w:tc>
      </w:tr>
      <w:tr w:rsidR="00D71A84" w:rsidRPr="00D71A84" w:rsidTr="00943B8B">
        <w:trPr>
          <w:trHeight w:val="849"/>
        </w:trPr>
        <w:tc>
          <w:tcPr>
            <w:tcW w:w="993"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3</w:t>
            </w:r>
          </w:p>
        </w:tc>
        <w:tc>
          <w:tcPr>
            <w:tcW w:w="2126"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28,5</w:t>
            </w:r>
          </w:p>
        </w:tc>
        <w:tc>
          <w:tcPr>
            <w:tcW w:w="2126" w:type="dxa"/>
          </w:tcPr>
          <w:p w:rsidR="00401185" w:rsidRPr="00D71A84" w:rsidRDefault="00943B8B" w:rsidP="00943B8B">
            <w:pPr>
              <w:pStyle w:val="TableParagraph"/>
              <w:tabs>
                <w:tab w:val="left" w:pos="9214"/>
              </w:tabs>
              <w:spacing w:line="360" w:lineRule="auto"/>
              <w:ind w:right="287"/>
              <w:jc w:val="both"/>
              <w:rPr>
                <w:color w:val="000000" w:themeColor="text1"/>
                <w:sz w:val="28"/>
                <w:szCs w:val="28"/>
              </w:rPr>
            </w:pPr>
            <w:r>
              <w:rPr>
                <w:color w:val="000000" w:themeColor="text1"/>
                <w:sz w:val="28"/>
                <w:szCs w:val="28"/>
              </w:rPr>
              <w:t>Надлишкова вага</w:t>
            </w:r>
          </w:p>
        </w:tc>
        <w:tc>
          <w:tcPr>
            <w:tcW w:w="2410"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25,5</w:t>
            </w:r>
          </w:p>
        </w:tc>
        <w:tc>
          <w:tcPr>
            <w:tcW w:w="2023" w:type="dxa"/>
          </w:tcPr>
          <w:p w:rsidR="00401185" w:rsidRPr="00D71A84" w:rsidRDefault="00943B8B" w:rsidP="00943B8B">
            <w:pPr>
              <w:pStyle w:val="TableParagraph"/>
              <w:tabs>
                <w:tab w:val="left" w:pos="9214"/>
              </w:tabs>
              <w:spacing w:line="360" w:lineRule="auto"/>
              <w:ind w:right="287"/>
              <w:jc w:val="both"/>
              <w:rPr>
                <w:color w:val="000000" w:themeColor="text1"/>
                <w:sz w:val="28"/>
                <w:szCs w:val="28"/>
              </w:rPr>
            </w:pPr>
            <w:r>
              <w:rPr>
                <w:color w:val="000000" w:themeColor="text1"/>
                <w:sz w:val="28"/>
                <w:szCs w:val="28"/>
              </w:rPr>
              <w:t>Надлишкова вага</w:t>
            </w:r>
          </w:p>
        </w:tc>
      </w:tr>
      <w:tr w:rsidR="00D71A84" w:rsidRPr="00D71A84" w:rsidTr="00943B8B">
        <w:trPr>
          <w:trHeight w:val="846"/>
        </w:trPr>
        <w:tc>
          <w:tcPr>
            <w:tcW w:w="993"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4</w:t>
            </w:r>
          </w:p>
        </w:tc>
        <w:tc>
          <w:tcPr>
            <w:tcW w:w="2126"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31,8</w:t>
            </w:r>
          </w:p>
        </w:tc>
        <w:tc>
          <w:tcPr>
            <w:tcW w:w="2126" w:type="dxa"/>
          </w:tcPr>
          <w:p w:rsidR="00401185" w:rsidRPr="00D71A84" w:rsidRDefault="00B2289C"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Ожиріння</w:t>
            </w:r>
          </w:p>
        </w:tc>
        <w:tc>
          <w:tcPr>
            <w:tcW w:w="2410"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26,3</w:t>
            </w:r>
          </w:p>
        </w:tc>
        <w:tc>
          <w:tcPr>
            <w:tcW w:w="2023" w:type="dxa"/>
          </w:tcPr>
          <w:p w:rsidR="00401185" w:rsidRPr="00D71A84" w:rsidRDefault="00943B8B" w:rsidP="00943B8B">
            <w:pPr>
              <w:pStyle w:val="TableParagraph"/>
              <w:tabs>
                <w:tab w:val="left" w:pos="9214"/>
              </w:tabs>
              <w:spacing w:line="360" w:lineRule="auto"/>
              <w:ind w:right="287"/>
              <w:jc w:val="both"/>
              <w:rPr>
                <w:color w:val="000000" w:themeColor="text1"/>
                <w:sz w:val="28"/>
                <w:szCs w:val="28"/>
              </w:rPr>
            </w:pPr>
            <w:r>
              <w:rPr>
                <w:color w:val="000000" w:themeColor="text1"/>
                <w:sz w:val="28"/>
                <w:szCs w:val="28"/>
              </w:rPr>
              <w:t>Надлишкова вага</w:t>
            </w:r>
            <w:r w:rsidR="00B2289C" w:rsidRPr="00D71A84">
              <w:rPr>
                <w:color w:val="000000" w:themeColor="text1"/>
                <w:sz w:val="28"/>
                <w:szCs w:val="28"/>
              </w:rPr>
              <w:t xml:space="preserve"> </w:t>
            </w:r>
          </w:p>
        </w:tc>
      </w:tr>
      <w:tr w:rsidR="00D71A84" w:rsidRPr="00D71A84" w:rsidTr="00943B8B">
        <w:trPr>
          <w:trHeight w:val="686"/>
        </w:trPr>
        <w:tc>
          <w:tcPr>
            <w:tcW w:w="993"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5</w:t>
            </w:r>
          </w:p>
        </w:tc>
        <w:tc>
          <w:tcPr>
            <w:tcW w:w="2126"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25,3</w:t>
            </w:r>
          </w:p>
        </w:tc>
        <w:tc>
          <w:tcPr>
            <w:tcW w:w="2126" w:type="dxa"/>
          </w:tcPr>
          <w:p w:rsidR="00401185" w:rsidRPr="00D71A84" w:rsidRDefault="00943B8B" w:rsidP="00943B8B">
            <w:pPr>
              <w:pStyle w:val="TableParagraph"/>
              <w:tabs>
                <w:tab w:val="left" w:pos="9214"/>
              </w:tabs>
              <w:spacing w:line="360" w:lineRule="auto"/>
              <w:ind w:right="287"/>
              <w:jc w:val="both"/>
              <w:rPr>
                <w:color w:val="000000" w:themeColor="text1"/>
                <w:sz w:val="28"/>
                <w:szCs w:val="28"/>
              </w:rPr>
            </w:pPr>
            <w:r>
              <w:rPr>
                <w:color w:val="000000" w:themeColor="text1"/>
                <w:sz w:val="28"/>
                <w:szCs w:val="28"/>
              </w:rPr>
              <w:t>Надлишкова вага</w:t>
            </w:r>
            <w:r w:rsidR="00B2289C" w:rsidRPr="00D71A84">
              <w:rPr>
                <w:color w:val="000000" w:themeColor="text1"/>
                <w:sz w:val="28"/>
                <w:szCs w:val="28"/>
              </w:rPr>
              <w:t xml:space="preserve"> </w:t>
            </w:r>
          </w:p>
        </w:tc>
        <w:tc>
          <w:tcPr>
            <w:tcW w:w="2410"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23,6</w:t>
            </w:r>
          </w:p>
        </w:tc>
        <w:tc>
          <w:tcPr>
            <w:tcW w:w="2023" w:type="dxa"/>
          </w:tcPr>
          <w:p w:rsidR="00401185" w:rsidRPr="00D71A84" w:rsidRDefault="0040118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норма</w:t>
            </w:r>
          </w:p>
        </w:tc>
      </w:tr>
      <w:tr w:rsidR="00D71A84" w:rsidRPr="00D71A84" w:rsidTr="00943B8B">
        <w:trPr>
          <w:trHeight w:val="503"/>
        </w:trPr>
        <w:tc>
          <w:tcPr>
            <w:tcW w:w="993"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6</w:t>
            </w:r>
          </w:p>
        </w:tc>
        <w:tc>
          <w:tcPr>
            <w:tcW w:w="2126"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24,5</w:t>
            </w:r>
          </w:p>
        </w:tc>
        <w:tc>
          <w:tcPr>
            <w:tcW w:w="2126" w:type="dxa"/>
          </w:tcPr>
          <w:p w:rsidR="00401185" w:rsidRPr="00D71A84" w:rsidRDefault="0040118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норма</w:t>
            </w:r>
          </w:p>
        </w:tc>
        <w:tc>
          <w:tcPr>
            <w:tcW w:w="2410"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23,4</w:t>
            </w:r>
          </w:p>
        </w:tc>
        <w:tc>
          <w:tcPr>
            <w:tcW w:w="2023" w:type="dxa"/>
          </w:tcPr>
          <w:p w:rsidR="00401185" w:rsidRPr="00D71A84" w:rsidRDefault="0040118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норма</w:t>
            </w:r>
          </w:p>
        </w:tc>
      </w:tr>
      <w:tr w:rsidR="00D71A84" w:rsidRPr="00D71A84" w:rsidTr="00943B8B">
        <w:trPr>
          <w:trHeight w:val="846"/>
        </w:trPr>
        <w:tc>
          <w:tcPr>
            <w:tcW w:w="993"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7</w:t>
            </w:r>
          </w:p>
        </w:tc>
        <w:tc>
          <w:tcPr>
            <w:tcW w:w="2126"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31,5</w:t>
            </w:r>
          </w:p>
        </w:tc>
        <w:tc>
          <w:tcPr>
            <w:tcW w:w="2126" w:type="dxa"/>
          </w:tcPr>
          <w:p w:rsidR="00401185" w:rsidRPr="00D71A84" w:rsidRDefault="00B2289C"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ожиріння</w:t>
            </w:r>
          </w:p>
        </w:tc>
        <w:tc>
          <w:tcPr>
            <w:tcW w:w="2410"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27,7</w:t>
            </w:r>
          </w:p>
        </w:tc>
        <w:tc>
          <w:tcPr>
            <w:tcW w:w="2023" w:type="dxa"/>
          </w:tcPr>
          <w:p w:rsidR="00401185" w:rsidRPr="00D71A84" w:rsidRDefault="00943B8B" w:rsidP="00943B8B">
            <w:pPr>
              <w:pStyle w:val="TableParagraph"/>
              <w:tabs>
                <w:tab w:val="left" w:pos="9214"/>
              </w:tabs>
              <w:spacing w:line="360" w:lineRule="auto"/>
              <w:ind w:right="287"/>
              <w:jc w:val="both"/>
              <w:rPr>
                <w:color w:val="000000" w:themeColor="text1"/>
                <w:sz w:val="28"/>
                <w:szCs w:val="28"/>
              </w:rPr>
            </w:pPr>
            <w:r>
              <w:rPr>
                <w:color w:val="000000" w:themeColor="text1"/>
                <w:sz w:val="28"/>
                <w:szCs w:val="28"/>
              </w:rPr>
              <w:t>Надлишкова вага</w:t>
            </w:r>
            <w:r w:rsidR="00B2289C" w:rsidRPr="00D71A84">
              <w:rPr>
                <w:color w:val="000000" w:themeColor="text1"/>
                <w:sz w:val="28"/>
                <w:szCs w:val="28"/>
              </w:rPr>
              <w:t xml:space="preserve"> </w:t>
            </w:r>
          </w:p>
        </w:tc>
      </w:tr>
      <w:tr w:rsidR="00D71A84" w:rsidRPr="00D71A84" w:rsidTr="00943B8B">
        <w:trPr>
          <w:trHeight w:val="846"/>
        </w:trPr>
        <w:tc>
          <w:tcPr>
            <w:tcW w:w="993"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8</w:t>
            </w:r>
          </w:p>
        </w:tc>
        <w:tc>
          <w:tcPr>
            <w:tcW w:w="2126"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33,2</w:t>
            </w:r>
          </w:p>
        </w:tc>
        <w:tc>
          <w:tcPr>
            <w:tcW w:w="2126" w:type="dxa"/>
          </w:tcPr>
          <w:p w:rsidR="00401185" w:rsidRPr="00D71A84" w:rsidRDefault="00B2289C"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ожиріння</w:t>
            </w:r>
          </w:p>
        </w:tc>
        <w:tc>
          <w:tcPr>
            <w:tcW w:w="2410"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28,7</w:t>
            </w:r>
          </w:p>
        </w:tc>
        <w:tc>
          <w:tcPr>
            <w:tcW w:w="2023" w:type="dxa"/>
          </w:tcPr>
          <w:p w:rsidR="00401185" w:rsidRPr="00D71A84" w:rsidRDefault="00943B8B" w:rsidP="00943B8B">
            <w:pPr>
              <w:pStyle w:val="TableParagraph"/>
              <w:tabs>
                <w:tab w:val="left" w:pos="9214"/>
              </w:tabs>
              <w:spacing w:line="360" w:lineRule="auto"/>
              <w:ind w:right="287"/>
              <w:jc w:val="both"/>
              <w:rPr>
                <w:color w:val="000000" w:themeColor="text1"/>
                <w:sz w:val="28"/>
                <w:szCs w:val="28"/>
              </w:rPr>
            </w:pPr>
            <w:r>
              <w:rPr>
                <w:color w:val="000000" w:themeColor="text1"/>
                <w:sz w:val="28"/>
                <w:szCs w:val="28"/>
              </w:rPr>
              <w:t>Надлишкова вага</w:t>
            </w:r>
            <w:r w:rsidR="00B2289C" w:rsidRPr="00D71A84">
              <w:rPr>
                <w:color w:val="000000" w:themeColor="text1"/>
                <w:sz w:val="28"/>
                <w:szCs w:val="28"/>
              </w:rPr>
              <w:t xml:space="preserve"> </w:t>
            </w:r>
          </w:p>
        </w:tc>
      </w:tr>
      <w:tr w:rsidR="00D71A84" w:rsidRPr="00D71A84" w:rsidTr="00943B8B">
        <w:trPr>
          <w:trHeight w:val="847"/>
        </w:trPr>
        <w:tc>
          <w:tcPr>
            <w:tcW w:w="993"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9</w:t>
            </w:r>
          </w:p>
        </w:tc>
        <w:tc>
          <w:tcPr>
            <w:tcW w:w="2126"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28,3</w:t>
            </w:r>
          </w:p>
        </w:tc>
        <w:tc>
          <w:tcPr>
            <w:tcW w:w="2126" w:type="dxa"/>
          </w:tcPr>
          <w:p w:rsidR="00401185" w:rsidRPr="00D71A84" w:rsidRDefault="00943B8B" w:rsidP="00943B8B">
            <w:pPr>
              <w:pStyle w:val="TableParagraph"/>
              <w:tabs>
                <w:tab w:val="left" w:pos="9214"/>
              </w:tabs>
              <w:spacing w:line="360" w:lineRule="auto"/>
              <w:ind w:right="287"/>
              <w:jc w:val="both"/>
              <w:rPr>
                <w:color w:val="000000" w:themeColor="text1"/>
                <w:sz w:val="28"/>
                <w:szCs w:val="28"/>
              </w:rPr>
            </w:pPr>
            <w:r>
              <w:rPr>
                <w:color w:val="000000" w:themeColor="text1"/>
                <w:sz w:val="28"/>
                <w:szCs w:val="28"/>
              </w:rPr>
              <w:t>Надлишкова вага</w:t>
            </w:r>
          </w:p>
        </w:tc>
        <w:tc>
          <w:tcPr>
            <w:tcW w:w="2410"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27,1</w:t>
            </w:r>
          </w:p>
        </w:tc>
        <w:tc>
          <w:tcPr>
            <w:tcW w:w="2023" w:type="dxa"/>
          </w:tcPr>
          <w:p w:rsidR="00401185" w:rsidRPr="00D71A84" w:rsidRDefault="00943B8B" w:rsidP="00943B8B">
            <w:pPr>
              <w:pStyle w:val="TableParagraph"/>
              <w:tabs>
                <w:tab w:val="left" w:pos="9214"/>
              </w:tabs>
              <w:spacing w:line="360" w:lineRule="auto"/>
              <w:ind w:right="287"/>
              <w:jc w:val="both"/>
              <w:rPr>
                <w:color w:val="000000" w:themeColor="text1"/>
                <w:sz w:val="28"/>
                <w:szCs w:val="28"/>
              </w:rPr>
            </w:pPr>
            <w:r>
              <w:rPr>
                <w:color w:val="000000" w:themeColor="text1"/>
                <w:sz w:val="28"/>
                <w:szCs w:val="28"/>
              </w:rPr>
              <w:t>Надлишкова вага</w:t>
            </w:r>
          </w:p>
        </w:tc>
      </w:tr>
      <w:tr w:rsidR="00D71A84" w:rsidRPr="00D71A84" w:rsidTr="00943B8B">
        <w:trPr>
          <w:trHeight w:val="686"/>
        </w:trPr>
        <w:tc>
          <w:tcPr>
            <w:tcW w:w="993"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10</w:t>
            </w:r>
          </w:p>
        </w:tc>
        <w:tc>
          <w:tcPr>
            <w:tcW w:w="2126"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27,5</w:t>
            </w:r>
          </w:p>
        </w:tc>
        <w:tc>
          <w:tcPr>
            <w:tcW w:w="2126" w:type="dxa"/>
          </w:tcPr>
          <w:p w:rsidR="00B2289C" w:rsidRPr="00D71A84" w:rsidRDefault="00943B8B" w:rsidP="00943B8B">
            <w:pPr>
              <w:pStyle w:val="TableParagraph"/>
              <w:tabs>
                <w:tab w:val="left" w:pos="9214"/>
              </w:tabs>
              <w:spacing w:line="360" w:lineRule="auto"/>
              <w:ind w:right="287"/>
              <w:jc w:val="both"/>
              <w:rPr>
                <w:color w:val="000000" w:themeColor="text1"/>
                <w:sz w:val="28"/>
                <w:szCs w:val="28"/>
              </w:rPr>
            </w:pPr>
            <w:r>
              <w:rPr>
                <w:color w:val="000000" w:themeColor="text1"/>
                <w:sz w:val="28"/>
                <w:szCs w:val="28"/>
              </w:rPr>
              <w:t>Надлишкова вага</w:t>
            </w:r>
          </w:p>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p>
        </w:tc>
        <w:tc>
          <w:tcPr>
            <w:tcW w:w="2410"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23,5</w:t>
            </w:r>
          </w:p>
        </w:tc>
        <w:tc>
          <w:tcPr>
            <w:tcW w:w="2023" w:type="dxa"/>
          </w:tcPr>
          <w:p w:rsidR="00401185" w:rsidRPr="00D71A84" w:rsidRDefault="0040118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норма</w:t>
            </w:r>
          </w:p>
        </w:tc>
      </w:tr>
      <w:tr w:rsidR="00D71A84" w:rsidRPr="00D71A84" w:rsidTr="00943B8B">
        <w:trPr>
          <w:trHeight w:val="1031"/>
        </w:trPr>
        <w:tc>
          <w:tcPr>
            <w:tcW w:w="993" w:type="dxa"/>
          </w:tcPr>
          <w:p w:rsidR="00401185" w:rsidRPr="00D71A84" w:rsidRDefault="00943B8B" w:rsidP="00943B8B">
            <w:pPr>
              <w:pStyle w:val="TableParagraph"/>
              <w:tabs>
                <w:tab w:val="left" w:pos="9214"/>
              </w:tabs>
              <w:spacing w:line="360" w:lineRule="auto"/>
              <w:ind w:right="287"/>
              <w:jc w:val="both"/>
              <w:rPr>
                <w:color w:val="000000" w:themeColor="text1"/>
                <w:sz w:val="28"/>
                <w:szCs w:val="28"/>
              </w:rPr>
            </w:pPr>
            <w:r>
              <w:rPr>
                <w:color w:val="000000" w:themeColor="text1"/>
                <w:sz w:val="28"/>
                <w:szCs w:val="28"/>
              </w:rPr>
              <w:lastRenderedPageBreak/>
              <w:t>Сер. арфм</w:t>
            </w:r>
          </w:p>
        </w:tc>
        <w:tc>
          <w:tcPr>
            <w:tcW w:w="2126"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28,18</w:t>
            </w:r>
          </w:p>
        </w:tc>
        <w:tc>
          <w:tcPr>
            <w:tcW w:w="2126"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w:t>
            </w:r>
          </w:p>
        </w:tc>
        <w:tc>
          <w:tcPr>
            <w:tcW w:w="2410"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25,2</w:t>
            </w:r>
          </w:p>
        </w:tc>
        <w:tc>
          <w:tcPr>
            <w:tcW w:w="2023" w:type="dxa"/>
          </w:tcPr>
          <w:p w:rsidR="00401185" w:rsidRPr="00D71A84" w:rsidRDefault="00401185"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w:t>
            </w:r>
          </w:p>
        </w:tc>
      </w:tr>
    </w:tbl>
    <w:p w:rsidR="00401185" w:rsidRPr="00D71A84" w:rsidRDefault="00401185" w:rsidP="002B0B75">
      <w:pPr>
        <w:pStyle w:val="ad"/>
        <w:tabs>
          <w:tab w:val="left" w:pos="9214"/>
        </w:tabs>
        <w:spacing w:line="360" w:lineRule="auto"/>
        <w:ind w:right="287" w:firstLine="709"/>
        <w:jc w:val="both"/>
        <w:rPr>
          <w:color w:val="000000" w:themeColor="text1"/>
        </w:rPr>
      </w:pPr>
      <w:r w:rsidRPr="00D71A84">
        <w:rPr>
          <w:color w:val="000000" w:themeColor="text1"/>
        </w:rPr>
        <w:t>Абс.</w:t>
      </w:r>
      <w:r w:rsidRPr="00D71A84">
        <w:rPr>
          <w:color w:val="000000" w:themeColor="text1"/>
          <w:spacing w:val="-3"/>
        </w:rPr>
        <w:t xml:space="preserve"> </w:t>
      </w:r>
      <w:r w:rsidR="00B2289C" w:rsidRPr="00D71A84">
        <w:rPr>
          <w:color w:val="000000" w:themeColor="text1"/>
        </w:rPr>
        <w:t>о</w:t>
      </w:r>
      <w:r w:rsidRPr="00D71A84">
        <w:rPr>
          <w:color w:val="000000" w:themeColor="text1"/>
        </w:rPr>
        <w:t>д.: 2,98</w:t>
      </w:r>
    </w:p>
    <w:p w:rsidR="00401185" w:rsidRPr="00D71A84" w:rsidRDefault="00B2289C" w:rsidP="002B0B75">
      <w:pPr>
        <w:pStyle w:val="ad"/>
        <w:tabs>
          <w:tab w:val="left" w:pos="9214"/>
        </w:tabs>
        <w:spacing w:line="360" w:lineRule="auto"/>
        <w:ind w:right="287" w:firstLine="709"/>
        <w:jc w:val="both"/>
        <w:rPr>
          <w:color w:val="000000" w:themeColor="text1"/>
        </w:rPr>
      </w:pPr>
      <w:r w:rsidRPr="00D71A84">
        <w:rPr>
          <w:color w:val="000000" w:themeColor="text1"/>
        </w:rPr>
        <w:t>Відсоток змін</w:t>
      </w:r>
      <w:r w:rsidR="00401185" w:rsidRPr="00D71A84">
        <w:rPr>
          <w:color w:val="000000" w:themeColor="text1"/>
        </w:rPr>
        <w:t>:</w:t>
      </w:r>
      <w:r w:rsidR="00401185" w:rsidRPr="00D71A84">
        <w:rPr>
          <w:color w:val="000000" w:themeColor="text1"/>
          <w:spacing w:val="-2"/>
        </w:rPr>
        <w:t xml:space="preserve"> </w:t>
      </w:r>
      <w:r w:rsidR="00401185" w:rsidRPr="00D71A84">
        <w:rPr>
          <w:color w:val="000000" w:themeColor="text1"/>
        </w:rPr>
        <w:t>10,5%</w:t>
      </w:r>
    </w:p>
    <w:p w:rsidR="00401185" w:rsidRPr="00D71A84" w:rsidRDefault="00401185" w:rsidP="002B0B75">
      <w:pPr>
        <w:tabs>
          <w:tab w:val="left" w:pos="9214"/>
        </w:tabs>
        <w:spacing w:after="0" w:line="360" w:lineRule="auto"/>
        <w:ind w:right="287" w:firstLine="709"/>
        <w:jc w:val="both"/>
        <w:rPr>
          <w:rFonts w:ascii="Times New Roman" w:hAnsi="Times New Roman" w:cs="Times New Roman"/>
          <w:color w:val="000000" w:themeColor="text1"/>
          <w:sz w:val="28"/>
          <w:szCs w:val="28"/>
        </w:rPr>
        <w:sectPr w:rsidR="00401185" w:rsidRPr="00D71A84" w:rsidSect="00533012">
          <w:headerReference w:type="default" r:id="rId306"/>
          <w:footerReference w:type="default" r:id="rId307"/>
          <w:type w:val="continuous"/>
          <w:pgSz w:w="11910" w:h="16840"/>
          <w:pgMar w:top="1134" w:right="850" w:bottom="1134" w:left="1701" w:header="0" w:footer="1014" w:gutter="0"/>
          <w:cols w:space="720"/>
          <w:titlePg/>
          <w:docGrid w:linePitch="299"/>
        </w:sectPr>
      </w:pPr>
    </w:p>
    <w:p w:rsidR="00943B8B" w:rsidRDefault="00943B8B" w:rsidP="002B0B75">
      <w:pPr>
        <w:pStyle w:val="ad"/>
        <w:tabs>
          <w:tab w:val="left" w:pos="9214"/>
        </w:tabs>
        <w:spacing w:line="360" w:lineRule="auto"/>
        <w:ind w:right="287" w:firstLine="709"/>
        <w:jc w:val="both"/>
        <w:rPr>
          <w:b/>
          <w:color w:val="000000" w:themeColor="text1"/>
        </w:rPr>
      </w:pPr>
    </w:p>
    <w:p w:rsidR="00401185" w:rsidRPr="00943B8B" w:rsidRDefault="00C6519D" w:rsidP="000E3926">
      <w:pPr>
        <w:pStyle w:val="ad"/>
        <w:tabs>
          <w:tab w:val="left" w:pos="9214"/>
        </w:tabs>
        <w:spacing w:line="360" w:lineRule="auto"/>
        <w:ind w:right="287" w:firstLine="709"/>
        <w:jc w:val="both"/>
        <w:rPr>
          <w:b/>
          <w:color w:val="000000" w:themeColor="text1"/>
        </w:rPr>
      </w:pPr>
      <w:r w:rsidRPr="00D71A84">
        <w:rPr>
          <w:b/>
          <w:color w:val="000000" w:themeColor="text1"/>
        </w:rPr>
        <w:t>Додаток 5</w:t>
      </w:r>
      <w:r w:rsidR="000E3926">
        <w:rPr>
          <w:b/>
          <w:color w:val="000000" w:themeColor="text1"/>
        </w:rPr>
        <w:t>.</w:t>
      </w:r>
      <w:r w:rsidR="00401185" w:rsidRPr="00D71A84">
        <w:rPr>
          <w:b/>
          <w:color w:val="000000" w:themeColor="text1"/>
        </w:rPr>
        <w:t xml:space="preserve"> Визначення індексу маси тіла учасниць контр</w:t>
      </w:r>
      <w:r w:rsidR="00943B8B">
        <w:rPr>
          <w:b/>
          <w:color w:val="000000" w:themeColor="text1"/>
        </w:rPr>
        <w:t xml:space="preserve">ольної групи за формулою Кетле </w:t>
      </w:r>
    </w:p>
    <w:p w:rsidR="00401185" w:rsidRPr="00D71A84" w:rsidRDefault="00401185" w:rsidP="00B56385">
      <w:pPr>
        <w:pStyle w:val="ad"/>
        <w:tabs>
          <w:tab w:val="left" w:pos="9214"/>
        </w:tabs>
        <w:spacing w:line="360" w:lineRule="auto"/>
        <w:ind w:right="287" w:firstLine="709"/>
        <w:jc w:val="both"/>
        <w:outlineLvl w:val="1"/>
        <w:rPr>
          <w:color w:val="000000" w:themeColor="text1"/>
        </w:rPr>
      </w:pPr>
    </w:p>
    <w:tbl>
      <w:tblPr>
        <w:tblStyle w:val="TableNormal"/>
        <w:tblW w:w="0" w:type="auto"/>
        <w:tblInd w:w="-5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4"/>
        <w:gridCol w:w="1861"/>
        <w:gridCol w:w="1837"/>
        <w:gridCol w:w="2209"/>
        <w:gridCol w:w="1839"/>
      </w:tblGrid>
      <w:tr w:rsidR="00D71A84" w:rsidRPr="00D71A84" w:rsidTr="00D71A84">
        <w:trPr>
          <w:trHeight w:val="1878"/>
        </w:trPr>
        <w:tc>
          <w:tcPr>
            <w:tcW w:w="1834" w:type="dxa"/>
          </w:tcPr>
          <w:p w:rsidR="00B2289C" w:rsidRPr="00D71A84" w:rsidRDefault="00B2289C"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w:t>
            </w:r>
            <w:r w:rsidRPr="00D71A84">
              <w:rPr>
                <w:color w:val="000000" w:themeColor="text1"/>
                <w:spacing w:val="1"/>
                <w:sz w:val="28"/>
                <w:szCs w:val="28"/>
              </w:rPr>
              <w:t xml:space="preserve"> </w:t>
            </w:r>
            <w:r w:rsidRPr="00D71A84">
              <w:rPr>
                <w:color w:val="000000" w:themeColor="text1"/>
                <w:sz w:val="28"/>
                <w:szCs w:val="28"/>
              </w:rPr>
              <w:t>учасниці</w:t>
            </w:r>
          </w:p>
        </w:tc>
        <w:tc>
          <w:tcPr>
            <w:tcW w:w="1861" w:type="dxa"/>
          </w:tcPr>
          <w:p w:rsidR="00B2289C" w:rsidRPr="00D71A84" w:rsidRDefault="00B2289C" w:rsidP="00943B8B">
            <w:pPr>
              <w:pStyle w:val="TableParagraph"/>
              <w:tabs>
                <w:tab w:val="left" w:pos="887"/>
                <w:tab w:val="left" w:pos="1242"/>
                <w:tab w:val="left" w:pos="9214"/>
              </w:tabs>
              <w:spacing w:line="360" w:lineRule="auto"/>
              <w:ind w:right="287"/>
              <w:jc w:val="both"/>
              <w:rPr>
                <w:color w:val="000000" w:themeColor="text1"/>
                <w:sz w:val="28"/>
                <w:szCs w:val="28"/>
              </w:rPr>
            </w:pPr>
            <w:r w:rsidRPr="00D71A84">
              <w:rPr>
                <w:color w:val="000000" w:themeColor="text1"/>
                <w:sz w:val="28"/>
                <w:szCs w:val="28"/>
              </w:rPr>
              <w:t xml:space="preserve">Індекс маси тіла на першому етапі експерименту </w:t>
            </w:r>
          </w:p>
        </w:tc>
        <w:tc>
          <w:tcPr>
            <w:tcW w:w="1837" w:type="dxa"/>
          </w:tcPr>
          <w:p w:rsidR="00B2289C" w:rsidRPr="00D71A84" w:rsidRDefault="00B2289C" w:rsidP="00943B8B">
            <w:pPr>
              <w:pStyle w:val="TableParagraph"/>
              <w:tabs>
                <w:tab w:val="left" w:pos="1580"/>
                <w:tab w:val="left" w:pos="9214"/>
              </w:tabs>
              <w:spacing w:line="360" w:lineRule="auto"/>
              <w:ind w:right="287"/>
              <w:jc w:val="both"/>
              <w:rPr>
                <w:color w:val="000000" w:themeColor="text1"/>
                <w:sz w:val="28"/>
                <w:szCs w:val="28"/>
              </w:rPr>
            </w:pPr>
            <w:r w:rsidRPr="00D71A84">
              <w:rPr>
                <w:color w:val="000000" w:themeColor="text1"/>
                <w:sz w:val="28"/>
                <w:szCs w:val="28"/>
              </w:rPr>
              <w:t xml:space="preserve">Відповідність між </w:t>
            </w:r>
            <w:r w:rsidR="00943B8B">
              <w:rPr>
                <w:color w:val="000000" w:themeColor="text1"/>
                <w:sz w:val="28"/>
                <w:szCs w:val="28"/>
              </w:rPr>
              <w:t xml:space="preserve">вагою </w:t>
            </w:r>
            <w:r w:rsidRPr="00D71A84">
              <w:rPr>
                <w:color w:val="000000" w:themeColor="text1"/>
                <w:sz w:val="28"/>
                <w:szCs w:val="28"/>
              </w:rPr>
              <w:t>та її зростом</w:t>
            </w:r>
          </w:p>
          <w:p w:rsidR="00B2289C" w:rsidRPr="00D71A84" w:rsidRDefault="00B2289C" w:rsidP="002B0B75">
            <w:pPr>
              <w:pStyle w:val="TableParagraph"/>
              <w:tabs>
                <w:tab w:val="left" w:pos="1580"/>
                <w:tab w:val="left" w:pos="9214"/>
              </w:tabs>
              <w:spacing w:line="360" w:lineRule="auto"/>
              <w:ind w:right="287" w:firstLine="709"/>
              <w:jc w:val="both"/>
              <w:rPr>
                <w:color w:val="000000" w:themeColor="text1"/>
                <w:sz w:val="28"/>
                <w:szCs w:val="28"/>
              </w:rPr>
            </w:pPr>
          </w:p>
        </w:tc>
        <w:tc>
          <w:tcPr>
            <w:tcW w:w="2209" w:type="dxa"/>
          </w:tcPr>
          <w:p w:rsidR="00B2289C" w:rsidRPr="00D71A84" w:rsidRDefault="00943B8B" w:rsidP="00943B8B">
            <w:pPr>
              <w:pStyle w:val="TableParagraph"/>
              <w:tabs>
                <w:tab w:val="left" w:pos="1580"/>
                <w:tab w:val="left" w:pos="9214"/>
              </w:tabs>
              <w:spacing w:line="360" w:lineRule="auto"/>
              <w:ind w:right="287"/>
              <w:jc w:val="both"/>
              <w:rPr>
                <w:color w:val="000000" w:themeColor="text1"/>
                <w:sz w:val="28"/>
                <w:szCs w:val="28"/>
              </w:rPr>
            </w:pPr>
            <w:r>
              <w:rPr>
                <w:color w:val="000000" w:themeColor="text1"/>
                <w:sz w:val="28"/>
                <w:szCs w:val="28"/>
              </w:rPr>
              <w:t xml:space="preserve">Індекс ваги </w:t>
            </w:r>
            <w:r w:rsidR="00B2289C" w:rsidRPr="00D71A84">
              <w:rPr>
                <w:color w:val="000000" w:themeColor="text1"/>
                <w:sz w:val="28"/>
                <w:szCs w:val="28"/>
              </w:rPr>
              <w:t xml:space="preserve"> на</w:t>
            </w:r>
          </w:p>
          <w:p w:rsidR="00B2289C" w:rsidRPr="00D71A84" w:rsidRDefault="00B2289C" w:rsidP="000D2E88">
            <w:pPr>
              <w:pStyle w:val="TableParagraph"/>
              <w:tabs>
                <w:tab w:val="left" w:pos="1363"/>
                <w:tab w:val="left" w:pos="1827"/>
                <w:tab w:val="left" w:pos="9214"/>
              </w:tabs>
              <w:spacing w:line="360" w:lineRule="auto"/>
              <w:ind w:right="287"/>
              <w:jc w:val="both"/>
              <w:rPr>
                <w:color w:val="000000" w:themeColor="text1"/>
                <w:sz w:val="28"/>
                <w:szCs w:val="28"/>
              </w:rPr>
            </w:pPr>
            <w:r w:rsidRPr="00D71A84">
              <w:rPr>
                <w:color w:val="000000" w:themeColor="text1"/>
                <w:sz w:val="28"/>
                <w:szCs w:val="28"/>
              </w:rPr>
              <w:t xml:space="preserve">заключному етапі експерименту </w:t>
            </w:r>
          </w:p>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p>
        </w:tc>
        <w:tc>
          <w:tcPr>
            <w:tcW w:w="1839" w:type="dxa"/>
          </w:tcPr>
          <w:p w:rsidR="00B2289C" w:rsidRPr="00D71A84" w:rsidRDefault="00943B8B" w:rsidP="00943B8B">
            <w:pPr>
              <w:pStyle w:val="TableParagraph"/>
              <w:tabs>
                <w:tab w:val="left" w:pos="1579"/>
                <w:tab w:val="left" w:pos="9214"/>
              </w:tabs>
              <w:spacing w:line="360" w:lineRule="auto"/>
              <w:ind w:right="287"/>
              <w:jc w:val="both"/>
              <w:rPr>
                <w:color w:val="000000" w:themeColor="text1"/>
                <w:sz w:val="28"/>
                <w:szCs w:val="28"/>
              </w:rPr>
            </w:pPr>
            <w:r>
              <w:rPr>
                <w:color w:val="000000" w:themeColor="text1"/>
                <w:sz w:val="28"/>
                <w:szCs w:val="28"/>
              </w:rPr>
              <w:t xml:space="preserve">Відповідність між вагою </w:t>
            </w:r>
            <w:r w:rsidR="00B2289C" w:rsidRPr="00D71A84">
              <w:rPr>
                <w:color w:val="000000" w:themeColor="text1"/>
                <w:sz w:val="28"/>
                <w:szCs w:val="28"/>
              </w:rPr>
              <w:t xml:space="preserve"> людини та її </w:t>
            </w:r>
            <w:r>
              <w:rPr>
                <w:color w:val="000000" w:themeColor="text1"/>
                <w:sz w:val="28"/>
                <w:szCs w:val="28"/>
              </w:rPr>
              <w:t>зростом</w:t>
            </w:r>
          </w:p>
        </w:tc>
      </w:tr>
      <w:tr w:rsidR="00D71A84" w:rsidRPr="00D71A84" w:rsidTr="00D71A84">
        <w:trPr>
          <w:trHeight w:val="501"/>
        </w:trPr>
        <w:tc>
          <w:tcPr>
            <w:tcW w:w="1834"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1</w:t>
            </w:r>
          </w:p>
        </w:tc>
        <w:tc>
          <w:tcPr>
            <w:tcW w:w="1861"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23,4</w:t>
            </w:r>
          </w:p>
        </w:tc>
        <w:tc>
          <w:tcPr>
            <w:tcW w:w="1837" w:type="dxa"/>
          </w:tcPr>
          <w:p w:rsidR="00B2289C" w:rsidRPr="00D71A84" w:rsidRDefault="00B2289C"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норма</w:t>
            </w:r>
          </w:p>
        </w:tc>
        <w:tc>
          <w:tcPr>
            <w:tcW w:w="2209"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22,1</w:t>
            </w:r>
          </w:p>
        </w:tc>
        <w:tc>
          <w:tcPr>
            <w:tcW w:w="1839" w:type="dxa"/>
          </w:tcPr>
          <w:p w:rsidR="00B2289C" w:rsidRPr="00D71A84" w:rsidRDefault="00B2289C"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норма</w:t>
            </w:r>
          </w:p>
        </w:tc>
      </w:tr>
      <w:tr w:rsidR="00D71A84" w:rsidRPr="00D71A84" w:rsidTr="00D71A84">
        <w:trPr>
          <w:trHeight w:val="846"/>
        </w:trPr>
        <w:tc>
          <w:tcPr>
            <w:tcW w:w="1834"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w:t>
            </w:r>
          </w:p>
        </w:tc>
        <w:tc>
          <w:tcPr>
            <w:tcW w:w="1861"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26,9</w:t>
            </w:r>
          </w:p>
        </w:tc>
        <w:tc>
          <w:tcPr>
            <w:tcW w:w="1837" w:type="dxa"/>
          </w:tcPr>
          <w:p w:rsidR="00B2289C" w:rsidRPr="00D71A84" w:rsidRDefault="00943B8B" w:rsidP="00943B8B">
            <w:pPr>
              <w:pStyle w:val="TableParagraph"/>
              <w:tabs>
                <w:tab w:val="left" w:pos="9214"/>
              </w:tabs>
              <w:spacing w:line="360" w:lineRule="auto"/>
              <w:ind w:right="287"/>
              <w:jc w:val="both"/>
              <w:rPr>
                <w:color w:val="000000" w:themeColor="text1"/>
                <w:sz w:val="28"/>
                <w:szCs w:val="28"/>
              </w:rPr>
            </w:pPr>
            <w:r>
              <w:rPr>
                <w:color w:val="000000" w:themeColor="text1"/>
                <w:sz w:val="28"/>
                <w:szCs w:val="28"/>
              </w:rPr>
              <w:t>Надлишкова вага</w:t>
            </w:r>
          </w:p>
        </w:tc>
        <w:tc>
          <w:tcPr>
            <w:tcW w:w="2209"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26,4</w:t>
            </w:r>
          </w:p>
        </w:tc>
        <w:tc>
          <w:tcPr>
            <w:tcW w:w="1839" w:type="dxa"/>
          </w:tcPr>
          <w:p w:rsidR="00B2289C" w:rsidRPr="00D71A84" w:rsidRDefault="00943B8B" w:rsidP="00943B8B">
            <w:pPr>
              <w:pStyle w:val="TableParagraph"/>
              <w:tabs>
                <w:tab w:val="left" w:pos="9214"/>
              </w:tabs>
              <w:spacing w:line="360" w:lineRule="auto"/>
              <w:ind w:right="287"/>
              <w:jc w:val="both"/>
              <w:rPr>
                <w:color w:val="000000" w:themeColor="text1"/>
                <w:sz w:val="28"/>
                <w:szCs w:val="28"/>
              </w:rPr>
            </w:pPr>
            <w:r>
              <w:rPr>
                <w:color w:val="000000" w:themeColor="text1"/>
                <w:sz w:val="28"/>
                <w:szCs w:val="28"/>
              </w:rPr>
              <w:t>Надлишкова вага</w:t>
            </w:r>
          </w:p>
        </w:tc>
      </w:tr>
      <w:tr w:rsidR="00D71A84" w:rsidRPr="00D71A84" w:rsidTr="00D71A84">
        <w:trPr>
          <w:trHeight w:val="503"/>
        </w:trPr>
        <w:tc>
          <w:tcPr>
            <w:tcW w:w="1834"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3</w:t>
            </w:r>
          </w:p>
        </w:tc>
        <w:tc>
          <w:tcPr>
            <w:tcW w:w="1861"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22,8</w:t>
            </w:r>
          </w:p>
        </w:tc>
        <w:tc>
          <w:tcPr>
            <w:tcW w:w="1837" w:type="dxa"/>
          </w:tcPr>
          <w:p w:rsidR="00B2289C" w:rsidRPr="00D71A84" w:rsidRDefault="00B2289C"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норма</w:t>
            </w:r>
          </w:p>
        </w:tc>
        <w:tc>
          <w:tcPr>
            <w:tcW w:w="2209"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23,5</w:t>
            </w:r>
          </w:p>
        </w:tc>
        <w:tc>
          <w:tcPr>
            <w:tcW w:w="1839" w:type="dxa"/>
          </w:tcPr>
          <w:p w:rsidR="00B2289C" w:rsidRPr="00D71A84" w:rsidRDefault="00B2289C"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норма</w:t>
            </w:r>
          </w:p>
        </w:tc>
      </w:tr>
      <w:tr w:rsidR="00D71A84" w:rsidRPr="00D71A84" w:rsidTr="00D71A84">
        <w:trPr>
          <w:trHeight w:val="503"/>
        </w:trPr>
        <w:tc>
          <w:tcPr>
            <w:tcW w:w="1834"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4</w:t>
            </w:r>
          </w:p>
        </w:tc>
        <w:tc>
          <w:tcPr>
            <w:tcW w:w="1861"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23,3</w:t>
            </w:r>
          </w:p>
        </w:tc>
        <w:tc>
          <w:tcPr>
            <w:tcW w:w="1837" w:type="dxa"/>
          </w:tcPr>
          <w:p w:rsidR="00B2289C" w:rsidRPr="00D71A84" w:rsidRDefault="00B2289C"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норма</w:t>
            </w:r>
          </w:p>
        </w:tc>
        <w:tc>
          <w:tcPr>
            <w:tcW w:w="2209"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22,7</w:t>
            </w:r>
          </w:p>
        </w:tc>
        <w:tc>
          <w:tcPr>
            <w:tcW w:w="1839" w:type="dxa"/>
          </w:tcPr>
          <w:p w:rsidR="00B2289C" w:rsidRPr="00D71A84" w:rsidRDefault="00B2289C"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норма</w:t>
            </w:r>
          </w:p>
        </w:tc>
      </w:tr>
      <w:tr w:rsidR="00D71A84" w:rsidRPr="00D71A84" w:rsidTr="00D71A84">
        <w:trPr>
          <w:trHeight w:val="688"/>
        </w:trPr>
        <w:tc>
          <w:tcPr>
            <w:tcW w:w="1834"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5</w:t>
            </w:r>
          </w:p>
        </w:tc>
        <w:tc>
          <w:tcPr>
            <w:tcW w:w="1861"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26,7</w:t>
            </w:r>
          </w:p>
        </w:tc>
        <w:tc>
          <w:tcPr>
            <w:tcW w:w="1837" w:type="dxa"/>
          </w:tcPr>
          <w:p w:rsidR="00B2289C" w:rsidRPr="00D71A84" w:rsidRDefault="00943B8B" w:rsidP="00943B8B">
            <w:pPr>
              <w:pStyle w:val="TableParagraph"/>
              <w:tabs>
                <w:tab w:val="left" w:pos="9214"/>
              </w:tabs>
              <w:spacing w:line="360" w:lineRule="auto"/>
              <w:ind w:right="287"/>
              <w:jc w:val="both"/>
              <w:rPr>
                <w:color w:val="000000" w:themeColor="text1"/>
                <w:sz w:val="28"/>
                <w:szCs w:val="28"/>
              </w:rPr>
            </w:pPr>
            <w:r>
              <w:rPr>
                <w:color w:val="000000" w:themeColor="text1"/>
                <w:sz w:val="28"/>
                <w:szCs w:val="28"/>
              </w:rPr>
              <w:t>Надлишкова вага</w:t>
            </w:r>
          </w:p>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p>
        </w:tc>
        <w:tc>
          <w:tcPr>
            <w:tcW w:w="2209"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24,9</w:t>
            </w:r>
          </w:p>
        </w:tc>
        <w:tc>
          <w:tcPr>
            <w:tcW w:w="1839" w:type="dxa"/>
          </w:tcPr>
          <w:p w:rsidR="00B2289C" w:rsidRPr="00D71A84" w:rsidRDefault="00B2289C"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норма</w:t>
            </w:r>
          </w:p>
        </w:tc>
      </w:tr>
      <w:tr w:rsidR="00D71A84" w:rsidRPr="00D71A84" w:rsidTr="00D71A84">
        <w:trPr>
          <w:trHeight w:val="503"/>
        </w:trPr>
        <w:tc>
          <w:tcPr>
            <w:tcW w:w="1834"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6</w:t>
            </w:r>
          </w:p>
        </w:tc>
        <w:tc>
          <w:tcPr>
            <w:tcW w:w="1861"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24,1</w:t>
            </w:r>
          </w:p>
        </w:tc>
        <w:tc>
          <w:tcPr>
            <w:tcW w:w="1837" w:type="dxa"/>
          </w:tcPr>
          <w:p w:rsidR="00B2289C" w:rsidRPr="00D71A84" w:rsidRDefault="00B2289C"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норма</w:t>
            </w:r>
          </w:p>
        </w:tc>
        <w:tc>
          <w:tcPr>
            <w:tcW w:w="2209"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23,2</w:t>
            </w:r>
          </w:p>
        </w:tc>
        <w:tc>
          <w:tcPr>
            <w:tcW w:w="1839"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норма</w:t>
            </w:r>
          </w:p>
        </w:tc>
      </w:tr>
      <w:tr w:rsidR="00D71A84" w:rsidRPr="00D71A84" w:rsidTr="00D71A84">
        <w:trPr>
          <w:trHeight w:val="503"/>
        </w:trPr>
        <w:tc>
          <w:tcPr>
            <w:tcW w:w="1834"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7</w:t>
            </w:r>
          </w:p>
        </w:tc>
        <w:tc>
          <w:tcPr>
            <w:tcW w:w="1861"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24</w:t>
            </w:r>
          </w:p>
        </w:tc>
        <w:tc>
          <w:tcPr>
            <w:tcW w:w="1837" w:type="dxa"/>
          </w:tcPr>
          <w:p w:rsidR="00B2289C" w:rsidRPr="00D71A84" w:rsidRDefault="00B2289C"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норма</w:t>
            </w:r>
          </w:p>
        </w:tc>
        <w:tc>
          <w:tcPr>
            <w:tcW w:w="2209"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24,6</w:t>
            </w:r>
          </w:p>
        </w:tc>
        <w:tc>
          <w:tcPr>
            <w:tcW w:w="1839"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норма</w:t>
            </w:r>
          </w:p>
        </w:tc>
      </w:tr>
      <w:tr w:rsidR="00D71A84" w:rsidRPr="00D71A84" w:rsidTr="00D71A84">
        <w:trPr>
          <w:trHeight w:val="846"/>
        </w:trPr>
        <w:tc>
          <w:tcPr>
            <w:tcW w:w="1834"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8</w:t>
            </w:r>
          </w:p>
        </w:tc>
        <w:tc>
          <w:tcPr>
            <w:tcW w:w="1861"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27,8</w:t>
            </w:r>
          </w:p>
        </w:tc>
        <w:tc>
          <w:tcPr>
            <w:tcW w:w="1837" w:type="dxa"/>
          </w:tcPr>
          <w:p w:rsidR="00B2289C" w:rsidRPr="00D71A84" w:rsidRDefault="00943B8B" w:rsidP="00943B8B">
            <w:pPr>
              <w:pStyle w:val="TableParagraph"/>
              <w:tabs>
                <w:tab w:val="left" w:pos="9214"/>
              </w:tabs>
              <w:spacing w:line="360" w:lineRule="auto"/>
              <w:ind w:right="287"/>
              <w:jc w:val="both"/>
              <w:rPr>
                <w:color w:val="000000" w:themeColor="text1"/>
                <w:sz w:val="28"/>
                <w:szCs w:val="28"/>
              </w:rPr>
            </w:pPr>
            <w:r>
              <w:rPr>
                <w:color w:val="000000" w:themeColor="text1"/>
                <w:sz w:val="28"/>
                <w:szCs w:val="28"/>
              </w:rPr>
              <w:t>Надлишкова ваг</w:t>
            </w:r>
            <w:r w:rsidR="00B2289C" w:rsidRPr="00D71A84">
              <w:rPr>
                <w:color w:val="000000" w:themeColor="text1"/>
                <w:sz w:val="28"/>
                <w:szCs w:val="28"/>
              </w:rPr>
              <w:t xml:space="preserve">а </w:t>
            </w:r>
          </w:p>
        </w:tc>
        <w:tc>
          <w:tcPr>
            <w:tcW w:w="2209"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26,1</w:t>
            </w:r>
          </w:p>
        </w:tc>
        <w:tc>
          <w:tcPr>
            <w:tcW w:w="1839" w:type="dxa"/>
          </w:tcPr>
          <w:p w:rsidR="00B2289C" w:rsidRPr="00D71A84" w:rsidRDefault="00943B8B" w:rsidP="00943B8B">
            <w:pPr>
              <w:pStyle w:val="TableParagraph"/>
              <w:tabs>
                <w:tab w:val="left" w:pos="9214"/>
              </w:tabs>
              <w:spacing w:line="360" w:lineRule="auto"/>
              <w:ind w:right="287"/>
              <w:jc w:val="both"/>
              <w:rPr>
                <w:color w:val="000000" w:themeColor="text1"/>
                <w:sz w:val="28"/>
                <w:szCs w:val="28"/>
              </w:rPr>
            </w:pPr>
            <w:r>
              <w:rPr>
                <w:color w:val="000000" w:themeColor="text1"/>
                <w:sz w:val="28"/>
                <w:szCs w:val="28"/>
              </w:rPr>
              <w:t>Надлишкова вага</w:t>
            </w:r>
          </w:p>
        </w:tc>
      </w:tr>
      <w:tr w:rsidR="00D71A84" w:rsidRPr="00D71A84" w:rsidTr="00D71A84">
        <w:trPr>
          <w:trHeight w:val="846"/>
        </w:trPr>
        <w:tc>
          <w:tcPr>
            <w:tcW w:w="1834"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9</w:t>
            </w:r>
          </w:p>
        </w:tc>
        <w:tc>
          <w:tcPr>
            <w:tcW w:w="1861"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28</w:t>
            </w:r>
          </w:p>
        </w:tc>
        <w:tc>
          <w:tcPr>
            <w:tcW w:w="1837"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 xml:space="preserve">Надлишкова маса тіла </w:t>
            </w:r>
          </w:p>
        </w:tc>
        <w:tc>
          <w:tcPr>
            <w:tcW w:w="2209"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26,2</w:t>
            </w:r>
          </w:p>
        </w:tc>
        <w:tc>
          <w:tcPr>
            <w:tcW w:w="1839" w:type="dxa"/>
          </w:tcPr>
          <w:p w:rsidR="00B2289C" w:rsidRPr="00D71A84" w:rsidRDefault="00943B8B" w:rsidP="00943B8B">
            <w:pPr>
              <w:pStyle w:val="TableParagraph"/>
              <w:tabs>
                <w:tab w:val="left" w:pos="9214"/>
              </w:tabs>
              <w:spacing w:line="360" w:lineRule="auto"/>
              <w:ind w:right="287"/>
              <w:jc w:val="both"/>
              <w:rPr>
                <w:color w:val="000000" w:themeColor="text1"/>
                <w:sz w:val="28"/>
                <w:szCs w:val="28"/>
              </w:rPr>
            </w:pPr>
            <w:r>
              <w:rPr>
                <w:color w:val="000000" w:themeColor="text1"/>
                <w:sz w:val="28"/>
                <w:szCs w:val="28"/>
              </w:rPr>
              <w:t>Надлишкова вага</w:t>
            </w:r>
            <w:r w:rsidR="00B2289C" w:rsidRPr="00D71A84">
              <w:rPr>
                <w:color w:val="000000" w:themeColor="text1"/>
                <w:sz w:val="28"/>
                <w:szCs w:val="28"/>
              </w:rPr>
              <w:t xml:space="preserve"> </w:t>
            </w:r>
          </w:p>
        </w:tc>
      </w:tr>
      <w:tr w:rsidR="00D71A84" w:rsidRPr="00D71A84" w:rsidTr="00D71A84">
        <w:trPr>
          <w:trHeight w:val="846"/>
        </w:trPr>
        <w:tc>
          <w:tcPr>
            <w:tcW w:w="1834"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lastRenderedPageBreak/>
              <w:t>10</w:t>
            </w:r>
          </w:p>
        </w:tc>
        <w:tc>
          <w:tcPr>
            <w:tcW w:w="1861"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28,4</w:t>
            </w:r>
          </w:p>
        </w:tc>
        <w:tc>
          <w:tcPr>
            <w:tcW w:w="1837" w:type="dxa"/>
          </w:tcPr>
          <w:p w:rsidR="00B2289C" w:rsidRPr="00D71A84" w:rsidRDefault="00943B8B" w:rsidP="00943B8B">
            <w:pPr>
              <w:pStyle w:val="TableParagraph"/>
              <w:tabs>
                <w:tab w:val="left" w:pos="9214"/>
              </w:tabs>
              <w:spacing w:line="360" w:lineRule="auto"/>
              <w:ind w:right="287"/>
              <w:jc w:val="both"/>
              <w:rPr>
                <w:color w:val="000000" w:themeColor="text1"/>
                <w:sz w:val="28"/>
                <w:szCs w:val="28"/>
              </w:rPr>
            </w:pPr>
            <w:r>
              <w:rPr>
                <w:color w:val="000000" w:themeColor="text1"/>
                <w:sz w:val="28"/>
                <w:szCs w:val="28"/>
              </w:rPr>
              <w:t>Надлишкова вага</w:t>
            </w:r>
          </w:p>
        </w:tc>
        <w:tc>
          <w:tcPr>
            <w:tcW w:w="2209"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27,5</w:t>
            </w:r>
          </w:p>
        </w:tc>
        <w:tc>
          <w:tcPr>
            <w:tcW w:w="1839" w:type="dxa"/>
          </w:tcPr>
          <w:p w:rsidR="00B2289C" w:rsidRPr="00D71A84" w:rsidRDefault="00943B8B" w:rsidP="00943B8B">
            <w:pPr>
              <w:pStyle w:val="TableParagraph"/>
              <w:tabs>
                <w:tab w:val="left" w:pos="9214"/>
              </w:tabs>
              <w:spacing w:line="360" w:lineRule="auto"/>
              <w:ind w:right="287"/>
              <w:jc w:val="both"/>
              <w:rPr>
                <w:color w:val="000000" w:themeColor="text1"/>
                <w:sz w:val="28"/>
                <w:szCs w:val="28"/>
              </w:rPr>
            </w:pPr>
            <w:r>
              <w:rPr>
                <w:color w:val="000000" w:themeColor="text1"/>
                <w:sz w:val="28"/>
                <w:szCs w:val="28"/>
              </w:rPr>
              <w:t>Надлишкова вага</w:t>
            </w:r>
          </w:p>
        </w:tc>
      </w:tr>
      <w:tr w:rsidR="00D71A84" w:rsidRPr="00D71A84" w:rsidTr="00D71A84">
        <w:trPr>
          <w:trHeight w:val="1029"/>
        </w:trPr>
        <w:tc>
          <w:tcPr>
            <w:tcW w:w="1834" w:type="dxa"/>
          </w:tcPr>
          <w:p w:rsidR="00B2289C" w:rsidRPr="00D71A84" w:rsidRDefault="00943B8B" w:rsidP="00943B8B">
            <w:pPr>
              <w:pStyle w:val="TableParagraph"/>
              <w:tabs>
                <w:tab w:val="left" w:pos="9214"/>
              </w:tabs>
              <w:spacing w:line="360" w:lineRule="auto"/>
              <w:ind w:right="287"/>
              <w:jc w:val="both"/>
              <w:rPr>
                <w:color w:val="000000" w:themeColor="text1"/>
                <w:sz w:val="28"/>
                <w:szCs w:val="28"/>
              </w:rPr>
            </w:pPr>
            <w:r>
              <w:rPr>
                <w:color w:val="000000" w:themeColor="text1"/>
                <w:sz w:val="28"/>
                <w:szCs w:val="28"/>
              </w:rPr>
              <w:t>Сер. ариф</w:t>
            </w:r>
          </w:p>
        </w:tc>
        <w:tc>
          <w:tcPr>
            <w:tcW w:w="1861"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25,54</w:t>
            </w:r>
          </w:p>
        </w:tc>
        <w:tc>
          <w:tcPr>
            <w:tcW w:w="1837"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w:t>
            </w:r>
          </w:p>
        </w:tc>
        <w:tc>
          <w:tcPr>
            <w:tcW w:w="2209"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24,72</w:t>
            </w:r>
          </w:p>
        </w:tc>
        <w:tc>
          <w:tcPr>
            <w:tcW w:w="1839" w:type="dxa"/>
          </w:tcPr>
          <w:p w:rsidR="00B2289C" w:rsidRPr="00D71A84" w:rsidRDefault="00B2289C"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w:t>
            </w:r>
          </w:p>
        </w:tc>
      </w:tr>
    </w:tbl>
    <w:p w:rsidR="00401185" w:rsidRPr="00D71A84" w:rsidRDefault="00401185" w:rsidP="002B0B75">
      <w:pPr>
        <w:pStyle w:val="ad"/>
        <w:tabs>
          <w:tab w:val="left" w:pos="9214"/>
        </w:tabs>
        <w:spacing w:line="360" w:lineRule="auto"/>
        <w:ind w:right="287" w:firstLine="709"/>
        <w:jc w:val="both"/>
        <w:rPr>
          <w:color w:val="000000" w:themeColor="text1"/>
        </w:rPr>
      </w:pPr>
    </w:p>
    <w:p w:rsidR="00401185" w:rsidRPr="00D71A84" w:rsidRDefault="00401185" w:rsidP="002B0B75">
      <w:pPr>
        <w:pStyle w:val="ad"/>
        <w:tabs>
          <w:tab w:val="left" w:pos="9214"/>
        </w:tabs>
        <w:spacing w:line="360" w:lineRule="auto"/>
        <w:ind w:right="287" w:firstLine="709"/>
        <w:jc w:val="both"/>
        <w:rPr>
          <w:color w:val="000000" w:themeColor="text1"/>
        </w:rPr>
      </w:pPr>
      <w:r w:rsidRPr="00D71A84">
        <w:rPr>
          <w:color w:val="000000" w:themeColor="text1"/>
        </w:rPr>
        <w:t>Абс.</w:t>
      </w:r>
      <w:r w:rsidRPr="00D71A84">
        <w:rPr>
          <w:color w:val="000000" w:themeColor="text1"/>
          <w:spacing w:val="-3"/>
        </w:rPr>
        <w:t xml:space="preserve"> </w:t>
      </w:r>
      <w:r w:rsidR="00B2289C" w:rsidRPr="00D71A84">
        <w:rPr>
          <w:color w:val="000000" w:themeColor="text1"/>
        </w:rPr>
        <w:t>о</w:t>
      </w:r>
      <w:r w:rsidRPr="00D71A84">
        <w:rPr>
          <w:color w:val="000000" w:themeColor="text1"/>
        </w:rPr>
        <w:t>д.: 0,82</w:t>
      </w:r>
    </w:p>
    <w:p w:rsidR="00503A27" w:rsidRDefault="00B2289C" w:rsidP="00503A27">
      <w:pPr>
        <w:pStyle w:val="ad"/>
        <w:tabs>
          <w:tab w:val="left" w:pos="9214"/>
        </w:tabs>
        <w:spacing w:line="360" w:lineRule="auto"/>
        <w:ind w:right="287" w:firstLine="709"/>
        <w:jc w:val="both"/>
        <w:rPr>
          <w:color w:val="000000" w:themeColor="text1"/>
        </w:rPr>
      </w:pPr>
      <w:r w:rsidRPr="00D71A84">
        <w:rPr>
          <w:color w:val="000000" w:themeColor="text1"/>
        </w:rPr>
        <w:t>Відсоток змін</w:t>
      </w:r>
      <w:r w:rsidR="00401185" w:rsidRPr="00D71A84">
        <w:rPr>
          <w:color w:val="000000" w:themeColor="text1"/>
        </w:rPr>
        <w:t>:</w:t>
      </w:r>
      <w:r w:rsidR="00401185" w:rsidRPr="00D71A84">
        <w:rPr>
          <w:color w:val="000000" w:themeColor="text1"/>
          <w:spacing w:val="-1"/>
        </w:rPr>
        <w:t xml:space="preserve"> </w:t>
      </w:r>
      <w:r w:rsidR="00503A27">
        <w:rPr>
          <w:color w:val="000000" w:themeColor="text1"/>
        </w:rPr>
        <w:t>3,50</w:t>
      </w:r>
    </w:p>
    <w:p w:rsidR="00D71A84" w:rsidRPr="00503A27" w:rsidRDefault="000E3926" w:rsidP="000E3926">
      <w:pPr>
        <w:pStyle w:val="ad"/>
        <w:tabs>
          <w:tab w:val="left" w:pos="9214"/>
        </w:tabs>
        <w:spacing w:line="360" w:lineRule="auto"/>
        <w:ind w:right="287" w:firstLine="709"/>
        <w:jc w:val="both"/>
        <w:rPr>
          <w:color w:val="000000" w:themeColor="text1"/>
        </w:rPr>
      </w:pPr>
      <w:r>
        <w:rPr>
          <w:b/>
          <w:color w:val="000000" w:themeColor="text1"/>
        </w:rPr>
        <w:t>Додаток 6.</w:t>
      </w:r>
      <w:r w:rsidR="00943B8B" w:rsidRPr="00D71A84">
        <w:rPr>
          <w:b/>
          <w:color w:val="000000" w:themeColor="text1"/>
        </w:rPr>
        <w:t xml:space="preserve"> Антропометричні показники експерементвльної групи на початковому та заключному етапах експерименту</w:t>
      </w:r>
    </w:p>
    <w:tbl>
      <w:tblPr>
        <w:tblStyle w:val="TableNormal"/>
        <w:tblpPr w:leftFromText="180" w:rightFromText="180" w:vertAnchor="text" w:horzAnchor="margin" w:tblpXSpec="center" w:tblpY="971"/>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0"/>
        <w:gridCol w:w="850"/>
        <w:gridCol w:w="851"/>
        <w:gridCol w:w="850"/>
        <w:gridCol w:w="851"/>
        <w:gridCol w:w="992"/>
        <w:gridCol w:w="851"/>
        <w:gridCol w:w="708"/>
        <w:gridCol w:w="993"/>
        <w:gridCol w:w="850"/>
        <w:gridCol w:w="967"/>
        <w:gridCol w:w="708"/>
      </w:tblGrid>
      <w:tr w:rsidR="00D71A84" w:rsidRPr="00D71A84" w:rsidTr="00D71A84">
        <w:trPr>
          <w:trHeight w:val="345"/>
        </w:trPr>
        <w:tc>
          <w:tcPr>
            <w:tcW w:w="73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w:t>
            </w:r>
            <w:r w:rsidRPr="00D71A84">
              <w:rPr>
                <w:color w:val="000000" w:themeColor="text1"/>
                <w:spacing w:val="-3"/>
                <w:sz w:val="28"/>
                <w:szCs w:val="28"/>
              </w:rPr>
              <w:t xml:space="preserve"> </w:t>
            </w:r>
            <w:r w:rsidRPr="00D71A84">
              <w:rPr>
                <w:color w:val="000000" w:themeColor="text1"/>
                <w:sz w:val="28"/>
                <w:szCs w:val="28"/>
              </w:rPr>
              <w:t>учасниця</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Етап</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w w:val="99"/>
                <w:sz w:val="28"/>
                <w:szCs w:val="28"/>
              </w:rPr>
              <w:t>1</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w w:val="99"/>
                <w:sz w:val="28"/>
                <w:szCs w:val="28"/>
              </w:rPr>
              <w:t>2</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w w:val="99"/>
                <w:sz w:val="28"/>
                <w:szCs w:val="28"/>
              </w:rPr>
              <w:t>3</w:t>
            </w:r>
          </w:p>
        </w:tc>
        <w:tc>
          <w:tcPr>
            <w:tcW w:w="992"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w w:val="99"/>
                <w:sz w:val="28"/>
                <w:szCs w:val="28"/>
              </w:rPr>
              <w:t>4</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w w:val="99"/>
                <w:sz w:val="28"/>
                <w:szCs w:val="28"/>
              </w:rPr>
              <w:t>5</w:t>
            </w:r>
          </w:p>
        </w:tc>
        <w:tc>
          <w:tcPr>
            <w:tcW w:w="708"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w w:val="99"/>
                <w:sz w:val="28"/>
                <w:szCs w:val="28"/>
              </w:rPr>
              <w:t>6</w:t>
            </w:r>
          </w:p>
        </w:tc>
        <w:tc>
          <w:tcPr>
            <w:tcW w:w="993"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w w:val="99"/>
                <w:sz w:val="28"/>
                <w:szCs w:val="28"/>
              </w:rPr>
              <w:t>7</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w w:val="99"/>
                <w:sz w:val="28"/>
                <w:szCs w:val="28"/>
              </w:rPr>
              <w:t>8</w:t>
            </w:r>
          </w:p>
        </w:tc>
        <w:tc>
          <w:tcPr>
            <w:tcW w:w="967"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w w:val="99"/>
                <w:sz w:val="28"/>
                <w:szCs w:val="28"/>
              </w:rPr>
              <w:t>9</w:t>
            </w:r>
          </w:p>
        </w:tc>
        <w:tc>
          <w:tcPr>
            <w:tcW w:w="708"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w:t>
            </w:r>
          </w:p>
        </w:tc>
      </w:tr>
      <w:tr w:rsidR="00D71A84" w:rsidRPr="00D71A84" w:rsidTr="00D71A84">
        <w:trPr>
          <w:trHeight w:val="587"/>
        </w:trPr>
        <w:tc>
          <w:tcPr>
            <w:tcW w:w="730" w:type="dxa"/>
            <w:vMerge w:val="restart"/>
          </w:tcPr>
          <w:p w:rsidR="00D71A84" w:rsidRPr="00D71A84" w:rsidRDefault="00D71A84" w:rsidP="00B56385">
            <w:pPr>
              <w:pStyle w:val="TableParagraph"/>
              <w:tabs>
                <w:tab w:val="left" w:pos="923"/>
                <w:tab w:val="left" w:pos="9214"/>
              </w:tabs>
              <w:spacing w:line="360" w:lineRule="auto"/>
              <w:rPr>
                <w:color w:val="000000" w:themeColor="text1"/>
                <w:sz w:val="28"/>
                <w:szCs w:val="28"/>
              </w:rPr>
            </w:pPr>
            <w:r w:rsidRPr="00D71A84">
              <w:rPr>
                <w:color w:val="000000" w:themeColor="text1"/>
                <w:sz w:val="28"/>
                <w:szCs w:val="28"/>
              </w:rPr>
              <w:t>Обхват</w:t>
            </w:r>
            <w:r w:rsidRPr="00D71A84">
              <w:rPr>
                <w:color w:val="000000" w:themeColor="text1"/>
                <w:sz w:val="28"/>
                <w:szCs w:val="28"/>
              </w:rPr>
              <w:tab/>
            </w:r>
            <w:r w:rsidRPr="00D71A84">
              <w:rPr>
                <w:color w:val="000000" w:themeColor="text1"/>
                <w:spacing w:val="-1"/>
                <w:sz w:val="28"/>
                <w:szCs w:val="28"/>
              </w:rPr>
              <w:t>грудей</w:t>
            </w:r>
            <w:r w:rsidRPr="00D71A84">
              <w:rPr>
                <w:color w:val="000000" w:themeColor="text1"/>
                <w:spacing w:val="-47"/>
                <w:sz w:val="28"/>
                <w:szCs w:val="28"/>
              </w:rPr>
              <w:t xml:space="preserve"> </w:t>
            </w:r>
            <w:r w:rsidRPr="00D71A84">
              <w:rPr>
                <w:color w:val="000000" w:themeColor="text1"/>
                <w:sz w:val="28"/>
                <w:szCs w:val="28"/>
              </w:rPr>
              <w:t>(см)</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початковий</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124</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101</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110</w:t>
            </w:r>
          </w:p>
        </w:tc>
        <w:tc>
          <w:tcPr>
            <w:tcW w:w="992"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102</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96</w:t>
            </w:r>
          </w:p>
        </w:tc>
        <w:tc>
          <w:tcPr>
            <w:tcW w:w="708"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89</w:t>
            </w:r>
          </w:p>
        </w:tc>
        <w:tc>
          <w:tcPr>
            <w:tcW w:w="993"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100</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120</w:t>
            </w:r>
          </w:p>
        </w:tc>
        <w:tc>
          <w:tcPr>
            <w:tcW w:w="967"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107</w:t>
            </w:r>
          </w:p>
        </w:tc>
        <w:tc>
          <w:tcPr>
            <w:tcW w:w="708"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106</w:t>
            </w:r>
          </w:p>
        </w:tc>
      </w:tr>
      <w:tr w:rsidR="00D71A84" w:rsidRPr="00D71A84" w:rsidTr="00D71A84">
        <w:trPr>
          <w:trHeight w:val="585"/>
        </w:trPr>
        <w:tc>
          <w:tcPr>
            <w:tcW w:w="730" w:type="dxa"/>
            <w:vMerge/>
            <w:tcBorders>
              <w:top w:val="nil"/>
            </w:tcBorders>
          </w:tcPr>
          <w:p w:rsidR="00D71A84" w:rsidRPr="00D71A84" w:rsidRDefault="00D71A84" w:rsidP="00B56385">
            <w:pPr>
              <w:tabs>
                <w:tab w:val="left" w:pos="9214"/>
              </w:tabs>
              <w:spacing w:line="360" w:lineRule="auto"/>
              <w:rPr>
                <w:rFonts w:ascii="Times New Roman" w:hAnsi="Times New Roman" w:cs="Times New Roman"/>
                <w:color w:val="000000" w:themeColor="text1"/>
                <w:sz w:val="28"/>
                <w:szCs w:val="28"/>
              </w:rPr>
            </w:pP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заключний</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97</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95</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99</w:t>
            </w:r>
          </w:p>
        </w:tc>
        <w:tc>
          <w:tcPr>
            <w:tcW w:w="992"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99</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93</w:t>
            </w:r>
          </w:p>
        </w:tc>
        <w:tc>
          <w:tcPr>
            <w:tcW w:w="708"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86</w:t>
            </w:r>
          </w:p>
        </w:tc>
        <w:tc>
          <w:tcPr>
            <w:tcW w:w="993"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84</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107</w:t>
            </w:r>
          </w:p>
        </w:tc>
        <w:tc>
          <w:tcPr>
            <w:tcW w:w="967"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103,5</w:t>
            </w:r>
          </w:p>
        </w:tc>
        <w:tc>
          <w:tcPr>
            <w:tcW w:w="708"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100,5</w:t>
            </w:r>
          </w:p>
        </w:tc>
      </w:tr>
      <w:tr w:rsidR="00D71A84" w:rsidRPr="00D71A84" w:rsidTr="00D71A84">
        <w:trPr>
          <w:trHeight w:val="587"/>
        </w:trPr>
        <w:tc>
          <w:tcPr>
            <w:tcW w:w="730" w:type="dxa"/>
            <w:vMerge w:val="restart"/>
          </w:tcPr>
          <w:p w:rsidR="00D71A84" w:rsidRPr="00D71A84" w:rsidRDefault="00D71A84" w:rsidP="00B56385">
            <w:pPr>
              <w:pStyle w:val="TableParagraph"/>
              <w:tabs>
                <w:tab w:val="left" w:pos="923"/>
                <w:tab w:val="left" w:pos="9214"/>
              </w:tabs>
              <w:spacing w:line="360" w:lineRule="auto"/>
              <w:rPr>
                <w:color w:val="000000" w:themeColor="text1"/>
                <w:sz w:val="28"/>
                <w:szCs w:val="28"/>
              </w:rPr>
            </w:pPr>
            <w:r w:rsidRPr="00D71A84">
              <w:rPr>
                <w:color w:val="000000" w:themeColor="text1"/>
                <w:sz w:val="28"/>
                <w:szCs w:val="28"/>
              </w:rPr>
              <w:t>Обхват</w:t>
            </w:r>
            <w:r w:rsidRPr="00D71A84">
              <w:rPr>
                <w:color w:val="000000" w:themeColor="text1"/>
                <w:sz w:val="28"/>
                <w:szCs w:val="28"/>
              </w:rPr>
              <w:tab/>
            </w:r>
            <w:r w:rsidRPr="00D71A84">
              <w:rPr>
                <w:color w:val="000000" w:themeColor="text1"/>
                <w:spacing w:val="-1"/>
                <w:sz w:val="28"/>
                <w:szCs w:val="28"/>
              </w:rPr>
              <w:t>талії</w:t>
            </w:r>
            <w:r w:rsidRPr="00D71A84">
              <w:rPr>
                <w:color w:val="000000" w:themeColor="text1"/>
                <w:spacing w:val="-47"/>
                <w:sz w:val="28"/>
                <w:szCs w:val="28"/>
              </w:rPr>
              <w:t xml:space="preserve"> </w:t>
            </w:r>
            <w:r w:rsidRPr="00D71A84">
              <w:rPr>
                <w:color w:val="000000" w:themeColor="text1"/>
                <w:sz w:val="28"/>
                <w:szCs w:val="28"/>
              </w:rPr>
              <w:t>(см)</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початковий</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116</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78</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93</w:t>
            </w:r>
          </w:p>
        </w:tc>
        <w:tc>
          <w:tcPr>
            <w:tcW w:w="992"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97</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87</w:t>
            </w:r>
          </w:p>
        </w:tc>
        <w:tc>
          <w:tcPr>
            <w:tcW w:w="708"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78</w:t>
            </w:r>
          </w:p>
        </w:tc>
        <w:tc>
          <w:tcPr>
            <w:tcW w:w="993"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82</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102</w:t>
            </w:r>
          </w:p>
        </w:tc>
        <w:tc>
          <w:tcPr>
            <w:tcW w:w="967"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100</w:t>
            </w:r>
          </w:p>
        </w:tc>
        <w:tc>
          <w:tcPr>
            <w:tcW w:w="708"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95</w:t>
            </w:r>
          </w:p>
        </w:tc>
      </w:tr>
      <w:tr w:rsidR="00D71A84" w:rsidRPr="00D71A84" w:rsidTr="00D71A84">
        <w:trPr>
          <w:trHeight w:val="585"/>
        </w:trPr>
        <w:tc>
          <w:tcPr>
            <w:tcW w:w="730" w:type="dxa"/>
            <w:vMerge/>
            <w:tcBorders>
              <w:top w:val="nil"/>
            </w:tcBorders>
          </w:tcPr>
          <w:p w:rsidR="00D71A84" w:rsidRPr="00D71A84" w:rsidRDefault="00D71A84" w:rsidP="00B56385">
            <w:pPr>
              <w:tabs>
                <w:tab w:val="left" w:pos="9214"/>
              </w:tabs>
              <w:spacing w:line="360" w:lineRule="auto"/>
              <w:rPr>
                <w:rFonts w:ascii="Times New Roman" w:hAnsi="Times New Roman" w:cs="Times New Roman"/>
                <w:color w:val="000000" w:themeColor="text1"/>
                <w:sz w:val="28"/>
                <w:szCs w:val="28"/>
              </w:rPr>
            </w:pP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заключний</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96</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72</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85</w:t>
            </w:r>
          </w:p>
        </w:tc>
        <w:tc>
          <w:tcPr>
            <w:tcW w:w="992"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89</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83</w:t>
            </w:r>
          </w:p>
        </w:tc>
        <w:tc>
          <w:tcPr>
            <w:tcW w:w="708"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73</w:t>
            </w:r>
          </w:p>
        </w:tc>
        <w:tc>
          <w:tcPr>
            <w:tcW w:w="993"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75</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95</w:t>
            </w:r>
          </w:p>
        </w:tc>
        <w:tc>
          <w:tcPr>
            <w:tcW w:w="967"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84,5</w:t>
            </w:r>
          </w:p>
        </w:tc>
        <w:tc>
          <w:tcPr>
            <w:tcW w:w="708"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85</w:t>
            </w:r>
          </w:p>
        </w:tc>
      </w:tr>
      <w:tr w:rsidR="00D71A84" w:rsidRPr="00D71A84" w:rsidTr="00D71A84">
        <w:trPr>
          <w:trHeight w:val="587"/>
        </w:trPr>
        <w:tc>
          <w:tcPr>
            <w:tcW w:w="730" w:type="dxa"/>
            <w:vMerge w:val="restart"/>
          </w:tcPr>
          <w:p w:rsidR="00D71A84" w:rsidRPr="00D71A84" w:rsidRDefault="00D71A84" w:rsidP="00B56385">
            <w:pPr>
              <w:pStyle w:val="TableParagraph"/>
              <w:tabs>
                <w:tab w:val="left" w:pos="932"/>
                <w:tab w:val="left" w:pos="9214"/>
              </w:tabs>
              <w:spacing w:line="360" w:lineRule="auto"/>
              <w:rPr>
                <w:color w:val="000000" w:themeColor="text1"/>
                <w:sz w:val="28"/>
                <w:szCs w:val="28"/>
              </w:rPr>
            </w:pPr>
            <w:r w:rsidRPr="00D71A84">
              <w:rPr>
                <w:color w:val="000000" w:themeColor="text1"/>
                <w:sz w:val="28"/>
                <w:szCs w:val="28"/>
              </w:rPr>
              <w:t>Обхват</w:t>
            </w:r>
            <w:r w:rsidRPr="00D71A84">
              <w:rPr>
                <w:color w:val="000000" w:themeColor="text1"/>
                <w:sz w:val="28"/>
                <w:szCs w:val="28"/>
              </w:rPr>
              <w:tab/>
            </w:r>
            <w:r w:rsidRPr="00D71A84">
              <w:rPr>
                <w:color w:val="000000" w:themeColor="text1"/>
                <w:spacing w:val="-2"/>
                <w:sz w:val="28"/>
                <w:szCs w:val="28"/>
              </w:rPr>
              <w:t>стегон</w:t>
            </w:r>
            <w:r w:rsidRPr="00D71A84">
              <w:rPr>
                <w:color w:val="000000" w:themeColor="text1"/>
                <w:spacing w:val="-47"/>
                <w:sz w:val="28"/>
                <w:szCs w:val="28"/>
              </w:rPr>
              <w:t xml:space="preserve"> </w:t>
            </w:r>
            <w:r w:rsidRPr="00D71A84">
              <w:rPr>
                <w:color w:val="000000" w:themeColor="text1"/>
                <w:sz w:val="28"/>
                <w:szCs w:val="28"/>
              </w:rPr>
              <w:t>(см).</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початковий</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112</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98</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118</w:t>
            </w:r>
          </w:p>
        </w:tc>
        <w:tc>
          <w:tcPr>
            <w:tcW w:w="992"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120</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101</w:t>
            </w:r>
          </w:p>
        </w:tc>
        <w:tc>
          <w:tcPr>
            <w:tcW w:w="708"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104</w:t>
            </w:r>
          </w:p>
        </w:tc>
        <w:tc>
          <w:tcPr>
            <w:tcW w:w="993"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109</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113</w:t>
            </w:r>
          </w:p>
        </w:tc>
        <w:tc>
          <w:tcPr>
            <w:tcW w:w="967"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114</w:t>
            </w:r>
          </w:p>
        </w:tc>
        <w:tc>
          <w:tcPr>
            <w:tcW w:w="708"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104</w:t>
            </w:r>
          </w:p>
        </w:tc>
      </w:tr>
      <w:tr w:rsidR="00D71A84" w:rsidRPr="00D71A84" w:rsidTr="00D71A84">
        <w:trPr>
          <w:trHeight w:val="585"/>
        </w:trPr>
        <w:tc>
          <w:tcPr>
            <w:tcW w:w="730" w:type="dxa"/>
            <w:vMerge/>
            <w:tcBorders>
              <w:top w:val="nil"/>
            </w:tcBorders>
          </w:tcPr>
          <w:p w:rsidR="00D71A84" w:rsidRPr="00D71A84" w:rsidRDefault="00D71A84" w:rsidP="00B56385">
            <w:pPr>
              <w:tabs>
                <w:tab w:val="left" w:pos="9214"/>
              </w:tabs>
              <w:spacing w:line="360" w:lineRule="auto"/>
              <w:rPr>
                <w:rFonts w:ascii="Times New Roman" w:hAnsi="Times New Roman" w:cs="Times New Roman"/>
                <w:color w:val="000000" w:themeColor="text1"/>
                <w:sz w:val="28"/>
                <w:szCs w:val="28"/>
              </w:rPr>
            </w:pP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заключний</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100</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95</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105</w:t>
            </w:r>
          </w:p>
        </w:tc>
        <w:tc>
          <w:tcPr>
            <w:tcW w:w="992"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110</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96</w:t>
            </w:r>
          </w:p>
        </w:tc>
        <w:tc>
          <w:tcPr>
            <w:tcW w:w="708"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100</w:t>
            </w:r>
          </w:p>
        </w:tc>
        <w:tc>
          <w:tcPr>
            <w:tcW w:w="993"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103</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109</w:t>
            </w:r>
          </w:p>
        </w:tc>
        <w:tc>
          <w:tcPr>
            <w:tcW w:w="967"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105,5</w:t>
            </w:r>
          </w:p>
        </w:tc>
        <w:tc>
          <w:tcPr>
            <w:tcW w:w="708"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99,5</w:t>
            </w:r>
          </w:p>
        </w:tc>
      </w:tr>
      <w:tr w:rsidR="00D71A84" w:rsidRPr="00D71A84" w:rsidTr="00D71A84">
        <w:trPr>
          <w:trHeight w:val="587"/>
        </w:trPr>
        <w:tc>
          <w:tcPr>
            <w:tcW w:w="730" w:type="dxa"/>
            <w:vMerge w:val="restart"/>
          </w:tcPr>
          <w:p w:rsidR="00D71A84" w:rsidRPr="00D71A84" w:rsidRDefault="00D71A84" w:rsidP="00B56385">
            <w:pPr>
              <w:pStyle w:val="TableParagraph"/>
              <w:tabs>
                <w:tab w:val="left" w:pos="927"/>
                <w:tab w:val="left" w:pos="9214"/>
              </w:tabs>
              <w:spacing w:line="360" w:lineRule="auto"/>
              <w:rPr>
                <w:color w:val="000000" w:themeColor="text1"/>
                <w:sz w:val="28"/>
                <w:szCs w:val="28"/>
              </w:rPr>
            </w:pPr>
            <w:r w:rsidRPr="00D71A84">
              <w:rPr>
                <w:color w:val="000000" w:themeColor="text1"/>
                <w:sz w:val="28"/>
                <w:szCs w:val="28"/>
              </w:rPr>
              <w:t>Обхват</w:t>
            </w:r>
            <w:r w:rsidRPr="00D71A84">
              <w:rPr>
                <w:color w:val="000000" w:themeColor="text1"/>
                <w:sz w:val="28"/>
                <w:szCs w:val="28"/>
              </w:rPr>
              <w:tab/>
            </w:r>
            <w:r w:rsidRPr="00D71A84">
              <w:rPr>
                <w:color w:val="000000" w:themeColor="text1"/>
                <w:spacing w:val="-1"/>
                <w:sz w:val="28"/>
                <w:szCs w:val="28"/>
              </w:rPr>
              <w:t>плеча</w:t>
            </w:r>
            <w:r w:rsidRPr="00D71A84">
              <w:rPr>
                <w:color w:val="000000" w:themeColor="text1"/>
                <w:spacing w:val="-47"/>
                <w:sz w:val="28"/>
                <w:szCs w:val="28"/>
              </w:rPr>
              <w:t xml:space="preserve"> </w:t>
            </w:r>
            <w:r w:rsidRPr="00D71A84">
              <w:rPr>
                <w:color w:val="000000" w:themeColor="text1"/>
                <w:sz w:val="28"/>
                <w:szCs w:val="28"/>
              </w:rPr>
              <w:t>(см).</w:t>
            </w:r>
            <w:r w:rsidRPr="00D71A84">
              <w:rPr>
                <w:color w:val="000000" w:themeColor="text1"/>
                <w:spacing w:val="-1"/>
                <w:sz w:val="28"/>
                <w:szCs w:val="28"/>
              </w:rPr>
              <w:t xml:space="preserve"> </w:t>
            </w:r>
            <w:r w:rsidRPr="00D71A84">
              <w:rPr>
                <w:color w:val="000000" w:themeColor="text1"/>
                <w:sz w:val="28"/>
                <w:szCs w:val="28"/>
              </w:rPr>
              <w:t>П/Л</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початковий</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40/43</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30/30</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34/36</w:t>
            </w:r>
          </w:p>
        </w:tc>
        <w:tc>
          <w:tcPr>
            <w:tcW w:w="992"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36/36</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31/31</w:t>
            </w:r>
          </w:p>
        </w:tc>
        <w:tc>
          <w:tcPr>
            <w:tcW w:w="708"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29/28</w:t>
            </w:r>
          </w:p>
        </w:tc>
        <w:tc>
          <w:tcPr>
            <w:tcW w:w="993"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34/33</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38/38</w:t>
            </w:r>
          </w:p>
        </w:tc>
        <w:tc>
          <w:tcPr>
            <w:tcW w:w="967"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30/30</w:t>
            </w:r>
          </w:p>
        </w:tc>
        <w:tc>
          <w:tcPr>
            <w:tcW w:w="708"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30/30</w:t>
            </w:r>
          </w:p>
        </w:tc>
      </w:tr>
      <w:tr w:rsidR="00D71A84" w:rsidRPr="00D71A84" w:rsidTr="00D71A84">
        <w:trPr>
          <w:trHeight w:val="690"/>
        </w:trPr>
        <w:tc>
          <w:tcPr>
            <w:tcW w:w="730" w:type="dxa"/>
            <w:vMerge/>
            <w:tcBorders>
              <w:top w:val="nil"/>
            </w:tcBorders>
          </w:tcPr>
          <w:p w:rsidR="00D71A84" w:rsidRPr="00D71A84" w:rsidRDefault="00D71A84" w:rsidP="00B56385">
            <w:pPr>
              <w:tabs>
                <w:tab w:val="left" w:pos="9214"/>
              </w:tabs>
              <w:spacing w:line="360" w:lineRule="auto"/>
              <w:rPr>
                <w:rFonts w:ascii="Times New Roman" w:hAnsi="Times New Roman" w:cs="Times New Roman"/>
                <w:color w:val="000000" w:themeColor="text1"/>
                <w:sz w:val="28"/>
                <w:szCs w:val="28"/>
              </w:rPr>
            </w:pP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заклю</w:t>
            </w:r>
            <w:r w:rsidRPr="00D71A84">
              <w:rPr>
                <w:color w:val="000000" w:themeColor="text1"/>
                <w:sz w:val="28"/>
                <w:szCs w:val="28"/>
              </w:rPr>
              <w:lastRenderedPageBreak/>
              <w:t>чний</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lastRenderedPageBreak/>
              <w:t>39/40</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29/30</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32/33,</w:t>
            </w:r>
            <w:r w:rsidRPr="00D71A84">
              <w:rPr>
                <w:color w:val="000000" w:themeColor="text1"/>
                <w:sz w:val="28"/>
                <w:szCs w:val="28"/>
              </w:rPr>
              <w:lastRenderedPageBreak/>
              <w:t>5</w:t>
            </w:r>
          </w:p>
        </w:tc>
        <w:tc>
          <w:tcPr>
            <w:tcW w:w="992"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lastRenderedPageBreak/>
              <w:t>34/34</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31/31</w:t>
            </w:r>
          </w:p>
        </w:tc>
        <w:tc>
          <w:tcPr>
            <w:tcW w:w="708"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30/29</w:t>
            </w:r>
          </w:p>
        </w:tc>
        <w:tc>
          <w:tcPr>
            <w:tcW w:w="993"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31,5/</w:t>
            </w:r>
          </w:p>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lastRenderedPageBreak/>
              <w:t>31,5</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lastRenderedPageBreak/>
              <w:t>37/38</w:t>
            </w:r>
          </w:p>
        </w:tc>
        <w:tc>
          <w:tcPr>
            <w:tcW w:w="967"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30/30</w:t>
            </w:r>
          </w:p>
        </w:tc>
        <w:tc>
          <w:tcPr>
            <w:tcW w:w="708"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27/28</w:t>
            </w:r>
          </w:p>
        </w:tc>
      </w:tr>
      <w:tr w:rsidR="00D71A84" w:rsidRPr="00D71A84" w:rsidTr="00D71A84">
        <w:trPr>
          <w:trHeight w:val="588"/>
        </w:trPr>
        <w:tc>
          <w:tcPr>
            <w:tcW w:w="730" w:type="dxa"/>
            <w:vMerge w:val="restart"/>
          </w:tcPr>
          <w:p w:rsidR="00D71A84" w:rsidRPr="00D71A84" w:rsidRDefault="00D71A84" w:rsidP="00B56385">
            <w:pPr>
              <w:pStyle w:val="TableParagraph"/>
              <w:tabs>
                <w:tab w:val="left" w:pos="932"/>
                <w:tab w:val="left" w:pos="9214"/>
              </w:tabs>
              <w:spacing w:line="360" w:lineRule="auto"/>
              <w:rPr>
                <w:color w:val="000000" w:themeColor="text1"/>
                <w:sz w:val="28"/>
                <w:szCs w:val="28"/>
              </w:rPr>
            </w:pPr>
            <w:r w:rsidRPr="00D71A84">
              <w:rPr>
                <w:color w:val="000000" w:themeColor="text1"/>
                <w:sz w:val="28"/>
                <w:szCs w:val="28"/>
              </w:rPr>
              <w:lastRenderedPageBreak/>
              <w:t>Обхват</w:t>
            </w:r>
            <w:r w:rsidRPr="00D71A84">
              <w:rPr>
                <w:color w:val="000000" w:themeColor="text1"/>
                <w:sz w:val="28"/>
                <w:szCs w:val="28"/>
              </w:rPr>
              <w:tab/>
            </w:r>
            <w:r w:rsidRPr="00D71A84">
              <w:rPr>
                <w:color w:val="000000" w:themeColor="text1"/>
                <w:spacing w:val="-1"/>
                <w:sz w:val="28"/>
                <w:szCs w:val="28"/>
              </w:rPr>
              <w:t>стегна</w:t>
            </w:r>
            <w:r w:rsidRPr="00D71A84">
              <w:rPr>
                <w:color w:val="000000" w:themeColor="text1"/>
                <w:spacing w:val="-47"/>
                <w:sz w:val="28"/>
                <w:szCs w:val="28"/>
              </w:rPr>
              <w:t xml:space="preserve"> </w:t>
            </w:r>
            <w:r w:rsidRPr="00D71A84">
              <w:rPr>
                <w:color w:val="000000" w:themeColor="text1"/>
                <w:sz w:val="28"/>
                <w:szCs w:val="28"/>
              </w:rPr>
              <w:t>(см).</w:t>
            </w:r>
            <w:r w:rsidRPr="00D71A84">
              <w:rPr>
                <w:color w:val="000000" w:themeColor="text1"/>
                <w:spacing w:val="-1"/>
                <w:sz w:val="28"/>
                <w:szCs w:val="28"/>
              </w:rPr>
              <w:t xml:space="preserve"> </w:t>
            </w:r>
            <w:r w:rsidRPr="00D71A84">
              <w:rPr>
                <w:color w:val="000000" w:themeColor="text1"/>
                <w:sz w:val="28"/>
                <w:szCs w:val="28"/>
              </w:rPr>
              <w:t>П/Л</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початковий</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63/64</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55/57</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69/69</w:t>
            </w:r>
          </w:p>
        </w:tc>
        <w:tc>
          <w:tcPr>
            <w:tcW w:w="992"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68/66</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59/59</w:t>
            </w:r>
          </w:p>
        </w:tc>
        <w:tc>
          <w:tcPr>
            <w:tcW w:w="708"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60/59</w:t>
            </w:r>
          </w:p>
        </w:tc>
        <w:tc>
          <w:tcPr>
            <w:tcW w:w="993"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64/64</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63/63</w:t>
            </w:r>
          </w:p>
        </w:tc>
        <w:tc>
          <w:tcPr>
            <w:tcW w:w="967"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65/64</w:t>
            </w:r>
          </w:p>
        </w:tc>
        <w:tc>
          <w:tcPr>
            <w:tcW w:w="708"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59/57</w:t>
            </w:r>
          </w:p>
        </w:tc>
      </w:tr>
      <w:tr w:rsidR="00D71A84" w:rsidRPr="00D71A84" w:rsidTr="00D71A84">
        <w:trPr>
          <w:trHeight w:val="688"/>
        </w:trPr>
        <w:tc>
          <w:tcPr>
            <w:tcW w:w="730" w:type="dxa"/>
            <w:vMerge/>
            <w:tcBorders>
              <w:top w:val="nil"/>
            </w:tcBorders>
          </w:tcPr>
          <w:p w:rsidR="00D71A84" w:rsidRPr="00D71A84" w:rsidRDefault="00D71A84" w:rsidP="00B56385">
            <w:pPr>
              <w:tabs>
                <w:tab w:val="left" w:pos="9214"/>
              </w:tabs>
              <w:spacing w:line="360" w:lineRule="auto"/>
              <w:rPr>
                <w:rFonts w:ascii="Times New Roman" w:hAnsi="Times New Roman" w:cs="Times New Roman"/>
                <w:color w:val="000000" w:themeColor="text1"/>
                <w:sz w:val="28"/>
                <w:szCs w:val="28"/>
              </w:rPr>
            </w:pP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заключний</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61/60</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53/55</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65/65</w:t>
            </w:r>
          </w:p>
        </w:tc>
        <w:tc>
          <w:tcPr>
            <w:tcW w:w="992"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64/63</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58/58</w:t>
            </w:r>
          </w:p>
        </w:tc>
        <w:tc>
          <w:tcPr>
            <w:tcW w:w="708"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59/59</w:t>
            </w:r>
          </w:p>
        </w:tc>
        <w:tc>
          <w:tcPr>
            <w:tcW w:w="993"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62/61</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61,5/</w:t>
            </w:r>
          </w:p>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62</w:t>
            </w:r>
          </w:p>
        </w:tc>
        <w:tc>
          <w:tcPr>
            <w:tcW w:w="967"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63/64</w:t>
            </w:r>
          </w:p>
        </w:tc>
        <w:tc>
          <w:tcPr>
            <w:tcW w:w="708"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57/57</w:t>
            </w:r>
          </w:p>
        </w:tc>
      </w:tr>
      <w:tr w:rsidR="00D71A84" w:rsidRPr="00D71A84" w:rsidTr="00D71A84">
        <w:trPr>
          <w:trHeight w:val="587"/>
        </w:trPr>
        <w:tc>
          <w:tcPr>
            <w:tcW w:w="730" w:type="dxa"/>
            <w:vMerge w:val="restart"/>
          </w:tcPr>
          <w:p w:rsidR="00D71A84" w:rsidRPr="00D71A84" w:rsidRDefault="00D71A84" w:rsidP="00B56385">
            <w:pPr>
              <w:pStyle w:val="TableParagraph"/>
              <w:tabs>
                <w:tab w:val="left" w:pos="1050"/>
                <w:tab w:val="left" w:pos="9214"/>
              </w:tabs>
              <w:spacing w:line="360" w:lineRule="auto"/>
              <w:rPr>
                <w:color w:val="000000" w:themeColor="text1"/>
                <w:sz w:val="28"/>
                <w:szCs w:val="28"/>
              </w:rPr>
            </w:pPr>
            <w:r w:rsidRPr="00D71A84">
              <w:rPr>
                <w:color w:val="000000" w:themeColor="text1"/>
                <w:sz w:val="28"/>
                <w:szCs w:val="28"/>
              </w:rPr>
              <w:t>Вага</w:t>
            </w:r>
            <w:r w:rsidRPr="00D71A84">
              <w:rPr>
                <w:color w:val="000000" w:themeColor="text1"/>
                <w:sz w:val="28"/>
                <w:szCs w:val="28"/>
              </w:rPr>
              <w:tab/>
            </w:r>
            <w:r w:rsidRPr="00D71A84">
              <w:rPr>
                <w:color w:val="000000" w:themeColor="text1"/>
                <w:spacing w:val="-47"/>
                <w:sz w:val="28"/>
                <w:szCs w:val="28"/>
              </w:rPr>
              <w:t xml:space="preserve"> </w:t>
            </w:r>
            <w:r w:rsidRPr="00D71A84">
              <w:rPr>
                <w:color w:val="000000" w:themeColor="text1"/>
                <w:sz w:val="28"/>
                <w:szCs w:val="28"/>
              </w:rPr>
              <w:t>(кг)</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початковий</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83.3</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59.150</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83.3</w:t>
            </w:r>
          </w:p>
        </w:tc>
        <w:tc>
          <w:tcPr>
            <w:tcW w:w="992"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87.15</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64.70</w:t>
            </w:r>
          </w:p>
        </w:tc>
        <w:tc>
          <w:tcPr>
            <w:tcW w:w="708"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64.4</w:t>
            </w:r>
          </w:p>
        </w:tc>
        <w:tc>
          <w:tcPr>
            <w:tcW w:w="993"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91</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98.1</w:t>
            </w:r>
          </w:p>
        </w:tc>
        <w:tc>
          <w:tcPr>
            <w:tcW w:w="967"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80</w:t>
            </w:r>
          </w:p>
        </w:tc>
        <w:tc>
          <w:tcPr>
            <w:tcW w:w="708"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75</w:t>
            </w:r>
          </w:p>
        </w:tc>
      </w:tr>
      <w:tr w:rsidR="00D71A84" w:rsidRPr="00D71A84" w:rsidTr="00D71A84">
        <w:trPr>
          <w:trHeight w:val="585"/>
        </w:trPr>
        <w:tc>
          <w:tcPr>
            <w:tcW w:w="730" w:type="dxa"/>
            <w:vMerge/>
            <w:tcBorders>
              <w:top w:val="nil"/>
            </w:tcBorders>
          </w:tcPr>
          <w:p w:rsidR="00D71A84" w:rsidRPr="00D71A84" w:rsidRDefault="00D71A84" w:rsidP="00B56385">
            <w:pPr>
              <w:tabs>
                <w:tab w:val="left" w:pos="9214"/>
              </w:tabs>
              <w:spacing w:line="360" w:lineRule="auto"/>
              <w:rPr>
                <w:rFonts w:ascii="Times New Roman" w:hAnsi="Times New Roman" w:cs="Times New Roman"/>
                <w:color w:val="000000" w:themeColor="text1"/>
                <w:sz w:val="28"/>
                <w:szCs w:val="28"/>
              </w:rPr>
            </w:pP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заключний</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73</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55.4</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74,5</w:t>
            </w:r>
          </w:p>
        </w:tc>
        <w:tc>
          <w:tcPr>
            <w:tcW w:w="992"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72,5</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60.30</w:t>
            </w:r>
          </w:p>
        </w:tc>
        <w:tc>
          <w:tcPr>
            <w:tcW w:w="708"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61.4</w:t>
            </w:r>
          </w:p>
        </w:tc>
        <w:tc>
          <w:tcPr>
            <w:tcW w:w="993"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80</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85</w:t>
            </w:r>
          </w:p>
        </w:tc>
        <w:tc>
          <w:tcPr>
            <w:tcW w:w="967"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76,5</w:t>
            </w:r>
          </w:p>
        </w:tc>
        <w:tc>
          <w:tcPr>
            <w:tcW w:w="708"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64</w:t>
            </w:r>
          </w:p>
        </w:tc>
      </w:tr>
      <w:tr w:rsidR="00D71A84" w:rsidRPr="00D71A84" w:rsidTr="00D71A84">
        <w:trPr>
          <w:trHeight w:val="345"/>
        </w:trPr>
        <w:tc>
          <w:tcPr>
            <w:tcW w:w="73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Зріст</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w w:val="99"/>
                <w:sz w:val="28"/>
                <w:szCs w:val="28"/>
              </w:rPr>
              <w:t>-</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1,68</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1,65</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1,71</w:t>
            </w:r>
          </w:p>
        </w:tc>
        <w:tc>
          <w:tcPr>
            <w:tcW w:w="992"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1,66</w:t>
            </w:r>
          </w:p>
        </w:tc>
        <w:tc>
          <w:tcPr>
            <w:tcW w:w="851"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1,60</w:t>
            </w:r>
          </w:p>
        </w:tc>
        <w:tc>
          <w:tcPr>
            <w:tcW w:w="708"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1,62</w:t>
            </w:r>
          </w:p>
        </w:tc>
        <w:tc>
          <w:tcPr>
            <w:tcW w:w="993"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1,70</w:t>
            </w:r>
          </w:p>
        </w:tc>
        <w:tc>
          <w:tcPr>
            <w:tcW w:w="850"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1,72</w:t>
            </w:r>
          </w:p>
        </w:tc>
        <w:tc>
          <w:tcPr>
            <w:tcW w:w="967"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1,68</w:t>
            </w:r>
          </w:p>
        </w:tc>
        <w:tc>
          <w:tcPr>
            <w:tcW w:w="708" w:type="dxa"/>
          </w:tcPr>
          <w:p w:rsidR="00D71A84" w:rsidRPr="00D71A84" w:rsidRDefault="00D71A84"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1,65</w:t>
            </w:r>
          </w:p>
        </w:tc>
      </w:tr>
    </w:tbl>
    <w:p w:rsidR="00401185" w:rsidRPr="00D71A84" w:rsidRDefault="00401185" w:rsidP="00B56385">
      <w:pPr>
        <w:tabs>
          <w:tab w:val="left" w:pos="9214"/>
        </w:tabs>
        <w:spacing w:after="0" w:line="360" w:lineRule="auto"/>
        <w:rPr>
          <w:rFonts w:ascii="Times New Roman" w:hAnsi="Times New Roman" w:cs="Times New Roman"/>
          <w:color w:val="000000" w:themeColor="text1"/>
          <w:sz w:val="28"/>
          <w:szCs w:val="28"/>
        </w:rPr>
        <w:sectPr w:rsidR="00401185" w:rsidRPr="00D71A84" w:rsidSect="00904C5D">
          <w:type w:val="continuous"/>
          <w:pgSz w:w="11910" w:h="16840"/>
          <w:pgMar w:top="1134" w:right="850" w:bottom="1134" w:left="1701" w:header="0" w:footer="1014" w:gutter="0"/>
          <w:cols w:space="720"/>
          <w:docGrid w:linePitch="299"/>
        </w:sectPr>
      </w:pPr>
    </w:p>
    <w:p w:rsidR="00D71A84" w:rsidRPr="00D71A84" w:rsidRDefault="00D71A84" w:rsidP="00B56385">
      <w:pPr>
        <w:tabs>
          <w:tab w:val="left" w:pos="9214"/>
        </w:tabs>
        <w:spacing w:after="0" w:line="360" w:lineRule="auto"/>
        <w:rPr>
          <w:rFonts w:ascii="Times New Roman" w:hAnsi="Times New Roman" w:cs="Times New Roman"/>
          <w:b/>
          <w:color w:val="000000" w:themeColor="text1"/>
          <w:sz w:val="28"/>
          <w:szCs w:val="28"/>
          <w:lang w:val="uk-UA"/>
        </w:rPr>
      </w:pPr>
    </w:p>
    <w:p w:rsidR="00401185" w:rsidRPr="00D71A84" w:rsidRDefault="00C6519D" w:rsidP="000E3926">
      <w:pPr>
        <w:rPr>
          <w:rFonts w:ascii="Times New Roman" w:hAnsi="Times New Roman" w:cs="Times New Roman"/>
          <w:b/>
          <w:color w:val="000000" w:themeColor="text1"/>
          <w:sz w:val="28"/>
          <w:szCs w:val="28"/>
          <w:lang w:val="uk-UA"/>
        </w:rPr>
      </w:pPr>
      <w:r w:rsidRPr="00D71A84">
        <w:rPr>
          <w:rFonts w:ascii="Times New Roman" w:hAnsi="Times New Roman" w:cs="Times New Roman"/>
          <w:b/>
          <w:color w:val="000000" w:themeColor="text1"/>
          <w:sz w:val="28"/>
          <w:szCs w:val="28"/>
          <w:lang w:val="uk-UA"/>
        </w:rPr>
        <w:t>Додаток 7</w:t>
      </w:r>
      <w:r w:rsidR="000E3926">
        <w:rPr>
          <w:rFonts w:ascii="Times New Roman" w:hAnsi="Times New Roman" w:cs="Times New Roman"/>
          <w:b/>
          <w:color w:val="000000" w:themeColor="text1"/>
          <w:sz w:val="28"/>
          <w:szCs w:val="28"/>
          <w:lang w:val="uk-UA"/>
        </w:rPr>
        <w:t>.</w:t>
      </w:r>
      <w:r w:rsidR="00401185" w:rsidRPr="00D71A84">
        <w:rPr>
          <w:rFonts w:ascii="Times New Roman" w:hAnsi="Times New Roman" w:cs="Times New Roman"/>
          <w:b/>
          <w:color w:val="000000" w:themeColor="text1"/>
          <w:sz w:val="28"/>
          <w:szCs w:val="28"/>
          <w:lang w:val="uk-UA"/>
        </w:rPr>
        <w:t xml:space="preserve"> </w:t>
      </w:r>
      <w:r w:rsidR="00401185" w:rsidRPr="00D71A84">
        <w:rPr>
          <w:rFonts w:ascii="Times New Roman" w:hAnsi="Times New Roman" w:cs="Times New Roman"/>
          <w:b/>
          <w:color w:val="000000" w:themeColor="text1"/>
          <w:sz w:val="28"/>
          <w:szCs w:val="28"/>
        </w:rPr>
        <w:t>Антропометричні показники контрольної групи на</w:t>
      </w:r>
      <w:r w:rsidR="00401185" w:rsidRPr="00D71A84">
        <w:rPr>
          <w:rFonts w:ascii="Times New Roman" w:hAnsi="Times New Roman" w:cs="Times New Roman"/>
          <w:b/>
          <w:color w:val="000000" w:themeColor="text1"/>
          <w:sz w:val="28"/>
          <w:szCs w:val="28"/>
          <w:lang w:val="uk-UA"/>
        </w:rPr>
        <w:t xml:space="preserve"> </w:t>
      </w:r>
      <w:r w:rsidR="00401185" w:rsidRPr="00D71A84">
        <w:rPr>
          <w:rFonts w:ascii="Times New Roman" w:hAnsi="Times New Roman" w:cs="Times New Roman"/>
          <w:b/>
          <w:color w:val="000000" w:themeColor="text1"/>
          <w:sz w:val="28"/>
          <w:szCs w:val="28"/>
        </w:rPr>
        <w:t>початковому та заключному етапах експерименту</w:t>
      </w:r>
    </w:p>
    <w:p w:rsidR="00401185" w:rsidRPr="00D71A84" w:rsidRDefault="00401185" w:rsidP="00B56385">
      <w:pPr>
        <w:pStyle w:val="ad"/>
        <w:tabs>
          <w:tab w:val="left" w:pos="9214"/>
        </w:tabs>
        <w:spacing w:line="360" w:lineRule="auto"/>
        <w:rPr>
          <w:color w:val="000000" w:themeColor="text1"/>
        </w:rPr>
      </w:pPr>
    </w:p>
    <w:tbl>
      <w:tblPr>
        <w:tblStyle w:val="TableNormal"/>
        <w:tblW w:w="10048" w:type="dxa"/>
        <w:tblInd w:w="-7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94"/>
        <w:gridCol w:w="952"/>
        <w:gridCol w:w="570"/>
        <w:gridCol w:w="898"/>
        <w:gridCol w:w="779"/>
        <w:gridCol w:w="779"/>
        <w:gridCol w:w="779"/>
        <w:gridCol w:w="779"/>
        <w:gridCol w:w="883"/>
        <w:gridCol w:w="675"/>
        <w:gridCol w:w="780"/>
        <w:gridCol w:w="780"/>
      </w:tblGrid>
      <w:tr w:rsidR="00D71A84" w:rsidRPr="00D71A84" w:rsidTr="00B56385">
        <w:trPr>
          <w:trHeight w:val="254"/>
        </w:trPr>
        <w:tc>
          <w:tcPr>
            <w:tcW w:w="1394" w:type="dxa"/>
          </w:tcPr>
          <w:p w:rsidR="00401185" w:rsidRPr="00D71A84" w:rsidRDefault="00401185"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w:t>
            </w:r>
            <w:r w:rsidRPr="00D71A84">
              <w:rPr>
                <w:color w:val="000000" w:themeColor="text1"/>
                <w:spacing w:val="-3"/>
                <w:sz w:val="28"/>
                <w:szCs w:val="28"/>
              </w:rPr>
              <w:t xml:space="preserve"> </w:t>
            </w:r>
            <w:r w:rsidR="0035136D" w:rsidRPr="00D71A84">
              <w:rPr>
                <w:color w:val="000000" w:themeColor="text1"/>
                <w:sz w:val="28"/>
                <w:szCs w:val="28"/>
              </w:rPr>
              <w:t>учасниці</w:t>
            </w:r>
          </w:p>
        </w:tc>
        <w:tc>
          <w:tcPr>
            <w:tcW w:w="952" w:type="dxa"/>
          </w:tcPr>
          <w:p w:rsidR="00401185"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Е</w:t>
            </w:r>
            <w:r w:rsidR="00401185" w:rsidRPr="00D71A84">
              <w:rPr>
                <w:color w:val="000000" w:themeColor="text1"/>
                <w:sz w:val="28"/>
                <w:szCs w:val="28"/>
              </w:rPr>
              <w:t>тап</w:t>
            </w:r>
          </w:p>
        </w:tc>
        <w:tc>
          <w:tcPr>
            <w:tcW w:w="570" w:type="dxa"/>
          </w:tcPr>
          <w:p w:rsidR="00401185" w:rsidRPr="00D71A84" w:rsidRDefault="00401185" w:rsidP="00B56385">
            <w:pPr>
              <w:pStyle w:val="TableParagraph"/>
              <w:tabs>
                <w:tab w:val="left" w:pos="9214"/>
              </w:tabs>
              <w:spacing w:line="360" w:lineRule="auto"/>
              <w:rPr>
                <w:color w:val="000000" w:themeColor="text1"/>
                <w:sz w:val="28"/>
                <w:szCs w:val="28"/>
              </w:rPr>
            </w:pPr>
            <w:r w:rsidRPr="00D71A84">
              <w:rPr>
                <w:color w:val="000000" w:themeColor="text1"/>
                <w:w w:val="99"/>
                <w:sz w:val="28"/>
                <w:szCs w:val="28"/>
              </w:rPr>
              <w:t>1</w:t>
            </w:r>
          </w:p>
        </w:tc>
        <w:tc>
          <w:tcPr>
            <w:tcW w:w="898" w:type="dxa"/>
          </w:tcPr>
          <w:p w:rsidR="00401185" w:rsidRPr="00D71A84" w:rsidRDefault="00401185" w:rsidP="00B56385">
            <w:pPr>
              <w:pStyle w:val="TableParagraph"/>
              <w:tabs>
                <w:tab w:val="left" w:pos="9214"/>
              </w:tabs>
              <w:spacing w:line="360" w:lineRule="auto"/>
              <w:rPr>
                <w:color w:val="000000" w:themeColor="text1"/>
                <w:sz w:val="28"/>
                <w:szCs w:val="28"/>
              </w:rPr>
            </w:pPr>
            <w:r w:rsidRPr="00D71A84">
              <w:rPr>
                <w:color w:val="000000" w:themeColor="text1"/>
                <w:w w:val="99"/>
                <w:sz w:val="28"/>
                <w:szCs w:val="28"/>
              </w:rPr>
              <w:t>2</w:t>
            </w:r>
          </w:p>
        </w:tc>
        <w:tc>
          <w:tcPr>
            <w:tcW w:w="779" w:type="dxa"/>
          </w:tcPr>
          <w:p w:rsidR="00401185" w:rsidRPr="00D71A84" w:rsidRDefault="00401185" w:rsidP="00B56385">
            <w:pPr>
              <w:pStyle w:val="TableParagraph"/>
              <w:tabs>
                <w:tab w:val="left" w:pos="9214"/>
              </w:tabs>
              <w:spacing w:line="360" w:lineRule="auto"/>
              <w:rPr>
                <w:color w:val="000000" w:themeColor="text1"/>
                <w:sz w:val="28"/>
                <w:szCs w:val="28"/>
              </w:rPr>
            </w:pPr>
            <w:r w:rsidRPr="00D71A84">
              <w:rPr>
                <w:color w:val="000000" w:themeColor="text1"/>
                <w:w w:val="99"/>
                <w:sz w:val="28"/>
                <w:szCs w:val="28"/>
              </w:rPr>
              <w:t>3</w:t>
            </w:r>
          </w:p>
        </w:tc>
        <w:tc>
          <w:tcPr>
            <w:tcW w:w="779" w:type="dxa"/>
          </w:tcPr>
          <w:p w:rsidR="00401185" w:rsidRPr="00D71A84" w:rsidRDefault="00401185" w:rsidP="00B56385">
            <w:pPr>
              <w:pStyle w:val="TableParagraph"/>
              <w:tabs>
                <w:tab w:val="left" w:pos="9214"/>
              </w:tabs>
              <w:spacing w:line="360" w:lineRule="auto"/>
              <w:rPr>
                <w:color w:val="000000" w:themeColor="text1"/>
                <w:sz w:val="28"/>
                <w:szCs w:val="28"/>
              </w:rPr>
            </w:pPr>
            <w:r w:rsidRPr="00D71A84">
              <w:rPr>
                <w:color w:val="000000" w:themeColor="text1"/>
                <w:w w:val="99"/>
                <w:sz w:val="28"/>
                <w:szCs w:val="28"/>
              </w:rPr>
              <w:t>4</w:t>
            </w:r>
          </w:p>
        </w:tc>
        <w:tc>
          <w:tcPr>
            <w:tcW w:w="779" w:type="dxa"/>
          </w:tcPr>
          <w:p w:rsidR="00401185" w:rsidRPr="00D71A84" w:rsidRDefault="00401185" w:rsidP="00B56385">
            <w:pPr>
              <w:pStyle w:val="TableParagraph"/>
              <w:tabs>
                <w:tab w:val="left" w:pos="9214"/>
              </w:tabs>
              <w:spacing w:line="360" w:lineRule="auto"/>
              <w:rPr>
                <w:color w:val="000000" w:themeColor="text1"/>
                <w:sz w:val="28"/>
                <w:szCs w:val="28"/>
              </w:rPr>
            </w:pPr>
            <w:r w:rsidRPr="00D71A84">
              <w:rPr>
                <w:color w:val="000000" w:themeColor="text1"/>
                <w:w w:val="99"/>
                <w:sz w:val="28"/>
                <w:szCs w:val="28"/>
              </w:rPr>
              <w:t>5</w:t>
            </w:r>
          </w:p>
        </w:tc>
        <w:tc>
          <w:tcPr>
            <w:tcW w:w="779" w:type="dxa"/>
          </w:tcPr>
          <w:p w:rsidR="00401185" w:rsidRPr="00D71A84" w:rsidRDefault="00401185" w:rsidP="00B56385">
            <w:pPr>
              <w:pStyle w:val="TableParagraph"/>
              <w:tabs>
                <w:tab w:val="left" w:pos="9214"/>
              </w:tabs>
              <w:spacing w:line="360" w:lineRule="auto"/>
              <w:rPr>
                <w:color w:val="000000" w:themeColor="text1"/>
                <w:sz w:val="28"/>
                <w:szCs w:val="28"/>
              </w:rPr>
            </w:pPr>
            <w:r w:rsidRPr="00D71A84">
              <w:rPr>
                <w:color w:val="000000" w:themeColor="text1"/>
                <w:w w:val="99"/>
                <w:sz w:val="28"/>
                <w:szCs w:val="28"/>
              </w:rPr>
              <w:t>6</w:t>
            </w:r>
          </w:p>
        </w:tc>
        <w:tc>
          <w:tcPr>
            <w:tcW w:w="883" w:type="dxa"/>
          </w:tcPr>
          <w:p w:rsidR="00401185" w:rsidRPr="00D71A84" w:rsidRDefault="00401185" w:rsidP="00B56385">
            <w:pPr>
              <w:pStyle w:val="TableParagraph"/>
              <w:tabs>
                <w:tab w:val="left" w:pos="9214"/>
              </w:tabs>
              <w:spacing w:line="360" w:lineRule="auto"/>
              <w:rPr>
                <w:color w:val="000000" w:themeColor="text1"/>
                <w:sz w:val="28"/>
                <w:szCs w:val="28"/>
              </w:rPr>
            </w:pPr>
            <w:r w:rsidRPr="00D71A84">
              <w:rPr>
                <w:color w:val="000000" w:themeColor="text1"/>
                <w:w w:val="99"/>
                <w:sz w:val="28"/>
                <w:szCs w:val="28"/>
              </w:rPr>
              <w:t>7</w:t>
            </w:r>
          </w:p>
        </w:tc>
        <w:tc>
          <w:tcPr>
            <w:tcW w:w="675" w:type="dxa"/>
          </w:tcPr>
          <w:p w:rsidR="00401185" w:rsidRPr="00D71A84" w:rsidRDefault="00401185" w:rsidP="00B56385">
            <w:pPr>
              <w:pStyle w:val="TableParagraph"/>
              <w:tabs>
                <w:tab w:val="left" w:pos="9214"/>
              </w:tabs>
              <w:spacing w:line="360" w:lineRule="auto"/>
              <w:rPr>
                <w:color w:val="000000" w:themeColor="text1"/>
                <w:sz w:val="28"/>
                <w:szCs w:val="28"/>
              </w:rPr>
            </w:pPr>
            <w:r w:rsidRPr="00D71A84">
              <w:rPr>
                <w:color w:val="000000" w:themeColor="text1"/>
                <w:w w:val="99"/>
                <w:sz w:val="28"/>
                <w:szCs w:val="28"/>
              </w:rPr>
              <w:t>8</w:t>
            </w:r>
          </w:p>
        </w:tc>
        <w:tc>
          <w:tcPr>
            <w:tcW w:w="780" w:type="dxa"/>
          </w:tcPr>
          <w:p w:rsidR="00401185" w:rsidRPr="00D71A84" w:rsidRDefault="00401185" w:rsidP="00B56385">
            <w:pPr>
              <w:pStyle w:val="TableParagraph"/>
              <w:tabs>
                <w:tab w:val="left" w:pos="9214"/>
              </w:tabs>
              <w:spacing w:line="360" w:lineRule="auto"/>
              <w:rPr>
                <w:color w:val="000000" w:themeColor="text1"/>
                <w:sz w:val="28"/>
                <w:szCs w:val="28"/>
              </w:rPr>
            </w:pPr>
            <w:r w:rsidRPr="00D71A84">
              <w:rPr>
                <w:color w:val="000000" w:themeColor="text1"/>
                <w:w w:val="99"/>
                <w:sz w:val="28"/>
                <w:szCs w:val="28"/>
              </w:rPr>
              <w:t>9</w:t>
            </w:r>
          </w:p>
        </w:tc>
        <w:tc>
          <w:tcPr>
            <w:tcW w:w="780" w:type="dxa"/>
          </w:tcPr>
          <w:p w:rsidR="00401185" w:rsidRPr="00D71A84" w:rsidRDefault="00401185"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w:t>
            </w:r>
          </w:p>
        </w:tc>
      </w:tr>
      <w:tr w:rsidR="00D71A84" w:rsidRPr="00D71A84" w:rsidTr="00B56385">
        <w:trPr>
          <w:trHeight w:val="509"/>
        </w:trPr>
        <w:tc>
          <w:tcPr>
            <w:tcW w:w="1394" w:type="dxa"/>
            <w:vMerge w:val="restart"/>
          </w:tcPr>
          <w:p w:rsidR="0035136D" w:rsidRPr="00D71A84" w:rsidRDefault="00943B8B" w:rsidP="00B56385">
            <w:pPr>
              <w:pStyle w:val="TableParagraph"/>
              <w:tabs>
                <w:tab w:val="left" w:pos="923"/>
                <w:tab w:val="left" w:pos="9214"/>
              </w:tabs>
              <w:spacing w:line="360" w:lineRule="auto"/>
              <w:rPr>
                <w:color w:val="000000" w:themeColor="text1"/>
                <w:sz w:val="28"/>
                <w:szCs w:val="28"/>
              </w:rPr>
            </w:pPr>
            <w:r>
              <w:rPr>
                <w:color w:val="000000" w:themeColor="text1"/>
                <w:sz w:val="28"/>
                <w:szCs w:val="28"/>
              </w:rPr>
              <w:t>Обхват</w:t>
            </w:r>
            <w:r w:rsidR="00B56385">
              <w:rPr>
                <w:color w:val="000000" w:themeColor="text1"/>
                <w:sz w:val="28"/>
                <w:szCs w:val="28"/>
              </w:rPr>
              <w:t xml:space="preserve"> </w:t>
            </w:r>
            <w:r w:rsidR="0035136D" w:rsidRPr="00D71A84">
              <w:rPr>
                <w:color w:val="000000" w:themeColor="text1"/>
                <w:spacing w:val="-1"/>
                <w:sz w:val="28"/>
                <w:szCs w:val="28"/>
              </w:rPr>
              <w:t>грудей</w:t>
            </w:r>
            <w:r w:rsidR="0035136D" w:rsidRPr="00D71A84">
              <w:rPr>
                <w:color w:val="000000" w:themeColor="text1"/>
                <w:spacing w:val="-47"/>
                <w:sz w:val="28"/>
                <w:szCs w:val="28"/>
              </w:rPr>
              <w:t xml:space="preserve"> </w:t>
            </w:r>
            <w:r w:rsidR="0035136D" w:rsidRPr="00D71A84">
              <w:rPr>
                <w:color w:val="000000" w:themeColor="text1"/>
                <w:sz w:val="28"/>
                <w:szCs w:val="28"/>
              </w:rPr>
              <w:t>(см)</w:t>
            </w:r>
          </w:p>
        </w:tc>
        <w:tc>
          <w:tcPr>
            <w:tcW w:w="952"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початковий</w:t>
            </w:r>
          </w:p>
        </w:tc>
        <w:tc>
          <w:tcPr>
            <w:tcW w:w="57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98</w:t>
            </w:r>
          </w:p>
        </w:tc>
        <w:tc>
          <w:tcPr>
            <w:tcW w:w="898"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95</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90</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92</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95</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100</w:t>
            </w:r>
          </w:p>
        </w:tc>
        <w:tc>
          <w:tcPr>
            <w:tcW w:w="883"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93</w:t>
            </w:r>
          </w:p>
        </w:tc>
        <w:tc>
          <w:tcPr>
            <w:tcW w:w="675"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111</w:t>
            </w:r>
          </w:p>
        </w:tc>
        <w:tc>
          <w:tcPr>
            <w:tcW w:w="78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115</w:t>
            </w:r>
          </w:p>
        </w:tc>
        <w:tc>
          <w:tcPr>
            <w:tcW w:w="78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95</w:t>
            </w:r>
          </w:p>
        </w:tc>
      </w:tr>
      <w:tr w:rsidR="00D71A84" w:rsidRPr="00D71A84" w:rsidTr="00B56385">
        <w:trPr>
          <w:trHeight w:val="763"/>
        </w:trPr>
        <w:tc>
          <w:tcPr>
            <w:tcW w:w="1394" w:type="dxa"/>
            <w:vMerge/>
            <w:tcBorders>
              <w:top w:val="nil"/>
            </w:tcBorders>
          </w:tcPr>
          <w:p w:rsidR="0035136D" w:rsidRPr="00D71A84" w:rsidRDefault="0035136D" w:rsidP="00B56385">
            <w:pPr>
              <w:tabs>
                <w:tab w:val="left" w:pos="9214"/>
              </w:tabs>
              <w:spacing w:line="360" w:lineRule="auto"/>
              <w:rPr>
                <w:rFonts w:ascii="Times New Roman" w:hAnsi="Times New Roman" w:cs="Times New Roman"/>
                <w:color w:val="000000" w:themeColor="text1"/>
                <w:sz w:val="28"/>
                <w:szCs w:val="28"/>
              </w:rPr>
            </w:pPr>
          </w:p>
        </w:tc>
        <w:tc>
          <w:tcPr>
            <w:tcW w:w="952"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кінцевий</w:t>
            </w:r>
          </w:p>
        </w:tc>
        <w:tc>
          <w:tcPr>
            <w:tcW w:w="57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96</w:t>
            </w:r>
          </w:p>
        </w:tc>
        <w:tc>
          <w:tcPr>
            <w:tcW w:w="898"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92</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90</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91</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92</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97</w:t>
            </w:r>
          </w:p>
        </w:tc>
        <w:tc>
          <w:tcPr>
            <w:tcW w:w="883"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91</w:t>
            </w:r>
          </w:p>
        </w:tc>
        <w:tc>
          <w:tcPr>
            <w:tcW w:w="675"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104</w:t>
            </w:r>
          </w:p>
        </w:tc>
        <w:tc>
          <w:tcPr>
            <w:tcW w:w="78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110</w:t>
            </w:r>
          </w:p>
        </w:tc>
        <w:tc>
          <w:tcPr>
            <w:tcW w:w="78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90</w:t>
            </w:r>
          </w:p>
        </w:tc>
      </w:tr>
      <w:tr w:rsidR="00D71A84" w:rsidRPr="00D71A84" w:rsidTr="00B56385">
        <w:trPr>
          <w:trHeight w:val="510"/>
        </w:trPr>
        <w:tc>
          <w:tcPr>
            <w:tcW w:w="1394" w:type="dxa"/>
            <w:vMerge w:val="restart"/>
          </w:tcPr>
          <w:p w:rsidR="0035136D" w:rsidRPr="00D71A84" w:rsidRDefault="0035136D" w:rsidP="00B56385">
            <w:pPr>
              <w:pStyle w:val="TableParagraph"/>
              <w:tabs>
                <w:tab w:val="left" w:pos="923"/>
                <w:tab w:val="left" w:pos="9214"/>
              </w:tabs>
              <w:spacing w:line="360" w:lineRule="auto"/>
              <w:rPr>
                <w:color w:val="000000" w:themeColor="text1"/>
                <w:sz w:val="28"/>
                <w:szCs w:val="28"/>
              </w:rPr>
            </w:pPr>
            <w:r w:rsidRPr="00D71A84">
              <w:rPr>
                <w:color w:val="000000" w:themeColor="text1"/>
                <w:sz w:val="28"/>
                <w:szCs w:val="28"/>
              </w:rPr>
              <w:t>Обхват</w:t>
            </w:r>
            <w:r w:rsidRPr="00D71A84">
              <w:rPr>
                <w:color w:val="000000" w:themeColor="text1"/>
                <w:sz w:val="28"/>
                <w:szCs w:val="28"/>
              </w:rPr>
              <w:tab/>
            </w:r>
            <w:r w:rsidRPr="00D71A84">
              <w:rPr>
                <w:color w:val="000000" w:themeColor="text1"/>
                <w:spacing w:val="-1"/>
                <w:sz w:val="28"/>
                <w:szCs w:val="28"/>
              </w:rPr>
              <w:t>талії</w:t>
            </w:r>
            <w:r w:rsidRPr="00D71A84">
              <w:rPr>
                <w:color w:val="000000" w:themeColor="text1"/>
                <w:spacing w:val="-47"/>
                <w:sz w:val="28"/>
                <w:szCs w:val="28"/>
              </w:rPr>
              <w:t xml:space="preserve"> </w:t>
            </w:r>
            <w:r w:rsidRPr="00D71A84">
              <w:rPr>
                <w:color w:val="000000" w:themeColor="text1"/>
                <w:sz w:val="28"/>
                <w:szCs w:val="28"/>
              </w:rPr>
              <w:t>(см)</w:t>
            </w:r>
          </w:p>
        </w:tc>
        <w:tc>
          <w:tcPr>
            <w:tcW w:w="952"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початковий</w:t>
            </w:r>
          </w:p>
        </w:tc>
        <w:tc>
          <w:tcPr>
            <w:tcW w:w="57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77</w:t>
            </w:r>
          </w:p>
        </w:tc>
        <w:tc>
          <w:tcPr>
            <w:tcW w:w="898"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71</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77</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75</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75</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78</w:t>
            </w:r>
          </w:p>
        </w:tc>
        <w:tc>
          <w:tcPr>
            <w:tcW w:w="883"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72</w:t>
            </w:r>
          </w:p>
        </w:tc>
        <w:tc>
          <w:tcPr>
            <w:tcW w:w="675"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93</w:t>
            </w:r>
          </w:p>
        </w:tc>
        <w:tc>
          <w:tcPr>
            <w:tcW w:w="78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100</w:t>
            </w:r>
          </w:p>
        </w:tc>
        <w:tc>
          <w:tcPr>
            <w:tcW w:w="78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81</w:t>
            </w:r>
          </w:p>
        </w:tc>
      </w:tr>
      <w:tr w:rsidR="00D71A84" w:rsidRPr="00D71A84" w:rsidTr="00B56385">
        <w:trPr>
          <w:trHeight w:val="763"/>
        </w:trPr>
        <w:tc>
          <w:tcPr>
            <w:tcW w:w="1394" w:type="dxa"/>
            <w:vMerge/>
            <w:tcBorders>
              <w:top w:val="nil"/>
            </w:tcBorders>
          </w:tcPr>
          <w:p w:rsidR="0035136D" w:rsidRPr="00D71A84" w:rsidRDefault="0035136D" w:rsidP="00B56385">
            <w:pPr>
              <w:tabs>
                <w:tab w:val="left" w:pos="9214"/>
              </w:tabs>
              <w:spacing w:line="360" w:lineRule="auto"/>
              <w:rPr>
                <w:rFonts w:ascii="Times New Roman" w:hAnsi="Times New Roman" w:cs="Times New Roman"/>
                <w:color w:val="000000" w:themeColor="text1"/>
                <w:sz w:val="28"/>
                <w:szCs w:val="28"/>
              </w:rPr>
            </w:pPr>
          </w:p>
        </w:tc>
        <w:tc>
          <w:tcPr>
            <w:tcW w:w="952"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кінцевий</w:t>
            </w:r>
          </w:p>
        </w:tc>
        <w:tc>
          <w:tcPr>
            <w:tcW w:w="57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75</w:t>
            </w:r>
          </w:p>
        </w:tc>
        <w:tc>
          <w:tcPr>
            <w:tcW w:w="898"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69</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73</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73</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72</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76</w:t>
            </w:r>
          </w:p>
        </w:tc>
        <w:tc>
          <w:tcPr>
            <w:tcW w:w="883"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68</w:t>
            </w:r>
          </w:p>
        </w:tc>
        <w:tc>
          <w:tcPr>
            <w:tcW w:w="675"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84</w:t>
            </w:r>
          </w:p>
        </w:tc>
        <w:tc>
          <w:tcPr>
            <w:tcW w:w="78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95</w:t>
            </w:r>
          </w:p>
        </w:tc>
        <w:tc>
          <w:tcPr>
            <w:tcW w:w="78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78</w:t>
            </w:r>
          </w:p>
        </w:tc>
      </w:tr>
      <w:tr w:rsidR="00D71A84" w:rsidRPr="00D71A84" w:rsidTr="00B56385">
        <w:trPr>
          <w:trHeight w:val="509"/>
        </w:trPr>
        <w:tc>
          <w:tcPr>
            <w:tcW w:w="1394" w:type="dxa"/>
            <w:vMerge w:val="restart"/>
          </w:tcPr>
          <w:p w:rsidR="0035136D" w:rsidRPr="00D71A84" w:rsidRDefault="00943B8B" w:rsidP="00B56385">
            <w:pPr>
              <w:pStyle w:val="TableParagraph"/>
              <w:tabs>
                <w:tab w:val="left" w:pos="932"/>
                <w:tab w:val="left" w:pos="9214"/>
              </w:tabs>
              <w:spacing w:line="360" w:lineRule="auto"/>
              <w:rPr>
                <w:color w:val="000000" w:themeColor="text1"/>
                <w:sz w:val="28"/>
                <w:szCs w:val="28"/>
              </w:rPr>
            </w:pPr>
            <w:r>
              <w:rPr>
                <w:color w:val="000000" w:themeColor="text1"/>
                <w:sz w:val="28"/>
                <w:szCs w:val="28"/>
              </w:rPr>
              <w:t>Обхват</w:t>
            </w:r>
            <w:r w:rsidR="0035136D" w:rsidRPr="00D71A84">
              <w:rPr>
                <w:color w:val="000000" w:themeColor="text1"/>
                <w:spacing w:val="-2"/>
                <w:sz w:val="28"/>
                <w:szCs w:val="28"/>
              </w:rPr>
              <w:t>стегон</w:t>
            </w:r>
            <w:r w:rsidR="0035136D" w:rsidRPr="00D71A84">
              <w:rPr>
                <w:color w:val="000000" w:themeColor="text1"/>
                <w:spacing w:val="-47"/>
                <w:sz w:val="28"/>
                <w:szCs w:val="28"/>
              </w:rPr>
              <w:t xml:space="preserve"> </w:t>
            </w:r>
            <w:r w:rsidR="0035136D" w:rsidRPr="00D71A84">
              <w:rPr>
                <w:color w:val="000000" w:themeColor="text1"/>
                <w:sz w:val="28"/>
                <w:szCs w:val="28"/>
              </w:rPr>
              <w:t>(см).</w:t>
            </w:r>
          </w:p>
        </w:tc>
        <w:tc>
          <w:tcPr>
            <w:tcW w:w="952"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початковий</w:t>
            </w:r>
          </w:p>
        </w:tc>
        <w:tc>
          <w:tcPr>
            <w:tcW w:w="57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101</w:t>
            </w:r>
          </w:p>
        </w:tc>
        <w:tc>
          <w:tcPr>
            <w:tcW w:w="898"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106</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95</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97</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100</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110</w:t>
            </w:r>
          </w:p>
        </w:tc>
        <w:tc>
          <w:tcPr>
            <w:tcW w:w="883"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98</w:t>
            </w:r>
          </w:p>
        </w:tc>
        <w:tc>
          <w:tcPr>
            <w:tcW w:w="675"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112</w:t>
            </w:r>
          </w:p>
        </w:tc>
        <w:tc>
          <w:tcPr>
            <w:tcW w:w="78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108</w:t>
            </w:r>
          </w:p>
        </w:tc>
        <w:tc>
          <w:tcPr>
            <w:tcW w:w="78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107</w:t>
            </w:r>
          </w:p>
        </w:tc>
      </w:tr>
      <w:tr w:rsidR="00D71A84" w:rsidRPr="00D71A84" w:rsidTr="00B56385">
        <w:trPr>
          <w:trHeight w:val="763"/>
        </w:trPr>
        <w:tc>
          <w:tcPr>
            <w:tcW w:w="1394" w:type="dxa"/>
            <w:vMerge/>
            <w:tcBorders>
              <w:top w:val="nil"/>
            </w:tcBorders>
          </w:tcPr>
          <w:p w:rsidR="0035136D" w:rsidRPr="00D71A84" w:rsidRDefault="0035136D" w:rsidP="00B56385">
            <w:pPr>
              <w:tabs>
                <w:tab w:val="left" w:pos="9214"/>
              </w:tabs>
              <w:spacing w:line="360" w:lineRule="auto"/>
              <w:rPr>
                <w:rFonts w:ascii="Times New Roman" w:hAnsi="Times New Roman" w:cs="Times New Roman"/>
                <w:color w:val="000000" w:themeColor="text1"/>
                <w:sz w:val="28"/>
                <w:szCs w:val="28"/>
              </w:rPr>
            </w:pPr>
          </w:p>
        </w:tc>
        <w:tc>
          <w:tcPr>
            <w:tcW w:w="952"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кінцевий</w:t>
            </w:r>
          </w:p>
        </w:tc>
        <w:tc>
          <w:tcPr>
            <w:tcW w:w="57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102</w:t>
            </w:r>
          </w:p>
        </w:tc>
        <w:tc>
          <w:tcPr>
            <w:tcW w:w="898"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104</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93</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93</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97</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105</w:t>
            </w:r>
          </w:p>
        </w:tc>
        <w:tc>
          <w:tcPr>
            <w:tcW w:w="883"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100</w:t>
            </w:r>
          </w:p>
        </w:tc>
        <w:tc>
          <w:tcPr>
            <w:tcW w:w="675"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108</w:t>
            </w:r>
          </w:p>
        </w:tc>
        <w:tc>
          <w:tcPr>
            <w:tcW w:w="78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100</w:t>
            </w:r>
          </w:p>
        </w:tc>
        <w:tc>
          <w:tcPr>
            <w:tcW w:w="78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105</w:t>
            </w:r>
          </w:p>
        </w:tc>
      </w:tr>
      <w:tr w:rsidR="00D71A84" w:rsidRPr="00D71A84" w:rsidTr="00B56385">
        <w:trPr>
          <w:trHeight w:val="509"/>
        </w:trPr>
        <w:tc>
          <w:tcPr>
            <w:tcW w:w="1394" w:type="dxa"/>
            <w:vMerge w:val="restart"/>
          </w:tcPr>
          <w:p w:rsidR="0035136D" w:rsidRPr="00D71A84" w:rsidRDefault="0035136D" w:rsidP="00B56385">
            <w:pPr>
              <w:pStyle w:val="TableParagraph"/>
              <w:tabs>
                <w:tab w:val="left" w:pos="927"/>
                <w:tab w:val="left" w:pos="9214"/>
              </w:tabs>
              <w:spacing w:line="360" w:lineRule="auto"/>
              <w:rPr>
                <w:color w:val="000000" w:themeColor="text1"/>
                <w:sz w:val="28"/>
                <w:szCs w:val="28"/>
              </w:rPr>
            </w:pPr>
            <w:r w:rsidRPr="00D71A84">
              <w:rPr>
                <w:color w:val="000000" w:themeColor="text1"/>
                <w:sz w:val="28"/>
                <w:szCs w:val="28"/>
              </w:rPr>
              <w:t>Обхват</w:t>
            </w:r>
            <w:r w:rsidRPr="00D71A84">
              <w:rPr>
                <w:color w:val="000000" w:themeColor="text1"/>
                <w:sz w:val="28"/>
                <w:szCs w:val="28"/>
              </w:rPr>
              <w:lastRenderedPageBreak/>
              <w:tab/>
            </w:r>
            <w:r w:rsidRPr="00D71A84">
              <w:rPr>
                <w:color w:val="000000" w:themeColor="text1"/>
                <w:spacing w:val="-1"/>
                <w:sz w:val="28"/>
                <w:szCs w:val="28"/>
              </w:rPr>
              <w:t>плеча</w:t>
            </w:r>
            <w:r w:rsidRPr="00D71A84">
              <w:rPr>
                <w:color w:val="000000" w:themeColor="text1"/>
                <w:spacing w:val="-47"/>
                <w:sz w:val="28"/>
                <w:szCs w:val="28"/>
              </w:rPr>
              <w:t xml:space="preserve"> </w:t>
            </w:r>
            <w:r w:rsidRPr="00D71A84">
              <w:rPr>
                <w:color w:val="000000" w:themeColor="text1"/>
                <w:sz w:val="28"/>
                <w:szCs w:val="28"/>
              </w:rPr>
              <w:t>(см).</w:t>
            </w:r>
            <w:r w:rsidRPr="00D71A84">
              <w:rPr>
                <w:color w:val="000000" w:themeColor="text1"/>
                <w:spacing w:val="-1"/>
                <w:sz w:val="28"/>
                <w:szCs w:val="28"/>
              </w:rPr>
              <w:t xml:space="preserve"> </w:t>
            </w:r>
            <w:r w:rsidRPr="00D71A84">
              <w:rPr>
                <w:color w:val="000000" w:themeColor="text1"/>
                <w:sz w:val="28"/>
                <w:szCs w:val="28"/>
              </w:rPr>
              <w:t>П/Л</w:t>
            </w:r>
          </w:p>
        </w:tc>
        <w:tc>
          <w:tcPr>
            <w:tcW w:w="952"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lastRenderedPageBreak/>
              <w:t>початк</w:t>
            </w:r>
            <w:r w:rsidRPr="00D71A84">
              <w:rPr>
                <w:color w:val="000000" w:themeColor="text1"/>
                <w:sz w:val="28"/>
                <w:szCs w:val="28"/>
              </w:rPr>
              <w:lastRenderedPageBreak/>
              <w:t>овий</w:t>
            </w:r>
          </w:p>
        </w:tc>
        <w:tc>
          <w:tcPr>
            <w:tcW w:w="57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lastRenderedPageBreak/>
              <w:t>30/2</w:t>
            </w:r>
            <w:r w:rsidRPr="00D71A84">
              <w:rPr>
                <w:color w:val="000000" w:themeColor="text1"/>
                <w:sz w:val="28"/>
                <w:szCs w:val="28"/>
              </w:rPr>
              <w:lastRenderedPageBreak/>
              <w:t>9</w:t>
            </w:r>
          </w:p>
        </w:tc>
        <w:tc>
          <w:tcPr>
            <w:tcW w:w="898"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lastRenderedPageBreak/>
              <w:t>30/30</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27/27</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33/32</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30/30</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31/32</w:t>
            </w:r>
          </w:p>
        </w:tc>
        <w:tc>
          <w:tcPr>
            <w:tcW w:w="883"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29/30</w:t>
            </w:r>
          </w:p>
        </w:tc>
        <w:tc>
          <w:tcPr>
            <w:tcW w:w="675"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35/35</w:t>
            </w:r>
          </w:p>
        </w:tc>
        <w:tc>
          <w:tcPr>
            <w:tcW w:w="78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35/35</w:t>
            </w:r>
          </w:p>
        </w:tc>
        <w:tc>
          <w:tcPr>
            <w:tcW w:w="78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34/34</w:t>
            </w:r>
          </w:p>
        </w:tc>
      </w:tr>
      <w:tr w:rsidR="00D71A84" w:rsidRPr="00D71A84" w:rsidTr="00B56385">
        <w:trPr>
          <w:trHeight w:val="763"/>
        </w:trPr>
        <w:tc>
          <w:tcPr>
            <w:tcW w:w="1394" w:type="dxa"/>
            <w:vMerge/>
            <w:tcBorders>
              <w:top w:val="nil"/>
            </w:tcBorders>
          </w:tcPr>
          <w:p w:rsidR="0035136D" w:rsidRPr="00D71A84" w:rsidRDefault="0035136D" w:rsidP="00B56385">
            <w:pPr>
              <w:tabs>
                <w:tab w:val="left" w:pos="9214"/>
              </w:tabs>
              <w:spacing w:line="360" w:lineRule="auto"/>
              <w:rPr>
                <w:rFonts w:ascii="Times New Roman" w:hAnsi="Times New Roman" w:cs="Times New Roman"/>
                <w:color w:val="000000" w:themeColor="text1"/>
                <w:sz w:val="28"/>
                <w:szCs w:val="28"/>
              </w:rPr>
            </w:pPr>
          </w:p>
        </w:tc>
        <w:tc>
          <w:tcPr>
            <w:tcW w:w="952"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кінцевий</w:t>
            </w:r>
          </w:p>
        </w:tc>
        <w:tc>
          <w:tcPr>
            <w:tcW w:w="57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29/29</w:t>
            </w:r>
          </w:p>
        </w:tc>
        <w:tc>
          <w:tcPr>
            <w:tcW w:w="898"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30/30</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27/27</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33/32</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30/30</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28/30</w:t>
            </w:r>
          </w:p>
        </w:tc>
        <w:tc>
          <w:tcPr>
            <w:tcW w:w="883"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28/29</w:t>
            </w:r>
          </w:p>
        </w:tc>
        <w:tc>
          <w:tcPr>
            <w:tcW w:w="675"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33/33</w:t>
            </w:r>
          </w:p>
        </w:tc>
        <w:tc>
          <w:tcPr>
            <w:tcW w:w="78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34/34</w:t>
            </w:r>
          </w:p>
        </w:tc>
        <w:tc>
          <w:tcPr>
            <w:tcW w:w="78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33/33,5</w:t>
            </w:r>
          </w:p>
        </w:tc>
      </w:tr>
      <w:tr w:rsidR="00D71A84" w:rsidRPr="00D71A84" w:rsidTr="00B56385">
        <w:trPr>
          <w:trHeight w:val="509"/>
        </w:trPr>
        <w:tc>
          <w:tcPr>
            <w:tcW w:w="1394" w:type="dxa"/>
            <w:vMerge w:val="restart"/>
          </w:tcPr>
          <w:p w:rsidR="0035136D" w:rsidRPr="00D71A84" w:rsidRDefault="0035136D" w:rsidP="00B56385">
            <w:pPr>
              <w:pStyle w:val="TableParagraph"/>
              <w:tabs>
                <w:tab w:val="left" w:pos="932"/>
                <w:tab w:val="left" w:pos="9214"/>
              </w:tabs>
              <w:spacing w:line="360" w:lineRule="auto"/>
              <w:rPr>
                <w:color w:val="000000" w:themeColor="text1"/>
                <w:sz w:val="28"/>
                <w:szCs w:val="28"/>
              </w:rPr>
            </w:pPr>
            <w:r w:rsidRPr="00D71A84">
              <w:rPr>
                <w:color w:val="000000" w:themeColor="text1"/>
                <w:sz w:val="28"/>
                <w:szCs w:val="28"/>
              </w:rPr>
              <w:t>Обхват</w:t>
            </w:r>
            <w:r w:rsidRPr="00D71A84">
              <w:rPr>
                <w:color w:val="000000" w:themeColor="text1"/>
                <w:sz w:val="28"/>
                <w:szCs w:val="28"/>
              </w:rPr>
              <w:tab/>
            </w:r>
            <w:r w:rsidRPr="00D71A84">
              <w:rPr>
                <w:color w:val="000000" w:themeColor="text1"/>
                <w:spacing w:val="-1"/>
                <w:sz w:val="28"/>
                <w:szCs w:val="28"/>
              </w:rPr>
              <w:t xml:space="preserve">стегна </w:t>
            </w:r>
            <w:r w:rsidRPr="00D71A84">
              <w:rPr>
                <w:color w:val="000000" w:themeColor="text1"/>
                <w:sz w:val="28"/>
                <w:szCs w:val="28"/>
              </w:rPr>
              <w:t>(см).</w:t>
            </w:r>
            <w:r w:rsidRPr="00D71A84">
              <w:rPr>
                <w:color w:val="000000" w:themeColor="text1"/>
                <w:spacing w:val="-1"/>
                <w:sz w:val="28"/>
                <w:szCs w:val="28"/>
              </w:rPr>
              <w:t xml:space="preserve"> </w:t>
            </w:r>
            <w:r w:rsidRPr="00D71A84">
              <w:rPr>
                <w:color w:val="000000" w:themeColor="text1"/>
                <w:sz w:val="28"/>
                <w:szCs w:val="28"/>
              </w:rPr>
              <w:t>П/Л</w:t>
            </w:r>
          </w:p>
        </w:tc>
        <w:tc>
          <w:tcPr>
            <w:tcW w:w="952"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початковий</w:t>
            </w:r>
          </w:p>
        </w:tc>
        <w:tc>
          <w:tcPr>
            <w:tcW w:w="57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58/57</w:t>
            </w:r>
          </w:p>
        </w:tc>
        <w:tc>
          <w:tcPr>
            <w:tcW w:w="898"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59/59</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55/55</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57/57</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57/56</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60/62</w:t>
            </w:r>
          </w:p>
        </w:tc>
        <w:tc>
          <w:tcPr>
            <w:tcW w:w="883"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55/55</w:t>
            </w:r>
          </w:p>
        </w:tc>
        <w:tc>
          <w:tcPr>
            <w:tcW w:w="675"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62/</w:t>
            </w:r>
          </w:p>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62</w:t>
            </w:r>
          </w:p>
        </w:tc>
        <w:tc>
          <w:tcPr>
            <w:tcW w:w="78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63/63</w:t>
            </w:r>
          </w:p>
        </w:tc>
        <w:tc>
          <w:tcPr>
            <w:tcW w:w="78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58/59</w:t>
            </w:r>
          </w:p>
        </w:tc>
      </w:tr>
      <w:tr w:rsidR="00D71A84" w:rsidRPr="00D71A84" w:rsidTr="00B56385">
        <w:trPr>
          <w:trHeight w:val="763"/>
        </w:trPr>
        <w:tc>
          <w:tcPr>
            <w:tcW w:w="1394" w:type="dxa"/>
            <w:vMerge/>
            <w:tcBorders>
              <w:top w:val="nil"/>
            </w:tcBorders>
          </w:tcPr>
          <w:p w:rsidR="0035136D" w:rsidRPr="00D71A84" w:rsidRDefault="0035136D" w:rsidP="00B56385">
            <w:pPr>
              <w:tabs>
                <w:tab w:val="left" w:pos="9214"/>
              </w:tabs>
              <w:spacing w:line="360" w:lineRule="auto"/>
              <w:rPr>
                <w:rFonts w:ascii="Times New Roman" w:hAnsi="Times New Roman" w:cs="Times New Roman"/>
                <w:color w:val="000000" w:themeColor="text1"/>
                <w:sz w:val="28"/>
                <w:szCs w:val="28"/>
              </w:rPr>
            </w:pPr>
          </w:p>
        </w:tc>
        <w:tc>
          <w:tcPr>
            <w:tcW w:w="952"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кінцевий</w:t>
            </w:r>
          </w:p>
        </w:tc>
        <w:tc>
          <w:tcPr>
            <w:tcW w:w="57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56,5/56</w:t>
            </w:r>
          </w:p>
        </w:tc>
        <w:tc>
          <w:tcPr>
            <w:tcW w:w="898"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57/57</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53/52,5</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55/55</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58/57</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61/61</w:t>
            </w:r>
          </w:p>
        </w:tc>
        <w:tc>
          <w:tcPr>
            <w:tcW w:w="883"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55/54</w:t>
            </w:r>
          </w:p>
        </w:tc>
        <w:tc>
          <w:tcPr>
            <w:tcW w:w="675"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57/58</w:t>
            </w:r>
          </w:p>
        </w:tc>
        <w:tc>
          <w:tcPr>
            <w:tcW w:w="78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60/60</w:t>
            </w:r>
          </w:p>
        </w:tc>
        <w:tc>
          <w:tcPr>
            <w:tcW w:w="78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60/61</w:t>
            </w:r>
          </w:p>
        </w:tc>
      </w:tr>
      <w:tr w:rsidR="00D71A84" w:rsidRPr="00D71A84" w:rsidTr="00B56385">
        <w:trPr>
          <w:trHeight w:val="509"/>
        </w:trPr>
        <w:tc>
          <w:tcPr>
            <w:tcW w:w="1394" w:type="dxa"/>
            <w:vMerge w:val="restart"/>
          </w:tcPr>
          <w:p w:rsidR="0035136D" w:rsidRPr="00D71A84" w:rsidRDefault="0035136D" w:rsidP="00B56385">
            <w:pPr>
              <w:pStyle w:val="TableParagraph"/>
              <w:tabs>
                <w:tab w:val="left" w:pos="1050"/>
                <w:tab w:val="left" w:pos="9214"/>
              </w:tabs>
              <w:spacing w:line="360" w:lineRule="auto"/>
              <w:rPr>
                <w:color w:val="000000" w:themeColor="text1"/>
                <w:sz w:val="28"/>
                <w:szCs w:val="28"/>
              </w:rPr>
            </w:pPr>
            <w:r w:rsidRPr="00D71A84">
              <w:rPr>
                <w:color w:val="000000" w:themeColor="text1"/>
                <w:sz w:val="28"/>
                <w:szCs w:val="28"/>
              </w:rPr>
              <w:t>Вага (кг)</w:t>
            </w:r>
          </w:p>
        </w:tc>
        <w:tc>
          <w:tcPr>
            <w:tcW w:w="952"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початковий</w:t>
            </w:r>
          </w:p>
        </w:tc>
        <w:tc>
          <w:tcPr>
            <w:tcW w:w="57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63.6</w:t>
            </w:r>
          </w:p>
        </w:tc>
        <w:tc>
          <w:tcPr>
            <w:tcW w:w="898"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75.1</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59.2</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65.7</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73.7</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64.8</w:t>
            </w:r>
          </w:p>
        </w:tc>
        <w:tc>
          <w:tcPr>
            <w:tcW w:w="883"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60</w:t>
            </w:r>
          </w:p>
        </w:tc>
        <w:tc>
          <w:tcPr>
            <w:tcW w:w="675"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79.3</w:t>
            </w:r>
          </w:p>
        </w:tc>
        <w:tc>
          <w:tcPr>
            <w:tcW w:w="78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85.6</w:t>
            </w:r>
          </w:p>
        </w:tc>
        <w:tc>
          <w:tcPr>
            <w:tcW w:w="78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83</w:t>
            </w:r>
          </w:p>
        </w:tc>
      </w:tr>
      <w:tr w:rsidR="00D71A84" w:rsidRPr="00D71A84" w:rsidTr="00B56385">
        <w:trPr>
          <w:trHeight w:val="762"/>
        </w:trPr>
        <w:tc>
          <w:tcPr>
            <w:tcW w:w="1394" w:type="dxa"/>
            <w:vMerge/>
            <w:tcBorders>
              <w:top w:val="nil"/>
            </w:tcBorders>
          </w:tcPr>
          <w:p w:rsidR="0035136D" w:rsidRPr="00D71A84" w:rsidRDefault="0035136D" w:rsidP="00B56385">
            <w:pPr>
              <w:tabs>
                <w:tab w:val="left" w:pos="9214"/>
              </w:tabs>
              <w:spacing w:line="360" w:lineRule="auto"/>
              <w:rPr>
                <w:rFonts w:ascii="Times New Roman" w:hAnsi="Times New Roman" w:cs="Times New Roman"/>
                <w:color w:val="000000" w:themeColor="text1"/>
                <w:sz w:val="28"/>
                <w:szCs w:val="28"/>
              </w:rPr>
            </w:pPr>
          </w:p>
        </w:tc>
        <w:tc>
          <w:tcPr>
            <w:tcW w:w="952"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кінцевий</w:t>
            </w:r>
          </w:p>
        </w:tc>
        <w:tc>
          <w:tcPr>
            <w:tcW w:w="57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60.2</w:t>
            </w:r>
          </w:p>
        </w:tc>
        <w:tc>
          <w:tcPr>
            <w:tcW w:w="898"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73.5</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61</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64.2</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68.5</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62.5</w:t>
            </w:r>
          </w:p>
        </w:tc>
        <w:tc>
          <w:tcPr>
            <w:tcW w:w="883"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61.5</w:t>
            </w:r>
          </w:p>
        </w:tc>
        <w:tc>
          <w:tcPr>
            <w:tcW w:w="675"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74.5</w:t>
            </w:r>
          </w:p>
        </w:tc>
        <w:tc>
          <w:tcPr>
            <w:tcW w:w="78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80.1</w:t>
            </w:r>
          </w:p>
        </w:tc>
        <w:tc>
          <w:tcPr>
            <w:tcW w:w="78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80.5</w:t>
            </w:r>
          </w:p>
        </w:tc>
      </w:tr>
      <w:tr w:rsidR="00D71A84" w:rsidRPr="00D71A84" w:rsidTr="00B56385">
        <w:trPr>
          <w:trHeight w:val="254"/>
        </w:trPr>
        <w:tc>
          <w:tcPr>
            <w:tcW w:w="1394"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Зріст</w:t>
            </w:r>
          </w:p>
        </w:tc>
        <w:tc>
          <w:tcPr>
            <w:tcW w:w="952"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w w:val="99"/>
                <w:sz w:val="28"/>
                <w:szCs w:val="28"/>
              </w:rPr>
              <w:t>-</w:t>
            </w:r>
          </w:p>
        </w:tc>
        <w:tc>
          <w:tcPr>
            <w:tcW w:w="57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1,65</w:t>
            </w:r>
          </w:p>
        </w:tc>
        <w:tc>
          <w:tcPr>
            <w:tcW w:w="898"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1,67</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1,61</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1,68</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1,66</w:t>
            </w:r>
          </w:p>
        </w:tc>
        <w:tc>
          <w:tcPr>
            <w:tcW w:w="779"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1,64</w:t>
            </w:r>
          </w:p>
        </w:tc>
        <w:tc>
          <w:tcPr>
            <w:tcW w:w="883"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1,58</w:t>
            </w:r>
          </w:p>
        </w:tc>
        <w:tc>
          <w:tcPr>
            <w:tcW w:w="675"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1,69</w:t>
            </w:r>
          </w:p>
        </w:tc>
        <w:tc>
          <w:tcPr>
            <w:tcW w:w="78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1,75</w:t>
            </w:r>
          </w:p>
        </w:tc>
        <w:tc>
          <w:tcPr>
            <w:tcW w:w="780" w:type="dxa"/>
          </w:tcPr>
          <w:p w:rsidR="0035136D" w:rsidRPr="00D71A84" w:rsidRDefault="0035136D" w:rsidP="00B56385">
            <w:pPr>
              <w:pStyle w:val="TableParagraph"/>
              <w:tabs>
                <w:tab w:val="left" w:pos="9214"/>
              </w:tabs>
              <w:spacing w:line="360" w:lineRule="auto"/>
              <w:rPr>
                <w:color w:val="000000" w:themeColor="text1"/>
                <w:sz w:val="28"/>
                <w:szCs w:val="28"/>
              </w:rPr>
            </w:pPr>
            <w:r w:rsidRPr="00D71A84">
              <w:rPr>
                <w:color w:val="000000" w:themeColor="text1"/>
                <w:sz w:val="28"/>
                <w:szCs w:val="28"/>
              </w:rPr>
              <w:t>1,71</w:t>
            </w:r>
          </w:p>
        </w:tc>
      </w:tr>
    </w:tbl>
    <w:p w:rsidR="00D71A84" w:rsidRPr="00D71A84" w:rsidRDefault="00D71A84" w:rsidP="00503A27">
      <w:pPr>
        <w:tabs>
          <w:tab w:val="left" w:pos="9214"/>
        </w:tabs>
        <w:spacing w:after="0" w:line="360" w:lineRule="auto"/>
        <w:ind w:right="287"/>
        <w:jc w:val="both"/>
        <w:rPr>
          <w:rFonts w:ascii="Times New Roman" w:hAnsi="Times New Roman" w:cs="Times New Roman"/>
          <w:color w:val="000000" w:themeColor="text1"/>
          <w:sz w:val="28"/>
          <w:szCs w:val="28"/>
        </w:rPr>
      </w:pPr>
    </w:p>
    <w:p w:rsidR="00A072D9" w:rsidRPr="00D71A84" w:rsidRDefault="00A072D9" w:rsidP="002B0B75">
      <w:pPr>
        <w:tabs>
          <w:tab w:val="left" w:pos="9214"/>
        </w:tabs>
        <w:spacing w:after="0" w:line="360" w:lineRule="auto"/>
        <w:ind w:right="287" w:firstLine="709"/>
        <w:jc w:val="both"/>
        <w:rPr>
          <w:rFonts w:ascii="Times New Roman" w:hAnsi="Times New Roman" w:cs="Times New Roman"/>
          <w:b/>
          <w:color w:val="000000" w:themeColor="text1"/>
          <w:sz w:val="28"/>
          <w:szCs w:val="28"/>
          <w:lang w:val="uk-UA"/>
        </w:rPr>
      </w:pPr>
    </w:p>
    <w:p w:rsidR="003F0054" w:rsidRPr="00D71A84" w:rsidRDefault="00C6519D" w:rsidP="000E3926">
      <w:pPr>
        <w:rPr>
          <w:rFonts w:ascii="Times New Roman" w:hAnsi="Times New Roman" w:cs="Times New Roman"/>
          <w:b/>
          <w:color w:val="000000" w:themeColor="text1"/>
          <w:sz w:val="28"/>
          <w:szCs w:val="28"/>
          <w:lang w:val="uk-UA"/>
        </w:rPr>
      </w:pPr>
      <w:r w:rsidRPr="00D71A84">
        <w:rPr>
          <w:rFonts w:ascii="Times New Roman" w:hAnsi="Times New Roman" w:cs="Times New Roman"/>
          <w:b/>
          <w:color w:val="000000" w:themeColor="text1"/>
          <w:sz w:val="28"/>
          <w:szCs w:val="28"/>
          <w:lang w:val="uk-UA"/>
        </w:rPr>
        <w:t>Д</w:t>
      </w:r>
      <w:r w:rsidR="00A072D9" w:rsidRPr="00D71A84">
        <w:rPr>
          <w:rFonts w:ascii="Times New Roman" w:hAnsi="Times New Roman" w:cs="Times New Roman"/>
          <w:b/>
          <w:color w:val="000000" w:themeColor="text1"/>
          <w:sz w:val="28"/>
          <w:szCs w:val="28"/>
          <w:lang w:val="uk-UA"/>
        </w:rPr>
        <w:t xml:space="preserve">одаток </w:t>
      </w:r>
      <w:r w:rsidRPr="00D71A84">
        <w:rPr>
          <w:rFonts w:ascii="Times New Roman" w:hAnsi="Times New Roman" w:cs="Times New Roman"/>
          <w:b/>
          <w:color w:val="000000" w:themeColor="text1"/>
          <w:sz w:val="28"/>
          <w:szCs w:val="28"/>
          <w:lang w:val="uk-UA"/>
        </w:rPr>
        <w:t>8</w:t>
      </w:r>
      <w:r w:rsidR="000E3926">
        <w:rPr>
          <w:rFonts w:ascii="Times New Roman" w:hAnsi="Times New Roman" w:cs="Times New Roman"/>
          <w:b/>
          <w:color w:val="000000" w:themeColor="text1"/>
          <w:sz w:val="28"/>
          <w:szCs w:val="28"/>
          <w:lang w:val="uk-UA"/>
        </w:rPr>
        <w:t>.</w:t>
      </w:r>
      <w:r w:rsidR="008A341E" w:rsidRPr="00D71A84">
        <w:rPr>
          <w:rFonts w:ascii="Times New Roman" w:hAnsi="Times New Roman" w:cs="Times New Roman"/>
          <w:b/>
          <w:color w:val="000000" w:themeColor="text1"/>
          <w:sz w:val="28"/>
          <w:szCs w:val="28"/>
          <w:lang w:val="uk-UA"/>
        </w:rPr>
        <w:t xml:space="preserve"> </w:t>
      </w:r>
      <w:r w:rsidR="008A341E" w:rsidRPr="00D71A84">
        <w:rPr>
          <w:rFonts w:ascii="Times New Roman" w:hAnsi="Times New Roman" w:cs="Times New Roman"/>
          <w:b/>
          <w:color w:val="000000" w:themeColor="text1"/>
          <w:sz w:val="28"/>
          <w:szCs w:val="28"/>
        </w:rPr>
        <w:t>Динаміка антропометричних показників та показників</w:t>
      </w:r>
      <w:r w:rsidR="008A341E" w:rsidRPr="00D71A84">
        <w:rPr>
          <w:rFonts w:ascii="Times New Roman" w:hAnsi="Times New Roman" w:cs="Times New Roman"/>
          <w:b/>
          <w:color w:val="000000" w:themeColor="text1"/>
          <w:sz w:val="28"/>
          <w:szCs w:val="28"/>
          <w:lang w:val="uk-UA"/>
        </w:rPr>
        <w:t xml:space="preserve"> </w:t>
      </w:r>
      <w:r w:rsidR="008A341E" w:rsidRPr="00D71A84">
        <w:rPr>
          <w:rFonts w:ascii="Times New Roman" w:hAnsi="Times New Roman" w:cs="Times New Roman"/>
          <w:b/>
          <w:color w:val="000000" w:themeColor="text1"/>
          <w:sz w:val="28"/>
          <w:szCs w:val="28"/>
        </w:rPr>
        <w:t>маси тіла експериментальної групи</w:t>
      </w:r>
    </w:p>
    <w:p w:rsidR="00945295" w:rsidRPr="00D71A84" w:rsidRDefault="00945295" w:rsidP="00B56385">
      <w:pPr>
        <w:pStyle w:val="2"/>
        <w:rPr>
          <w:color w:val="000000" w:themeColor="text1"/>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75"/>
        <w:gridCol w:w="1454"/>
        <w:gridCol w:w="1445"/>
        <w:gridCol w:w="1092"/>
        <w:gridCol w:w="1076"/>
      </w:tblGrid>
      <w:tr w:rsidR="00D71A84" w:rsidRPr="00D71A84" w:rsidTr="00904C5D">
        <w:trPr>
          <w:trHeight w:val="846"/>
        </w:trPr>
        <w:tc>
          <w:tcPr>
            <w:tcW w:w="2775" w:type="dxa"/>
          </w:tcPr>
          <w:p w:rsidR="00945295"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pacing w:val="-1"/>
                <w:sz w:val="28"/>
                <w:szCs w:val="28"/>
              </w:rPr>
              <w:t xml:space="preserve">Антропометричні дані </w:t>
            </w:r>
          </w:p>
        </w:tc>
        <w:tc>
          <w:tcPr>
            <w:tcW w:w="1454" w:type="dxa"/>
          </w:tcPr>
          <w:p w:rsidR="00945295" w:rsidRPr="00D71A84" w:rsidRDefault="0035136D" w:rsidP="00943B8B">
            <w:pPr>
              <w:pStyle w:val="TableParagraph"/>
              <w:tabs>
                <w:tab w:val="left" w:pos="9214"/>
              </w:tabs>
              <w:spacing w:line="360" w:lineRule="auto"/>
              <w:ind w:right="287"/>
              <w:jc w:val="both"/>
              <w:rPr>
                <w:color w:val="000000" w:themeColor="text1"/>
                <w:spacing w:val="-1"/>
                <w:sz w:val="28"/>
                <w:szCs w:val="28"/>
              </w:rPr>
            </w:pPr>
            <w:r w:rsidRPr="00D71A84">
              <w:rPr>
                <w:color w:val="000000" w:themeColor="text1"/>
                <w:spacing w:val="-1"/>
                <w:sz w:val="28"/>
                <w:szCs w:val="28"/>
              </w:rPr>
              <w:t xml:space="preserve">Початок </w:t>
            </w:r>
          </w:p>
          <w:p w:rsidR="0035136D" w:rsidRPr="00D71A84" w:rsidRDefault="0035136D"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pacing w:val="-1"/>
                <w:sz w:val="28"/>
                <w:szCs w:val="28"/>
              </w:rPr>
              <w:t>дослідження</w:t>
            </w:r>
          </w:p>
        </w:tc>
        <w:tc>
          <w:tcPr>
            <w:tcW w:w="1445" w:type="dxa"/>
          </w:tcPr>
          <w:p w:rsidR="00945295"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pacing w:val="-1"/>
                <w:sz w:val="28"/>
                <w:szCs w:val="28"/>
              </w:rPr>
              <w:t xml:space="preserve">Кінцевий результат </w:t>
            </w:r>
          </w:p>
        </w:tc>
        <w:tc>
          <w:tcPr>
            <w:tcW w:w="1092" w:type="dxa"/>
          </w:tcPr>
          <w:p w:rsidR="00945295"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pacing w:val="-1"/>
                <w:sz w:val="28"/>
                <w:szCs w:val="28"/>
              </w:rPr>
              <w:t>Абс.о</w:t>
            </w:r>
            <w:r w:rsidR="00945295" w:rsidRPr="00D71A84">
              <w:rPr>
                <w:color w:val="000000" w:themeColor="text1"/>
                <w:sz w:val="28"/>
                <w:szCs w:val="28"/>
              </w:rPr>
              <w:t>.</w:t>
            </w:r>
          </w:p>
        </w:tc>
        <w:tc>
          <w:tcPr>
            <w:tcW w:w="1076" w:type="dxa"/>
          </w:tcPr>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w:t>
            </w:r>
          </w:p>
        </w:tc>
      </w:tr>
      <w:tr w:rsidR="00D71A84" w:rsidRPr="00D71A84" w:rsidTr="00904C5D">
        <w:trPr>
          <w:trHeight w:val="1007"/>
        </w:trPr>
        <w:tc>
          <w:tcPr>
            <w:tcW w:w="2775" w:type="dxa"/>
          </w:tcPr>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Обхват</w:t>
            </w:r>
            <w:r w:rsidRPr="00D71A84">
              <w:rPr>
                <w:color w:val="000000" w:themeColor="text1"/>
                <w:spacing w:val="-4"/>
                <w:sz w:val="28"/>
                <w:szCs w:val="28"/>
              </w:rPr>
              <w:t xml:space="preserve"> </w:t>
            </w:r>
            <w:r w:rsidR="0035136D" w:rsidRPr="00D71A84">
              <w:rPr>
                <w:color w:val="000000" w:themeColor="text1"/>
                <w:sz w:val="28"/>
                <w:szCs w:val="28"/>
              </w:rPr>
              <w:t>грудей</w:t>
            </w:r>
            <w:r w:rsidRPr="00D71A84">
              <w:rPr>
                <w:color w:val="000000" w:themeColor="text1"/>
                <w:sz w:val="28"/>
                <w:szCs w:val="28"/>
              </w:rPr>
              <w:t>,</w:t>
            </w:r>
            <w:r w:rsidRPr="00D71A84">
              <w:rPr>
                <w:color w:val="000000" w:themeColor="text1"/>
                <w:spacing w:val="-3"/>
                <w:sz w:val="28"/>
                <w:szCs w:val="28"/>
              </w:rPr>
              <w:t xml:space="preserve"> </w:t>
            </w:r>
            <w:r w:rsidRPr="00D71A84">
              <w:rPr>
                <w:color w:val="000000" w:themeColor="text1"/>
                <w:sz w:val="28"/>
                <w:szCs w:val="28"/>
              </w:rPr>
              <w:t>см</w:t>
            </w:r>
          </w:p>
        </w:tc>
        <w:tc>
          <w:tcPr>
            <w:tcW w:w="1454" w:type="dxa"/>
          </w:tcPr>
          <w:p w:rsidR="00945295" w:rsidRPr="00D71A84" w:rsidRDefault="00945295" w:rsidP="002B0B75">
            <w:pPr>
              <w:pStyle w:val="TableParagraph"/>
              <w:tabs>
                <w:tab w:val="left" w:pos="9214"/>
              </w:tabs>
              <w:spacing w:line="360" w:lineRule="auto"/>
              <w:ind w:right="287" w:firstLine="709"/>
              <w:jc w:val="both"/>
              <w:rPr>
                <w:color w:val="000000" w:themeColor="text1"/>
                <w:sz w:val="28"/>
                <w:szCs w:val="28"/>
              </w:rPr>
            </w:pP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105,5</w:t>
            </w:r>
          </w:p>
        </w:tc>
        <w:tc>
          <w:tcPr>
            <w:tcW w:w="1445" w:type="dxa"/>
          </w:tcPr>
          <w:p w:rsidR="00945295" w:rsidRPr="00D71A84" w:rsidRDefault="00945295" w:rsidP="002B0B75">
            <w:pPr>
              <w:pStyle w:val="TableParagraph"/>
              <w:tabs>
                <w:tab w:val="left" w:pos="9214"/>
              </w:tabs>
              <w:spacing w:line="360" w:lineRule="auto"/>
              <w:ind w:right="287" w:firstLine="709"/>
              <w:jc w:val="both"/>
              <w:rPr>
                <w:color w:val="000000" w:themeColor="text1"/>
                <w:sz w:val="28"/>
                <w:szCs w:val="28"/>
              </w:rPr>
            </w:pP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96,5</w:t>
            </w:r>
          </w:p>
        </w:tc>
        <w:tc>
          <w:tcPr>
            <w:tcW w:w="1092" w:type="dxa"/>
          </w:tcPr>
          <w:p w:rsidR="00945295" w:rsidRPr="00D71A84" w:rsidRDefault="00945295" w:rsidP="002B0B75">
            <w:pPr>
              <w:pStyle w:val="TableParagraph"/>
              <w:tabs>
                <w:tab w:val="left" w:pos="9214"/>
              </w:tabs>
              <w:spacing w:line="360" w:lineRule="auto"/>
              <w:ind w:right="287" w:firstLine="709"/>
              <w:jc w:val="both"/>
              <w:rPr>
                <w:color w:val="000000" w:themeColor="text1"/>
                <w:sz w:val="28"/>
                <w:szCs w:val="28"/>
              </w:rPr>
            </w:pP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9,0</w:t>
            </w:r>
          </w:p>
        </w:tc>
        <w:tc>
          <w:tcPr>
            <w:tcW w:w="1076" w:type="dxa"/>
          </w:tcPr>
          <w:p w:rsidR="00945295" w:rsidRPr="00D71A84" w:rsidRDefault="00945295" w:rsidP="002B0B75">
            <w:pPr>
              <w:pStyle w:val="TableParagraph"/>
              <w:tabs>
                <w:tab w:val="left" w:pos="9214"/>
              </w:tabs>
              <w:spacing w:line="360" w:lineRule="auto"/>
              <w:ind w:right="287" w:firstLine="709"/>
              <w:jc w:val="both"/>
              <w:rPr>
                <w:color w:val="000000" w:themeColor="text1"/>
                <w:sz w:val="28"/>
                <w:szCs w:val="28"/>
              </w:rPr>
            </w:pP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8,5</w:t>
            </w:r>
          </w:p>
        </w:tc>
      </w:tr>
      <w:tr w:rsidR="00D71A84" w:rsidRPr="00D71A84" w:rsidTr="00904C5D">
        <w:trPr>
          <w:trHeight w:val="1008"/>
        </w:trPr>
        <w:tc>
          <w:tcPr>
            <w:tcW w:w="2775" w:type="dxa"/>
          </w:tcPr>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Обхват</w:t>
            </w:r>
            <w:r w:rsidRPr="00D71A84">
              <w:rPr>
                <w:color w:val="000000" w:themeColor="text1"/>
                <w:spacing w:val="-3"/>
                <w:sz w:val="28"/>
                <w:szCs w:val="28"/>
              </w:rPr>
              <w:t xml:space="preserve"> </w:t>
            </w:r>
            <w:r w:rsidR="0035136D" w:rsidRPr="00D71A84">
              <w:rPr>
                <w:color w:val="000000" w:themeColor="text1"/>
                <w:sz w:val="28"/>
                <w:szCs w:val="28"/>
              </w:rPr>
              <w:t>талії</w:t>
            </w:r>
            <w:r w:rsidRPr="00D71A84">
              <w:rPr>
                <w:color w:val="000000" w:themeColor="text1"/>
                <w:sz w:val="28"/>
                <w:szCs w:val="28"/>
              </w:rPr>
              <w:t>,</w:t>
            </w:r>
            <w:r w:rsidRPr="00D71A84">
              <w:rPr>
                <w:color w:val="000000" w:themeColor="text1"/>
                <w:spacing w:val="-2"/>
                <w:sz w:val="28"/>
                <w:szCs w:val="28"/>
              </w:rPr>
              <w:t xml:space="preserve"> </w:t>
            </w:r>
            <w:r w:rsidRPr="00D71A84">
              <w:rPr>
                <w:color w:val="000000" w:themeColor="text1"/>
                <w:sz w:val="28"/>
                <w:szCs w:val="28"/>
              </w:rPr>
              <w:t>см</w:t>
            </w:r>
          </w:p>
        </w:tc>
        <w:tc>
          <w:tcPr>
            <w:tcW w:w="1454" w:type="dxa"/>
          </w:tcPr>
          <w:p w:rsidR="00945295" w:rsidRPr="00D71A84" w:rsidRDefault="00945295" w:rsidP="002B0B75">
            <w:pPr>
              <w:pStyle w:val="TableParagraph"/>
              <w:tabs>
                <w:tab w:val="left" w:pos="9214"/>
              </w:tabs>
              <w:spacing w:line="360" w:lineRule="auto"/>
              <w:ind w:right="287" w:firstLine="709"/>
              <w:jc w:val="both"/>
              <w:rPr>
                <w:color w:val="000000" w:themeColor="text1"/>
                <w:sz w:val="28"/>
                <w:szCs w:val="28"/>
              </w:rPr>
            </w:pP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92,8</w:t>
            </w:r>
          </w:p>
        </w:tc>
        <w:tc>
          <w:tcPr>
            <w:tcW w:w="1445" w:type="dxa"/>
          </w:tcPr>
          <w:p w:rsidR="00945295" w:rsidRPr="00D71A84" w:rsidRDefault="00945295" w:rsidP="002B0B75">
            <w:pPr>
              <w:pStyle w:val="TableParagraph"/>
              <w:tabs>
                <w:tab w:val="left" w:pos="9214"/>
              </w:tabs>
              <w:spacing w:line="360" w:lineRule="auto"/>
              <w:ind w:right="287" w:firstLine="709"/>
              <w:jc w:val="both"/>
              <w:rPr>
                <w:color w:val="000000" w:themeColor="text1"/>
                <w:sz w:val="28"/>
                <w:szCs w:val="28"/>
              </w:rPr>
            </w:pP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83,8</w:t>
            </w:r>
          </w:p>
        </w:tc>
        <w:tc>
          <w:tcPr>
            <w:tcW w:w="1092" w:type="dxa"/>
          </w:tcPr>
          <w:p w:rsidR="00945295" w:rsidRPr="00D71A84" w:rsidRDefault="00945295" w:rsidP="002B0B75">
            <w:pPr>
              <w:pStyle w:val="TableParagraph"/>
              <w:tabs>
                <w:tab w:val="left" w:pos="9214"/>
              </w:tabs>
              <w:spacing w:line="360" w:lineRule="auto"/>
              <w:ind w:right="287" w:firstLine="709"/>
              <w:jc w:val="both"/>
              <w:rPr>
                <w:color w:val="000000" w:themeColor="text1"/>
                <w:sz w:val="28"/>
                <w:szCs w:val="28"/>
              </w:rPr>
            </w:pP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9,0</w:t>
            </w:r>
          </w:p>
        </w:tc>
        <w:tc>
          <w:tcPr>
            <w:tcW w:w="1076" w:type="dxa"/>
          </w:tcPr>
          <w:p w:rsidR="00945295" w:rsidRPr="00D71A84" w:rsidRDefault="00945295" w:rsidP="002B0B75">
            <w:pPr>
              <w:pStyle w:val="TableParagraph"/>
              <w:tabs>
                <w:tab w:val="left" w:pos="9214"/>
              </w:tabs>
              <w:spacing w:line="360" w:lineRule="auto"/>
              <w:ind w:right="287" w:firstLine="709"/>
              <w:jc w:val="both"/>
              <w:rPr>
                <w:color w:val="000000" w:themeColor="text1"/>
                <w:sz w:val="28"/>
                <w:szCs w:val="28"/>
              </w:rPr>
            </w:pP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9,7</w:t>
            </w:r>
          </w:p>
        </w:tc>
      </w:tr>
      <w:tr w:rsidR="00D71A84" w:rsidRPr="00D71A84" w:rsidTr="00904C5D">
        <w:trPr>
          <w:trHeight w:val="1007"/>
        </w:trPr>
        <w:tc>
          <w:tcPr>
            <w:tcW w:w="2775" w:type="dxa"/>
          </w:tcPr>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Обхват</w:t>
            </w:r>
            <w:r w:rsidRPr="00D71A84">
              <w:rPr>
                <w:color w:val="000000" w:themeColor="text1"/>
                <w:spacing w:val="-4"/>
                <w:sz w:val="28"/>
                <w:szCs w:val="28"/>
              </w:rPr>
              <w:t xml:space="preserve"> </w:t>
            </w:r>
            <w:r w:rsidR="0035136D" w:rsidRPr="00D71A84">
              <w:rPr>
                <w:color w:val="000000" w:themeColor="text1"/>
                <w:sz w:val="28"/>
                <w:szCs w:val="28"/>
              </w:rPr>
              <w:t>стегон</w:t>
            </w:r>
            <w:r w:rsidRPr="00D71A84">
              <w:rPr>
                <w:color w:val="000000" w:themeColor="text1"/>
                <w:sz w:val="28"/>
                <w:szCs w:val="28"/>
              </w:rPr>
              <w:t>,</w:t>
            </w:r>
            <w:r w:rsidRPr="00D71A84">
              <w:rPr>
                <w:color w:val="000000" w:themeColor="text1"/>
                <w:spacing w:val="-1"/>
                <w:sz w:val="28"/>
                <w:szCs w:val="28"/>
              </w:rPr>
              <w:t xml:space="preserve"> </w:t>
            </w:r>
            <w:r w:rsidRPr="00D71A84">
              <w:rPr>
                <w:color w:val="000000" w:themeColor="text1"/>
                <w:sz w:val="28"/>
                <w:szCs w:val="28"/>
              </w:rPr>
              <w:t>см</w:t>
            </w:r>
          </w:p>
        </w:tc>
        <w:tc>
          <w:tcPr>
            <w:tcW w:w="1454" w:type="dxa"/>
          </w:tcPr>
          <w:p w:rsidR="00945295" w:rsidRPr="00D71A84" w:rsidRDefault="00945295" w:rsidP="002B0B75">
            <w:pPr>
              <w:pStyle w:val="TableParagraph"/>
              <w:tabs>
                <w:tab w:val="left" w:pos="9214"/>
              </w:tabs>
              <w:spacing w:line="360" w:lineRule="auto"/>
              <w:ind w:right="287" w:firstLine="709"/>
              <w:jc w:val="both"/>
              <w:rPr>
                <w:color w:val="000000" w:themeColor="text1"/>
                <w:sz w:val="28"/>
                <w:szCs w:val="28"/>
              </w:rPr>
            </w:pP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109,3</w:t>
            </w:r>
          </w:p>
        </w:tc>
        <w:tc>
          <w:tcPr>
            <w:tcW w:w="1445" w:type="dxa"/>
          </w:tcPr>
          <w:p w:rsidR="00945295" w:rsidRPr="00D71A84" w:rsidRDefault="00945295" w:rsidP="002B0B75">
            <w:pPr>
              <w:pStyle w:val="TableParagraph"/>
              <w:tabs>
                <w:tab w:val="left" w:pos="9214"/>
              </w:tabs>
              <w:spacing w:line="360" w:lineRule="auto"/>
              <w:ind w:right="287" w:firstLine="709"/>
              <w:jc w:val="both"/>
              <w:rPr>
                <w:color w:val="000000" w:themeColor="text1"/>
                <w:sz w:val="28"/>
                <w:szCs w:val="28"/>
              </w:rPr>
            </w:pP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102,4</w:t>
            </w:r>
          </w:p>
        </w:tc>
        <w:tc>
          <w:tcPr>
            <w:tcW w:w="1092" w:type="dxa"/>
          </w:tcPr>
          <w:p w:rsidR="00945295" w:rsidRPr="00D71A84" w:rsidRDefault="00945295" w:rsidP="002B0B75">
            <w:pPr>
              <w:pStyle w:val="TableParagraph"/>
              <w:tabs>
                <w:tab w:val="left" w:pos="9214"/>
              </w:tabs>
              <w:spacing w:line="360" w:lineRule="auto"/>
              <w:ind w:right="287" w:firstLine="709"/>
              <w:jc w:val="both"/>
              <w:rPr>
                <w:color w:val="000000" w:themeColor="text1"/>
                <w:sz w:val="28"/>
                <w:szCs w:val="28"/>
              </w:rPr>
            </w:pP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6,9</w:t>
            </w:r>
          </w:p>
        </w:tc>
        <w:tc>
          <w:tcPr>
            <w:tcW w:w="1076" w:type="dxa"/>
          </w:tcPr>
          <w:p w:rsidR="00945295" w:rsidRPr="00D71A84" w:rsidRDefault="00945295" w:rsidP="002B0B75">
            <w:pPr>
              <w:pStyle w:val="TableParagraph"/>
              <w:tabs>
                <w:tab w:val="left" w:pos="9214"/>
              </w:tabs>
              <w:spacing w:line="360" w:lineRule="auto"/>
              <w:ind w:right="287" w:firstLine="709"/>
              <w:jc w:val="both"/>
              <w:rPr>
                <w:color w:val="000000" w:themeColor="text1"/>
                <w:sz w:val="28"/>
                <w:szCs w:val="28"/>
              </w:rPr>
            </w:pP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6,3</w:t>
            </w:r>
          </w:p>
        </w:tc>
      </w:tr>
      <w:tr w:rsidR="00D71A84" w:rsidRPr="00D71A84" w:rsidTr="00904C5D">
        <w:trPr>
          <w:trHeight w:val="2013"/>
        </w:trPr>
        <w:tc>
          <w:tcPr>
            <w:tcW w:w="2775" w:type="dxa"/>
          </w:tcPr>
          <w:p w:rsidR="00945295" w:rsidRPr="00943B8B" w:rsidRDefault="00945295" w:rsidP="00943B8B">
            <w:pPr>
              <w:pStyle w:val="TableParagraph"/>
              <w:tabs>
                <w:tab w:val="left" w:pos="9214"/>
              </w:tabs>
              <w:spacing w:line="360" w:lineRule="auto"/>
              <w:ind w:right="287"/>
              <w:jc w:val="both"/>
              <w:rPr>
                <w:i/>
                <w:color w:val="000000" w:themeColor="text1"/>
                <w:spacing w:val="1"/>
                <w:sz w:val="28"/>
                <w:szCs w:val="28"/>
              </w:rPr>
            </w:pPr>
            <w:r w:rsidRPr="00D71A84">
              <w:rPr>
                <w:color w:val="000000" w:themeColor="text1"/>
                <w:sz w:val="28"/>
                <w:szCs w:val="28"/>
              </w:rPr>
              <w:lastRenderedPageBreak/>
              <w:t>Обхват плеча, см</w:t>
            </w:r>
            <w:r w:rsidRPr="00D71A84">
              <w:rPr>
                <w:color w:val="000000" w:themeColor="text1"/>
                <w:spacing w:val="-67"/>
                <w:sz w:val="28"/>
                <w:szCs w:val="28"/>
              </w:rPr>
              <w:t xml:space="preserve"> </w:t>
            </w:r>
            <w:r w:rsidR="000D2E88">
              <w:rPr>
                <w:color w:val="000000" w:themeColor="text1"/>
                <w:sz w:val="28"/>
                <w:szCs w:val="28"/>
              </w:rPr>
              <w:t>п</w:t>
            </w:r>
            <w:r w:rsidR="0035136D" w:rsidRPr="002D2F00">
              <w:rPr>
                <w:color w:val="000000" w:themeColor="text1"/>
                <w:sz w:val="28"/>
                <w:szCs w:val="28"/>
              </w:rPr>
              <w:t>раве</w:t>
            </w:r>
            <w:r w:rsidR="00943B8B" w:rsidRPr="002D2F00">
              <w:rPr>
                <w:color w:val="000000" w:themeColor="text1"/>
                <w:spacing w:val="1"/>
                <w:sz w:val="28"/>
                <w:szCs w:val="28"/>
              </w:rPr>
              <w:t xml:space="preserve"> </w:t>
            </w:r>
            <w:r w:rsidR="0035136D" w:rsidRPr="002D2F00">
              <w:rPr>
                <w:color w:val="000000" w:themeColor="text1"/>
                <w:spacing w:val="1"/>
                <w:sz w:val="28"/>
                <w:szCs w:val="28"/>
              </w:rPr>
              <w:t xml:space="preserve"> </w:t>
            </w:r>
            <w:r w:rsidR="000D2E88">
              <w:rPr>
                <w:color w:val="000000" w:themeColor="text1"/>
                <w:sz w:val="28"/>
                <w:szCs w:val="28"/>
              </w:rPr>
              <w:t>л</w:t>
            </w:r>
            <w:r w:rsidR="0035136D" w:rsidRPr="002D2F00">
              <w:rPr>
                <w:color w:val="000000" w:themeColor="text1"/>
                <w:sz w:val="28"/>
                <w:szCs w:val="28"/>
              </w:rPr>
              <w:t>іве</w:t>
            </w:r>
          </w:p>
        </w:tc>
        <w:tc>
          <w:tcPr>
            <w:tcW w:w="1454" w:type="dxa"/>
          </w:tcPr>
          <w:p w:rsidR="00945295" w:rsidRPr="00D71A84" w:rsidRDefault="00945295" w:rsidP="002B0B75">
            <w:pPr>
              <w:pStyle w:val="TableParagraph"/>
              <w:tabs>
                <w:tab w:val="left" w:pos="9214"/>
              </w:tabs>
              <w:spacing w:line="360" w:lineRule="auto"/>
              <w:ind w:right="287" w:firstLine="709"/>
              <w:jc w:val="both"/>
              <w:rPr>
                <w:color w:val="000000" w:themeColor="text1"/>
                <w:sz w:val="28"/>
                <w:szCs w:val="28"/>
              </w:rPr>
            </w:pP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33,2</w:t>
            </w: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33,5</w:t>
            </w:r>
          </w:p>
        </w:tc>
        <w:tc>
          <w:tcPr>
            <w:tcW w:w="1445" w:type="dxa"/>
          </w:tcPr>
          <w:p w:rsidR="00945295" w:rsidRPr="00D71A84" w:rsidRDefault="00945295" w:rsidP="002B0B75">
            <w:pPr>
              <w:pStyle w:val="TableParagraph"/>
              <w:tabs>
                <w:tab w:val="left" w:pos="9214"/>
              </w:tabs>
              <w:spacing w:line="360" w:lineRule="auto"/>
              <w:ind w:right="287" w:firstLine="709"/>
              <w:jc w:val="both"/>
              <w:rPr>
                <w:color w:val="000000" w:themeColor="text1"/>
                <w:sz w:val="28"/>
                <w:szCs w:val="28"/>
              </w:rPr>
            </w:pP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32,0</w:t>
            </w: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32,5</w:t>
            </w:r>
          </w:p>
        </w:tc>
        <w:tc>
          <w:tcPr>
            <w:tcW w:w="1092" w:type="dxa"/>
          </w:tcPr>
          <w:p w:rsidR="00945295" w:rsidRPr="00D71A84" w:rsidRDefault="00945295" w:rsidP="002B0B75">
            <w:pPr>
              <w:pStyle w:val="TableParagraph"/>
              <w:tabs>
                <w:tab w:val="left" w:pos="9214"/>
              </w:tabs>
              <w:spacing w:line="360" w:lineRule="auto"/>
              <w:ind w:right="287" w:firstLine="709"/>
              <w:jc w:val="both"/>
              <w:rPr>
                <w:color w:val="000000" w:themeColor="text1"/>
                <w:sz w:val="28"/>
                <w:szCs w:val="28"/>
              </w:rPr>
            </w:pP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1,2</w:t>
            </w: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1,0</w:t>
            </w:r>
          </w:p>
        </w:tc>
        <w:tc>
          <w:tcPr>
            <w:tcW w:w="1076" w:type="dxa"/>
          </w:tcPr>
          <w:p w:rsidR="00945295" w:rsidRPr="00D71A84" w:rsidRDefault="00945295" w:rsidP="002B0B75">
            <w:pPr>
              <w:pStyle w:val="TableParagraph"/>
              <w:tabs>
                <w:tab w:val="left" w:pos="9214"/>
              </w:tabs>
              <w:spacing w:line="360" w:lineRule="auto"/>
              <w:ind w:right="287" w:firstLine="709"/>
              <w:jc w:val="both"/>
              <w:rPr>
                <w:color w:val="000000" w:themeColor="text1"/>
                <w:sz w:val="28"/>
                <w:szCs w:val="28"/>
              </w:rPr>
            </w:pP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3,6</w:t>
            </w: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3,0</w:t>
            </w:r>
          </w:p>
        </w:tc>
      </w:tr>
      <w:tr w:rsidR="00D71A84" w:rsidRPr="00D71A84" w:rsidTr="00904C5D">
        <w:trPr>
          <w:trHeight w:val="1509"/>
        </w:trPr>
        <w:tc>
          <w:tcPr>
            <w:tcW w:w="2775" w:type="dxa"/>
          </w:tcPr>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Обхват</w:t>
            </w:r>
            <w:r w:rsidRPr="00D71A84">
              <w:rPr>
                <w:color w:val="000000" w:themeColor="text1"/>
                <w:spacing w:val="-5"/>
                <w:sz w:val="28"/>
                <w:szCs w:val="28"/>
              </w:rPr>
              <w:t xml:space="preserve"> </w:t>
            </w:r>
            <w:r w:rsidRPr="00D71A84">
              <w:rPr>
                <w:color w:val="000000" w:themeColor="text1"/>
                <w:sz w:val="28"/>
                <w:szCs w:val="28"/>
              </w:rPr>
              <w:t>бедра</w:t>
            </w:r>
          </w:p>
          <w:p w:rsidR="00945295" w:rsidRPr="002D2F00" w:rsidRDefault="000D2E88" w:rsidP="00943B8B">
            <w:pPr>
              <w:pStyle w:val="TableParagraph"/>
              <w:tabs>
                <w:tab w:val="left" w:pos="9214"/>
              </w:tabs>
              <w:spacing w:line="360" w:lineRule="auto"/>
              <w:ind w:right="287"/>
              <w:jc w:val="both"/>
              <w:rPr>
                <w:color w:val="000000" w:themeColor="text1"/>
                <w:sz w:val="28"/>
                <w:szCs w:val="28"/>
              </w:rPr>
            </w:pPr>
            <w:r>
              <w:rPr>
                <w:color w:val="000000" w:themeColor="text1"/>
                <w:sz w:val="28"/>
                <w:szCs w:val="28"/>
              </w:rPr>
              <w:t>П</w:t>
            </w:r>
            <w:r w:rsidR="0035136D" w:rsidRPr="002D2F00">
              <w:rPr>
                <w:color w:val="000000" w:themeColor="text1"/>
                <w:sz w:val="28"/>
                <w:szCs w:val="28"/>
              </w:rPr>
              <w:t>раве</w:t>
            </w:r>
            <w:r>
              <w:rPr>
                <w:color w:val="000000" w:themeColor="text1"/>
                <w:sz w:val="28"/>
                <w:szCs w:val="28"/>
              </w:rPr>
              <w:t xml:space="preserve"> </w:t>
            </w:r>
            <w:r w:rsidR="00945295" w:rsidRPr="002D2F00">
              <w:rPr>
                <w:color w:val="000000" w:themeColor="text1"/>
                <w:spacing w:val="-67"/>
                <w:sz w:val="28"/>
                <w:szCs w:val="28"/>
              </w:rPr>
              <w:t xml:space="preserve"> </w:t>
            </w:r>
            <w:r>
              <w:rPr>
                <w:color w:val="000000" w:themeColor="text1"/>
                <w:sz w:val="28"/>
                <w:szCs w:val="28"/>
              </w:rPr>
              <w:t>л</w:t>
            </w:r>
            <w:r w:rsidR="0035136D" w:rsidRPr="002D2F00">
              <w:rPr>
                <w:color w:val="000000" w:themeColor="text1"/>
                <w:sz w:val="28"/>
                <w:szCs w:val="28"/>
              </w:rPr>
              <w:t>іве</w:t>
            </w:r>
          </w:p>
        </w:tc>
        <w:tc>
          <w:tcPr>
            <w:tcW w:w="1454" w:type="dxa"/>
          </w:tcPr>
          <w:p w:rsidR="00945295" w:rsidRPr="00D71A84" w:rsidRDefault="00945295" w:rsidP="002B0B75">
            <w:pPr>
              <w:pStyle w:val="TableParagraph"/>
              <w:tabs>
                <w:tab w:val="left" w:pos="9214"/>
              </w:tabs>
              <w:spacing w:line="360" w:lineRule="auto"/>
              <w:ind w:right="287" w:firstLine="709"/>
              <w:jc w:val="both"/>
              <w:rPr>
                <w:color w:val="000000" w:themeColor="text1"/>
                <w:sz w:val="28"/>
                <w:szCs w:val="28"/>
              </w:rPr>
            </w:pP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62,5</w:t>
            </w: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62,2</w:t>
            </w:r>
          </w:p>
        </w:tc>
        <w:tc>
          <w:tcPr>
            <w:tcW w:w="1445" w:type="dxa"/>
          </w:tcPr>
          <w:p w:rsidR="00945295" w:rsidRPr="00D71A84" w:rsidRDefault="00945295" w:rsidP="002B0B75">
            <w:pPr>
              <w:pStyle w:val="TableParagraph"/>
              <w:tabs>
                <w:tab w:val="left" w:pos="9214"/>
              </w:tabs>
              <w:spacing w:line="360" w:lineRule="auto"/>
              <w:ind w:right="287" w:firstLine="709"/>
              <w:jc w:val="both"/>
              <w:rPr>
                <w:color w:val="000000" w:themeColor="text1"/>
                <w:sz w:val="28"/>
                <w:szCs w:val="28"/>
              </w:rPr>
            </w:pP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60,4</w:t>
            </w: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60,4</w:t>
            </w:r>
          </w:p>
        </w:tc>
        <w:tc>
          <w:tcPr>
            <w:tcW w:w="1092" w:type="dxa"/>
          </w:tcPr>
          <w:p w:rsidR="00945295" w:rsidRPr="00D71A84" w:rsidRDefault="00945295" w:rsidP="002B0B75">
            <w:pPr>
              <w:pStyle w:val="TableParagraph"/>
              <w:tabs>
                <w:tab w:val="left" w:pos="9214"/>
              </w:tabs>
              <w:spacing w:line="360" w:lineRule="auto"/>
              <w:ind w:right="287" w:firstLine="709"/>
              <w:jc w:val="both"/>
              <w:rPr>
                <w:color w:val="000000" w:themeColor="text1"/>
                <w:sz w:val="28"/>
                <w:szCs w:val="28"/>
              </w:rPr>
            </w:pP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2,1</w:t>
            </w: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1,8</w:t>
            </w:r>
          </w:p>
        </w:tc>
        <w:tc>
          <w:tcPr>
            <w:tcW w:w="1076" w:type="dxa"/>
          </w:tcPr>
          <w:p w:rsidR="00945295" w:rsidRPr="00D71A84" w:rsidRDefault="00945295" w:rsidP="002B0B75">
            <w:pPr>
              <w:pStyle w:val="TableParagraph"/>
              <w:tabs>
                <w:tab w:val="left" w:pos="9214"/>
              </w:tabs>
              <w:spacing w:line="360" w:lineRule="auto"/>
              <w:ind w:right="287" w:firstLine="709"/>
              <w:jc w:val="both"/>
              <w:rPr>
                <w:color w:val="000000" w:themeColor="text1"/>
                <w:sz w:val="28"/>
                <w:szCs w:val="28"/>
              </w:rPr>
            </w:pP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3,4</w:t>
            </w: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2,9</w:t>
            </w:r>
          </w:p>
        </w:tc>
      </w:tr>
      <w:tr w:rsidR="00D71A84" w:rsidRPr="00D71A84" w:rsidTr="00904C5D">
        <w:trPr>
          <w:trHeight w:val="1511"/>
        </w:trPr>
        <w:tc>
          <w:tcPr>
            <w:tcW w:w="2775" w:type="dxa"/>
          </w:tcPr>
          <w:p w:rsidR="00945295" w:rsidRPr="00D71A84" w:rsidRDefault="00945295" w:rsidP="002B0B75">
            <w:pPr>
              <w:pStyle w:val="TableParagraph"/>
              <w:tabs>
                <w:tab w:val="left" w:pos="9214"/>
              </w:tabs>
              <w:spacing w:line="360" w:lineRule="auto"/>
              <w:ind w:right="287" w:firstLine="709"/>
              <w:jc w:val="both"/>
              <w:rPr>
                <w:color w:val="000000" w:themeColor="text1"/>
                <w:sz w:val="28"/>
                <w:szCs w:val="28"/>
              </w:rPr>
            </w:pPr>
          </w:p>
          <w:p w:rsidR="00945295" w:rsidRPr="00D71A84" w:rsidRDefault="0035136D" w:rsidP="002D2F00">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Вага</w:t>
            </w:r>
            <w:r w:rsidR="00945295" w:rsidRPr="00D71A84">
              <w:rPr>
                <w:color w:val="000000" w:themeColor="text1"/>
                <w:sz w:val="28"/>
                <w:szCs w:val="28"/>
              </w:rPr>
              <w:t>,</w:t>
            </w:r>
            <w:r w:rsidR="00945295" w:rsidRPr="00D71A84">
              <w:rPr>
                <w:color w:val="000000" w:themeColor="text1"/>
                <w:spacing w:val="-1"/>
                <w:sz w:val="28"/>
                <w:szCs w:val="28"/>
              </w:rPr>
              <w:t xml:space="preserve"> </w:t>
            </w:r>
            <w:r w:rsidR="00945295" w:rsidRPr="00D71A84">
              <w:rPr>
                <w:color w:val="000000" w:themeColor="text1"/>
                <w:sz w:val="28"/>
                <w:szCs w:val="28"/>
              </w:rPr>
              <w:t>кг</w:t>
            </w:r>
          </w:p>
        </w:tc>
        <w:tc>
          <w:tcPr>
            <w:tcW w:w="1454" w:type="dxa"/>
          </w:tcPr>
          <w:p w:rsidR="00945295" w:rsidRPr="00D71A84" w:rsidRDefault="00945295" w:rsidP="002B0B75">
            <w:pPr>
              <w:pStyle w:val="TableParagraph"/>
              <w:tabs>
                <w:tab w:val="left" w:pos="9214"/>
              </w:tabs>
              <w:spacing w:line="360" w:lineRule="auto"/>
              <w:ind w:right="287" w:firstLine="709"/>
              <w:jc w:val="both"/>
              <w:rPr>
                <w:color w:val="000000" w:themeColor="text1"/>
                <w:sz w:val="28"/>
                <w:szCs w:val="28"/>
              </w:rPr>
            </w:pP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78,610</w:t>
            </w:r>
          </w:p>
        </w:tc>
        <w:tc>
          <w:tcPr>
            <w:tcW w:w="1445" w:type="dxa"/>
          </w:tcPr>
          <w:p w:rsidR="00945295" w:rsidRPr="00D71A84" w:rsidRDefault="00945295" w:rsidP="002B0B75">
            <w:pPr>
              <w:pStyle w:val="TableParagraph"/>
              <w:tabs>
                <w:tab w:val="left" w:pos="9214"/>
              </w:tabs>
              <w:spacing w:line="360" w:lineRule="auto"/>
              <w:ind w:right="287" w:firstLine="709"/>
              <w:jc w:val="both"/>
              <w:rPr>
                <w:color w:val="000000" w:themeColor="text1"/>
                <w:sz w:val="28"/>
                <w:szCs w:val="28"/>
              </w:rPr>
            </w:pP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70,260</w:t>
            </w:r>
          </w:p>
        </w:tc>
        <w:tc>
          <w:tcPr>
            <w:tcW w:w="1092" w:type="dxa"/>
          </w:tcPr>
          <w:p w:rsidR="00945295" w:rsidRPr="00D71A84" w:rsidRDefault="00945295" w:rsidP="002B0B75">
            <w:pPr>
              <w:pStyle w:val="TableParagraph"/>
              <w:tabs>
                <w:tab w:val="left" w:pos="9214"/>
              </w:tabs>
              <w:spacing w:line="360" w:lineRule="auto"/>
              <w:ind w:right="287" w:firstLine="709"/>
              <w:jc w:val="both"/>
              <w:rPr>
                <w:color w:val="000000" w:themeColor="text1"/>
                <w:sz w:val="28"/>
                <w:szCs w:val="28"/>
              </w:rPr>
            </w:pPr>
          </w:p>
          <w:p w:rsidR="00945295" w:rsidRPr="00D71A84" w:rsidRDefault="00945295"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8,35</w:t>
            </w:r>
          </w:p>
        </w:tc>
        <w:tc>
          <w:tcPr>
            <w:tcW w:w="1076" w:type="dxa"/>
          </w:tcPr>
          <w:p w:rsidR="00945295" w:rsidRPr="00D71A84" w:rsidRDefault="00945295" w:rsidP="00943B8B">
            <w:pPr>
              <w:pStyle w:val="TableParagraph"/>
              <w:tabs>
                <w:tab w:val="left" w:pos="9214"/>
              </w:tabs>
              <w:spacing w:line="360" w:lineRule="auto"/>
              <w:ind w:right="287"/>
              <w:jc w:val="both"/>
              <w:rPr>
                <w:color w:val="000000" w:themeColor="text1"/>
                <w:sz w:val="28"/>
                <w:szCs w:val="28"/>
              </w:rPr>
            </w:pPr>
          </w:p>
          <w:p w:rsidR="00945295" w:rsidRPr="00D71A84" w:rsidRDefault="00945295" w:rsidP="002D2F00">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10,6</w:t>
            </w:r>
          </w:p>
        </w:tc>
      </w:tr>
    </w:tbl>
    <w:p w:rsidR="00D71A84" w:rsidRPr="00D71A84" w:rsidRDefault="00D71A84" w:rsidP="002B0B75">
      <w:pPr>
        <w:tabs>
          <w:tab w:val="left" w:pos="9214"/>
        </w:tabs>
        <w:spacing w:after="0" w:line="360" w:lineRule="auto"/>
        <w:ind w:right="287" w:firstLine="709"/>
        <w:jc w:val="both"/>
        <w:rPr>
          <w:rFonts w:ascii="Times New Roman" w:hAnsi="Times New Roman" w:cs="Times New Roman"/>
          <w:b/>
          <w:color w:val="000000" w:themeColor="text1"/>
          <w:sz w:val="28"/>
          <w:szCs w:val="28"/>
          <w:lang w:val="uk-UA"/>
        </w:rPr>
      </w:pPr>
    </w:p>
    <w:p w:rsidR="00830355" w:rsidRPr="00503A27" w:rsidRDefault="00830355" w:rsidP="00503A27">
      <w:pPr>
        <w:tabs>
          <w:tab w:val="left" w:pos="9214"/>
        </w:tabs>
        <w:spacing w:after="0" w:line="360" w:lineRule="auto"/>
        <w:ind w:right="287"/>
        <w:jc w:val="both"/>
        <w:rPr>
          <w:rFonts w:ascii="Times New Roman" w:hAnsi="Times New Roman" w:cs="Times New Roman"/>
          <w:color w:val="000000" w:themeColor="text1"/>
          <w:sz w:val="28"/>
          <w:szCs w:val="28"/>
          <w:lang w:val="uk-UA"/>
        </w:rPr>
      </w:pPr>
    </w:p>
    <w:p w:rsidR="000135D4" w:rsidRPr="00D71A84" w:rsidRDefault="000135D4" w:rsidP="000E3926">
      <w:pPr>
        <w:rPr>
          <w:rFonts w:ascii="Times New Roman" w:hAnsi="Times New Roman" w:cs="Times New Roman"/>
          <w:b/>
          <w:color w:val="000000" w:themeColor="text1"/>
          <w:sz w:val="28"/>
          <w:szCs w:val="28"/>
          <w:lang w:val="uk-UA"/>
        </w:rPr>
      </w:pPr>
      <w:r w:rsidRPr="00D71A84">
        <w:rPr>
          <w:rFonts w:ascii="Times New Roman" w:hAnsi="Times New Roman" w:cs="Times New Roman"/>
          <w:b/>
          <w:color w:val="000000" w:themeColor="text1"/>
          <w:sz w:val="28"/>
          <w:szCs w:val="28"/>
          <w:lang w:val="uk-UA"/>
        </w:rPr>
        <w:t>Д</w:t>
      </w:r>
      <w:r w:rsidR="00C6519D" w:rsidRPr="00D71A84">
        <w:rPr>
          <w:rFonts w:ascii="Times New Roman" w:hAnsi="Times New Roman" w:cs="Times New Roman"/>
          <w:b/>
          <w:color w:val="000000" w:themeColor="text1"/>
          <w:sz w:val="28"/>
          <w:szCs w:val="28"/>
          <w:lang w:val="uk-UA"/>
        </w:rPr>
        <w:t>одаток 9</w:t>
      </w:r>
      <w:r w:rsidR="000E3926">
        <w:rPr>
          <w:rFonts w:ascii="Times New Roman" w:hAnsi="Times New Roman" w:cs="Times New Roman"/>
          <w:b/>
          <w:color w:val="000000" w:themeColor="text1"/>
          <w:sz w:val="28"/>
          <w:szCs w:val="28"/>
          <w:lang w:val="uk-UA"/>
        </w:rPr>
        <w:t>.</w:t>
      </w:r>
      <w:r w:rsidRPr="00D71A84">
        <w:rPr>
          <w:rFonts w:ascii="Times New Roman" w:hAnsi="Times New Roman" w:cs="Times New Roman"/>
          <w:b/>
          <w:color w:val="000000" w:themeColor="text1"/>
          <w:sz w:val="28"/>
          <w:szCs w:val="28"/>
          <w:lang w:val="uk-UA"/>
        </w:rPr>
        <w:t xml:space="preserve"> </w:t>
      </w:r>
      <w:r w:rsidRPr="00D71A84">
        <w:rPr>
          <w:rFonts w:ascii="Times New Roman" w:hAnsi="Times New Roman" w:cs="Times New Roman"/>
          <w:b/>
          <w:color w:val="000000" w:themeColor="text1"/>
          <w:sz w:val="28"/>
          <w:szCs w:val="28"/>
        </w:rPr>
        <w:t>Динаміка антропометричних показників та показників</w:t>
      </w:r>
      <w:r w:rsidRPr="00D71A84">
        <w:rPr>
          <w:rFonts w:ascii="Times New Roman" w:hAnsi="Times New Roman" w:cs="Times New Roman"/>
          <w:b/>
          <w:color w:val="000000" w:themeColor="text1"/>
          <w:sz w:val="28"/>
          <w:szCs w:val="28"/>
          <w:lang w:val="uk-UA"/>
        </w:rPr>
        <w:t xml:space="preserve"> </w:t>
      </w:r>
      <w:r w:rsidR="00945295" w:rsidRPr="00D71A84">
        <w:rPr>
          <w:rFonts w:ascii="Times New Roman" w:hAnsi="Times New Roman" w:cs="Times New Roman"/>
          <w:b/>
          <w:color w:val="000000" w:themeColor="text1"/>
          <w:sz w:val="28"/>
          <w:szCs w:val="28"/>
        </w:rPr>
        <w:t xml:space="preserve">маси тіла контрольної </w:t>
      </w:r>
      <w:r w:rsidRPr="00D71A84">
        <w:rPr>
          <w:rFonts w:ascii="Times New Roman" w:hAnsi="Times New Roman" w:cs="Times New Roman"/>
          <w:b/>
          <w:color w:val="000000" w:themeColor="text1"/>
          <w:sz w:val="28"/>
          <w:szCs w:val="28"/>
        </w:rPr>
        <w:t>групи</w:t>
      </w:r>
    </w:p>
    <w:tbl>
      <w:tblPr>
        <w:tblStyle w:val="TableNormal"/>
        <w:tblW w:w="787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87"/>
        <w:gridCol w:w="1460"/>
        <w:gridCol w:w="1451"/>
        <w:gridCol w:w="1096"/>
        <w:gridCol w:w="1080"/>
      </w:tblGrid>
      <w:tr w:rsidR="00D71A84" w:rsidRPr="00D71A84" w:rsidTr="00D71A84">
        <w:trPr>
          <w:trHeight w:val="364"/>
        </w:trPr>
        <w:tc>
          <w:tcPr>
            <w:tcW w:w="2787" w:type="dxa"/>
          </w:tcPr>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pacing w:val="-1"/>
                <w:sz w:val="28"/>
                <w:szCs w:val="28"/>
              </w:rPr>
              <w:t xml:space="preserve">Антропометричні дані </w:t>
            </w:r>
          </w:p>
        </w:tc>
        <w:tc>
          <w:tcPr>
            <w:tcW w:w="1460" w:type="dxa"/>
          </w:tcPr>
          <w:p w:rsidR="0035136D" w:rsidRPr="00D71A84" w:rsidRDefault="0035136D" w:rsidP="00943B8B">
            <w:pPr>
              <w:pStyle w:val="TableParagraph"/>
              <w:tabs>
                <w:tab w:val="left" w:pos="9214"/>
              </w:tabs>
              <w:spacing w:line="360" w:lineRule="auto"/>
              <w:ind w:right="287"/>
              <w:jc w:val="both"/>
              <w:rPr>
                <w:color w:val="000000" w:themeColor="text1"/>
                <w:spacing w:val="-1"/>
                <w:sz w:val="28"/>
                <w:szCs w:val="28"/>
              </w:rPr>
            </w:pPr>
            <w:r w:rsidRPr="00D71A84">
              <w:rPr>
                <w:color w:val="000000" w:themeColor="text1"/>
                <w:spacing w:val="-1"/>
                <w:sz w:val="28"/>
                <w:szCs w:val="28"/>
              </w:rPr>
              <w:t xml:space="preserve">Початок </w:t>
            </w:r>
          </w:p>
          <w:p w:rsidR="0035136D" w:rsidRPr="00D71A84" w:rsidRDefault="0035136D" w:rsidP="002D2F00">
            <w:pPr>
              <w:pStyle w:val="TableParagraph"/>
              <w:tabs>
                <w:tab w:val="left" w:pos="9214"/>
              </w:tabs>
              <w:spacing w:line="360" w:lineRule="auto"/>
              <w:ind w:right="287"/>
              <w:jc w:val="both"/>
              <w:rPr>
                <w:color w:val="000000" w:themeColor="text1"/>
                <w:sz w:val="28"/>
                <w:szCs w:val="28"/>
              </w:rPr>
            </w:pPr>
            <w:r w:rsidRPr="00D71A84">
              <w:rPr>
                <w:color w:val="000000" w:themeColor="text1"/>
                <w:spacing w:val="-1"/>
                <w:sz w:val="28"/>
                <w:szCs w:val="28"/>
              </w:rPr>
              <w:t>дослідження</w:t>
            </w:r>
          </w:p>
        </w:tc>
        <w:tc>
          <w:tcPr>
            <w:tcW w:w="1451" w:type="dxa"/>
          </w:tcPr>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pacing w:val="-1"/>
                <w:sz w:val="28"/>
                <w:szCs w:val="28"/>
              </w:rPr>
              <w:t xml:space="preserve">Кінцевий результат </w:t>
            </w:r>
          </w:p>
        </w:tc>
        <w:tc>
          <w:tcPr>
            <w:tcW w:w="1096" w:type="dxa"/>
          </w:tcPr>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pacing w:val="-1"/>
                <w:sz w:val="28"/>
                <w:szCs w:val="28"/>
              </w:rPr>
              <w:t>Абс.о</w:t>
            </w:r>
            <w:r w:rsidRPr="00D71A84">
              <w:rPr>
                <w:color w:val="000000" w:themeColor="text1"/>
                <w:sz w:val="28"/>
                <w:szCs w:val="28"/>
              </w:rPr>
              <w:t>.</w:t>
            </w:r>
          </w:p>
        </w:tc>
        <w:tc>
          <w:tcPr>
            <w:tcW w:w="1080" w:type="dxa"/>
          </w:tcPr>
          <w:p w:rsidR="0035136D" w:rsidRPr="00D71A84" w:rsidRDefault="0035136D"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w:t>
            </w:r>
          </w:p>
        </w:tc>
      </w:tr>
      <w:tr w:rsidR="00D71A84" w:rsidRPr="00D71A84" w:rsidTr="00D71A84">
        <w:trPr>
          <w:trHeight w:val="433"/>
        </w:trPr>
        <w:tc>
          <w:tcPr>
            <w:tcW w:w="2787" w:type="dxa"/>
          </w:tcPr>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Обхват</w:t>
            </w:r>
            <w:r w:rsidRPr="00D71A84">
              <w:rPr>
                <w:color w:val="000000" w:themeColor="text1"/>
                <w:spacing w:val="-4"/>
                <w:sz w:val="28"/>
                <w:szCs w:val="28"/>
              </w:rPr>
              <w:t xml:space="preserve"> </w:t>
            </w:r>
            <w:r w:rsidRPr="00D71A84">
              <w:rPr>
                <w:color w:val="000000" w:themeColor="text1"/>
                <w:sz w:val="28"/>
                <w:szCs w:val="28"/>
              </w:rPr>
              <w:t>грудей,</w:t>
            </w:r>
            <w:r w:rsidRPr="00D71A84">
              <w:rPr>
                <w:color w:val="000000" w:themeColor="text1"/>
                <w:spacing w:val="-3"/>
                <w:sz w:val="28"/>
                <w:szCs w:val="28"/>
              </w:rPr>
              <w:t xml:space="preserve"> </w:t>
            </w:r>
            <w:r w:rsidRPr="00D71A84">
              <w:rPr>
                <w:color w:val="000000" w:themeColor="text1"/>
                <w:sz w:val="28"/>
                <w:szCs w:val="28"/>
              </w:rPr>
              <w:t>см</w:t>
            </w:r>
          </w:p>
        </w:tc>
        <w:tc>
          <w:tcPr>
            <w:tcW w:w="1460" w:type="dxa"/>
          </w:tcPr>
          <w:p w:rsidR="0035136D" w:rsidRPr="00D71A84" w:rsidRDefault="0035136D" w:rsidP="002B0B75">
            <w:pPr>
              <w:pStyle w:val="TableParagraph"/>
              <w:tabs>
                <w:tab w:val="left" w:pos="9214"/>
              </w:tabs>
              <w:spacing w:line="360" w:lineRule="auto"/>
              <w:ind w:right="287" w:firstLine="709"/>
              <w:jc w:val="both"/>
              <w:rPr>
                <w:color w:val="000000" w:themeColor="text1"/>
                <w:sz w:val="28"/>
                <w:szCs w:val="28"/>
              </w:rPr>
            </w:pPr>
          </w:p>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98,4</w:t>
            </w:r>
          </w:p>
        </w:tc>
        <w:tc>
          <w:tcPr>
            <w:tcW w:w="1451" w:type="dxa"/>
          </w:tcPr>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95,3</w:t>
            </w:r>
          </w:p>
        </w:tc>
        <w:tc>
          <w:tcPr>
            <w:tcW w:w="1096" w:type="dxa"/>
          </w:tcPr>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3,1</w:t>
            </w:r>
          </w:p>
        </w:tc>
        <w:tc>
          <w:tcPr>
            <w:tcW w:w="1080" w:type="dxa"/>
          </w:tcPr>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3,15</w:t>
            </w:r>
          </w:p>
        </w:tc>
      </w:tr>
      <w:tr w:rsidR="00D71A84" w:rsidRPr="00D71A84" w:rsidTr="00D71A84">
        <w:trPr>
          <w:trHeight w:val="434"/>
        </w:trPr>
        <w:tc>
          <w:tcPr>
            <w:tcW w:w="2787" w:type="dxa"/>
          </w:tcPr>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Обхват</w:t>
            </w:r>
            <w:r w:rsidRPr="00D71A84">
              <w:rPr>
                <w:color w:val="000000" w:themeColor="text1"/>
                <w:spacing w:val="-3"/>
                <w:sz w:val="28"/>
                <w:szCs w:val="28"/>
              </w:rPr>
              <w:t xml:space="preserve"> </w:t>
            </w:r>
            <w:r w:rsidRPr="00D71A84">
              <w:rPr>
                <w:color w:val="000000" w:themeColor="text1"/>
                <w:sz w:val="28"/>
                <w:szCs w:val="28"/>
              </w:rPr>
              <w:t>талії,</w:t>
            </w:r>
            <w:r w:rsidRPr="00D71A84">
              <w:rPr>
                <w:color w:val="000000" w:themeColor="text1"/>
                <w:spacing w:val="-2"/>
                <w:sz w:val="28"/>
                <w:szCs w:val="28"/>
              </w:rPr>
              <w:t xml:space="preserve"> </w:t>
            </w:r>
            <w:r w:rsidRPr="00D71A84">
              <w:rPr>
                <w:color w:val="000000" w:themeColor="text1"/>
                <w:sz w:val="28"/>
                <w:szCs w:val="28"/>
              </w:rPr>
              <w:t>см</w:t>
            </w:r>
          </w:p>
        </w:tc>
        <w:tc>
          <w:tcPr>
            <w:tcW w:w="1460" w:type="dxa"/>
          </w:tcPr>
          <w:p w:rsidR="0035136D" w:rsidRPr="00D71A84" w:rsidRDefault="0035136D" w:rsidP="002B0B75">
            <w:pPr>
              <w:pStyle w:val="TableParagraph"/>
              <w:tabs>
                <w:tab w:val="left" w:pos="9214"/>
              </w:tabs>
              <w:spacing w:line="360" w:lineRule="auto"/>
              <w:ind w:right="287" w:firstLine="709"/>
              <w:jc w:val="both"/>
              <w:rPr>
                <w:color w:val="000000" w:themeColor="text1"/>
                <w:sz w:val="28"/>
                <w:szCs w:val="28"/>
              </w:rPr>
            </w:pPr>
          </w:p>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79,9</w:t>
            </w:r>
          </w:p>
        </w:tc>
        <w:tc>
          <w:tcPr>
            <w:tcW w:w="1451" w:type="dxa"/>
          </w:tcPr>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76,3</w:t>
            </w:r>
          </w:p>
        </w:tc>
        <w:tc>
          <w:tcPr>
            <w:tcW w:w="1096" w:type="dxa"/>
          </w:tcPr>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3,6</w:t>
            </w:r>
          </w:p>
        </w:tc>
        <w:tc>
          <w:tcPr>
            <w:tcW w:w="1080" w:type="dxa"/>
          </w:tcPr>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4,5</w:t>
            </w:r>
          </w:p>
        </w:tc>
      </w:tr>
      <w:tr w:rsidR="00D71A84" w:rsidRPr="00D71A84" w:rsidTr="00D71A84">
        <w:trPr>
          <w:trHeight w:val="433"/>
        </w:trPr>
        <w:tc>
          <w:tcPr>
            <w:tcW w:w="2787" w:type="dxa"/>
          </w:tcPr>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Обхват</w:t>
            </w:r>
            <w:r w:rsidRPr="00D71A84">
              <w:rPr>
                <w:color w:val="000000" w:themeColor="text1"/>
                <w:spacing w:val="-4"/>
                <w:sz w:val="28"/>
                <w:szCs w:val="28"/>
              </w:rPr>
              <w:t xml:space="preserve"> </w:t>
            </w:r>
            <w:r w:rsidRPr="00D71A84">
              <w:rPr>
                <w:color w:val="000000" w:themeColor="text1"/>
                <w:sz w:val="28"/>
                <w:szCs w:val="28"/>
              </w:rPr>
              <w:t>стегон,</w:t>
            </w:r>
            <w:r w:rsidRPr="00D71A84">
              <w:rPr>
                <w:color w:val="000000" w:themeColor="text1"/>
                <w:spacing w:val="-1"/>
                <w:sz w:val="28"/>
                <w:szCs w:val="28"/>
              </w:rPr>
              <w:t xml:space="preserve"> </w:t>
            </w:r>
            <w:r w:rsidRPr="00D71A84">
              <w:rPr>
                <w:color w:val="000000" w:themeColor="text1"/>
                <w:sz w:val="28"/>
                <w:szCs w:val="28"/>
              </w:rPr>
              <w:t>см</w:t>
            </w:r>
          </w:p>
        </w:tc>
        <w:tc>
          <w:tcPr>
            <w:tcW w:w="1460" w:type="dxa"/>
          </w:tcPr>
          <w:p w:rsidR="0035136D" w:rsidRPr="00D71A84" w:rsidRDefault="0035136D" w:rsidP="002B0B75">
            <w:pPr>
              <w:pStyle w:val="TableParagraph"/>
              <w:tabs>
                <w:tab w:val="left" w:pos="9214"/>
              </w:tabs>
              <w:spacing w:line="360" w:lineRule="auto"/>
              <w:ind w:right="287" w:firstLine="709"/>
              <w:jc w:val="both"/>
              <w:rPr>
                <w:color w:val="000000" w:themeColor="text1"/>
                <w:sz w:val="28"/>
                <w:szCs w:val="28"/>
              </w:rPr>
            </w:pPr>
          </w:p>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103,4</w:t>
            </w:r>
          </w:p>
        </w:tc>
        <w:tc>
          <w:tcPr>
            <w:tcW w:w="1451" w:type="dxa"/>
          </w:tcPr>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100,7</w:t>
            </w:r>
          </w:p>
        </w:tc>
        <w:tc>
          <w:tcPr>
            <w:tcW w:w="1096" w:type="dxa"/>
          </w:tcPr>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2,7</w:t>
            </w:r>
          </w:p>
        </w:tc>
        <w:tc>
          <w:tcPr>
            <w:tcW w:w="1080" w:type="dxa"/>
          </w:tcPr>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2,6</w:t>
            </w:r>
          </w:p>
        </w:tc>
      </w:tr>
      <w:tr w:rsidR="00D71A84" w:rsidRPr="00D71A84" w:rsidTr="00D71A84">
        <w:trPr>
          <w:trHeight w:val="867"/>
        </w:trPr>
        <w:tc>
          <w:tcPr>
            <w:tcW w:w="2787" w:type="dxa"/>
          </w:tcPr>
          <w:p w:rsidR="0035136D" w:rsidRPr="00943B8B" w:rsidRDefault="0035136D" w:rsidP="00943B8B">
            <w:pPr>
              <w:pStyle w:val="TableParagraph"/>
              <w:tabs>
                <w:tab w:val="left" w:pos="9214"/>
              </w:tabs>
              <w:spacing w:line="360" w:lineRule="auto"/>
              <w:ind w:right="287"/>
              <w:jc w:val="both"/>
              <w:rPr>
                <w:i/>
                <w:color w:val="000000" w:themeColor="text1"/>
                <w:spacing w:val="1"/>
                <w:sz w:val="28"/>
                <w:szCs w:val="28"/>
              </w:rPr>
            </w:pPr>
            <w:r w:rsidRPr="00D71A84">
              <w:rPr>
                <w:color w:val="000000" w:themeColor="text1"/>
                <w:sz w:val="28"/>
                <w:szCs w:val="28"/>
              </w:rPr>
              <w:t>Обхват плеча, см</w:t>
            </w:r>
            <w:r w:rsidRPr="00D71A84">
              <w:rPr>
                <w:color w:val="000000" w:themeColor="text1"/>
                <w:spacing w:val="-67"/>
                <w:sz w:val="28"/>
                <w:szCs w:val="28"/>
              </w:rPr>
              <w:t xml:space="preserve"> </w:t>
            </w:r>
            <w:r w:rsidRPr="00D71A84">
              <w:rPr>
                <w:i/>
                <w:color w:val="000000" w:themeColor="text1"/>
                <w:sz w:val="28"/>
                <w:szCs w:val="28"/>
              </w:rPr>
              <w:t>Праве</w:t>
            </w:r>
            <w:r w:rsidRPr="00D71A84">
              <w:rPr>
                <w:i/>
                <w:color w:val="000000" w:themeColor="text1"/>
                <w:spacing w:val="1"/>
                <w:sz w:val="28"/>
                <w:szCs w:val="28"/>
              </w:rPr>
              <w:t xml:space="preserve"> </w:t>
            </w:r>
            <w:r w:rsidRPr="00D71A84">
              <w:rPr>
                <w:i/>
                <w:color w:val="000000" w:themeColor="text1"/>
                <w:sz w:val="28"/>
                <w:szCs w:val="28"/>
              </w:rPr>
              <w:t>Ліве</w:t>
            </w:r>
          </w:p>
        </w:tc>
        <w:tc>
          <w:tcPr>
            <w:tcW w:w="1460" w:type="dxa"/>
          </w:tcPr>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31,4</w:t>
            </w:r>
          </w:p>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31,5</w:t>
            </w:r>
          </w:p>
        </w:tc>
        <w:tc>
          <w:tcPr>
            <w:tcW w:w="1451" w:type="dxa"/>
          </w:tcPr>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30,2</w:t>
            </w:r>
          </w:p>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31,0</w:t>
            </w:r>
          </w:p>
        </w:tc>
        <w:tc>
          <w:tcPr>
            <w:tcW w:w="1096" w:type="dxa"/>
          </w:tcPr>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1,2</w:t>
            </w:r>
          </w:p>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0,5</w:t>
            </w:r>
          </w:p>
        </w:tc>
        <w:tc>
          <w:tcPr>
            <w:tcW w:w="1080" w:type="dxa"/>
          </w:tcPr>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3,8</w:t>
            </w:r>
          </w:p>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1,6</w:t>
            </w:r>
          </w:p>
        </w:tc>
      </w:tr>
      <w:tr w:rsidR="00D71A84" w:rsidRPr="00D71A84" w:rsidTr="00D71A84">
        <w:trPr>
          <w:trHeight w:val="650"/>
        </w:trPr>
        <w:tc>
          <w:tcPr>
            <w:tcW w:w="2787" w:type="dxa"/>
          </w:tcPr>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Обхват</w:t>
            </w:r>
            <w:r w:rsidRPr="00D71A84">
              <w:rPr>
                <w:color w:val="000000" w:themeColor="text1"/>
                <w:spacing w:val="-5"/>
                <w:sz w:val="28"/>
                <w:szCs w:val="28"/>
              </w:rPr>
              <w:t xml:space="preserve"> </w:t>
            </w:r>
            <w:r w:rsidRPr="00D71A84">
              <w:rPr>
                <w:color w:val="000000" w:themeColor="text1"/>
                <w:sz w:val="28"/>
                <w:szCs w:val="28"/>
              </w:rPr>
              <w:t>бедра</w:t>
            </w:r>
          </w:p>
          <w:p w:rsidR="0035136D" w:rsidRPr="00D71A84" w:rsidRDefault="0035136D" w:rsidP="00943B8B">
            <w:pPr>
              <w:pStyle w:val="TableParagraph"/>
              <w:tabs>
                <w:tab w:val="left" w:pos="9214"/>
              </w:tabs>
              <w:spacing w:line="360" w:lineRule="auto"/>
              <w:ind w:right="287"/>
              <w:jc w:val="both"/>
              <w:rPr>
                <w:i/>
                <w:color w:val="000000" w:themeColor="text1"/>
                <w:sz w:val="28"/>
                <w:szCs w:val="28"/>
              </w:rPr>
            </w:pPr>
            <w:r w:rsidRPr="00D71A84">
              <w:rPr>
                <w:i/>
                <w:color w:val="000000" w:themeColor="text1"/>
                <w:sz w:val="28"/>
                <w:szCs w:val="28"/>
              </w:rPr>
              <w:t>ПравеЛіве</w:t>
            </w:r>
          </w:p>
        </w:tc>
        <w:tc>
          <w:tcPr>
            <w:tcW w:w="1460" w:type="dxa"/>
          </w:tcPr>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58,4</w:t>
            </w:r>
          </w:p>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58,5</w:t>
            </w:r>
          </w:p>
        </w:tc>
        <w:tc>
          <w:tcPr>
            <w:tcW w:w="1451" w:type="dxa"/>
          </w:tcPr>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57,25</w:t>
            </w:r>
          </w:p>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57,15</w:t>
            </w:r>
          </w:p>
        </w:tc>
        <w:tc>
          <w:tcPr>
            <w:tcW w:w="1096" w:type="dxa"/>
          </w:tcPr>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1,15</w:t>
            </w:r>
          </w:p>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1,35</w:t>
            </w:r>
          </w:p>
        </w:tc>
        <w:tc>
          <w:tcPr>
            <w:tcW w:w="1080" w:type="dxa"/>
          </w:tcPr>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1,96</w:t>
            </w:r>
          </w:p>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2,3</w:t>
            </w:r>
          </w:p>
        </w:tc>
      </w:tr>
      <w:tr w:rsidR="00D71A84" w:rsidRPr="00D71A84" w:rsidTr="00D71A84">
        <w:trPr>
          <w:trHeight w:val="650"/>
        </w:trPr>
        <w:tc>
          <w:tcPr>
            <w:tcW w:w="2787" w:type="dxa"/>
          </w:tcPr>
          <w:p w:rsidR="0035136D" w:rsidRPr="00D71A84" w:rsidRDefault="0035136D" w:rsidP="002B0B75">
            <w:pPr>
              <w:pStyle w:val="TableParagraph"/>
              <w:tabs>
                <w:tab w:val="left" w:pos="9214"/>
              </w:tabs>
              <w:spacing w:line="360" w:lineRule="auto"/>
              <w:ind w:right="287" w:firstLine="709"/>
              <w:jc w:val="both"/>
              <w:rPr>
                <w:color w:val="000000" w:themeColor="text1"/>
                <w:sz w:val="28"/>
                <w:szCs w:val="28"/>
              </w:rPr>
            </w:pPr>
          </w:p>
          <w:p w:rsidR="0035136D" w:rsidRPr="00D71A84" w:rsidRDefault="0035136D" w:rsidP="00503A27">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Вага,</w:t>
            </w:r>
            <w:r w:rsidRPr="00D71A84">
              <w:rPr>
                <w:color w:val="000000" w:themeColor="text1"/>
                <w:spacing w:val="-1"/>
                <w:sz w:val="28"/>
                <w:szCs w:val="28"/>
              </w:rPr>
              <w:t xml:space="preserve"> </w:t>
            </w:r>
            <w:r w:rsidRPr="00D71A84">
              <w:rPr>
                <w:color w:val="000000" w:themeColor="text1"/>
                <w:sz w:val="28"/>
                <w:szCs w:val="28"/>
              </w:rPr>
              <w:t>кг</w:t>
            </w:r>
          </w:p>
        </w:tc>
        <w:tc>
          <w:tcPr>
            <w:tcW w:w="1460" w:type="dxa"/>
          </w:tcPr>
          <w:p w:rsidR="0035136D" w:rsidRPr="00D71A84" w:rsidRDefault="0035136D" w:rsidP="002B0B75">
            <w:pPr>
              <w:pStyle w:val="TableParagraph"/>
              <w:tabs>
                <w:tab w:val="left" w:pos="9214"/>
              </w:tabs>
              <w:spacing w:line="360" w:lineRule="auto"/>
              <w:ind w:right="287" w:firstLine="709"/>
              <w:jc w:val="both"/>
              <w:rPr>
                <w:color w:val="000000" w:themeColor="text1"/>
                <w:sz w:val="28"/>
                <w:szCs w:val="28"/>
              </w:rPr>
            </w:pPr>
          </w:p>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71</w:t>
            </w:r>
          </w:p>
        </w:tc>
        <w:tc>
          <w:tcPr>
            <w:tcW w:w="1451" w:type="dxa"/>
          </w:tcPr>
          <w:p w:rsidR="0035136D" w:rsidRPr="00D71A84" w:rsidRDefault="0035136D" w:rsidP="002B0B75">
            <w:pPr>
              <w:pStyle w:val="TableParagraph"/>
              <w:tabs>
                <w:tab w:val="left" w:pos="9214"/>
              </w:tabs>
              <w:spacing w:line="360" w:lineRule="auto"/>
              <w:ind w:right="287" w:firstLine="709"/>
              <w:jc w:val="both"/>
              <w:rPr>
                <w:color w:val="000000" w:themeColor="text1"/>
                <w:sz w:val="28"/>
                <w:szCs w:val="28"/>
              </w:rPr>
            </w:pPr>
          </w:p>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68,65</w:t>
            </w:r>
          </w:p>
        </w:tc>
        <w:tc>
          <w:tcPr>
            <w:tcW w:w="1096" w:type="dxa"/>
          </w:tcPr>
          <w:p w:rsidR="0035136D" w:rsidRPr="00D71A84" w:rsidRDefault="0035136D" w:rsidP="002B0B75">
            <w:pPr>
              <w:pStyle w:val="TableParagraph"/>
              <w:tabs>
                <w:tab w:val="left" w:pos="9214"/>
              </w:tabs>
              <w:spacing w:line="360" w:lineRule="auto"/>
              <w:ind w:right="287" w:firstLine="709"/>
              <w:jc w:val="both"/>
              <w:rPr>
                <w:color w:val="000000" w:themeColor="text1"/>
                <w:sz w:val="28"/>
                <w:szCs w:val="28"/>
              </w:rPr>
            </w:pPr>
          </w:p>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2,35</w:t>
            </w:r>
          </w:p>
        </w:tc>
        <w:tc>
          <w:tcPr>
            <w:tcW w:w="1080" w:type="dxa"/>
          </w:tcPr>
          <w:p w:rsidR="0035136D" w:rsidRPr="00D71A84" w:rsidRDefault="0035136D" w:rsidP="002B0B75">
            <w:pPr>
              <w:pStyle w:val="TableParagraph"/>
              <w:tabs>
                <w:tab w:val="left" w:pos="9214"/>
              </w:tabs>
              <w:spacing w:line="360" w:lineRule="auto"/>
              <w:ind w:right="287" w:firstLine="709"/>
              <w:jc w:val="both"/>
              <w:rPr>
                <w:color w:val="000000" w:themeColor="text1"/>
                <w:sz w:val="28"/>
                <w:szCs w:val="28"/>
              </w:rPr>
            </w:pPr>
          </w:p>
          <w:p w:rsidR="0035136D" w:rsidRPr="00D71A84" w:rsidRDefault="0035136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3,30</w:t>
            </w:r>
          </w:p>
        </w:tc>
      </w:tr>
    </w:tbl>
    <w:p w:rsidR="00830355" w:rsidRPr="00D71A84" w:rsidRDefault="00830355" w:rsidP="002B0B75">
      <w:pPr>
        <w:tabs>
          <w:tab w:val="left" w:pos="9214"/>
        </w:tabs>
        <w:spacing w:after="0" w:line="360" w:lineRule="auto"/>
        <w:ind w:right="287" w:firstLine="709"/>
        <w:jc w:val="both"/>
        <w:rPr>
          <w:rFonts w:ascii="Times New Roman" w:hAnsi="Times New Roman" w:cs="Times New Roman"/>
          <w:b/>
          <w:color w:val="000000" w:themeColor="text1"/>
          <w:sz w:val="28"/>
          <w:szCs w:val="28"/>
          <w:lang w:val="uk-UA"/>
        </w:rPr>
      </w:pPr>
    </w:p>
    <w:p w:rsidR="00904C5D" w:rsidRPr="00D71A84" w:rsidRDefault="00904C5D" w:rsidP="002B0B75">
      <w:pPr>
        <w:tabs>
          <w:tab w:val="left" w:pos="9214"/>
        </w:tabs>
        <w:spacing w:after="0" w:line="360" w:lineRule="auto"/>
        <w:ind w:right="287" w:firstLine="709"/>
        <w:jc w:val="both"/>
        <w:rPr>
          <w:rFonts w:ascii="Times New Roman" w:hAnsi="Times New Roman" w:cs="Times New Roman"/>
          <w:b/>
          <w:color w:val="000000" w:themeColor="text1"/>
          <w:sz w:val="28"/>
          <w:szCs w:val="28"/>
          <w:lang w:val="uk-UA"/>
        </w:rPr>
      </w:pPr>
      <w:r w:rsidRPr="00D71A84">
        <w:rPr>
          <w:rFonts w:ascii="Times New Roman" w:hAnsi="Times New Roman" w:cs="Times New Roman"/>
          <w:b/>
          <w:color w:val="000000" w:themeColor="text1"/>
          <w:sz w:val="28"/>
          <w:szCs w:val="28"/>
          <w:lang w:val="uk-UA"/>
        </w:rPr>
        <w:lastRenderedPageBreak/>
        <w:br w:type="page"/>
      </w:r>
    </w:p>
    <w:p w:rsidR="00830355" w:rsidRPr="00D71A84" w:rsidRDefault="00830355" w:rsidP="002B0B75">
      <w:pPr>
        <w:tabs>
          <w:tab w:val="left" w:pos="9214"/>
        </w:tabs>
        <w:spacing w:after="0" w:line="360" w:lineRule="auto"/>
        <w:ind w:right="287" w:firstLine="709"/>
        <w:jc w:val="both"/>
        <w:rPr>
          <w:rFonts w:ascii="Times New Roman" w:hAnsi="Times New Roman" w:cs="Times New Roman"/>
          <w:b/>
          <w:color w:val="000000" w:themeColor="text1"/>
          <w:sz w:val="28"/>
          <w:szCs w:val="28"/>
          <w:lang w:val="uk-UA"/>
        </w:rPr>
      </w:pPr>
    </w:p>
    <w:p w:rsidR="003F0054" w:rsidRPr="00D71A84" w:rsidRDefault="00C6519D" w:rsidP="000E3926">
      <w:pPr>
        <w:rPr>
          <w:rFonts w:ascii="Times New Roman" w:hAnsi="Times New Roman" w:cs="Times New Roman"/>
          <w:b/>
          <w:color w:val="000000" w:themeColor="text1"/>
          <w:sz w:val="28"/>
          <w:szCs w:val="28"/>
          <w:lang w:val="uk-UA"/>
        </w:rPr>
      </w:pPr>
      <w:r w:rsidRPr="00D71A84">
        <w:rPr>
          <w:rFonts w:ascii="Times New Roman" w:hAnsi="Times New Roman" w:cs="Times New Roman"/>
          <w:b/>
          <w:color w:val="000000" w:themeColor="text1"/>
          <w:sz w:val="28"/>
          <w:szCs w:val="28"/>
        </w:rPr>
        <w:t>Додаток 10</w:t>
      </w:r>
      <w:r w:rsidR="00943B8B">
        <w:rPr>
          <w:rFonts w:ascii="Times New Roman" w:hAnsi="Times New Roman" w:cs="Times New Roman"/>
          <w:b/>
          <w:color w:val="000000" w:themeColor="text1"/>
          <w:sz w:val="28"/>
          <w:szCs w:val="28"/>
          <w:lang w:val="uk-UA"/>
        </w:rPr>
        <w:t>.</w:t>
      </w:r>
      <w:r w:rsidR="00830355" w:rsidRPr="00D71A84">
        <w:rPr>
          <w:rFonts w:ascii="Times New Roman" w:hAnsi="Times New Roman" w:cs="Times New Roman"/>
          <w:b/>
          <w:color w:val="000000" w:themeColor="text1"/>
          <w:sz w:val="28"/>
          <w:szCs w:val="28"/>
        </w:rPr>
        <w:t xml:space="preserve"> </w:t>
      </w:r>
      <w:r w:rsidR="000135D4" w:rsidRPr="00D71A84">
        <w:rPr>
          <w:rFonts w:ascii="Times New Roman" w:hAnsi="Times New Roman" w:cs="Times New Roman"/>
          <w:b/>
          <w:color w:val="000000" w:themeColor="text1"/>
          <w:sz w:val="28"/>
          <w:szCs w:val="28"/>
        </w:rPr>
        <w:t>Орієнтовний раціон харчування на</w:t>
      </w:r>
      <w:r w:rsidR="000135D4" w:rsidRPr="00D71A84">
        <w:rPr>
          <w:rFonts w:ascii="Times New Roman" w:hAnsi="Times New Roman" w:cs="Times New Roman"/>
          <w:color w:val="000000" w:themeColor="text1"/>
          <w:sz w:val="28"/>
          <w:szCs w:val="28"/>
        </w:rPr>
        <w:t xml:space="preserve"> </w:t>
      </w:r>
      <w:r w:rsidR="000135D4" w:rsidRPr="00D71A84">
        <w:rPr>
          <w:rFonts w:ascii="Times New Roman" w:hAnsi="Times New Roman" w:cs="Times New Roman"/>
          <w:b/>
          <w:color w:val="000000" w:themeColor="text1"/>
          <w:sz w:val="28"/>
          <w:szCs w:val="28"/>
          <w:lang w:val="uk-UA"/>
        </w:rPr>
        <w:t>жінок експериментальної групи на 7 днів</w:t>
      </w:r>
    </w:p>
    <w:p w:rsidR="0068546A" w:rsidRPr="00D71A84" w:rsidRDefault="0068546A"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lang w:val="uk-UA"/>
        </w:rPr>
        <w:t>Калорійні</w:t>
      </w:r>
      <w:r w:rsidR="00F82B88">
        <w:rPr>
          <w:rFonts w:ascii="Times New Roman" w:hAnsi="Times New Roman" w:cs="Times New Roman"/>
          <w:color w:val="000000" w:themeColor="text1"/>
          <w:sz w:val="28"/>
          <w:szCs w:val="28"/>
          <w:lang w:val="uk-UA"/>
        </w:rPr>
        <w:t>сть 1800-2000</w:t>
      </w:r>
    </w:p>
    <w:p w:rsidR="000D2E88" w:rsidRPr="000D2E88" w:rsidRDefault="000D2E88" w:rsidP="000D2E88">
      <w:pPr>
        <w:shd w:val="clear" w:color="auto" w:fill="FFFFFF"/>
        <w:spacing w:before="225" w:after="210" w:line="360" w:lineRule="atLeast"/>
        <w:jc w:val="both"/>
        <w:textAlignment w:val="baseline"/>
        <w:rPr>
          <w:rFonts w:ascii="Georgia" w:eastAsia="Times New Roman" w:hAnsi="Georgia" w:cs="Times New Roman"/>
          <w:color w:val="000000"/>
          <w:sz w:val="27"/>
          <w:szCs w:val="27"/>
          <w:lang w:val="ru-RU" w:eastAsia="ru-RU"/>
        </w:rPr>
      </w:pPr>
      <w:r w:rsidRPr="000D2E88">
        <w:rPr>
          <w:rFonts w:ascii="Georgia" w:eastAsia="Times New Roman" w:hAnsi="Georgia" w:cs="Times New Roman"/>
          <w:b/>
          <w:bCs/>
          <w:color w:val="000000"/>
          <w:sz w:val="27"/>
          <w:szCs w:val="27"/>
          <w:bdr w:val="none" w:sz="0" w:space="0" w:color="auto" w:frame="1"/>
          <w:lang w:val="ru-RU" w:eastAsia="ru-RU"/>
        </w:rPr>
        <w:t>Понеділок</w:t>
      </w:r>
    </w:p>
    <w:p w:rsidR="000D2E88" w:rsidRDefault="000D2E88" w:rsidP="000D2E88">
      <w:pPr>
        <w:numPr>
          <w:ilvl w:val="0"/>
          <w:numId w:val="23"/>
        </w:numPr>
        <w:shd w:val="clear" w:color="auto" w:fill="FFFFFF"/>
        <w:spacing w:before="100" w:beforeAutospacing="1" w:after="100" w:afterAutospacing="1" w:line="360" w:lineRule="atLeast"/>
        <w:ind w:left="300"/>
        <w:textAlignment w:val="baseline"/>
        <w:rPr>
          <w:rFonts w:ascii="Georgia" w:eastAsia="Times New Roman" w:hAnsi="Georgia" w:cs="Times New Roman"/>
          <w:color w:val="000000"/>
          <w:sz w:val="23"/>
          <w:szCs w:val="23"/>
          <w:lang w:val="ru-RU" w:eastAsia="ru-RU"/>
        </w:rPr>
      </w:pPr>
      <w:r w:rsidRPr="000D2E88">
        <w:rPr>
          <w:rFonts w:ascii="Georgia" w:eastAsia="Times New Roman" w:hAnsi="Georgia" w:cs="Times New Roman"/>
          <w:color w:val="000000"/>
          <w:sz w:val="23"/>
          <w:szCs w:val="23"/>
          <w:lang w:val="ru-RU" w:eastAsia="ru-RU"/>
        </w:rPr>
        <w:t>Сніданок: грецький йогурт з полуницею та насінням чіа.</w:t>
      </w:r>
    </w:p>
    <w:p w:rsidR="00F82B88" w:rsidRPr="000D2E88" w:rsidRDefault="00F82B88" w:rsidP="000D2E88">
      <w:pPr>
        <w:numPr>
          <w:ilvl w:val="0"/>
          <w:numId w:val="23"/>
        </w:numPr>
        <w:shd w:val="clear" w:color="auto" w:fill="FFFFFF"/>
        <w:spacing w:before="100" w:beforeAutospacing="1" w:after="100" w:afterAutospacing="1" w:line="360" w:lineRule="atLeast"/>
        <w:ind w:left="300"/>
        <w:textAlignment w:val="baseline"/>
        <w:rPr>
          <w:rFonts w:ascii="Georgia" w:eastAsia="Times New Roman" w:hAnsi="Georgia" w:cs="Times New Roman"/>
          <w:color w:val="000000"/>
          <w:sz w:val="23"/>
          <w:szCs w:val="23"/>
          <w:lang w:val="ru-RU" w:eastAsia="ru-RU"/>
        </w:rPr>
      </w:pPr>
      <w:r>
        <w:rPr>
          <w:rFonts w:ascii="Georgia" w:eastAsia="Times New Roman" w:hAnsi="Georgia" w:cs="Times New Roman"/>
          <w:color w:val="000000"/>
          <w:sz w:val="23"/>
          <w:szCs w:val="23"/>
          <w:lang w:val="ru-RU" w:eastAsia="ru-RU"/>
        </w:rPr>
        <w:t>2 сніданок оливки та миндаль</w:t>
      </w:r>
    </w:p>
    <w:p w:rsidR="000D2E88" w:rsidRPr="000D2E88" w:rsidRDefault="000D2E88" w:rsidP="000D2E88">
      <w:pPr>
        <w:numPr>
          <w:ilvl w:val="0"/>
          <w:numId w:val="23"/>
        </w:numPr>
        <w:shd w:val="clear" w:color="auto" w:fill="FFFFFF"/>
        <w:spacing w:before="100" w:beforeAutospacing="1" w:after="100" w:afterAutospacing="1" w:line="360" w:lineRule="atLeast"/>
        <w:ind w:left="300"/>
        <w:textAlignment w:val="baseline"/>
        <w:rPr>
          <w:rFonts w:ascii="Georgia" w:eastAsia="Times New Roman" w:hAnsi="Georgia" w:cs="Times New Roman"/>
          <w:color w:val="000000"/>
          <w:sz w:val="23"/>
          <w:szCs w:val="23"/>
          <w:lang w:val="ru-RU" w:eastAsia="ru-RU"/>
        </w:rPr>
      </w:pPr>
      <w:r w:rsidRPr="000D2E88">
        <w:rPr>
          <w:rFonts w:ascii="Georgia" w:eastAsia="Times New Roman" w:hAnsi="Georgia" w:cs="Times New Roman"/>
          <w:color w:val="000000"/>
          <w:sz w:val="23"/>
          <w:szCs w:val="23"/>
          <w:lang w:val="ru-RU" w:eastAsia="ru-RU"/>
        </w:rPr>
        <w:t>Обід: цільнозерновий сендвіч з хумусом та овочами.</w:t>
      </w:r>
    </w:p>
    <w:p w:rsidR="000D2E88" w:rsidRPr="000D2E88" w:rsidRDefault="000D2E88" w:rsidP="000D2E88">
      <w:pPr>
        <w:numPr>
          <w:ilvl w:val="0"/>
          <w:numId w:val="23"/>
        </w:numPr>
        <w:shd w:val="clear" w:color="auto" w:fill="FFFFFF"/>
        <w:spacing w:before="100" w:beforeAutospacing="1" w:after="100" w:afterAutospacing="1" w:line="360" w:lineRule="atLeast"/>
        <w:ind w:left="300"/>
        <w:textAlignment w:val="baseline"/>
        <w:rPr>
          <w:rFonts w:ascii="Georgia" w:eastAsia="Times New Roman" w:hAnsi="Georgia" w:cs="Times New Roman"/>
          <w:color w:val="000000"/>
          <w:sz w:val="23"/>
          <w:szCs w:val="23"/>
          <w:lang w:val="ru-RU" w:eastAsia="ru-RU"/>
        </w:rPr>
      </w:pPr>
      <w:r w:rsidRPr="000D2E88">
        <w:rPr>
          <w:rFonts w:ascii="Georgia" w:eastAsia="Times New Roman" w:hAnsi="Georgia" w:cs="Times New Roman"/>
          <w:color w:val="000000"/>
          <w:sz w:val="23"/>
          <w:szCs w:val="23"/>
          <w:lang w:val="ru-RU" w:eastAsia="ru-RU"/>
        </w:rPr>
        <w:t>Вечеря: салат із тунця із зеленню та оливковою олією, а також фруктовий салат.</w:t>
      </w:r>
    </w:p>
    <w:p w:rsidR="000D2E88" w:rsidRPr="000D2E88" w:rsidRDefault="000D2E88" w:rsidP="000D2E88">
      <w:pPr>
        <w:shd w:val="clear" w:color="auto" w:fill="FFFFFF"/>
        <w:spacing w:before="225" w:after="210" w:line="360" w:lineRule="atLeast"/>
        <w:jc w:val="both"/>
        <w:textAlignment w:val="baseline"/>
        <w:rPr>
          <w:rFonts w:ascii="Georgia" w:eastAsia="Times New Roman" w:hAnsi="Georgia" w:cs="Times New Roman"/>
          <w:color w:val="000000"/>
          <w:sz w:val="27"/>
          <w:szCs w:val="27"/>
          <w:lang w:val="ru-RU" w:eastAsia="ru-RU"/>
        </w:rPr>
      </w:pPr>
      <w:r w:rsidRPr="000D2E88">
        <w:rPr>
          <w:rFonts w:ascii="Georgia" w:eastAsia="Times New Roman" w:hAnsi="Georgia" w:cs="Times New Roman"/>
          <w:b/>
          <w:bCs/>
          <w:color w:val="000000"/>
          <w:sz w:val="27"/>
          <w:szCs w:val="27"/>
          <w:bdr w:val="none" w:sz="0" w:space="0" w:color="auto" w:frame="1"/>
          <w:lang w:val="ru-RU" w:eastAsia="ru-RU"/>
        </w:rPr>
        <w:t>Вівторок</w:t>
      </w:r>
    </w:p>
    <w:p w:rsidR="000D2E88" w:rsidRDefault="00FD6D3B" w:rsidP="000D2E88">
      <w:pPr>
        <w:numPr>
          <w:ilvl w:val="0"/>
          <w:numId w:val="24"/>
        </w:numPr>
        <w:shd w:val="clear" w:color="auto" w:fill="FFFFFF"/>
        <w:spacing w:before="100" w:beforeAutospacing="1" w:after="100" w:afterAutospacing="1" w:line="360" w:lineRule="atLeast"/>
        <w:ind w:left="750"/>
        <w:textAlignment w:val="baseline"/>
        <w:rPr>
          <w:rFonts w:ascii="Georgia" w:eastAsia="Times New Roman" w:hAnsi="Georgia" w:cs="Times New Roman"/>
          <w:color w:val="000000"/>
          <w:sz w:val="23"/>
          <w:szCs w:val="23"/>
          <w:lang w:val="ru-RU" w:eastAsia="ru-RU"/>
        </w:rPr>
      </w:pPr>
      <w:r>
        <w:rPr>
          <w:rFonts w:ascii="Georgia" w:eastAsia="Times New Roman" w:hAnsi="Georgia" w:cs="Times New Roman"/>
          <w:color w:val="000000"/>
          <w:sz w:val="23"/>
          <w:szCs w:val="23"/>
          <w:lang w:val="ru-RU" w:eastAsia="ru-RU"/>
        </w:rPr>
        <w:t>Сніданок: вівсянка з ябкуком та бананом</w:t>
      </w:r>
      <w:r w:rsidR="000D2E88" w:rsidRPr="000D2E88">
        <w:rPr>
          <w:rFonts w:ascii="Georgia" w:eastAsia="Times New Roman" w:hAnsi="Georgia" w:cs="Times New Roman"/>
          <w:color w:val="000000"/>
          <w:sz w:val="23"/>
          <w:szCs w:val="23"/>
          <w:lang w:val="ru-RU" w:eastAsia="ru-RU"/>
        </w:rPr>
        <w:t>.</w:t>
      </w:r>
    </w:p>
    <w:p w:rsidR="00F82B88" w:rsidRPr="000D2E88" w:rsidRDefault="00F82B88" w:rsidP="000D2E88">
      <w:pPr>
        <w:numPr>
          <w:ilvl w:val="0"/>
          <w:numId w:val="24"/>
        </w:numPr>
        <w:shd w:val="clear" w:color="auto" w:fill="FFFFFF"/>
        <w:spacing w:before="100" w:beforeAutospacing="1" w:after="100" w:afterAutospacing="1" w:line="360" w:lineRule="atLeast"/>
        <w:ind w:left="750"/>
        <w:textAlignment w:val="baseline"/>
        <w:rPr>
          <w:rFonts w:ascii="Georgia" w:eastAsia="Times New Roman" w:hAnsi="Georgia" w:cs="Times New Roman"/>
          <w:color w:val="000000"/>
          <w:sz w:val="23"/>
          <w:szCs w:val="23"/>
          <w:lang w:val="ru-RU" w:eastAsia="ru-RU"/>
        </w:rPr>
      </w:pPr>
      <w:r>
        <w:rPr>
          <w:rFonts w:ascii="Georgia" w:eastAsia="Times New Roman" w:hAnsi="Georgia" w:cs="Times New Roman"/>
          <w:color w:val="000000"/>
          <w:sz w:val="23"/>
          <w:szCs w:val="23"/>
          <w:lang w:val="ru-RU" w:eastAsia="ru-RU"/>
        </w:rPr>
        <w:t>2 сніданок ягідно протеїновий смузі</w:t>
      </w:r>
    </w:p>
    <w:p w:rsidR="00F82B88" w:rsidRDefault="000D2E88" w:rsidP="00F82B88">
      <w:pPr>
        <w:numPr>
          <w:ilvl w:val="0"/>
          <w:numId w:val="24"/>
        </w:numPr>
        <w:shd w:val="clear" w:color="auto" w:fill="FFFFFF"/>
        <w:spacing w:before="100" w:beforeAutospacing="1" w:after="100" w:afterAutospacing="1" w:line="360" w:lineRule="atLeast"/>
        <w:ind w:left="750"/>
        <w:textAlignment w:val="baseline"/>
        <w:rPr>
          <w:rFonts w:ascii="Georgia" w:eastAsia="Times New Roman" w:hAnsi="Georgia" w:cs="Times New Roman"/>
          <w:color w:val="000000"/>
          <w:sz w:val="23"/>
          <w:szCs w:val="23"/>
          <w:lang w:val="ru-RU" w:eastAsia="ru-RU"/>
        </w:rPr>
      </w:pPr>
      <w:r w:rsidRPr="000D2E88">
        <w:rPr>
          <w:rFonts w:ascii="Georgia" w:eastAsia="Times New Roman" w:hAnsi="Georgia" w:cs="Times New Roman"/>
          <w:color w:val="000000"/>
          <w:sz w:val="23"/>
          <w:szCs w:val="23"/>
          <w:lang w:val="ru-RU" w:eastAsia="ru-RU"/>
        </w:rPr>
        <w:t>Обід: локшина з кабачків капрезе з моцарелою, помідорами чері, оливковою олією та бальзамічним оцтом.</w:t>
      </w:r>
    </w:p>
    <w:p w:rsidR="000D2E88" w:rsidRPr="000D2E88" w:rsidRDefault="000D2E88" w:rsidP="000D2E88">
      <w:pPr>
        <w:numPr>
          <w:ilvl w:val="0"/>
          <w:numId w:val="24"/>
        </w:numPr>
        <w:shd w:val="clear" w:color="auto" w:fill="FFFFFF"/>
        <w:spacing w:before="100" w:beforeAutospacing="1" w:after="100" w:afterAutospacing="1" w:line="360" w:lineRule="atLeast"/>
        <w:ind w:left="750"/>
        <w:textAlignment w:val="baseline"/>
        <w:rPr>
          <w:rFonts w:ascii="Georgia" w:eastAsia="Times New Roman" w:hAnsi="Georgia" w:cs="Times New Roman"/>
          <w:color w:val="000000"/>
          <w:sz w:val="23"/>
          <w:szCs w:val="23"/>
          <w:lang w:val="ru-RU" w:eastAsia="ru-RU"/>
        </w:rPr>
      </w:pPr>
      <w:r w:rsidRPr="000D2E88">
        <w:rPr>
          <w:rFonts w:ascii="Georgia" w:eastAsia="Times New Roman" w:hAnsi="Georgia" w:cs="Times New Roman"/>
          <w:color w:val="000000"/>
          <w:sz w:val="23"/>
          <w:szCs w:val="23"/>
          <w:lang w:val="ru-RU" w:eastAsia="ru-RU"/>
        </w:rPr>
        <w:t>Вечеря: салат із помідорів, оливок, огірків</w:t>
      </w:r>
      <w:r w:rsidR="00FD6D3B">
        <w:rPr>
          <w:rFonts w:ascii="Georgia" w:eastAsia="Times New Roman" w:hAnsi="Georgia" w:cs="Times New Roman"/>
          <w:color w:val="000000"/>
          <w:sz w:val="23"/>
          <w:szCs w:val="23"/>
          <w:lang w:val="ru-RU" w:eastAsia="ru-RU"/>
        </w:rPr>
        <w:t>,, моцарелли та запеченої форелі</w:t>
      </w:r>
    </w:p>
    <w:p w:rsidR="000D2E88" w:rsidRPr="000D2E88" w:rsidRDefault="000D2E88" w:rsidP="000D2E88">
      <w:pPr>
        <w:shd w:val="clear" w:color="auto" w:fill="FFFFFF"/>
        <w:spacing w:before="225" w:after="210" w:line="360" w:lineRule="atLeast"/>
        <w:jc w:val="both"/>
        <w:textAlignment w:val="baseline"/>
        <w:rPr>
          <w:rFonts w:ascii="Georgia" w:eastAsia="Times New Roman" w:hAnsi="Georgia" w:cs="Times New Roman"/>
          <w:color w:val="000000"/>
          <w:sz w:val="27"/>
          <w:szCs w:val="27"/>
          <w:lang w:val="ru-RU" w:eastAsia="ru-RU"/>
        </w:rPr>
      </w:pPr>
      <w:r w:rsidRPr="000D2E88">
        <w:rPr>
          <w:rFonts w:ascii="Georgia" w:eastAsia="Times New Roman" w:hAnsi="Georgia" w:cs="Times New Roman"/>
          <w:b/>
          <w:bCs/>
          <w:color w:val="000000"/>
          <w:sz w:val="27"/>
          <w:szCs w:val="27"/>
          <w:bdr w:val="none" w:sz="0" w:space="0" w:color="auto" w:frame="1"/>
          <w:lang w:val="ru-RU" w:eastAsia="ru-RU"/>
        </w:rPr>
        <w:t>Середа</w:t>
      </w:r>
    </w:p>
    <w:p w:rsidR="000D2E88" w:rsidRDefault="00F82B88" w:rsidP="000D2E88">
      <w:pPr>
        <w:numPr>
          <w:ilvl w:val="0"/>
          <w:numId w:val="25"/>
        </w:numPr>
        <w:shd w:val="clear" w:color="auto" w:fill="FFFFFF"/>
        <w:spacing w:before="100" w:beforeAutospacing="1" w:after="100" w:afterAutospacing="1" w:line="360" w:lineRule="atLeast"/>
        <w:ind w:left="300"/>
        <w:textAlignment w:val="baseline"/>
        <w:rPr>
          <w:rFonts w:ascii="Georgia" w:eastAsia="Times New Roman" w:hAnsi="Georgia" w:cs="Times New Roman"/>
          <w:color w:val="000000"/>
          <w:sz w:val="23"/>
          <w:szCs w:val="23"/>
          <w:lang w:val="ru-RU" w:eastAsia="ru-RU"/>
        </w:rPr>
      </w:pPr>
      <w:r>
        <w:rPr>
          <w:rFonts w:ascii="Georgia" w:eastAsia="Times New Roman" w:hAnsi="Georgia" w:cs="Times New Roman"/>
          <w:color w:val="000000"/>
          <w:sz w:val="23"/>
          <w:szCs w:val="23"/>
          <w:lang w:val="ru-RU" w:eastAsia="ru-RU"/>
        </w:rPr>
        <w:t>Сніданок: шпинат на пару з волоськими горіхами</w:t>
      </w:r>
    </w:p>
    <w:p w:rsidR="00F82B88" w:rsidRPr="000D2E88" w:rsidRDefault="00F82B88" w:rsidP="000D2E88">
      <w:pPr>
        <w:numPr>
          <w:ilvl w:val="0"/>
          <w:numId w:val="25"/>
        </w:numPr>
        <w:shd w:val="clear" w:color="auto" w:fill="FFFFFF"/>
        <w:spacing w:before="100" w:beforeAutospacing="1" w:after="100" w:afterAutospacing="1" w:line="360" w:lineRule="atLeast"/>
        <w:ind w:left="300"/>
        <w:textAlignment w:val="baseline"/>
        <w:rPr>
          <w:rFonts w:ascii="Georgia" w:eastAsia="Times New Roman" w:hAnsi="Georgia" w:cs="Times New Roman"/>
          <w:color w:val="000000"/>
          <w:sz w:val="23"/>
          <w:szCs w:val="23"/>
          <w:lang w:val="ru-RU" w:eastAsia="ru-RU"/>
        </w:rPr>
      </w:pPr>
      <w:r>
        <w:rPr>
          <w:rFonts w:ascii="Georgia" w:eastAsia="Times New Roman" w:hAnsi="Georgia" w:cs="Times New Roman"/>
          <w:color w:val="000000"/>
          <w:sz w:val="23"/>
          <w:szCs w:val="23"/>
          <w:lang w:val="ru-RU" w:eastAsia="ru-RU"/>
        </w:rPr>
        <w:t>2 сніданок яблуко та мигдаль</w:t>
      </w:r>
    </w:p>
    <w:p w:rsidR="000D2E88" w:rsidRPr="000D2E88" w:rsidRDefault="000D2E88" w:rsidP="000D2E88">
      <w:pPr>
        <w:numPr>
          <w:ilvl w:val="0"/>
          <w:numId w:val="25"/>
        </w:numPr>
        <w:shd w:val="clear" w:color="auto" w:fill="FFFFFF"/>
        <w:spacing w:before="100" w:beforeAutospacing="1" w:after="100" w:afterAutospacing="1" w:line="360" w:lineRule="atLeast"/>
        <w:ind w:left="300"/>
        <w:textAlignment w:val="baseline"/>
        <w:rPr>
          <w:rFonts w:ascii="Georgia" w:eastAsia="Times New Roman" w:hAnsi="Georgia" w:cs="Times New Roman"/>
          <w:color w:val="000000"/>
          <w:sz w:val="23"/>
          <w:szCs w:val="23"/>
          <w:lang w:val="ru-RU" w:eastAsia="ru-RU"/>
        </w:rPr>
      </w:pPr>
      <w:r w:rsidRPr="000D2E88">
        <w:rPr>
          <w:rFonts w:ascii="Georgia" w:eastAsia="Times New Roman" w:hAnsi="Georgia" w:cs="Times New Roman"/>
          <w:color w:val="000000"/>
          <w:sz w:val="23"/>
          <w:szCs w:val="23"/>
          <w:lang w:val="ru-RU" w:eastAsia="ru-RU"/>
        </w:rPr>
        <w:t>Обід: цільнозерновий сендвіч із сиром та свіжими овочами.</w:t>
      </w:r>
    </w:p>
    <w:p w:rsidR="000D2E88" w:rsidRPr="000D2E88" w:rsidRDefault="00F82B88" w:rsidP="000D2E88">
      <w:pPr>
        <w:numPr>
          <w:ilvl w:val="0"/>
          <w:numId w:val="25"/>
        </w:numPr>
        <w:shd w:val="clear" w:color="auto" w:fill="FFFFFF"/>
        <w:spacing w:before="100" w:beforeAutospacing="1" w:after="100" w:afterAutospacing="1" w:line="360" w:lineRule="atLeast"/>
        <w:ind w:left="300"/>
        <w:textAlignment w:val="baseline"/>
        <w:rPr>
          <w:rFonts w:ascii="Georgia" w:eastAsia="Times New Roman" w:hAnsi="Georgia" w:cs="Times New Roman"/>
          <w:color w:val="000000"/>
          <w:sz w:val="23"/>
          <w:szCs w:val="23"/>
          <w:lang w:val="ru-RU" w:eastAsia="ru-RU"/>
        </w:rPr>
      </w:pPr>
      <w:r>
        <w:rPr>
          <w:rFonts w:ascii="Georgia" w:eastAsia="Times New Roman" w:hAnsi="Georgia" w:cs="Times New Roman"/>
          <w:color w:val="000000"/>
          <w:sz w:val="23"/>
          <w:szCs w:val="23"/>
          <w:lang w:val="ru-RU" w:eastAsia="ru-RU"/>
        </w:rPr>
        <w:t>Вечеря: тріска із середньоземноморською сочевицею</w:t>
      </w:r>
      <w:r w:rsidR="000D2E88" w:rsidRPr="000D2E88">
        <w:rPr>
          <w:rFonts w:ascii="Georgia" w:eastAsia="Times New Roman" w:hAnsi="Georgia" w:cs="Times New Roman"/>
          <w:color w:val="000000"/>
          <w:sz w:val="23"/>
          <w:szCs w:val="23"/>
          <w:lang w:val="ru-RU" w:eastAsia="ru-RU"/>
        </w:rPr>
        <w:t>.</w:t>
      </w:r>
    </w:p>
    <w:p w:rsidR="000D2E88" w:rsidRPr="000D2E88" w:rsidRDefault="000D2E88" w:rsidP="000D2E88">
      <w:pPr>
        <w:shd w:val="clear" w:color="auto" w:fill="FFFFFF"/>
        <w:spacing w:before="225" w:after="210" w:line="360" w:lineRule="atLeast"/>
        <w:jc w:val="both"/>
        <w:textAlignment w:val="baseline"/>
        <w:rPr>
          <w:rFonts w:ascii="Georgia" w:eastAsia="Times New Roman" w:hAnsi="Georgia" w:cs="Times New Roman"/>
          <w:color w:val="000000"/>
          <w:sz w:val="27"/>
          <w:szCs w:val="27"/>
          <w:lang w:val="ru-RU" w:eastAsia="ru-RU"/>
        </w:rPr>
      </w:pPr>
      <w:r w:rsidRPr="000D2E88">
        <w:rPr>
          <w:rFonts w:ascii="Georgia" w:eastAsia="Times New Roman" w:hAnsi="Georgia" w:cs="Times New Roman"/>
          <w:b/>
          <w:bCs/>
          <w:color w:val="000000"/>
          <w:sz w:val="27"/>
          <w:szCs w:val="27"/>
          <w:bdr w:val="none" w:sz="0" w:space="0" w:color="auto" w:frame="1"/>
          <w:lang w:val="ru-RU" w:eastAsia="ru-RU"/>
        </w:rPr>
        <w:t>Четвер</w:t>
      </w:r>
    </w:p>
    <w:p w:rsidR="000D2E88" w:rsidRDefault="000D2E88" w:rsidP="000D2E88">
      <w:pPr>
        <w:numPr>
          <w:ilvl w:val="0"/>
          <w:numId w:val="26"/>
        </w:numPr>
        <w:shd w:val="clear" w:color="auto" w:fill="FFFFFF"/>
        <w:spacing w:before="100" w:beforeAutospacing="1" w:after="100" w:afterAutospacing="1" w:line="360" w:lineRule="atLeast"/>
        <w:ind w:left="300"/>
        <w:textAlignment w:val="baseline"/>
        <w:rPr>
          <w:rFonts w:ascii="Georgia" w:eastAsia="Times New Roman" w:hAnsi="Georgia" w:cs="Times New Roman"/>
          <w:color w:val="000000"/>
          <w:sz w:val="23"/>
          <w:szCs w:val="23"/>
          <w:lang w:val="ru-RU" w:eastAsia="ru-RU"/>
        </w:rPr>
      </w:pPr>
      <w:r w:rsidRPr="000D2E88">
        <w:rPr>
          <w:rFonts w:ascii="Georgia" w:eastAsia="Times New Roman" w:hAnsi="Georgia" w:cs="Times New Roman"/>
          <w:color w:val="000000"/>
          <w:sz w:val="23"/>
          <w:szCs w:val="23"/>
          <w:lang w:val="ru-RU" w:eastAsia="ru-RU"/>
        </w:rPr>
        <w:t xml:space="preserve">Сніданок: </w:t>
      </w:r>
      <w:r w:rsidR="00F82B88">
        <w:rPr>
          <w:rFonts w:ascii="Georgia" w:eastAsia="Times New Roman" w:hAnsi="Georgia" w:cs="Times New Roman"/>
          <w:color w:val="000000"/>
          <w:sz w:val="23"/>
          <w:szCs w:val="23"/>
          <w:lang w:val="ru-RU" w:eastAsia="ru-RU"/>
        </w:rPr>
        <w:t xml:space="preserve">грецький </w:t>
      </w:r>
      <w:r w:rsidRPr="000D2E88">
        <w:rPr>
          <w:rFonts w:ascii="Georgia" w:eastAsia="Times New Roman" w:hAnsi="Georgia" w:cs="Times New Roman"/>
          <w:color w:val="000000"/>
          <w:sz w:val="23"/>
          <w:szCs w:val="23"/>
          <w:lang w:val="ru-RU" w:eastAsia="ru-RU"/>
        </w:rPr>
        <w:t>йогурт</w:t>
      </w:r>
      <w:r w:rsidR="00F82B88">
        <w:rPr>
          <w:rFonts w:ascii="Georgia" w:eastAsia="Times New Roman" w:hAnsi="Georgia" w:cs="Times New Roman"/>
          <w:color w:val="000000"/>
          <w:sz w:val="23"/>
          <w:szCs w:val="23"/>
          <w:lang w:val="ru-RU" w:eastAsia="ru-RU"/>
        </w:rPr>
        <w:t xml:space="preserve"> із гранолоюю, ягодами </w:t>
      </w:r>
      <w:r w:rsidRPr="000D2E88">
        <w:rPr>
          <w:rFonts w:ascii="Georgia" w:eastAsia="Times New Roman" w:hAnsi="Georgia" w:cs="Times New Roman"/>
          <w:color w:val="000000"/>
          <w:sz w:val="23"/>
          <w:szCs w:val="23"/>
          <w:lang w:val="ru-RU" w:eastAsia="ru-RU"/>
        </w:rPr>
        <w:t xml:space="preserve"> </w:t>
      </w:r>
      <w:r w:rsidR="00F82B88">
        <w:rPr>
          <w:rFonts w:ascii="Georgia" w:eastAsia="Times New Roman" w:hAnsi="Georgia" w:cs="Times New Roman"/>
          <w:color w:val="000000"/>
          <w:sz w:val="23"/>
          <w:szCs w:val="23"/>
          <w:lang w:val="ru-RU" w:eastAsia="ru-RU"/>
        </w:rPr>
        <w:t>нарізаними та медом</w:t>
      </w:r>
    </w:p>
    <w:p w:rsidR="00F82B88" w:rsidRPr="000D2E88" w:rsidRDefault="00F82B88" w:rsidP="000D2E88">
      <w:pPr>
        <w:numPr>
          <w:ilvl w:val="0"/>
          <w:numId w:val="26"/>
        </w:numPr>
        <w:shd w:val="clear" w:color="auto" w:fill="FFFFFF"/>
        <w:spacing w:before="100" w:beforeAutospacing="1" w:after="100" w:afterAutospacing="1" w:line="360" w:lineRule="atLeast"/>
        <w:ind w:left="300"/>
        <w:textAlignment w:val="baseline"/>
        <w:rPr>
          <w:rFonts w:ascii="Georgia" w:eastAsia="Times New Roman" w:hAnsi="Georgia" w:cs="Times New Roman"/>
          <w:color w:val="000000"/>
          <w:sz w:val="23"/>
          <w:szCs w:val="23"/>
          <w:lang w:val="ru-RU" w:eastAsia="ru-RU"/>
        </w:rPr>
      </w:pPr>
      <w:r>
        <w:rPr>
          <w:rFonts w:ascii="Georgia" w:eastAsia="Times New Roman" w:hAnsi="Georgia" w:cs="Times New Roman"/>
          <w:color w:val="000000"/>
          <w:sz w:val="23"/>
          <w:szCs w:val="23"/>
          <w:lang w:val="ru-RU" w:eastAsia="ru-RU"/>
        </w:rPr>
        <w:t>2 сніданок банан, фініки</w:t>
      </w:r>
    </w:p>
    <w:p w:rsidR="000D2E88" w:rsidRPr="000D2E88" w:rsidRDefault="000D2E88" w:rsidP="000D2E88">
      <w:pPr>
        <w:numPr>
          <w:ilvl w:val="0"/>
          <w:numId w:val="26"/>
        </w:numPr>
        <w:shd w:val="clear" w:color="auto" w:fill="FFFFFF"/>
        <w:spacing w:before="100" w:beforeAutospacing="1" w:after="100" w:afterAutospacing="1" w:line="360" w:lineRule="atLeast"/>
        <w:ind w:left="300"/>
        <w:textAlignment w:val="baseline"/>
        <w:rPr>
          <w:rFonts w:ascii="Georgia" w:eastAsia="Times New Roman" w:hAnsi="Georgia" w:cs="Times New Roman"/>
          <w:color w:val="000000"/>
          <w:sz w:val="23"/>
          <w:szCs w:val="23"/>
          <w:lang w:val="ru-RU" w:eastAsia="ru-RU"/>
        </w:rPr>
      </w:pPr>
      <w:r w:rsidRPr="000D2E88">
        <w:rPr>
          <w:rFonts w:ascii="Georgia" w:eastAsia="Times New Roman" w:hAnsi="Georgia" w:cs="Times New Roman"/>
          <w:color w:val="000000"/>
          <w:sz w:val="23"/>
          <w:szCs w:val="23"/>
          <w:lang w:val="ru-RU" w:eastAsia="ru-RU"/>
        </w:rPr>
        <w:t>Обід: салат із кіноа з нутом.</w:t>
      </w:r>
    </w:p>
    <w:p w:rsidR="000D2E88" w:rsidRPr="000D2E88" w:rsidRDefault="000D2E88" w:rsidP="000D2E88">
      <w:pPr>
        <w:numPr>
          <w:ilvl w:val="0"/>
          <w:numId w:val="26"/>
        </w:numPr>
        <w:shd w:val="clear" w:color="auto" w:fill="FFFFFF"/>
        <w:spacing w:before="100" w:beforeAutospacing="1" w:after="100" w:afterAutospacing="1" w:line="360" w:lineRule="atLeast"/>
        <w:ind w:left="300"/>
        <w:textAlignment w:val="baseline"/>
        <w:rPr>
          <w:rFonts w:ascii="Georgia" w:eastAsia="Times New Roman" w:hAnsi="Georgia" w:cs="Times New Roman"/>
          <w:color w:val="000000"/>
          <w:sz w:val="23"/>
          <w:szCs w:val="23"/>
          <w:lang w:val="ru-RU" w:eastAsia="ru-RU"/>
        </w:rPr>
      </w:pPr>
      <w:r w:rsidRPr="000D2E88">
        <w:rPr>
          <w:rFonts w:ascii="Georgia" w:eastAsia="Times New Roman" w:hAnsi="Georgia" w:cs="Times New Roman"/>
          <w:color w:val="000000"/>
          <w:sz w:val="23"/>
          <w:szCs w:val="23"/>
          <w:lang w:val="ru-RU" w:eastAsia="ru-RU"/>
        </w:rPr>
        <w:t>Вечеря: смажений лосось з коричневим рисом та овочами.</w:t>
      </w:r>
    </w:p>
    <w:p w:rsidR="000D2E88" w:rsidRPr="000D2E88" w:rsidRDefault="000D2E88" w:rsidP="000D2E88">
      <w:pPr>
        <w:shd w:val="clear" w:color="auto" w:fill="FFFFFF"/>
        <w:spacing w:before="225" w:after="210" w:line="360" w:lineRule="atLeast"/>
        <w:jc w:val="both"/>
        <w:textAlignment w:val="baseline"/>
        <w:rPr>
          <w:rFonts w:ascii="Georgia" w:eastAsia="Times New Roman" w:hAnsi="Georgia" w:cs="Times New Roman"/>
          <w:color w:val="000000"/>
          <w:sz w:val="27"/>
          <w:szCs w:val="27"/>
          <w:lang w:val="ru-RU" w:eastAsia="ru-RU"/>
        </w:rPr>
      </w:pPr>
      <w:r w:rsidRPr="000D2E88">
        <w:rPr>
          <w:rFonts w:ascii="Georgia" w:eastAsia="Times New Roman" w:hAnsi="Georgia" w:cs="Times New Roman"/>
          <w:b/>
          <w:bCs/>
          <w:color w:val="000000"/>
          <w:sz w:val="27"/>
          <w:szCs w:val="27"/>
          <w:bdr w:val="none" w:sz="0" w:space="0" w:color="auto" w:frame="1"/>
          <w:lang w:val="ru-RU" w:eastAsia="ru-RU"/>
        </w:rPr>
        <w:t>П'ятниця</w:t>
      </w:r>
    </w:p>
    <w:p w:rsidR="000D2E88" w:rsidRDefault="000D2E88" w:rsidP="000D2E88">
      <w:pPr>
        <w:numPr>
          <w:ilvl w:val="0"/>
          <w:numId w:val="27"/>
        </w:numPr>
        <w:shd w:val="clear" w:color="auto" w:fill="FFFFFF"/>
        <w:spacing w:before="100" w:beforeAutospacing="1" w:after="100" w:afterAutospacing="1" w:line="360" w:lineRule="atLeast"/>
        <w:ind w:left="300"/>
        <w:textAlignment w:val="baseline"/>
        <w:rPr>
          <w:rFonts w:ascii="Georgia" w:eastAsia="Times New Roman" w:hAnsi="Georgia" w:cs="Times New Roman"/>
          <w:color w:val="000000"/>
          <w:sz w:val="23"/>
          <w:szCs w:val="23"/>
          <w:lang w:val="ru-RU" w:eastAsia="ru-RU"/>
        </w:rPr>
      </w:pPr>
      <w:r w:rsidRPr="000D2E88">
        <w:rPr>
          <w:rFonts w:ascii="Georgia" w:eastAsia="Times New Roman" w:hAnsi="Georgia" w:cs="Times New Roman"/>
          <w:color w:val="000000"/>
          <w:sz w:val="23"/>
          <w:szCs w:val="23"/>
          <w:lang w:val="ru-RU" w:eastAsia="ru-RU"/>
        </w:rPr>
        <w:t>Сніданок: яйця та тушковані овочі з тостом із цільнозернового борошна.</w:t>
      </w:r>
    </w:p>
    <w:p w:rsidR="00F82B88" w:rsidRPr="000D2E88" w:rsidRDefault="00F82B88" w:rsidP="000D2E88">
      <w:pPr>
        <w:numPr>
          <w:ilvl w:val="0"/>
          <w:numId w:val="27"/>
        </w:numPr>
        <w:shd w:val="clear" w:color="auto" w:fill="FFFFFF"/>
        <w:spacing w:before="100" w:beforeAutospacing="1" w:after="100" w:afterAutospacing="1" w:line="360" w:lineRule="atLeast"/>
        <w:ind w:left="300"/>
        <w:textAlignment w:val="baseline"/>
        <w:rPr>
          <w:rFonts w:ascii="Georgia" w:eastAsia="Times New Roman" w:hAnsi="Georgia" w:cs="Times New Roman"/>
          <w:color w:val="000000"/>
          <w:sz w:val="23"/>
          <w:szCs w:val="23"/>
          <w:lang w:val="ru-RU" w:eastAsia="ru-RU"/>
        </w:rPr>
      </w:pPr>
      <w:r>
        <w:rPr>
          <w:rFonts w:ascii="Georgia" w:eastAsia="Times New Roman" w:hAnsi="Georgia" w:cs="Times New Roman"/>
          <w:color w:val="000000"/>
          <w:sz w:val="23"/>
          <w:szCs w:val="23"/>
          <w:lang w:val="ru-RU" w:eastAsia="ru-RU"/>
        </w:rPr>
        <w:t>2 сніданок сир зі скибочками персика та медом</w:t>
      </w:r>
    </w:p>
    <w:p w:rsidR="000D2E88" w:rsidRPr="000D2E88" w:rsidRDefault="000D2E88" w:rsidP="000D2E88">
      <w:pPr>
        <w:numPr>
          <w:ilvl w:val="0"/>
          <w:numId w:val="27"/>
        </w:numPr>
        <w:shd w:val="clear" w:color="auto" w:fill="FFFFFF"/>
        <w:spacing w:before="100" w:beforeAutospacing="1" w:after="100" w:afterAutospacing="1" w:line="360" w:lineRule="atLeast"/>
        <w:ind w:left="300"/>
        <w:textAlignment w:val="baseline"/>
        <w:rPr>
          <w:rFonts w:ascii="Georgia" w:eastAsia="Times New Roman" w:hAnsi="Georgia" w:cs="Times New Roman"/>
          <w:color w:val="000000"/>
          <w:sz w:val="23"/>
          <w:szCs w:val="23"/>
          <w:lang w:val="ru-RU" w:eastAsia="ru-RU"/>
        </w:rPr>
      </w:pPr>
      <w:r w:rsidRPr="000D2E88">
        <w:rPr>
          <w:rFonts w:ascii="Georgia" w:eastAsia="Times New Roman" w:hAnsi="Georgia" w:cs="Times New Roman"/>
          <w:color w:val="000000"/>
          <w:sz w:val="23"/>
          <w:szCs w:val="23"/>
          <w:lang w:val="ru-RU" w:eastAsia="ru-RU"/>
        </w:rPr>
        <w:t>Обід: фаршировані човники з кабачків з песто соусом</w:t>
      </w:r>
      <w:r w:rsidR="00F82B88" w:rsidRPr="00F82B88">
        <w:rPr>
          <w:rFonts w:ascii="Georgia" w:eastAsia="Times New Roman" w:hAnsi="Georgia" w:cs="Times New Roman"/>
          <w:color w:val="000000"/>
          <w:sz w:val="23"/>
          <w:szCs w:val="23"/>
          <w:lang w:val="ru-RU" w:eastAsia="ru-RU"/>
        </w:rPr>
        <w:t xml:space="preserve"> </w:t>
      </w:r>
      <w:r w:rsidR="00F82B88" w:rsidRPr="000D2E88">
        <w:rPr>
          <w:rFonts w:ascii="Georgia" w:eastAsia="Times New Roman" w:hAnsi="Georgia" w:cs="Times New Roman"/>
          <w:color w:val="000000"/>
          <w:sz w:val="23"/>
          <w:szCs w:val="23"/>
          <w:lang w:val="ru-RU" w:eastAsia="ru-RU"/>
        </w:rPr>
        <w:t>песто</w:t>
      </w:r>
      <w:r w:rsidR="00F82B88">
        <w:rPr>
          <w:rFonts w:ascii="Georgia" w:eastAsia="Times New Roman" w:hAnsi="Georgia" w:cs="Times New Roman"/>
          <w:color w:val="000000"/>
          <w:sz w:val="23"/>
          <w:szCs w:val="23"/>
          <w:lang w:val="ru-RU" w:eastAsia="ru-RU"/>
        </w:rPr>
        <w:t xml:space="preserve">, відварене філе індички </w:t>
      </w:r>
      <w:r w:rsidRPr="000D2E88">
        <w:rPr>
          <w:rFonts w:ascii="Georgia" w:eastAsia="Times New Roman" w:hAnsi="Georgia" w:cs="Times New Roman"/>
          <w:color w:val="000000"/>
          <w:sz w:val="23"/>
          <w:szCs w:val="23"/>
          <w:lang w:val="ru-RU" w:eastAsia="ru-RU"/>
        </w:rPr>
        <w:t>з індички, помідорами, болгарським перцем і сиром.</w:t>
      </w:r>
    </w:p>
    <w:p w:rsidR="000D2E88" w:rsidRPr="000D2E88" w:rsidRDefault="00F82B88" w:rsidP="000D2E88">
      <w:pPr>
        <w:numPr>
          <w:ilvl w:val="0"/>
          <w:numId w:val="27"/>
        </w:numPr>
        <w:shd w:val="clear" w:color="auto" w:fill="FFFFFF"/>
        <w:spacing w:before="100" w:beforeAutospacing="1" w:after="100" w:afterAutospacing="1" w:line="360" w:lineRule="atLeast"/>
        <w:ind w:left="300"/>
        <w:textAlignment w:val="baseline"/>
        <w:rPr>
          <w:rFonts w:ascii="Georgia" w:eastAsia="Times New Roman" w:hAnsi="Georgia" w:cs="Times New Roman"/>
          <w:color w:val="000000"/>
          <w:sz w:val="23"/>
          <w:szCs w:val="23"/>
          <w:lang w:val="ru-RU" w:eastAsia="ru-RU"/>
        </w:rPr>
      </w:pPr>
      <w:r>
        <w:rPr>
          <w:rFonts w:ascii="Georgia" w:eastAsia="Times New Roman" w:hAnsi="Georgia" w:cs="Times New Roman"/>
          <w:color w:val="000000"/>
          <w:sz w:val="23"/>
          <w:szCs w:val="23"/>
          <w:lang w:val="ru-RU" w:eastAsia="ru-RU"/>
        </w:rPr>
        <w:t xml:space="preserve">Вечеря: запечена біла риба із салатом із червоної капусти </w:t>
      </w:r>
      <w:r w:rsidR="000D2E88" w:rsidRPr="000D2E88">
        <w:rPr>
          <w:rFonts w:ascii="Georgia" w:eastAsia="Times New Roman" w:hAnsi="Georgia" w:cs="Times New Roman"/>
          <w:color w:val="000000"/>
          <w:sz w:val="23"/>
          <w:szCs w:val="23"/>
          <w:lang w:val="ru-RU" w:eastAsia="ru-RU"/>
        </w:rPr>
        <w:t>.</w:t>
      </w:r>
    </w:p>
    <w:p w:rsidR="000D2E88" w:rsidRPr="000D2E88" w:rsidRDefault="000D2E88" w:rsidP="000D2E88">
      <w:pPr>
        <w:shd w:val="clear" w:color="auto" w:fill="FFFFFF"/>
        <w:spacing w:before="225" w:after="210" w:line="360" w:lineRule="atLeast"/>
        <w:jc w:val="both"/>
        <w:textAlignment w:val="baseline"/>
        <w:rPr>
          <w:rFonts w:ascii="Georgia" w:eastAsia="Times New Roman" w:hAnsi="Georgia" w:cs="Times New Roman"/>
          <w:color w:val="000000"/>
          <w:sz w:val="27"/>
          <w:szCs w:val="27"/>
          <w:lang w:val="ru-RU" w:eastAsia="ru-RU"/>
        </w:rPr>
      </w:pPr>
      <w:r w:rsidRPr="000D2E88">
        <w:rPr>
          <w:rFonts w:ascii="Georgia" w:eastAsia="Times New Roman" w:hAnsi="Georgia" w:cs="Times New Roman"/>
          <w:b/>
          <w:bCs/>
          <w:color w:val="000000"/>
          <w:sz w:val="27"/>
          <w:szCs w:val="27"/>
          <w:bdr w:val="none" w:sz="0" w:space="0" w:color="auto" w:frame="1"/>
          <w:lang w:val="ru-RU" w:eastAsia="ru-RU"/>
        </w:rPr>
        <w:lastRenderedPageBreak/>
        <w:t>Субота</w:t>
      </w:r>
    </w:p>
    <w:p w:rsidR="000D2E88" w:rsidRDefault="000D2E88" w:rsidP="000D2E88">
      <w:pPr>
        <w:numPr>
          <w:ilvl w:val="0"/>
          <w:numId w:val="28"/>
        </w:numPr>
        <w:shd w:val="clear" w:color="auto" w:fill="FFFFFF"/>
        <w:spacing w:before="100" w:beforeAutospacing="1" w:after="100" w:afterAutospacing="1" w:line="360" w:lineRule="atLeast"/>
        <w:ind w:left="300"/>
        <w:textAlignment w:val="baseline"/>
        <w:rPr>
          <w:rFonts w:ascii="Georgia" w:eastAsia="Times New Roman" w:hAnsi="Georgia" w:cs="Times New Roman"/>
          <w:color w:val="000000"/>
          <w:sz w:val="23"/>
          <w:szCs w:val="23"/>
          <w:lang w:val="ru-RU" w:eastAsia="ru-RU"/>
        </w:rPr>
      </w:pPr>
      <w:r w:rsidRPr="000D2E88">
        <w:rPr>
          <w:rFonts w:ascii="Georgia" w:eastAsia="Times New Roman" w:hAnsi="Georgia" w:cs="Times New Roman"/>
          <w:color w:val="000000"/>
          <w:sz w:val="23"/>
          <w:szCs w:val="23"/>
          <w:lang w:val="ru-RU" w:eastAsia="ru-RU"/>
        </w:rPr>
        <w:t>Сніданок: вівсянка з горіхами та родзинками або скибочки яблука.</w:t>
      </w:r>
    </w:p>
    <w:p w:rsidR="00F82B88" w:rsidRPr="000D2E88" w:rsidRDefault="00F82B88" w:rsidP="000D2E88">
      <w:pPr>
        <w:numPr>
          <w:ilvl w:val="0"/>
          <w:numId w:val="28"/>
        </w:numPr>
        <w:shd w:val="clear" w:color="auto" w:fill="FFFFFF"/>
        <w:spacing w:before="100" w:beforeAutospacing="1" w:after="100" w:afterAutospacing="1" w:line="360" w:lineRule="atLeast"/>
        <w:ind w:left="300"/>
        <w:textAlignment w:val="baseline"/>
        <w:rPr>
          <w:rFonts w:ascii="Georgia" w:eastAsia="Times New Roman" w:hAnsi="Georgia" w:cs="Times New Roman"/>
          <w:color w:val="000000"/>
          <w:sz w:val="23"/>
          <w:szCs w:val="23"/>
          <w:lang w:val="ru-RU" w:eastAsia="ru-RU"/>
        </w:rPr>
      </w:pPr>
      <w:r>
        <w:rPr>
          <w:rFonts w:ascii="Georgia" w:eastAsia="Times New Roman" w:hAnsi="Georgia" w:cs="Times New Roman"/>
          <w:color w:val="000000"/>
          <w:sz w:val="23"/>
          <w:szCs w:val="23"/>
          <w:lang w:val="ru-RU" w:eastAsia="ru-RU"/>
        </w:rPr>
        <w:t>2 сніданок грецький йогурт з насінням льону, чорницею і корицею</w:t>
      </w:r>
    </w:p>
    <w:p w:rsidR="000D2E88" w:rsidRPr="000D2E88" w:rsidRDefault="000D2E88" w:rsidP="000D2E88">
      <w:pPr>
        <w:numPr>
          <w:ilvl w:val="0"/>
          <w:numId w:val="28"/>
        </w:numPr>
        <w:shd w:val="clear" w:color="auto" w:fill="FFFFFF"/>
        <w:spacing w:before="100" w:beforeAutospacing="1" w:after="100" w:afterAutospacing="1" w:line="360" w:lineRule="atLeast"/>
        <w:ind w:left="300"/>
        <w:textAlignment w:val="baseline"/>
        <w:rPr>
          <w:rFonts w:ascii="Georgia" w:eastAsia="Times New Roman" w:hAnsi="Georgia" w:cs="Times New Roman"/>
          <w:color w:val="000000"/>
          <w:sz w:val="23"/>
          <w:szCs w:val="23"/>
          <w:lang w:val="ru-RU" w:eastAsia="ru-RU"/>
        </w:rPr>
      </w:pPr>
      <w:r w:rsidRPr="000D2E88">
        <w:rPr>
          <w:rFonts w:ascii="Georgia" w:eastAsia="Times New Roman" w:hAnsi="Georgia" w:cs="Times New Roman"/>
          <w:color w:val="000000"/>
          <w:sz w:val="23"/>
          <w:szCs w:val="23"/>
          <w:lang w:val="ru-RU" w:eastAsia="ru-RU"/>
        </w:rPr>
        <w:t>Обід: салат із сочевиці з фетою, помідорами, огірками та оливками.</w:t>
      </w:r>
    </w:p>
    <w:p w:rsidR="000D2E88" w:rsidRPr="000D2E88" w:rsidRDefault="000D2E88" w:rsidP="000D2E88">
      <w:pPr>
        <w:numPr>
          <w:ilvl w:val="0"/>
          <w:numId w:val="28"/>
        </w:numPr>
        <w:shd w:val="clear" w:color="auto" w:fill="FFFFFF"/>
        <w:spacing w:before="100" w:beforeAutospacing="1" w:after="100" w:afterAutospacing="1" w:line="360" w:lineRule="atLeast"/>
        <w:ind w:left="300"/>
        <w:textAlignment w:val="baseline"/>
        <w:rPr>
          <w:rFonts w:ascii="Georgia" w:eastAsia="Times New Roman" w:hAnsi="Georgia" w:cs="Times New Roman"/>
          <w:color w:val="000000"/>
          <w:sz w:val="23"/>
          <w:szCs w:val="23"/>
          <w:lang w:val="ru-RU" w:eastAsia="ru-RU"/>
        </w:rPr>
      </w:pPr>
      <w:r w:rsidRPr="000D2E88">
        <w:rPr>
          <w:rFonts w:ascii="Georgia" w:eastAsia="Times New Roman" w:hAnsi="Georgia" w:cs="Times New Roman"/>
          <w:color w:val="000000"/>
          <w:sz w:val="23"/>
          <w:szCs w:val="23"/>
          <w:lang w:val="ru-RU" w:eastAsia="ru-RU"/>
        </w:rPr>
        <w:t>Вечеря: середземноморська піца, виготовлена з цільнозернового лаваша з сиром, овочами та оливками.</w:t>
      </w:r>
    </w:p>
    <w:p w:rsidR="00A072D9" w:rsidRPr="00D71A84" w:rsidRDefault="00A072D9" w:rsidP="000E3926">
      <w:pPr>
        <w:rPr>
          <w:rFonts w:ascii="Times New Roman" w:hAnsi="Times New Roman" w:cs="Times New Roman"/>
          <w:color w:val="000000" w:themeColor="text1"/>
          <w:sz w:val="28"/>
          <w:szCs w:val="28"/>
        </w:rPr>
      </w:pPr>
    </w:p>
    <w:p w:rsidR="001D6B69" w:rsidRPr="00D52D0E" w:rsidRDefault="00B75555" w:rsidP="000E3926">
      <w:pPr>
        <w:rPr>
          <w:rFonts w:ascii="Times New Roman" w:hAnsi="Times New Roman" w:cs="Times New Roman"/>
          <w:color w:val="000000" w:themeColor="text1"/>
          <w:spacing w:val="-11"/>
          <w:sz w:val="28"/>
          <w:szCs w:val="28"/>
        </w:rPr>
      </w:pPr>
      <w:r w:rsidRPr="00D52D0E">
        <w:rPr>
          <w:rFonts w:ascii="Times New Roman" w:hAnsi="Times New Roman" w:cs="Times New Roman"/>
          <w:b/>
          <w:color w:val="000000" w:themeColor="text1"/>
          <w:sz w:val="28"/>
          <w:szCs w:val="28"/>
        </w:rPr>
        <w:t>Додаток 10</w:t>
      </w:r>
      <w:r w:rsidRPr="00D52D0E">
        <w:rPr>
          <w:rFonts w:ascii="Times New Roman" w:hAnsi="Times New Roman" w:cs="Times New Roman"/>
          <w:color w:val="000000" w:themeColor="text1"/>
          <w:sz w:val="28"/>
          <w:szCs w:val="28"/>
        </w:rPr>
        <w:t xml:space="preserve"> </w:t>
      </w:r>
      <w:r w:rsidR="001D6B69" w:rsidRPr="00D52D0E">
        <w:rPr>
          <w:rFonts w:ascii="Times New Roman" w:hAnsi="Times New Roman" w:cs="Times New Roman"/>
          <w:b/>
          <w:color w:val="000000" w:themeColor="text1"/>
          <w:sz w:val="28"/>
          <w:szCs w:val="28"/>
        </w:rPr>
        <w:t>ЩОДЕННИК</w:t>
      </w:r>
      <w:r w:rsidR="001D6B69" w:rsidRPr="00D52D0E">
        <w:rPr>
          <w:rFonts w:ascii="Times New Roman" w:hAnsi="Times New Roman" w:cs="Times New Roman"/>
          <w:b/>
          <w:color w:val="000000" w:themeColor="text1"/>
          <w:spacing w:val="-11"/>
          <w:sz w:val="28"/>
          <w:szCs w:val="28"/>
        </w:rPr>
        <w:t xml:space="preserve"> ХАРЧУВАННЯ</w:t>
      </w:r>
      <w:r w:rsidR="001D6B69" w:rsidRPr="00D52D0E">
        <w:rPr>
          <w:rFonts w:ascii="Times New Roman" w:hAnsi="Times New Roman" w:cs="Times New Roman"/>
          <w:color w:val="000000" w:themeColor="text1"/>
          <w:spacing w:val="-11"/>
          <w:sz w:val="28"/>
          <w:szCs w:val="28"/>
        </w:rPr>
        <w:t xml:space="preserve">  </w:t>
      </w:r>
    </w:p>
    <w:p w:rsidR="001D6B69" w:rsidRPr="00D52D0E" w:rsidRDefault="00B75555" w:rsidP="002D2F00">
      <w:pPr>
        <w:pStyle w:val="ad"/>
        <w:tabs>
          <w:tab w:val="left" w:pos="9214"/>
        </w:tabs>
        <w:spacing w:line="360" w:lineRule="auto"/>
        <w:ind w:right="287" w:firstLine="709"/>
        <w:jc w:val="both"/>
        <w:rPr>
          <w:color w:val="000000" w:themeColor="text1"/>
        </w:rPr>
      </w:pPr>
      <w:r w:rsidRPr="00D52D0E">
        <w:rPr>
          <w:color w:val="000000" w:themeColor="text1"/>
          <w:spacing w:val="-11"/>
        </w:rPr>
        <w:t>Дані особи – імя, вік, вага, АТ, вид фітесу занять</w:t>
      </w:r>
      <w:r w:rsidR="002D2F00" w:rsidRPr="00D52D0E">
        <w:rPr>
          <w:color w:val="000000" w:themeColor="text1"/>
          <w:lang w:val="cs-CZ"/>
        </w:rPr>
        <w:t xml:space="preserve"> </w:t>
      </w:r>
      <w:r w:rsidR="001D6B69" w:rsidRPr="00D52D0E">
        <w:rPr>
          <w:color w:val="000000" w:themeColor="text1"/>
        </w:rPr>
        <w:t>Вода</w:t>
      </w:r>
      <w:r w:rsidR="001D6B69" w:rsidRPr="00D52D0E">
        <w:rPr>
          <w:color w:val="000000" w:themeColor="text1"/>
          <w:spacing w:val="-4"/>
        </w:rPr>
        <w:t xml:space="preserve"> </w:t>
      </w:r>
      <w:r w:rsidR="001D6B69" w:rsidRPr="00D52D0E">
        <w:rPr>
          <w:color w:val="000000" w:themeColor="text1"/>
        </w:rPr>
        <w:t>–</w:t>
      </w:r>
      <w:r w:rsidR="001D6B69" w:rsidRPr="00D52D0E">
        <w:rPr>
          <w:color w:val="000000" w:themeColor="text1"/>
          <w:spacing w:val="-6"/>
        </w:rPr>
        <w:t xml:space="preserve"> </w:t>
      </w:r>
      <w:r w:rsidR="001D6B69" w:rsidRPr="00D52D0E">
        <w:rPr>
          <w:color w:val="000000" w:themeColor="text1"/>
        </w:rPr>
        <w:t>1,5</w:t>
      </w:r>
      <w:r w:rsidR="001D6B69" w:rsidRPr="00D52D0E">
        <w:rPr>
          <w:color w:val="000000" w:themeColor="text1"/>
          <w:spacing w:val="-6"/>
        </w:rPr>
        <w:t xml:space="preserve"> </w:t>
      </w:r>
      <w:r w:rsidR="001D6B69" w:rsidRPr="00D52D0E">
        <w:rPr>
          <w:color w:val="000000" w:themeColor="text1"/>
        </w:rPr>
        <w:t>л</w:t>
      </w:r>
      <w:r w:rsidR="001D6B69" w:rsidRPr="00D52D0E">
        <w:rPr>
          <w:color w:val="000000" w:themeColor="text1"/>
          <w:spacing w:val="-1"/>
        </w:rPr>
        <w:t xml:space="preserve"> </w:t>
      </w:r>
      <w:r w:rsidR="001D6B69" w:rsidRPr="00D52D0E">
        <w:rPr>
          <w:color w:val="000000" w:themeColor="text1"/>
        </w:rPr>
        <w:t>Харчування</w:t>
      </w:r>
      <w:r w:rsidR="001D6B69" w:rsidRPr="00D52D0E">
        <w:rPr>
          <w:color w:val="000000" w:themeColor="text1"/>
          <w:spacing w:val="-5"/>
        </w:rPr>
        <w:t xml:space="preserve"> </w:t>
      </w:r>
      <w:r w:rsidR="001D6B69" w:rsidRPr="00D52D0E">
        <w:rPr>
          <w:color w:val="000000" w:themeColor="text1"/>
        </w:rPr>
        <w:t>–</w:t>
      </w:r>
      <w:r w:rsidR="001D6B69" w:rsidRPr="00D52D0E">
        <w:rPr>
          <w:color w:val="000000" w:themeColor="text1"/>
          <w:spacing w:val="-6"/>
        </w:rPr>
        <w:t xml:space="preserve"> </w:t>
      </w:r>
      <w:r w:rsidR="00A072D9" w:rsidRPr="00D52D0E">
        <w:rPr>
          <w:color w:val="000000" w:themeColor="text1"/>
        </w:rPr>
        <w:t>1700-1800</w:t>
      </w:r>
      <w:r w:rsidR="001D6B69" w:rsidRPr="00D52D0E">
        <w:rPr>
          <w:color w:val="000000" w:themeColor="text1"/>
          <w:spacing w:val="-6"/>
        </w:rPr>
        <w:t xml:space="preserve"> </w:t>
      </w:r>
      <w:r w:rsidR="001D6B69" w:rsidRPr="00D52D0E">
        <w:rPr>
          <w:color w:val="000000" w:themeColor="text1"/>
        </w:rPr>
        <w:t xml:space="preserve">ккал. </w:t>
      </w:r>
      <w:r w:rsidR="002D2F00" w:rsidRPr="00D52D0E">
        <w:rPr>
          <w:color w:val="000000" w:themeColor="text1"/>
          <w:lang w:val="cs-CZ"/>
        </w:rPr>
        <w:t xml:space="preserve"> </w:t>
      </w:r>
      <w:r w:rsidR="001D6B69" w:rsidRPr="00D52D0E">
        <w:rPr>
          <w:color w:val="000000" w:themeColor="text1"/>
        </w:rPr>
        <w:t>Фізичне навантаження – мін 5 год на тиждень</w:t>
      </w:r>
    </w:p>
    <w:tbl>
      <w:tblPr>
        <w:tblStyle w:val="TableNormal"/>
        <w:tblW w:w="9426"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35"/>
        <w:gridCol w:w="1842"/>
        <w:gridCol w:w="1560"/>
        <w:gridCol w:w="1984"/>
        <w:gridCol w:w="2905"/>
      </w:tblGrid>
      <w:tr w:rsidR="00D71A84" w:rsidRPr="002D2F00" w:rsidTr="00D71A84">
        <w:trPr>
          <w:trHeight w:val="1657"/>
        </w:trPr>
        <w:tc>
          <w:tcPr>
            <w:tcW w:w="1135" w:type="dxa"/>
            <w:tcBorders>
              <w:top w:val="single" w:sz="8" w:space="0" w:color="000000"/>
              <w:left w:val="single" w:sz="8" w:space="0" w:color="000000"/>
              <w:bottom w:val="single" w:sz="8" w:space="0" w:color="000000"/>
              <w:right w:val="single" w:sz="8" w:space="0" w:color="000000"/>
            </w:tcBorders>
            <w:hideMark/>
          </w:tcPr>
          <w:p w:rsidR="001D6B69" w:rsidRPr="002D2F00" w:rsidRDefault="001D6B69" w:rsidP="002D2F00">
            <w:pPr>
              <w:pStyle w:val="TableParagraph"/>
              <w:tabs>
                <w:tab w:val="left" w:pos="9214"/>
              </w:tabs>
              <w:spacing w:line="360" w:lineRule="auto"/>
              <w:ind w:right="287"/>
              <w:jc w:val="both"/>
              <w:rPr>
                <w:color w:val="000000" w:themeColor="text1"/>
                <w:sz w:val="27"/>
                <w:szCs w:val="27"/>
              </w:rPr>
            </w:pPr>
            <w:r w:rsidRPr="002D2F00">
              <w:rPr>
                <w:color w:val="000000" w:themeColor="text1"/>
                <w:spacing w:val="-4"/>
                <w:sz w:val="27"/>
                <w:szCs w:val="27"/>
              </w:rPr>
              <w:t xml:space="preserve">Дата </w:t>
            </w:r>
            <w:r w:rsidR="00904C5D" w:rsidRPr="002D2F00">
              <w:rPr>
                <w:color w:val="000000" w:themeColor="text1"/>
                <w:spacing w:val="-2"/>
                <w:sz w:val="27"/>
                <w:szCs w:val="27"/>
              </w:rPr>
              <w:t>Показни</w:t>
            </w:r>
            <w:r w:rsidRPr="002D2F00">
              <w:rPr>
                <w:color w:val="000000" w:themeColor="text1"/>
                <w:spacing w:val="-6"/>
                <w:sz w:val="27"/>
                <w:szCs w:val="27"/>
              </w:rPr>
              <w:t>ки</w:t>
            </w:r>
          </w:p>
        </w:tc>
        <w:tc>
          <w:tcPr>
            <w:tcW w:w="1842" w:type="dxa"/>
            <w:tcBorders>
              <w:top w:val="single" w:sz="8" w:space="0" w:color="000000"/>
              <w:left w:val="single" w:sz="8" w:space="0" w:color="000000"/>
              <w:bottom w:val="single" w:sz="8" w:space="0" w:color="000000"/>
              <w:right w:val="single" w:sz="8" w:space="0" w:color="000000"/>
            </w:tcBorders>
            <w:hideMark/>
          </w:tcPr>
          <w:p w:rsidR="001D6B69" w:rsidRPr="002D2F00" w:rsidRDefault="002D2F00" w:rsidP="000D2E88">
            <w:pPr>
              <w:pStyle w:val="TableParagraph"/>
              <w:tabs>
                <w:tab w:val="left" w:pos="9214"/>
              </w:tabs>
              <w:spacing w:line="360" w:lineRule="auto"/>
              <w:ind w:right="287"/>
              <w:jc w:val="both"/>
              <w:rPr>
                <w:color w:val="000000" w:themeColor="text1"/>
                <w:sz w:val="27"/>
                <w:szCs w:val="27"/>
              </w:rPr>
            </w:pPr>
            <w:r>
              <w:rPr>
                <w:color w:val="000000" w:themeColor="text1"/>
                <w:sz w:val="27"/>
                <w:szCs w:val="27"/>
              </w:rPr>
              <w:t>Сніданок</w:t>
            </w:r>
            <w:r w:rsidR="001D6B69" w:rsidRPr="002D2F00">
              <w:rPr>
                <w:color w:val="000000" w:themeColor="text1"/>
                <w:spacing w:val="-18"/>
                <w:sz w:val="27"/>
                <w:szCs w:val="27"/>
              </w:rPr>
              <w:t xml:space="preserve"> </w:t>
            </w:r>
            <w:r>
              <w:rPr>
                <w:color w:val="000000" w:themeColor="text1"/>
                <w:sz w:val="27"/>
                <w:szCs w:val="27"/>
              </w:rPr>
              <w:t xml:space="preserve">- </w:t>
            </w:r>
            <w:r w:rsidR="000D2E88">
              <w:rPr>
                <w:color w:val="000000" w:themeColor="text1"/>
                <w:sz w:val="27"/>
                <w:szCs w:val="27"/>
              </w:rPr>
              <w:t>(час, що саме)</w:t>
            </w:r>
            <w:r w:rsidR="001D6B69" w:rsidRPr="002D2F00">
              <w:rPr>
                <w:color w:val="000000" w:themeColor="text1"/>
                <w:sz w:val="27"/>
                <w:szCs w:val="27"/>
              </w:rPr>
              <w:t xml:space="preserve"> 2 СНІДАНОК</w:t>
            </w:r>
            <w:r w:rsidR="001D6B69" w:rsidRPr="002D2F00">
              <w:rPr>
                <w:color w:val="000000" w:themeColor="text1"/>
                <w:spacing w:val="-18"/>
                <w:sz w:val="27"/>
                <w:szCs w:val="27"/>
              </w:rPr>
              <w:t xml:space="preserve"> </w:t>
            </w:r>
            <w:r w:rsidR="001D6B69" w:rsidRPr="002D2F00">
              <w:rPr>
                <w:color w:val="000000" w:themeColor="text1"/>
                <w:sz w:val="27"/>
                <w:szCs w:val="27"/>
              </w:rPr>
              <w:t>-11.00</w:t>
            </w:r>
          </w:p>
        </w:tc>
        <w:tc>
          <w:tcPr>
            <w:tcW w:w="1560" w:type="dxa"/>
            <w:tcBorders>
              <w:top w:val="single" w:sz="8" w:space="0" w:color="000000"/>
              <w:left w:val="single" w:sz="8" w:space="0" w:color="000000"/>
              <w:bottom w:val="single" w:sz="8" w:space="0" w:color="000000"/>
              <w:right w:val="single" w:sz="8" w:space="0" w:color="000000"/>
            </w:tcBorders>
            <w:hideMark/>
          </w:tcPr>
          <w:p w:rsidR="001D6B69" w:rsidRPr="002D2F00" w:rsidRDefault="002D2F00" w:rsidP="002D2F00">
            <w:pPr>
              <w:pStyle w:val="TableParagraph"/>
              <w:tabs>
                <w:tab w:val="left" w:pos="9214"/>
              </w:tabs>
              <w:spacing w:line="360" w:lineRule="auto"/>
              <w:ind w:right="287"/>
              <w:jc w:val="both"/>
              <w:rPr>
                <w:color w:val="000000" w:themeColor="text1"/>
                <w:sz w:val="27"/>
                <w:szCs w:val="27"/>
              </w:rPr>
            </w:pPr>
            <w:r>
              <w:rPr>
                <w:color w:val="000000" w:themeColor="text1"/>
                <w:sz w:val="27"/>
                <w:szCs w:val="27"/>
              </w:rPr>
              <w:t>Обід</w:t>
            </w:r>
            <w:r w:rsidR="001D6B69" w:rsidRPr="002D2F00">
              <w:rPr>
                <w:color w:val="000000" w:themeColor="text1"/>
                <w:spacing w:val="-5"/>
                <w:sz w:val="27"/>
                <w:szCs w:val="27"/>
              </w:rPr>
              <w:t xml:space="preserve"> </w:t>
            </w:r>
            <w:r>
              <w:rPr>
                <w:color w:val="000000" w:themeColor="text1"/>
                <w:sz w:val="27"/>
                <w:szCs w:val="27"/>
              </w:rPr>
              <w:t xml:space="preserve">- </w:t>
            </w:r>
            <w:r w:rsidR="001D6B69" w:rsidRPr="002D2F00">
              <w:rPr>
                <w:color w:val="000000" w:themeColor="text1"/>
                <w:spacing w:val="-2"/>
                <w:sz w:val="27"/>
                <w:szCs w:val="27"/>
              </w:rPr>
              <w:t>13.00</w:t>
            </w:r>
            <w:r>
              <w:rPr>
                <w:color w:val="000000" w:themeColor="text1"/>
                <w:sz w:val="27"/>
                <w:szCs w:val="27"/>
                <w:lang w:val="ru-RU"/>
              </w:rPr>
              <w:t xml:space="preserve"> </w:t>
            </w:r>
            <w:r w:rsidR="001D6B69" w:rsidRPr="002D2F00">
              <w:rPr>
                <w:color w:val="000000" w:themeColor="text1"/>
                <w:sz w:val="27"/>
                <w:szCs w:val="27"/>
              </w:rPr>
              <w:t>(час,</w:t>
            </w:r>
            <w:r w:rsidR="001D6B69" w:rsidRPr="002D2F00">
              <w:rPr>
                <w:color w:val="000000" w:themeColor="text1"/>
                <w:spacing w:val="-18"/>
                <w:sz w:val="27"/>
                <w:szCs w:val="27"/>
              </w:rPr>
              <w:t xml:space="preserve"> </w:t>
            </w:r>
            <w:r w:rsidR="001D6B69" w:rsidRPr="002D2F00">
              <w:rPr>
                <w:color w:val="000000" w:themeColor="text1"/>
                <w:sz w:val="27"/>
                <w:szCs w:val="27"/>
              </w:rPr>
              <w:t>що</w:t>
            </w:r>
            <w:r w:rsidR="001D6B69" w:rsidRPr="002D2F00">
              <w:rPr>
                <w:color w:val="000000" w:themeColor="text1"/>
                <w:spacing w:val="-17"/>
                <w:sz w:val="27"/>
                <w:szCs w:val="27"/>
              </w:rPr>
              <w:t xml:space="preserve"> </w:t>
            </w:r>
            <w:r w:rsidR="000D2E88">
              <w:rPr>
                <w:color w:val="000000" w:themeColor="text1"/>
                <w:sz w:val="27"/>
                <w:szCs w:val="27"/>
              </w:rPr>
              <w:t>саме</w:t>
            </w:r>
            <w:r w:rsidR="001D6B69" w:rsidRPr="002D2F00">
              <w:rPr>
                <w:color w:val="000000" w:themeColor="text1"/>
                <w:sz w:val="27"/>
                <w:szCs w:val="27"/>
              </w:rPr>
              <w:t>)</w:t>
            </w:r>
          </w:p>
          <w:p w:rsidR="001D6B69" w:rsidRPr="002D2F00" w:rsidRDefault="001D6B69" w:rsidP="002B0B75">
            <w:pPr>
              <w:pStyle w:val="TableParagraph"/>
              <w:tabs>
                <w:tab w:val="left" w:pos="9214"/>
              </w:tabs>
              <w:spacing w:line="360" w:lineRule="auto"/>
              <w:ind w:right="287" w:firstLine="709"/>
              <w:jc w:val="both"/>
              <w:rPr>
                <w:color w:val="000000" w:themeColor="text1"/>
                <w:sz w:val="27"/>
                <w:szCs w:val="27"/>
              </w:rPr>
            </w:pPr>
          </w:p>
        </w:tc>
        <w:tc>
          <w:tcPr>
            <w:tcW w:w="1984" w:type="dxa"/>
            <w:tcBorders>
              <w:top w:val="single" w:sz="8" w:space="0" w:color="000000"/>
              <w:left w:val="single" w:sz="8" w:space="0" w:color="000000"/>
              <w:bottom w:val="single" w:sz="8" w:space="0" w:color="000000"/>
              <w:right w:val="single" w:sz="8" w:space="0" w:color="000000"/>
            </w:tcBorders>
            <w:hideMark/>
          </w:tcPr>
          <w:p w:rsidR="001D6B69" w:rsidRPr="002D2F00" w:rsidRDefault="002D2F00" w:rsidP="002D2F00">
            <w:pPr>
              <w:pStyle w:val="TableParagraph"/>
              <w:tabs>
                <w:tab w:val="left" w:pos="9214"/>
              </w:tabs>
              <w:spacing w:line="360" w:lineRule="auto"/>
              <w:ind w:right="287"/>
              <w:jc w:val="both"/>
              <w:rPr>
                <w:color w:val="000000" w:themeColor="text1"/>
                <w:sz w:val="27"/>
                <w:szCs w:val="27"/>
              </w:rPr>
            </w:pPr>
            <w:r>
              <w:rPr>
                <w:color w:val="000000" w:themeColor="text1"/>
                <w:sz w:val="27"/>
                <w:szCs w:val="27"/>
              </w:rPr>
              <w:t>Вечеря</w:t>
            </w:r>
            <w:r w:rsidR="001D6B69" w:rsidRPr="002D2F00">
              <w:rPr>
                <w:color w:val="000000" w:themeColor="text1"/>
                <w:spacing w:val="-6"/>
                <w:sz w:val="27"/>
                <w:szCs w:val="27"/>
              </w:rPr>
              <w:t xml:space="preserve"> </w:t>
            </w:r>
            <w:r>
              <w:rPr>
                <w:color w:val="000000" w:themeColor="text1"/>
                <w:sz w:val="27"/>
                <w:szCs w:val="27"/>
              </w:rPr>
              <w:t>-</w:t>
            </w:r>
            <w:r w:rsidR="001D6B69" w:rsidRPr="002D2F00">
              <w:rPr>
                <w:color w:val="000000" w:themeColor="text1"/>
                <w:spacing w:val="-5"/>
                <w:sz w:val="27"/>
                <w:szCs w:val="27"/>
              </w:rPr>
              <w:t xml:space="preserve"> </w:t>
            </w:r>
            <w:r w:rsidR="001D6B69" w:rsidRPr="002D2F00">
              <w:rPr>
                <w:color w:val="000000" w:themeColor="text1"/>
                <w:spacing w:val="-2"/>
                <w:sz w:val="27"/>
                <w:szCs w:val="27"/>
              </w:rPr>
              <w:t>18.00</w:t>
            </w:r>
          </w:p>
          <w:p w:rsidR="001D6B69" w:rsidRPr="002D2F00" w:rsidRDefault="001D6B69" w:rsidP="002D2F00">
            <w:pPr>
              <w:pStyle w:val="TableParagraph"/>
              <w:tabs>
                <w:tab w:val="left" w:pos="9214"/>
              </w:tabs>
              <w:spacing w:line="360" w:lineRule="auto"/>
              <w:ind w:right="287"/>
              <w:jc w:val="both"/>
              <w:rPr>
                <w:color w:val="000000" w:themeColor="text1"/>
                <w:sz w:val="27"/>
                <w:szCs w:val="27"/>
              </w:rPr>
            </w:pPr>
            <w:r w:rsidRPr="002D2F00">
              <w:rPr>
                <w:color w:val="000000" w:themeColor="text1"/>
                <w:sz w:val="27"/>
                <w:szCs w:val="27"/>
              </w:rPr>
              <w:t>(що</w:t>
            </w:r>
            <w:r w:rsidRPr="002D2F00">
              <w:rPr>
                <w:color w:val="000000" w:themeColor="text1"/>
                <w:spacing w:val="-18"/>
                <w:sz w:val="27"/>
                <w:szCs w:val="27"/>
              </w:rPr>
              <w:t xml:space="preserve"> </w:t>
            </w:r>
            <w:r w:rsidR="000D2E88">
              <w:rPr>
                <w:color w:val="000000" w:themeColor="text1"/>
                <w:sz w:val="27"/>
                <w:szCs w:val="27"/>
              </w:rPr>
              <w:t>саме</w:t>
            </w:r>
            <w:r w:rsidRPr="002D2F00">
              <w:rPr>
                <w:color w:val="000000" w:themeColor="text1"/>
                <w:spacing w:val="-2"/>
                <w:sz w:val="27"/>
                <w:szCs w:val="27"/>
              </w:rPr>
              <w:t>)</w:t>
            </w:r>
          </w:p>
          <w:p w:rsidR="001D6B69" w:rsidRPr="002D2F00" w:rsidRDefault="001D6B69" w:rsidP="002B0B75">
            <w:pPr>
              <w:pStyle w:val="TableParagraph"/>
              <w:tabs>
                <w:tab w:val="left" w:pos="9214"/>
              </w:tabs>
              <w:spacing w:line="360" w:lineRule="auto"/>
              <w:ind w:right="287" w:firstLine="709"/>
              <w:jc w:val="both"/>
              <w:rPr>
                <w:color w:val="000000" w:themeColor="text1"/>
                <w:sz w:val="27"/>
                <w:szCs w:val="27"/>
              </w:rPr>
            </w:pPr>
          </w:p>
        </w:tc>
        <w:tc>
          <w:tcPr>
            <w:tcW w:w="2905" w:type="dxa"/>
            <w:tcBorders>
              <w:top w:val="single" w:sz="8" w:space="0" w:color="000000"/>
              <w:left w:val="single" w:sz="8" w:space="0" w:color="000000"/>
              <w:bottom w:val="single" w:sz="8" w:space="0" w:color="000000"/>
              <w:right w:val="single" w:sz="8" w:space="0" w:color="000000"/>
            </w:tcBorders>
            <w:hideMark/>
          </w:tcPr>
          <w:p w:rsidR="001D6B69" w:rsidRPr="002D2F00" w:rsidRDefault="002D2F00" w:rsidP="002D2F00">
            <w:pPr>
              <w:pStyle w:val="TableParagraph"/>
              <w:tabs>
                <w:tab w:val="left" w:pos="9214"/>
              </w:tabs>
              <w:spacing w:line="360" w:lineRule="auto"/>
              <w:ind w:right="287"/>
              <w:jc w:val="both"/>
              <w:rPr>
                <w:color w:val="000000" w:themeColor="text1"/>
                <w:sz w:val="27"/>
                <w:szCs w:val="27"/>
              </w:rPr>
            </w:pPr>
            <w:r>
              <w:rPr>
                <w:color w:val="000000" w:themeColor="text1"/>
                <w:sz w:val="27"/>
                <w:szCs w:val="27"/>
              </w:rPr>
              <w:t>Вага</w:t>
            </w:r>
            <w:r w:rsidR="001D6B69" w:rsidRPr="002D2F00">
              <w:rPr>
                <w:color w:val="000000" w:themeColor="text1"/>
                <w:sz w:val="27"/>
                <w:szCs w:val="27"/>
              </w:rPr>
              <w:t xml:space="preserve"> – раз на тиждень Щоденно – ВОДА,</w:t>
            </w:r>
          </w:p>
          <w:p w:rsidR="001D6B69" w:rsidRPr="002D2F00" w:rsidRDefault="002D2F00" w:rsidP="002D2F00">
            <w:pPr>
              <w:pStyle w:val="TableParagraph"/>
              <w:tabs>
                <w:tab w:val="left" w:pos="9214"/>
              </w:tabs>
              <w:spacing w:line="360" w:lineRule="auto"/>
              <w:ind w:right="287"/>
              <w:jc w:val="both"/>
              <w:rPr>
                <w:color w:val="000000" w:themeColor="text1"/>
                <w:sz w:val="27"/>
                <w:szCs w:val="27"/>
              </w:rPr>
            </w:pPr>
            <w:r>
              <w:rPr>
                <w:color w:val="000000" w:themeColor="text1"/>
                <w:sz w:val="27"/>
                <w:szCs w:val="27"/>
              </w:rPr>
              <w:t>Фізичне навантаження</w:t>
            </w:r>
            <w:r w:rsidR="001D6B69" w:rsidRPr="002D2F00">
              <w:rPr>
                <w:color w:val="000000" w:themeColor="text1"/>
                <w:spacing w:val="-15"/>
                <w:sz w:val="27"/>
                <w:szCs w:val="27"/>
              </w:rPr>
              <w:t xml:space="preserve"> </w:t>
            </w:r>
            <w:r w:rsidR="006046E8" w:rsidRPr="002D2F00">
              <w:rPr>
                <w:color w:val="000000" w:themeColor="text1"/>
                <w:spacing w:val="-15"/>
                <w:sz w:val="27"/>
                <w:szCs w:val="27"/>
              </w:rPr>
              <w:t xml:space="preserve"> та  </w:t>
            </w:r>
            <w:r w:rsidR="006046E8" w:rsidRPr="002D2F00">
              <w:rPr>
                <w:color w:val="000000" w:themeColor="text1"/>
                <w:sz w:val="27"/>
                <w:szCs w:val="27"/>
              </w:rPr>
              <w:t xml:space="preserve">АТ </w:t>
            </w:r>
          </w:p>
          <w:p w:rsidR="001D6B69" w:rsidRPr="002D2F00" w:rsidRDefault="001D6B69" w:rsidP="002D2F00">
            <w:pPr>
              <w:pStyle w:val="TableParagraph"/>
              <w:tabs>
                <w:tab w:val="left" w:pos="9214"/>
              </w:tabs>
              <w:spacing w:line="360" w:lineRule="auto"/>
              <w:ind w:right="287"/>
              <w:jc w:val="both"/>
              <w:rPr>
                <w:color w:val="000000" w:themeColor="text1"/>
                <w:sz w:val="27"/>
                <w:szCs w:val="27"/>
              </w:rPr>
            </w:pPr>
            <w:r w:rsidRPr="002D2F00">
              <w:rPr>
                <w:color w:val="000000" w:themeColor="text1"/>
                <w:spacing w:val="-2"/>
                <w:sz w:val="27"/>
                <w:szCs w:val="27"/>
              </w:rPr>
              <w:t>Примітки</w:t>
            </w:r>
          </w:p>
        </w:tc>
      </w:tr>
      <w:tr w:rsidR="00D71A84" w:rsidRPr="002D2F00" w:rsidTr="00D71A84">
        <w:trPr>
          <w:trHeight w:val="2874"/>
        </w:trPr>
        <w:tc>
          <w:tcPr>
            <w:tcW w:w="1135" w:type="dxa"/>
            <w:tcBorders>
              <w:top w:val="single" w:sz="8" w:space="0" w:color="000000"/>
              <w:left w:val="single" w:sz="8" w:space="0" w:color="000000"/>
              <w:bottom w:val="nil"/>
              <w:right w:val="single" w:sz="8" w:space="0" w:color="000000"/>
            </w:tcBorders>
            <w:hideMark/>
          </w:tcPr>
          <w:p w:rsidR="001D6B69" w:rsidRPr="002D2F00" w:rsidRDefault="001D6B69" w:rsidP="002D2F00">
            <w:pPr>
              <w:pStyle w:val="TableParagraph"/>
              <w:tabs>
                <w:tab w:val="left" w:pos="9214"/>
              </w:tabs>
              <w:spacing w:line="360" w:lineRule="auto"/>
              <w:ind w:right="287"/>
              <w:jc w:val="both"/>
              <w:rPr>
                <w:color w:val="000000" w:themeColor="text1"/>
                <w:sz w:val="27"/>
                <w:szCs w:val="27"/>
              </w:rPr>
            </w:pPr>
            <w:r w:rsidRPr="002D2F00">
              <w:rPr>
                <w:color w:val="000000" w:themeColor="text1"/>
                <w:spacing w:val="-2"/>
                <w:sz w:val="27"/>
                <w:szCs w:val="27"/>
              </w:rPr>
              <w:t xml:space="preserve">Понеділок </w:t>
            </w:r>
          </w:p>
        </w:tc>
        <w:tc>
          <w:tcPr>
            <w:tcW w:w="1842" w:type="dxa"/>
            <w:tcBorders>
              <w:top w:val="single" w:sz="8" w:space="0" w:color="000000"/>
              <w:left w:val="single" w:sz="8" w:space="0" w:color="000000"/>
              <w:bottom w:val="single" w:sz="8" w:space="0" w:color="000000"/>
              <w:right w:val="single" w:sz="8" w:space="0" w:color="000000"/>
            </w:tcBorders>
          </w:tcPr>
          <w:p w:rsidR="001D6B69" w:rsidRPr="002D2F00" w:rsidRDefault="001D6B69" w:rsidP="002B0B75">
            <w:pPr>
              <w:pStyle w:val="TableParagraph"/>
              <w:tabs>
                <w:tab w:val="left" w:pos="9214"/>
              </w:tabs>
              <w:spacing w:line="360" w:lineRule="auto"/>
              <w:ind w:right="287" w:firstLine="709"/>
              <w:jc w:val="both"/>
              <w:rPr>
                <w:color w:val="000000" w:themeColor="text1"/>
                <w:sz w:val="27"/>
                <w:szCs w:val="27"/>
              </w:rPr>
            </w:pPr>
          </w:p>
        </w:tc>
        <w:tc>
          <w:tcPr>
            <w:tcW w:w="1560" w:type="dxa"/>
            <w:tcBorders>
              <w:top w:val="single" w:sz="8" w:space="0" w:color="000000"/>
              <w:left w:val="single" w:sz="8" w:space="0" w:color="000000"/>
              <w:bottom w:val="single" w:sz="8" w:space="0" w:color="000000"/>
              <w:right w:val="single" w:sz="8" w:space="0" w:color="000000"/>
            </w:tcBorders>
          </w:tcPr>
          <w:p w:rsidR="001D6B69" w:rsidRPr="002D2F00" w:rsidRDefault="001D6B69" w:rsidP="002B0B75">
            <w:pPr>
              <w:pStyle w:val="TableParagraph"/>
              <w:tabs>
                <w:tab w:val="left" w:pos="9214"/>
              </w:tabs>
              <w:spacing w:line="360" w:lineRule="auto"/>
              <w:ind w:right="287" w:firstLine="709"/>
              <w:jc w:val="both"/>
              <w:rPr>
                <w:color w:val="000000" w:themeColor="text1"/>
                <w:sz w:val="27"/>
                <w:szCs w:val="27"/>
              </w:rPr>
            </w:pPr>
          </w:p>
        </w:tc>
        <w:tc>
          <w:tcPr>
            <w:tcW w:w="1984" w:type="dxa"/>
            <w:tcBorders>
              <w:top w:val="single" w:sz="8" w:space="0" w:color="000000"/>
              <w:left w:val="single" w:sz="8" w:space="0" w:color="000000"/>
              <w:bottom w:val="single" w:sz="8" w:space="0" w:color="000000"/>
              <w:right w:val="single" w:sz="8" w:space="0" w:color="000000"/>
            </w:tcBorders>
          </w:tcPr>
          <w:p w:rsidR="001D6B69" w:rsidRPr="002D2F00" w:rsidRDefault="001D6B69" w:rsidP="002B0B75">
            <w:pPr>
              <w:pStyle w:val="TableParagraph"/>
              <w:tabs>
                <w:tab w:val="left" w:pos="9214"/>
              </w:tabs>
              <w:spacing w:line="360" w:lineRule="auto"/>
              <w:ind w:right="287" w:firstLine="709"/>
              <w:jc w:val="both"/>
              <w:rPr>
                <w:color w:val="000000" w:themeColor="text1"/>
                <w:sz w:val="27"/>
                <w:szCs w:val="27"/>
              </w:rPr>
            </w:pPr>
          </w:p>
        </w:tc>
        <w:tc>
          <w:tcPr>
            <w:tcW w:w="2905" w:type="dxa"/>
            <w:tcBorders>
              <w:top w:val="single" w:sz="8" w:space="0" w:color="000000"/>
              <w:left w:val="single" w:sz="8" w:space="0" w:color="000000"/>
              <w:bottom w:val="nil"/>
              <w:right w:val="single" w:sz="8" w:space="0" w:color="000000"/>
            </w:tcBorders>
          </w:tcPr>
          <w:p w:rsidR="001D6B69" w:rsidRPr="002D2F00" w:rsidRDefault="001D6B69" w:rsidP="002D2F00">
            <w:pPr>
              <w:pStyle w:val="TableParagraph"/>
              <w:tabs>
                <w:tab w:val="left" w:pos="9214"/>
              </w:tabs>
              <w:spacing w:line="360" w:lineRule="auto"/>
              <w:ind w:right="287"/>
              <w:jc w:val="both"/>
              <w:rPr>
                <w:color w:val="000000" w:themeColor="text1"/>
                <w:sz w:val="27"/>
                <w:szCs w:val="27"/>
              </w:rPr>
            </w:pPr>
            <w:r w:rsidRPr="002D2F00">
              <w:rPr>
                <w:color w:val="000000" w:themeColor="text1"/>
                <w:sz w:val="27"/>
                <w:szCs w:val="27"/>
              </w:rPr>
              <w:t>Вага</w:t>
            </w:r>
            <w:r w:rsidRPr="002D2F00">
              <w:rPr>
                <w:color w:val="000000" w:themeColor="text1"/>
                <w:spacing w:val="-6"/>
                <w:sz w:val="27"/>
                <w:szCs w:val="27"/>
              </w:rPr>
              <w:t xml:space="preserve"> </w:t>
            </w:r>
            <w:r w:rsidRPr="002D2F00">
              <w:rPr>
                <w:color w:val="000000" w:themeColor="text1"/>
                <w:sz w:val="27"/>
                <w:szCs w:val="27"/>
              </w:rPr>
              <w:t>дата</w:t>
            </w:r>
            <w:r w:rsidRPr="002D2F00">
              <w:rPr>
                <w:color w:val="000000" w:themeColor="text1"/>
                <w:spacing w:val="-5"/>
                <w:sz w:val="27"/>
                <w:szCs w:val="27"/>
              </w:rPr>
              <w:t xml:space="preserve"> </w:t>
            </w:r>
            <w:r w:rsidRPr="002D2F00">
              <w:rPr>
                <w:color w:val="000000" w:themeColor="text1"/>
                <w:sz w:val="27"/>
                <w:szCs w:val="27"/>
              </w:rPr>
              <w:t>-</w:t>
            </w:r>
            <w:r w:rsidRPr="002D2F00">
              <w:rPr>
                <w:color w:val="000000" w:themeColor="text1"/>
                <w:spacing w:val="-6"/>
                <w:sz w:val="27"/>
                <w:szCs w:val="27"/>
              </w:rPr>
              <w:t xml:space="preserve"> </w:t>
            </w:r>
          </w:p>
          <w:p w:rsidR="001D6B69" w:rsidRPr="002D2F00" w:rsidRDefault="001D6B69" w:rsidP="002D2F00">
            <w:pPr>
              <w:pStyle w:val="TableParagraph"/>
              <w:tabs>
                <w:tab w:val="left" w:pos="9214"/>
              </w:tabs>
              <w:spacing w:line="360" w:lineRule="auto"/>
              <w:ind w:right="287"/>
              <w:jc w:val="both"/>
              <w:rPr>
                <w:color w:val="000000" w:themeColor="text1"/>
                <w:sz w:val="27"/>
                <w:szCs w:val="27"/>
              </w:rPr>
            </w:pPr>
            <w:r w:rsidRPr="002D2F00">
              <w:rPr>
                <w:color w:val="000000" w:themeColor="text1"/>
                <w:sz w:val="27"/>
                <w:szCs w:val="27"/>
              </w:rPr>
              <w:t>Вода</w:t>
            </w:r>
            <w:r w:rsidRPr="002D2F00">
              <w:rPr>
                <w:color w:val="000000" w:themeColor="text1"/>
                <w:spacing w:val="-7"/>
                <w:sz w:val="27"/>
                <w:szCs w:val="27"/>
              </w:rPr>
              <w:t xml:space="preserve"> </w:t>
            </w:r>
            <w:r w:rsidRPr="002D2F00">
              <w:rPr>
                <w:color w:val="000000" w:themeColor="text1"/>
                <w:sz w:val="27"/>
                <w:szCs w:val="27"/>
              </w:rPr>
              <w:t xml:space="preserve">–    </w:t>
            </w:r>
            <w:r w:rsidRPr="002D2F00">
              <w:rPr>
                <w:color w:val="000000" w:themeColor="text1"/>
                <w:spacing w:val="-10"/>
                <w:sz w:val="27"/>
                <w:szCs w:val="27"/>
              </w:rPr>
              <w:t>л</w:t>
            </w:r>
          </w:p>
          <w:p w:rsidR="001D6B69" w:rsidRPr="002D2F00" w:rsidRDefault="001D6B69" w:rsidP="002D2F00">
            <w:pPr>
              <w:pStyle w:val="TableParagraph"/>
              <w:tabs>
                <w:tab w:val="left" w:pos="9214"/>
              </w:tabs>
              <w:spacing w:line="360" w:lineRule="auto"/>
              <w:ind w:right="287"/>
              <w:jc w:val="both"/>
              <w:rPr>
                <w:color w:val="000000" w:themeColor="text1"/>
                <w:sz w:val="27"/>
                <w:szCs w:val="27"/>
              </w:rPr>
            </w:pPr>
            <w:r w:rsidRPr="002D2F00">
              <w:rPr>
                <w:color w:val="000000" w:themeColor="text1"/>
                <w:sz w:val="27"/>
                <w:szCs w:val="27"/>
              </w:rPr>
              <w:t xml:space="preserve">Фізичні вправи – вид та час </w:t>
            </w:r>
          </w:p>
          <w:p w:rsidR="00A87C21" w:rsidRPr="002D2F00" w:rsidRDefault="00A87C21" w:rsidP="002D2F00">
            <w:pPr>
              <w:pStyle w:val="TableParagraph"/>
              <w:tabs>
                <w:tab w:val="left" w:pos="9214"/>
              </w:tabs>
              <w:spacing w:line="360" w:lineRule="auto"/>
              <w:ind w:right="287"/>
              <w:jc w:val="both"/>
              <w:rPr>
                <w:color w:val="000000" w:themeColor="text1"/>
                <w:sz w:val="27"/>
                <w:szCs w:val="27"/>
              </w:rPr>
            </w:pPr>
            <w:r w:rsidRPr="002D2F00">
              <w:rPr>
                <w:color w:val="000000" w:themeColor="text1"/>
                <w:sz w:val="27"/>
                <w:szCs w:val="27"/>
              </w:rPr>
              <w:t>АТ артеріальний тиск</w:t>
            </w:r>
          </w:p>
          <w:p w:rsidR="001D6B69" w:rsidRPr="002D2F00" w:rsidRDefault="001D6B69" w:rsidP="002D2F00">
            <w:pPr>
              <w:pStyle w:val="TableParagraph"/>
              <w:tabs>
                <w:tab w:val="left" w:pos="9214"/>
              </w:tabs>
              <w:spacing w:line="360" w:lineRule="auto"/>
              <w:ind w:right="287"/>
              <w:jc w:val="both"/>
              <w:rPr>
                <w:color w:val="000000" w:themeColor="text1"/>
                <w:sz w:val="27"/>
                <w:szCs w:val="27"/>
              </w:rPr>
            </w:pPr>
            <w:r w:rsidRPr="002D2F00">
              <w:rPr>
                <w:color w:val="000000" w:themeColor="text1"/>
                <w:sz w:val="27"/>
                <w:szCs w:val="27"/>
              </w:rPr>
              <w:t>Інше:</w:t>
            </w:r>
            <w:r w:rsidRPr="002D2F00">
              <w:rPr>
                <w:color w:val="000000" w:themeColor="text1"/>
                <w:spacing w:val="-8"/>
                <w:sz w:val="27"/>
                <w:szCs w:val="27"/>
              </w:rPr>
              <w:t xml:space="preserve"> самопочуття, настрій</w:t>
            </w:r>
          </w:p>
        </w:tc>
      </w:tr>
      <w:tr w:rsidR="00D71A84" w:rsidRPr="002D2F00" w:rsidTr="00D71A84">
        <w:trPr>
          <w:trHeight w:val="1170"/>
        </w:trPr>
        <w:tc>
          <w:tcPr>
            <w:tcW w:w="1135" w:type="dxa"/>
            <w:tcBorders>
              <w:top w:val="nil"/>
              <w:left w:val="single" w:sz="8" w:space="0" w:color="000000"/>
              <w:bottom w:val="single" w:sz="8" w:space="0" w:color="000000"/>
              <w:right w:val="single" w:sz="8" w:space="0" w:color="000000"/>
            </w:tcBorders>
            <w:hideMark/>
          </w:tcPr>
          <w:p w:rsidR="001D6B69" w:rsidRPr="002D2F00" w:rsidRDefault="001D6B69" w:rsidP="002D2F00">
            <w:pPr>
              <w:pStyle w:val="TableParagraph"/>
              <w:tabs>
                <w:tab w:val="left" w:pos="9214"/>
              </w:tabs>
              <w:spacing w:line="360" w:lineRule="auto"/>
              <w:ind w:right="287"/>
              <w:jc w:val="both"/>
              <w:rPr>
                <w:color w:val="000000" w:themeColor="text1"/>
                <w:spacing w:val="-4"/>
                <w:sz w:val="27"/>
                <w:szCs w:val="27"/>
              </w:rPr>
            </w:pPr>
            <w:r w:rsidRPr="002D2F00">
              <w:rPr>
                <w:color w:val="000000" w:themeColor="text1"/>
                <w:spacing w:val="-4"/>
                <w:sz w:val="27"/>
                <w:szCs w:val="27"/>
              </w:rPr>
              <w:t>Вітаміни, пробіотики</w:t>
            </w:r>
          </w:p>
          <w:p w:rsidR="001D6B69" w:rsidRPr="002D2F00" w:rsidRDefault="001D6B69" w:rsidP="002D2F00">
            <w:pPr>
              <w:pStyle w:val="TableParagraph"/>
              <w:tabs>
                <w:tab w:val="left" w:pos="9214"/>
              </w:tabs>
              <w:spacing w:line="360" w:lineRule="auto"/>
              <w:ind w:right="287"/>
              <w:jc w:val="both"/>
              <w:rPr>
                <w:color w:val="000000" w:themeColor="text1"/>
                <w:sz w:val="27"/>
                <w:szCs w:val="27"/>
              </w:rPr>
            </w:pPr>
            <w:r w:rsidRPr="002D2F00">
              <w:rPr>
                <w:color w:val="000000" w:themeColor="text1"/>
                <w:spacing w:val="-4"/>
                <w:sz w:val="27"/>
                <w:szCs w:val="27"/>
              </w:rPr>
              <w:t>ДД</w:t>
            </w:r>
          </w:p>
        </w:tc>
        <w:tc>
          <w:tcPr>
            <w:tcW w:w="1842" w:type="dxa"/>
            <w:tcBorders>
              <w:top w:val="single" w:sz="8" w:space="0" w:color="000000"/>
              <w:left w:val="single" w:sz="8" w:space="0" w:color="000000"/>
              <w:bottom w:val="single" w:sz="8" w:space="0" w:color="000000"/>
              <w:right w:val="single" w:sz="8" w:space="0" w:color="000000"/>
            </w:tcBorders>
            <w:hideMark/>
          </w:tcPr>
          <w:p w:rsidR="001D6B69" w:rsidRPr="002D2F00" w:rsidRDefault="001D6B69" w:rsidP="002B0B75">
            <w:pPr>
              <w:pStyle w:val="TableParagraph"/>
              <w:tabs>
                <w:tab w:val="left" w:pos="9214"/>
              </w:tabs>
              <w:spacing w:line="360" w:lineRule="auto"/>
              <w:ind w:right="287" w:firstLine="709"/>
              <w:jc w:val="both"/>
              <w:rPr>
                <w:color w:val="000000" w:themeColor="text1"/>
                <w:sz w:val="27"/>
                <w:szCs w:val="27"/>
              </w:rPr>
            </w:pPr>
          </w:p>
        </w:tc>
        <w:tc>
          <w:tcPr>
            <w:tcW w:w="1560" w:type="dxa"/>
            <w:tcBorders>
              <w:top w:val="single" w:sz="8" w:space="0" w:color="000000"/>
              <w:left w:val="single" w:sz="8" w:space="0" w:color="000000"/>
              <w:bottom w:val="single" w:sz="8" w:space="0" w:color="000000"/>
              <w:right w:val="single" w:sz="8" w:space="0" w:color="000000"/>
            </w:tcBorders>
          </w:tcPr>
          <w:p w:rsidR="001D6B69" w:rsidRPr="002D2F00" w:rsidRDefault="001D6B69" w:rsidP="002B0B75">
            <w:pPr>
              <w:pStyle w:val="TableParagraph"/>
              <w:tabs>
                <w:tab w:val="left" w:pos="9214"/>
              </w:tabs>
              <w:spacing w:line="360" w:lineRule="auto"/>
              <w:ind w:right="287" w:firstLine="709"/>
              <w:jc w:val="both"/>
              <w:rPr>
                <w:color w:val="000000" w:themeColor="text1"/>
                <w:sz w:val="27"/>
                <w:szCs w:val="27"/>
              </w:rPr>
            </w:pPr>
          </w:p>
        </w:tc>
        <w:tc>
          <w:tcPr>
            <w:tcW w:w="1984" w:type="dxa"/>
            <w:tcBorders>
              <w:top w:val="single" w:sz="8" w:space="0" w:color="000000"/>
              <w:left w:val="single" w:sz="8" w:space="0" w:color="000000"/>
              <w:bottom w:val="single" w:sz="8" w:space="0" w:color="000000"/>
              <w:right w:val="single" w:sz="8" w:space="0" w:color="000000"/>
            </w:tcBorders>
            <w:hideMark/>
          </w:tcPr>
          <w:p w:rsidR="001D6B69" w:rsidRPr="002D2F00" w:rsidRDefault="001D6B69" w:rsidP="002B0B75">
            <w:pPr>
              <w:pStyle w:val="TableParagraph"/>
              <w:tabs>
                <w:tab w:val="left" w:pos="9214"/>
              </w:tabs>
              <w:spacing w:line="360" w:lineRule="auto"/>
              <w:ind w:right="287" w:firstLine="709"/>
              <w:jc w:val="both"/>
              <w:rPr>
                <w:color w:val="000000" w:themeColor="text1"/>
                <w:sz w:val="27"/>
                <w:szCs w:val="27"/>
              </w:rPr>
            </w:pPr>
          </w:p>
        </w:tc>
        <w:tc>
          <w:tcPr>
            <w:tcW w:w="2905" w:type="dxa"/>
            <w:tcBorders>
              <w:top w:val="nil"/>
              <w:left w:val="single" w:sz="8" w:space="0" w:color="000000"/>
              <w:bottom w:val="single" w:sz="8" w:space="0" w:color="000000"/>
              <w:right w:val="single" w:sz="8" w:space="0" w:color="000000"/>
            </w:tcBorders>
          </w:tcPr>
          <w:p w:rsidR="001D6B69" w:rsidRPr="002D2F00" w:rsidRDefault="001D6B69" w:rsidP="002B0B75">
            <w:pPr>
              <w:pStyle w:val="TableParagraph"/>
              <w:tabs>
                <w:tab w:val="left" w:pos="9214"/>
              </w:tabs>
              <w:spacing w:line="360" w:lineRule="auto"/>
              <w:ind w:right="287" w:firstLine="709"/>
              <w:jc w:val="both"/>
              <w:rPr>
                <w:color w:val="000000" w:themeColor="text1"/>
                <w:sz w:val="27"/>
                <w:szCs w:val="27"/>
              </w:rPr>
            </w:pPr>
          </w:p>
        </w:tc>
      </w:tr>
    </w:tbl>
    <w:p w:rsidR="00D71A84" w:rsidRPr="002D2F00" w:rsidRDefault="00D71A84" w:rsidP="002B0B75">
      <w:pPr>
        <w:tabs>
          <w:tab w:val="left" w:pos="9214"/>
        </w:tabs>
        <w:spacing w:after="0" w:line="360" w:lineRule="auto"/>
        <w:ind w:right="287" w:firstLine="709"/>
        <w:jc w:val="both"/>
        <w:rPr>
          <w:rFonts w:ascii="Times New Roman" w:eastAsia="Verdana" w:hAnsi="Times New Roman" w:cs="Times New Roman"/>
          <w:color w:val="000000" w:themeColor="text1"/>
          <w:sz w:val="27"/>
          <w:szCs w:val="27"/>
          <w:lang w:val="uk-UA"/>
        </w:rPr>
      </w:pPr>
    </w:p>
    <w:p w:rsidR="00D71A84" w:rsidRPr="00D71A84" w:rsidRDefault="00D71A84" w:rsidP="002B0B75">
      <w:pPr>
        <w:tabs>
          <w:tab w:val="left" w:pos="9214"/>
        </w:tabs>
        <w:spacing w:after="0" w:line="360" w:lineRule="auto"/>
        <w:ind w:right="287" w:firstLine="709"/>
        <w:jc w:val="both"/>
        <w:rPr>
          <w:rFonts w:ascii="Times New Roman" w:hAnsi="Times New Roman" w:cs="Times New Roman"/>
          <w:color w:val="000000" w:themeColor="text1"/>
          <w:sz w:val="28"/>
          <w:szCs w:val="28"/>
          <w:lang w:val="uk-UA"/>
        </w:rPr>
      </w:pPr>
      <w:r w:rsidRPr="00D71A84">
        <w:rPr>
          <w:rFonts w:ascii="Times New Roman" w:hAnsi="Times New Roman" w:cs="Times New Roman"/>
          <w:color w:val="000000" w:themeColor="text1"/>
          <w:sz w:val="28"/>
          <w:szCs w:val="28"/>
          <w:lang w:val="uk-UA"/>
        </w:rPr>
        <w:br w:type="page"/>
      </w:r>
    </w:p>
    <w:p w:rsidR="001D6B69" w:rsidRPr="00D71A84" w:rsidRDefault="001D6B69" w:rsidP="002B0B75">
      <w:pPr>
        <w:tabs>
          <w:tab w:val="left" w:pos="9214"/>
        </w:tabs>
        <w:spacing w:after="0" w:line="360" w:lineRule="auto"/>
        <w:ind w:right="287" w:firstLine="709"/>
        <w:jc w:val="both"/>
        <w:rPr>
          <w:rFonts w:ascii="Times New Roman" w:eastAsia="Verdana" w:hAnsi="Times New Roman" w:cs="Times New Roman"/>
          <w:color w:val="000000" w:themeColor="text1"/>
          <w:sz w:val="28"/>
          <w:szCs w:val="28"/>
          <w:lang w:val="uk-UA"/>
        </w:rPr>
      </w:pPr>
    </w:p>
    <w:p w:rsidR="00B75555" w:rsidRPr="00D71A84" w:rsidRDefault="00B75555" w:rsidP="000E3926">
      <w:pPr>
        <w:pStyle w:val="ad"/>
        <w:tabs>
          <w:tab w:val="left" w:pos="9214"/>
        </w:tabs>
        <w:spacing w:line="360" w:lineRule="auto"/>
        <w:ind w:right="287" w:firstLine="709"/>
        <w:jc w:val="both"/>
        <w:rPr>
          <w:color w:val="000000" w:themeColor="text1"/>
        </w:rPr>
      </w:pPr>
      <w:r w:rsidRPr="00D71A84">
        <w:rPr>
          <w:b/>
          <w:color w:val="000000" w:themeColor="text1"/>
        </w:rPr>
        <w:t>Додаток 11</w:t>
      </w:r>
      <w:r w:rsidRPr="00D71A84">
        <w:rPr>
          <w:color w:val="000000" w:themeColor="text1"/>
          <w:spacing w:val="-1"/>
        </w:rPr>
        <w:t xml:space="preserve"> </w:t>
      </w:r>
      <w:r w:rsidRPr="00D71A84">
        <w:rPr>
          <w:color w:val="000000" w:themeColor="text1"/>
        </w:rPr>
        <w:t>–</w:t>
      </w:r>
      <w:r w:rsidRPr="00D71A84">
        <w:rPr>
          <w:color w:val="000000" w:themeColor="text1"/>
          <w:spacing w:val="-1"/>
        </w:rPr>
        <w:t xml:space="preserve"> </w:t>
      </w:r>
      <w:r w:rsidRPr="00D71A84">
        <w:rPr>
          <w:color w:val="000000" w:themeColor="text1"/>
        </w:rPr>
        <w:t>Продукти з високим гліекмічним індексом</w:t>
      </w:r>
    </w:p>
    <w:tbl>
      <w:tblPr>
        <w:tblStyle w:val="TableNormal"/>
        <w:tblpPr w:leftFromText="180" w:rightFromText="180" w:vertAnchor="text" w:horzAnchor="margin" w:tblpX="-147" w:tblpY="127"/>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93"/>
        <w:gridCol w:w="1158"/>
      </w:tblGrid>
      <w:tr w:rsidR="00D71A84" w:rsidRPr="00D71A84" w:rsidTr="00D71A84">
        <w:trPr>
          <w:trHeight w:val="662"/>
        </w:trPr>
        <w:tc>
          <w:tcPr>
            <w:tcW w:w="8193" w:type="dxa"/>
          </w:tcPr>
          <w:p w:rsidR="00904C5D" w:rsidRPr="00D71A84" w:rsidRDefault="00904C5D" w:rsidP="002B0B75">
            <w:pPr>
              <w:pStyle w:val="ad"/>
              <w:tabs>
                <w:tab w:val="left" w:pos="9214"/>
              </w:tabs>
              <w:spacing w:line="360" w:lineRule="auto"/>
              <w:ind w:right="287" w:firstLine="709"/>
              <w:jc w:val="both"/>
              <w:rPr>
                <w:color w:val="000000" w:themeColor="text1"/>
              </w:rPr>
            </w:pPr>
            <w:r w:rsidRPr="00D71A84">
              <w:rPr>
                <w:color w:val="000000" w:themeColor="text1"/>
              </w:rPr>
              <w:t>Продукти з високим гліекмічним індексом 70 і вище</w:t>
            </w:r>
            <w:r w:rsidRPr="00D71A84">
              <w:rPr>
                <w:color w:val="000000" w:themeColor="text1"/>
                <w:spacing w:val="-2"/>
              </w:rPr>
              <w:t xml:space="preserve"> </w:t>
            </w:r>
          </w:p>
        </w:tc>
        <w:tc>
          <w:tcPr>
            <w:tcW w:w="1158" w:type="dxa"/>
          </w:tcPr>
          <w:p w:rsidR="00904C5D" w:rsidRPr="00D71A84" w:rsidRDefault="00904C5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ГІ</w:t>
            </w:r>
          </w:p>
        </w:tc>
      </w:tr>
      <w:tr w:rsidR="00D71A84" w:rsidRPr="00D71A84" w:rsidTr="00D71A84">
        <w:trPr>
          <w:trHeight w:val="664"/>
        </w:trPr>
        <w:tc>
          <w:tcPr>
            <w:tcW w:w="8193" w:type="dxa"/>
          </w:tcPr>
          <w:p w:rsidR="00904C5D" w:rsidRPr="00D71A84" w:rsidRDefault="00904C5D"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Фініки,</w:t>
            </w:r>
            <w:r w:rsidRPr="00D71A84">
              <w:rPr>
                <w:color w:val="000000" w:themeColor="text1"/>
                <w:spacing w:val="-5"/>
                <w:sz w:val="28"/>
                <w:szCs w:val="28"/>
              </w:rPr>
              <w:t xml:space="preserve"> </w:t>
            </w:r>
            <w:r w:rsidRPr="00D71A84">
              <w:rPr>
                <w:color w:val="000000" w:themeColor="text1"/>
                <w:sz w:val="28"/>
                <w:szCs w:val="28"/>
              </w:rPr>
              <w:t>гамбургер</w:t>
            </w:r>
          </w:p>
        </w:tc>
        <w:tc>
          <w:tcPr>
            <w:tcW w:w="1158" w:type="dxa"/>
          </w:tcPr>
          <w:p w:rsidR="00904C5D" w:rsidRPr="00D71A84" w:rsidRDefault="00904C5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103</w:t>
            </w:r>
          </w:p>
        </w:tc>
      </w:tr>
      <w:tr w:rsidR="00D71A84" w:rsidRPr="00D71A84" w:rsidTr="00D71A84">
        <w:trPr>
          <w:trHeight w:val="986"/>
        </w:trPr>
        <w:tc>
          <w:tcPr>
            <w:tcW w:w="8193" w:type="dxa"/>
          </w:tcPr>
          <w:p w:rsidR="00904C5D" w:rsidRPr="00D71A84" w:rsidRDefault="00904C5D"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Крохмаль, белий хліб</w:t>
            </w:r>
          </w:p>
        </w:tc>
        <w:tc>
          <w:tcPr>
            <w:tcW w:w="1158" w:type="dxa"/>
          </w:tcPr>
          <w:p w:rsidR="00904C5D" w:rsidRPr="00D71A84" w:rsidRDefault="00904C5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100</w:t>
            </w:r>
          </w:p>
        </w:tc>
      </w:tr>
      <w:tr w:rsidR="00D71A84" w:rsidRPr="00D71A84" w:rsidTr="00D71A84">
        <w:trPr>
          <w:trHeight w:val="985"/>
        </w:trPr>
        <w:tc>
          <w:tcPr>
            <w:tcW w:w="8193" w:type="dxa"/>
          </w:tcPr>
          <w:p w:rsidR="00904C5D" w:rsidRPr="00D71A84" w:rsidRDefault="00904C5D"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 xml:space="preserve">Здобні булки, </w:t>
            </w:r>
            <w:r w:rsidR="000E3926">
              <w:rPr>
                <w:color w:val="000000" w:themeColor="text1"/>
                <w:sz w:val="28"/>
                <w:szCs w:val="28"/>
              </w:rPr>
              <w:t xml:space="preserve">печена, смажена картопля, картопляна </w:t>
            </w:r>
            <w:r w:rsidRPr="00D71A84">
              <w:rPr>
                <w:color w:val="000000" w:themeColor="text1"/>
                <w:sz w:val="28"/>
                <w:szCs w:val="28"/>
              </w:rPr>
              <w:t xml:space="preserve">запіканка, пастернак </w:t>
            </w:r>
          </w:p>
        </w:tc>
        <w:tc>
          <w:tcPr>
            <w:tcW w:w="1158" w:type="dxa"/>
          </w:tcPr>
          <w:p w:rsidR="00904C5D" w:rsidRPr="00D71A84" w:rsidRDefault="00904C5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95</w:t>
            </w:r>
          </w:p>
        </w:tc>
      </w:tr>
      <w:tr w:rsidR="00D71A84" w:rsidRPr="00D71A84" w:rsidTr="00D71A84">
        <w:trPr>
          <w:trHeight w:val="986"/>
        </w:trPr>
        <w:tc>
          <w:tcPr>
            <w:tcW w:w="8193" w:type="dxa"/>
          </w:tcPr>
          <w:p w:rsidR="00904C5D" w:rsidRPr="00D71A84" w:rsidRDefault="00904C5D"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Локшина з рису, білий рис, консерв.персики, абрикоси, мед, пиріжки</w:t>
            </w:r>
          </w:p>
        </w:tc>
        <w:tc>
          <w:tcPr>
            <w:tcW w:w="1158" w:type="dxa"/>
          </w:tcPr>
          <w:p w:rsidR="00904C5D" w:rsidRPr="00D71A84" w:rsidRDefault="00904C5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90</w:t>
            </w:r>
          </w:p>
        </w:tc>
      </w:tr>
      <w:tr w:rsidR="00D71A84" w:rsidRPr="00D71A84" w:rsidTr="00D71A84">
        <w:trPr>
          <w:trHeight w:val="986"/>
        </w:trPr>
        <w:tc>
          <w:tcPr>
            <w:tcW w:w="8193" w:type="dxa"/>
          </w:tcPr>
          <w:p w:rsidR="00904C5D" w:rsidRPr="00D71A84" w:rsidRDefault="00904C5D"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 xml:space="preserve">Кукурудзяні пластівці, тушкована або варена морква, попкорн, рисовий молочний пудинг, корінь селери </w:t>
            </w:r>
          </w:p>
        </w:tc>
        <w:tc>
          <w:tcPr>
            <w:tcW w:w="1158" w:type="dxa"/>
          </w:tcPr>
          <w:p w:rsidR="00904C5D" w:rsidRPr="00D71A84" w:rsidRDefault="00904C5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85</w:t>
            </w:r>
          </w:p>
        </w:tc>
      </w:tr>
      <w:tr w:rsidR="00D71A84" w:rsidRPr="00D71A84" w:rsidTr="00D71A84">
        <w:trPr>
          <w:trHeight w:val="985"/>
        </w:trPr>
        <w:tc>
          <w:tcPr>
            <w:tcW w:w="8193" w:type="dxa"/>
          </w:tcPr>
          <w:p w:rsidR="00904C5D" w:rsidRPr="00D71A84" w:rsidRDefault="00904C5D"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Картопляне пюре, мюслі з родзинками, крекери, пончики, карамель, льодяники</w:t>
            </w:r>
          </w:p>
        </w:tc>
        <w:tc>
          <w:tcPr>
            <w:tcW w:w="1158" w:type="dxa"/>
          </w:tcPr>
          <w:p w:rsidR="00904C5D" w:rsidRPr="00D71A84" w:rsidRDefault="00904C5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80</w:t>
            </w:r>
          </w:p>
        </w:tc>
      </w:tr>
      <w:tr w:rsidR="00D71A84" w:rsidRPr="00D71A84" w:rsidTr="00D71A84">
        <w:trPr>
          <w:trHeight w:val="964"/>
        </w:trPr>
        <w:tc>
          <w:tcPr>
            <w:tcW w:w="8193" w:type="dxa"/>
          </w:tcPr>
          <w:p w:rsidR="00904C5D" w:rsidRPr="00D71A84" w:rsidRDefault="00904C5D"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 xml:space="preserve">Гарбуз, кавун, французький багет, лазіння, рисова каша з молоком, несолодкі вафлі, кабачкова ікра </w:t>
            </w:r>
          </w:p>
        </w:tc>
        <w:tc>
          <w:tcPr>
            <w:tcW w:w="1158" w:type="dxa"/>
          </w:tcPr>
          <w:p w:rsidR="00904C5D" w:rsidRPr="00D71A84" w:rsidRDefault="00904C5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75</w:t>
            </w:r>
          </w:p>
        </w:tc>
      </w:tr>
      <w:tr w:rsidR="00D71A84" w:rsidRPr="00D71A84" w:rsidTr="00D71A84">
        <w:trPr>
          <w:trHeight w:val="1610"/>
        </w:trPr>
        <w:tc>
          <w:tcPr>
            <w:tcW w:w="8193" w:type="dxa"/>
          </w:tcPr>
          <w:p w:rsidR="00904C5D" w:rsidRPr="00D71A84" w:rsidRDefault="00904C5D" w:rsidP="002B0B75">
            <w:pPr>
              <w:pStyle w:val="TableParagraph"/>
              <w:tabs>
                <w:tab w:val="left" w:pos="9214"/>
              </w:tabs>
              <w:spacing w:line="360" w:lineRule="auto"/>
              <w:ind w:right="287" w:firstLine="709"/>
              <w:jc w:val="both"/>
              <w:rPr>
                <w:color w:val="000000" w:themeColor="text1"/>
                <w:sz w:val="28"/>
                <w:szCs w:val="28"/>
              </w:rPr>
            </w:pPr>
            <w:r w:rsidRPr="00D71A84">
              <w:rPr>
                <w:color w:val="000000" w:themeColor="text1"/>
                <w:sz w:val="28"/>
                <w:szCs w:val="28"/>
              </w:rPr>
              <w:t>Пшоно, ш</w:t>
            </w:r>
            <w:r w:rsidR="00943B8B">
              <w:rPr>
                <w:color w:val="000000" w:themeColor="text1"/>
                <w:sz w:val="28"/>
                <w:szCs w:val="28"/>
              </w:rPr>
              <w:t>околадні батончики</w:t>
            </w:r>
            <w:r w:rsidRPr="00D71A84">
              <w:rPr>
                <w:color w:val="000000" w:themeColor="text1"/>
                <w:sz w:val="28"/>
                <w:szCs w:val="28"/>
              </w:rPr>
              <w:t xml:space="preserve">, мол.шоколад, круасани, солодкі газовані напої, білий і коричневий цукор, чіпси, кускус, макарони з м'яких сортів пшениці, сирники, пакетовані соки, варення </w:t>
            </w:r>
          </w:p>
        </w:tc>
        <w:tc>
          <w:tcPr>
            <w:tcW w:w="1158" w:type="dxa"/>
          </w:tcPr>
          <w:p w:rsidR="00904C5D" w:rsidRPr="00D71A84" w:rsidRDefault="00904C5D" w:rsidP="00943B8B">
            <w:pPr>
              <w:pStyle w:val="TableParagraph"/>
              <w:tabs>
                <w:tab w:val="left" w:pos="9214"/>
              </w:tabs>
              <w:spacing w:line="360" w:lineRule="auto"/>
              <w:ind w:right="287"/>
              <w:jc w:val="both"/>
              <w:rPr>
                <w:color w:val="000000" w:themeColor="text1"/>
                <w:sz w:val="28"/>
                <w:szCs w:val="28"/>
              </w:rPr>
            </w:pPr>
            <w:r w:rsidRPr="00D71A84">
              <w:rPr>
                <w:color w:val="000000" w:themeColor="text1"/>
                <w:sz w:val="28"/>
                <w:szCs w:val="28"/>
              </w:rPr>
              <w:t>70</w:t>
            </w:r>
          </w:p>
        </w:tc>
      </w:tr>
    </w:tbl>
    <w:p w:rsidR="00B75555" w:rsidRPr="00D71A84" w:rsidRDefault="00B75555" w:rsidP="002B0B75">
      <w:pPr>
        <w:pStyle w:val="ad"/>
        <w:tabs>
          <w:tab w:val="left" w:pos="9214"/>
        </w:tabs>
        <w:spacing w:line="360" w:lineRule="auto"/>
        <w:ind w:right="287" w:firstLine="709"/>
        <w:jc w:val="both"/>
        <w:rPr>
          <w:color w:val="000000" w:themeColor="text1"/>
        </w:rPr>
      </w:pPr>
    </w:p>
    <w:p w:rsidR="00B75555" w:rsidRPr="00D71A84" w:rsidRDefault="00B75555" w:rsidP="002B0B75">
      <w:pPr>
        <w:pStyle w:val="ad"/>
        <w:tabs>
          <w:tab w:val="left" w:pos="9214"/>
        </w:tabs>
        <w:spacing w:line="360" w:lineRule="auto"/>
        <w:ind w:right="287" w:firstLine="709"/>
        <w:jc w:val="both"/>
        <w:rPr>
          <w:color w:val="000000" w:themeColor="text1"/>
        </w:rPr>
      </w:pPr>
    </w:p>
    <w:p w:rsidR="0068546A" w:rsidRPr="00D71A84" w:rsidRDefault="0068546A" w:rsidP="002B0B75">
      <w:pPr>
        <w:tabs>
          <w:tab w:val="left" w:pos="9214"/>
        </w:tabs>
        <w:spacing w:after="0" w:line="360" w:lineRule="auto"/>
        <w:ind w:right="287" w:firstLine="709"/>
        <w:jc w:val="both"/>
        <w:rPr>
          <w:rFonts w:ascii="Times New Roman" w:hAnsi="Times New Roman" w:cs="Times New Roman"/>
          <w:color w:val="000000" w:themeColor="text1"/>
          <w:sz w:val="28"/>
          <w:szCs w:val="28"/>
        </w:rPr>
      </w:pPr>
    </w:p>
    <w:sectPr w:rsidR="0068546A" w:rsidRPr="00D71A84" w:rsidSect="00904C5D">
      <w:headerReference w:type="default" r:id="rId308"/>
      <w:footerReference w:type="default" r:id="rId309"/>
      <w:type w:val="continuous"/>
      <w:pgSz w:w="11910" w:h="16840"/>
      <w:pgMar w:top="1134" w:right="850" w:bottom="1134" w:left="1701" w:header="0" w:footer="1014"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523D" w:rsidRDefault="00FF523D">
      <w:pPr>
        <w:spacing w:after="0" w:line="240" w:lineRule="auto"/>
      </w:pPr>
      <w:r>
        <w:separator/>
      </w:r>
    </w:p>
  </w:endnote>
  <w:endnote w:type="continuationSeparator" w:id="0">
    <w:p w:rsidR="00FF523D" w:rsidRDefault="00FF5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ヒラギノ角ゴ Pro W3">
    <w:altName w:val="Arial Unicode MS"/>
    <w:charset w:val="80"/>
    <w:family w:val="auto"/>
    <w:pitch w:val="variable"/>
    <w:sig w:usb0="00000000" w:usb1="7AC7FFFF" w:usb2="00000012" w:usb3="00000000" w:csb0="0002000D" w:csb1="00000000"/>
  </w:font>
  <w:font w:name="Georgia">
    <w:panose1 w:val="02040502050405020303"/>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D0E" w:rsidRDefault="00D52D0E">
    <w:pPr>
      <w:pStyle w:val="ad"/>
      <w:spacing w:line="14" w:lineRule="auto"/>
      <w:rPr>
        <w:sz w:val="20"/>
      </w:rPr>
    </w:pPr>
    <w:r>
      <w:rPr>
        <w:noProof/>
        <w:lang w:val="ru-RU" w:eastAsia="ru-RU"/>
      </w:rPr>
      <w:pict>
        <v:shapetype id="_x0000_t202" coordsize="21600,21600" o:spt="202" path="m,l,21600r21600,l21600,xe">
          <v:stroke joinstyle="miter"/>
          <v:path gradientshapeok="t" o:connecttype="rect"/>
        </v:shapetype>
        <v:shape id="Textbox 31" o:spid="_x0000_s2050" type="#_x0000_t202" style="position:absolute;margin-left:538.45pt;margin-top:781.05pt;width:19pt;height:15.3pt;z-index:-251648000;visibility:visible;mso-wrap-distance-left:0;mso-wrap-distance-right:0;mso-position-horizontal-relative:page;mso-position-vertical-relative:pag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" filled="f" stroked="f">
          <v:textbox style="mso-next-textbox:#Textbox 31" inset="0,0,0,0">
            <w:txbxContent>
              <w:p w:rsidR="00D52D0E" w:rsidRDefault="00D52D0E">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sidR="00FA1E64">
                  <w:rPr>
                    <w:noProof/>
                    <w:spacing w:val="-5"/>
                    <w:sz w:val="24"/>
                  </w:rPr>
                  <w:t>59</w:t>
                </w:r>
                <w:r>
                  <w:rPr>
                    <w:spacing w:val="-5"/>
                    <w:sz w:val="24"/>
                  </w:rP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D0E" w:rsidRDefault="00D52D0E">
    <w:pPr>
      <w:pStyle w:val="ad"/>
      <w:spacing w:line="14" w:lineRule="auto"/>
      <w:rPr>
        <w:sz w:val="20"/>
      </w:rPr>
    </w:pPr>
    <w:r>
      <w:rPr>
        <w:noProof/>
        <w:lang w:val="ru-RU" w:eastAsia="ru-RU"/>
      </w:rPr>
      <w:pict>
        <v:shapetype id="_x0000_t202" coordsize="21600,21600" o:spt="202" path="m,l,21600r21600,l21600,xe">
          <v:stroke joinstyle="miter"/>
          <v:path gradientshapeok="t" o:connecttype="rect"/>
        </v:shapetype>
        <v:shape id="Textbox 34" o:spid="_x0000_s2049" type="#_x0000_t202" style="position:absolute;margin-left:538.45pt;margin-top:781.05pt;width:19pt;height:15.3pt;z-index:-251654144;visibility:visible;mso-wrap-distance-left:0;mso-wrap-distance-right:0;mso-position-horizontal-relative:page;mso-position-vertical-relative:page" filled="f" stroked="f">
          <v:textbox inset="0,0,0,0">
            <w:txbxContent>
              <w:p w:rsidR="00D52D0E" w:rsidRDefault="00D52D0E">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sidR="00FA1E64">
                  <w:rPr>
                    <w:noProof/>
                    <w:spacing w:val="-5"/>
                    <w:sz w:val="24"/>
                  </w:rPr>
                  <w:t>83</w:t>
                </w:r>
                <w:r>
                  <w:rPr>
                    <w:spacing w:val="-5"/>
                    <w:sz w:val="24"/>
                  </w:rP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523D" w:rsidRDefault="00FF523D">
      <w:pPr>
        <w:spacing w:after="0" w:line="240" w:lineRule="auto"/>
      </w:pPr>
      <w:r>
        <w:separator/>
      </w:r>
    </w:p>
  </w:footnote>
  <w:footnote w:type="continuationSeparator" w:id="0">
    <w:p w:rsidR="00FF523D" w:rsidRDefault="00FF52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D0E" w:rsidRDefault="00D52D0E">
    <w:pPr>
      <w:pStyle w:val="ad"/>
      <w:spacing w:line="14" w:lineRule="auto"/>
      <w:rPr>
        <w:sz w:val="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D0E" w:rsidRDefault="00D52D0E">
    <w:pPr>
      <w:pStyle w:val="ad"/>
      <w:spacing w:line="14" w:lineRule="auto"/>
      <w:rPr>
        <w:sz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643A1"/>
    <w:multiLevelType w:val="multilevel"/>
    <w:tmpl w:val="7F66D21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5A41F26"/>
    <w:multiLevelType w:val="hybridMultilevel"/>
    <w:tmpl w:val="0408EA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E53888"/>
    <w:multiLevelType w:val="hybridMultilevel"/>
    <w:tmpl w:val="32401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F02070"/>
    <w:multiLevelType w:val="hybridMultilevel"/>
    <w:tmpl w:val="1D50D8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DA0DA9"/>
    <w:multiLevelType w:val="multilevel"/>
    <w:tmpl w:val="912829E2"/>
    <w:lvl w:ilvl="0">
      <w:start w:val="1"/>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5" w15:restartNumberingAfterBreak="0">
    <w:nsid w:val="160B4795"/>
    <w:multiLevelType w:val="multilevel"/>
    <w:tmpl w:val="D69E12DC"/>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15:restartNumberingAfterBreak="0">
    <w:nsid w:val="16365A20"/>
    <w:multiLevelType w:val="multilevel"/>
    <w:tmpl w:val="B148C012"/>
    <w:lvl w:ilvl="0">
      <w:start w:val="60"/>
      <w:numFmt w:val="decimal"/>
      <w:lvlText w:val="%1"/>
      <w:lvlJc w:val="left"/>
      <w:pPr>
        <w:ind w:left="690" w:hanging="690"/>
      </w:pPr>
      <w:rPr>
        <w:rFonts w:hint="default"/>
      </w:rPr>
    </w:lvl>
    <w:lvl w:ilvl="1">
      <w:start w:val="75"/>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7" w15:restartNumberingAfterBreak="0">
    <w:nsid w:val="17FF36D6"/>
    <w:multiLevelType w:val="multilevel"/>
    <w:tmpl w:val="DFC06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FE2220"/>
    <w:multiLevelType w:val="hybridMultilevel"/>
    <w:tmpl w:val="3B8CC986"/>
    <w:lvl w:ilvl="0" w:tplc="D35288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A9E2D18"/>
    <w:multiLevelType w:val="multilevel"/>
    <w:tmpl w:val="65EA2B4C"/>
    <w:lvl w:ilvl="0">
      <w:start w:val="3"/>
      <w:numFmt w:val="decimal"/>
      <w:lvlText w:val="%1"/>
      <w:lvlJc w:val="left"/>
      <w:pPr>
        <w:ind w:left="375" w:hanging="375"/>
      </w:pPr>
      <w:rPr>
        <w:rFonts w:hint="default"/>
        <w:b/>
      </w:rPr>
    </w:lvl>
    <w:lvl w:ilvl="1">
      <w:start w:val="1"/>
      <w:numFmt w:val="decimal"/>
      <w:lvlText w:val="%1.%2"/>
      <w:lvlJc w:val="left"/>
      <w:pPr>
        <w:ind w:left="810" w:hanging="375"/>
      </w:pPr>
      <w:rPr>
        <w:rFonts w:hint="default"/>
        <w:b/>
      </w:rPr>
    </w:lvl>
    <w:lvl w:ilvl="2">
      <w:start w:val="1"/>
      <w:numFmt w:val="decimal"/>
      <w:lvlText w:val="%1.%2.%3"/>
      <w:lvlJc w:val="left"/>
      <w:pPr>
        <w:ind w:left="1590" w:hanging="720"/>
      </w:pPr>
      <w:rPr>
        <w:rFonts w:hint="default"/>
        <w:b/>
      </w:rPr>
    </w:lvl>
    <w:lvl w:ilvl="3">
      <w:start w:val="1"/>
      <w:numFmt w:val="decimal"/>
      <w:lvlText w:val="%1.%2.%3.%4"/>
      <w:lvlJc w:val="left"/>
      <w:pPr>
        <w:ind w:left="2385" w:hanging="1080"/>
      </w:pPr>
      <w:rPr>
        <w:rFonts w:hint="default"/>
        <w:b/>
      </w:rPr>
    </w:lvl>
    <w:lvl w:ilvl="4">
      <w:start w:val="1"/>
      <w:numFmt w:val="decimal"/>
      <w:lvlText w:val="%1.%2.%3.%4.%5"/>
      <w:lvlJc w:val="left"/>
      <w:pPr>
        <w:ind w:left="2820" w:hanging="1080"/>
      </w:pPr>
      <w:rPr>
        <w:rFonts w:hint="default"/>
        <w:b/>
      </w:rPr>
    </w:lvl>
    <w:lvl w:ilvl="5">
      <w:start w:val="1"/>
      <w:numFmt w:val="decimal"/>
      <w:lvlText w:val="%1.%2.%3.%4.%5.%6"/>
      <w:lvlJc w:val="left"/>
      <w:pPr>
        <w:ind w:left="3615" w:hanging="1440"/>
      </w:pPr>
      <w:rPr>
        <w:rFonts w:hint="default"/>
        <w:b/>
      </w:rPr>
    </w:lvl>
    <w:lvl w:ilvl="6">
      <w:start w:val="1"/>
      <w:numFmt w:val="decimal"/>
      <w:lvlText w:val="%1.%2.%3.%4.%5.%6.%7"/>
      <w:lvlJc w:val="left"/>
      <w:pPr>
        <w:ind w:left="4050" w:hanging="1440"/>
      </w:pPr>
      <w:rPr>
        <w:rFonts w:hint="default"/>
        <w:b/>
      </w:rPr>
    </w:lvl>
    <w:lvl w:ilvl="7">
      <w:start w:val="1"/>
      <w:numFmt w:val="decimal"/>
      <w:lvlText w:val="%1.%2.%3.%4.%5.%6.%7.%8"/>
      <w:lvlJc w:val="left"/>
      <w:pPr>
        <w:ind w:left="4845" w:hanging="1800"/>
      </w:pPr>
      <w:rPr>
        <w:rFonts w:hint="default"/>
        <w:b/>
      </w:rPr>
    </w:lvl>
    <w:lvl w:ilvl="8">
      <w:start w:val="1"/>
      <w:numFmt w:val="decimal"/>
      <w:lvlText w:val="%1.%2.%3.%4.%5.%6.%7.%8.%9"/>
      <w:lvlJc w:val="left"/>
      <w:pPr>
        <w:ind w:left="5640" w:hanging="2160"/>
      </w:pPr>
      <w:rPr>
        <w:rFonts w:hint="default"/>
        <w:b/>
      </w:rPr>
    </w:lvl>
  </w:abstractNum>
  <w:abstractNum w:abstractNumId="10" w15:restartNumberingAfterBreak="0">
    <w:nsid w:val="2BF87EC9"/>
    <w:multiLevelType w:val="hybridMultilevel"/>
    <w:tmpl w:val="6FD81460"/>
    <w:lvl w:ilvl="0" w:tplc="1846AC4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2DB12BC3"/>
    <w:multiLevelType w:val="multilevel"/>
    <w:tmpl w:val="29E24350"/>
    <w:lvl w:ilvl="0">
      <w:start w:val="1"/>
      <w:numFmt w:val="decimal"/>
      <w:lvlText w:val="%1."/>
      <w:lvlJc w:val="left"/>
      <w:pPr>
        <w:ind w:left="450" w:hanging="450"/>
      </w:pPr>
      <w:rPr>
        <w:rFonts w:hint="default"/>
      </w:rPr>
    </w:lvl>
    <w:lvl w:ilvl="1">
      <w:start w:val="1"/>
      <w:numFmt w:val="decimal"/>
      <w:lvlText w:val="%2."/>
      <w:lvlJc w:val="left"/>
      <w:pPr>
        <w:ind w:left="1146"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2DEC621F"/>
    <w:multiLevelType w:val="hybridMultilevel"/>
    <w:tmpl w:val="129431E8"/>
    <w:lvl w:ilvl="0" w:tplc="E51C0C6A">
      <w:start w:val="1"/>
      <w:numFmt w:val="decimal"/>
      <w:lvlText w:val="%1."/>
      <w:lvlJc w:val="left"/>
      <w:pPr>
        <w:ind w:left="1482" w:hanging="708"/>
      </w:pPr>
      <w:rPr>
        <w:rFonts w:ascii="Times New Roman" w:eastAsia="Times New Roman" w:hAnsi="Times New Roman" w:cs="Times New Roman" w:hint="default"/>
        <w:spacing w:val="0"/>
        <w:w w:val="100"/>
        <w:sz w:val="28"/>
        <w:szCs w:val="28"/>
        <w:lang w:val="ru-RU" w:eastAsia="en-US" w:bidi="ar-SA"/>
      </w:rPr>
    </w:lvl>
    <w:lvl w:ilvl="1" w:tplc="99DAC754">
      <w:numFmt w:val="bullet"/>
      <w:lvlText w:val="•"/>
      <w:lvlJc w:val="left"/>
      <w:pPr>
        <w:ind w:left="2472" w:hanging="708"/>
      </w:pPr>
      <w:rPr>
        <w:rFonts w:hint="default"/>
        <w:lang w:val="ru-RU" w:eastAsia="en-US" w:bidi="ar-SA"/>
      </w:rPr>
    </w:lvl>
    <w:lvl w:ilvl="2" w:tplc="88688E30">
      <w:numFmt w:val="bullet"/>
      <w:lvlText w:val="•"/>
      <w:lvlJc w:val="left"/>
      <w:pPr>
        <w:ind w:left="3465" w:hanging="708"/>
      </w:pPr>
      <w:rPr>
        <w:rFonts w:hint="default"/>
        <w:lang w:val="ru-RU" w:eastAsia="en-US" w:bidi="ar-SA"/>
      </w:rPr>
    </w:lvl>
    <w:lvl w:ilvl="3" w:tplc="2E68B092">
      <w:numFmt w:val="bullet"/>
      <w:lvlText w:val="•"/>
      <w:lvlJc w:val="left"/>
      <w:pPr>
        <w:ind w:left="4457" w:hanging="708"/>
      </w:pPr>
      <w:rPr>
        <w:rFonts w:hint="default"/>
        <w:lang w:val="ru-RU" w:eastAsia="en-US" w:bidi="ar-SA"/>
      </w:rPr>
    </w:lvl>
    <w:lvl w:ilvl="4" w:tplc="774894CA">
      <w:numFmt w:val="bullet"/>
      <w:lvlText w:val="•"/>
      <w:lvlJc w:val="left"/>
      <w:pPr>
        <w:ind w:left="5450" w:hanging="708"/>
      </w:pPr>
      <w:rPr>
        <w:rFonts w:hint="default"/>
        <w:lang w:val="ru-RU" w:eastAsia="en-US" w:bidi="ar-SA"/>
      </w:rPr>
    </w:lvl>
    <w:lvl w:ilvl="5" w:tplc="ABCC6566">
      <w:numFmt w:val="bullet"/>
      <w:lvlText w:val="•"/>
      <w:lvlJc w:val="left"/>
      <w:pPr>
        <w:ind w:left="6443" w:hanging="708"/>
      </w:pPr>
      <w:rPr>
        <w:rFonts w:hint="default"/>
        <w:lang w:val="ru-RU" w:eastAsia="en-US" w:bidi="ar-SA"/>
      </w:rPr>
    </w:lvl>
    <w:lvl w:ilvl="6" w:tplc="82A2E572">
      <w:numFmt w:val="bullet"/>
      <w:lvlText w:val="•"/>
      <w:lvlJc w:val="left"/>
      <w:pPr>
        <w:ind w:left="7435" w:hanging="708"/>
      </w:pPr>
      <w:rPr>
        <w:rFonts w:hint="default"/>
        <w:lang w:val="ru-RU" w:eastAsia="en-US" w:bidi="ar-SA"/>
      </w:rPr>
    </w:lvl>
    <w:lvl w:ilvl="7" w:tplc="EE62D0EE">
      <w:numFmt w:val="bullet"/>
      <w:lvlText w:val="•"/>
      <w:lvlJc w:val="left"/>
      <w:pPr>
        <w:ind w:left="8428" w:hanging="708"/>
      </w:pPr>
      <w:rPr>
        <w:rFonts w:hint="default"/>
        <w:lang w:val="ru-RU" w:eastAsia="en-US" w:bidi="ar-SA"/>
      </w:rPr>
    </w:lvl>
    <w:lvl w:ilvl="8" w:tplc="EADCBA48">
      <w:numFmt w:val="bullet"/>
      <w:lvlText w:val="•"/>
      <w:lvlJc w:val="left"/>
      <w:pPr>
        <w:ind w:left="9421" w:hanging="708"/>
      </w:pPr>
      <w:rPr>
        <w:rFonts w:hint="default"/>
        <w:lang w:val="ru-RU" w:eastAsia="en-US" w:bidi="ar-SA"/>
      </w:rPr>
    </w:lvl>
  </w:abstractNum>
  <w:abstractNum w:abstractNumId="13" w15:restartNumberingAfterBreak="0">
    <w:nsid w:val="2FDC4D5C"/>
    <w:multiLevelType w:val="multilevel"/>
    <w:tmpl w:val="F92CA32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0C70DFD"/>
    <w:multiLevelType w:val="multilevel"/>
    <w:tmpl w:val="D69E12DC"/>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5" w15:restartNumberingAfterBreak="0">
    <w:nsid w:val="34FA0BF3"/>
    <w:multiLevelType w:val="multilevel"/>
    <w:tmpl w:val="269820C4"/>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6" w15:restartNumberingAfterBreak="0">
    <w:nsid w:val="358A29D1"/>
    <w:multiLevelType w:val="multilevel"/>
    <w:tmpl w:val="D9D2D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2E4742"/>
    <w:multiLevelType w:val="multilevel"/>
    <w:tmpl w:val="F56A8FE2"/>
    <w:lvl w:ilvl="0">
      <w:start w:val="75"/>
      <w:numFmt w:val="decimal"/>
      <w:lvlText w:val="%1"/>
      <w:lvlJc w:val="left"/>
      <w:pPr>
        <w:ind w:left="690" w:hanging="690"/>
      </w:pPr>
      <w:rPr>
        <w:rFonts w:hint="default"/>
      </w:rPr>
    </w:lvl>
    <w:lvl w:ilvl="1">
      <w:start w:val="90"/>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8" w15:restartNumberingAfterBreak="0">
    <w:nsid w:val="45022724"/>
    <w:multiLevelType w:val="multilevel"/>
    <w:tmpl w:val="73283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AF438BD"/>
    <w:multiLevelType w:val="multilevel"/>
    <w:tmpl w:val="F4888DF4"/>
    <w:lvl w:ilvl="0">
      <w:start w:val="44"/>
      <w:numFmt w:val="decimal"/>
      <w:lvlText w:val="%1"/>
      <w:lvlJc w:val="left"/>
      <w:pPr>
        <w:ind w:left="690" w:hanging="690"/>
      </w:pPr>
      <w:rPr>
        <w:rFonts w:hint="default"/>
      </w:rPr>
    </w:lvl>
    <w:lvl w:ilvl="1">
      <w:start w:val="60"/>
      <w:numFmt w:val="decimal"/>
      <w:lvlText w:val="%1-%2"/>
      <w:lvlJc w:val="left"/>
      <w:pPr>
        <w:ind w:left="1004"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0" w15:restartNumberingAfterBreak="0">
    <w:nsid w:val="4B4F6872"/>
    <w:multiLevelType w:val="multilevel"/>
    <w:tmpl w:val="535A0C3E"/>
    <w:lvl w:ilvl="0">
      <w:start w:val="2"/>
      <w:numFmt w:val="decimal"/>
      <w:lvlText w:val="%1"/>
      <w:lvlJc w:val="left"/>
      <w:pPr>
        <w:ind w:left="375" w:hanging="375"/>
      </w:pPr>
      <w:rPr>
        <w:rFonts w:hint="default"/>
      </w:rPr>
    </w:lvl>
    <w:lvl w:ilvl="1">
      <w:start w:val="4"/>
      <w:numFmt w:val="decimal"/>
      <w:lvlText w:val="%1.%2"/>
      <w:lvlJc w:val="left"/>
      <w:pPr>
        <w:ind w:left="825" w:hanging="375"/>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21" w15:restartNumberingAfterBreak="0">
    <w:nsid w:val="4B930FB8"/>
    <w:multiLevelType w:val="multilevel"/>
    <w:tmpl w:val="8A86B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0E78F6"/>
    <w:multiLevelType w:val="multilevel"/>
    <w:tmpl w:val="8850C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364924"/>
    <w:multiLevelType w:val="multilevel"/>
    <w:tmpl w:val="4132806A"/>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24" w15:restartNumberingAfterBreak="0">
    <w:nsid w:val="66906E52"/>
    <w:multiLevelType w:val="multilevel"/>
    <w:tmpl w:val="00061F70"/>
    <w:lvl w:ilvl="0">
      <w:start w:val="60"/>
      <w:numFmt w:val="decimal"/>
      <w:lvlText w:val="%1"/>
      <w:lvlJc w:val="left"/>
      <w:pPr>
        <w:ind w:left="690" w:hanging="690"/>
      </w:pPr>
      <w:rPr>
        <w:rFonts w:hint="default"/>
      </w:rPr>
    </w:lvl>
    <w:lvl w:ilvl="1">
      <w:start w:val="75"/>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5" w15:restartNumberingAfterBreak="0">
    <w:nsid w:val="66BD20CF"/>
    <w:multiLevelType w:val="multilevel"/>
    <w:tmpl w:val="2982BD3E"/>
    <w:lvl w:ilvl="0">
      <w:start w:val="1"/>
      <w:numFmt w:val="decimal"/>
      <w:lvlText w:val="%1."/>
      <w:lvlJc w:val="left"/>
      <w:pPr>
        <w:ind w:left="1482" w:hanging="564"/>
        <w:jc w:val="right"/>
      </w:pPr>
      <w:rPr>
        <w:rFonts w:ascii="Times New Roman" w:eastAsia="Times New Roman" w:hAnsi="Times New Roman" w:cs="Times New Roman" w:hint="default"/>
        <w:spacing w:val="0"/>
        <w:w w:val="100"/>
        <w:sz w:val="28"/>
        <w:szCs w:val="28"/>
        <w:lang w:val="ru-RU" w:eastAsia="en-US" w:bidi="ar-SA"/>
      </w:rPr>
    </w:lvl>
    <w:lvl w:ilvl="1">
      <w:start w:val="1"/>
      <w:numFmt w:val="decimal"/>
      <w:lvlText w:val="%1.%2."/>
      <w:lvlJc w:val="left"/>
      <w:pPr>
        <w:ind w:left="1482" w:hanging="552"/>
        <w:jc w:val="right"/>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3465" w:hanging="552"/>
      </w:pPr>
      <w:rPr>
        <w:rFonts w:hint="default"/>
        <w:lang w:val="ru-RU" w:eastAsia="en-US" w:bidi="ar-SA"/>
      </w:rPr>
    </w:lvl>
    <w:lvl w:ilvl="3">
      <w:numFmt w:val="bullet"/>
      <w:lvlText w:val="•"/>
      <w:lvlJc w:val="left"/>
      <w:pPr>
        <w:ind w:left="4457" w:hanging="552"/>
      </w:pPr>
      <w:rPr>
        <w:rFonts w:hint="default"/>
        <w:lang w:val="ru-RU" w:eastAsia="en-US" w:bidi="ar-SA"/>
      </w:rPr>
    </w:lvl>
    <w:lvl w:ilvl="4">
      <w:numFmt w:val="bullet"/>
      <w:lvlText w:val="•"/>
      <w:lvlJc w:val="left"/>
      <w:pPr>
        <w:ind w:left="5450" w:hanging="552"/>
      </w:pPr>
      <w:rPr>
        <w:rFonts w:hint="default"/>
        <w:lang w:val="ru-RU" w:eastAsia="en-US" w:bidi="ar-SA"/>
      </w:rPr>
    </w:lvl>
    <w:lvl w:ilvl="5">
      <w:numFmt w:val="bullet"/>
      <w:lvlText w:val="•"/>
      <w:lvlJc w:val="left"/>
      <w:pPr>
        <w:ind w:left="6443" w:hanging="552"/>
      </w:pPr>
      <w:rPr>
        <w:rFonts w:hint="default"/>
        <w:lang w:val="ru-RU" w:eastAsia="en-US" w:bidi="ar-SA"/>
      </w:rPr>
    </w:lvl>
    <w:lvl w:ilvl="6">
      <w:numFmt w:val="bullet"/>
      <w:lvlText w:val="•"/>
      <w:lvlJc w:val="left"/>
      <w:pPr>
        <w:ind w:left="7435" w:hanging="552"/>
      </w:pPr>
      <w:rPr>
        <w:rFonts w:hint="default"/>
        <w:lang w:val="ru-RU" w:eastAsia="en-US" w:bidi="ar-SA"/>
      </w:rPr>
    </w:lvl>
    <w:lvl w:ilvl="7">
      <w:numFmt w:val="bullet"/>
      <w:lvlText w:val="•"/>
      <w:lvlJc w:val="left"/>
      <w:pPr>
        <w:ind w:left="8428" w:hanging="552"/>
      </w:pPr>
      <w:rPr>
        <w:rFonts w:hint="default"/>
        <w:lang w:val="ru-RU" w:eastAsia="en-US" w:bidi="ar-SA"/>
      </w:rPr>
    </w:lvl>
    <w:lvl w:ilvl="8">
      <w:numFmt w:val="bullet"/>
      <w:lvlText w:val="•"/>
      <w:lvlJc w:val="left"/>
      <w:pPr>
        <w:ind w:left="9421" w:hanging="552"/>
      </w:pPr>
      <w:rPr>
        <w:rFonts w:hint="default"/>
        <w:lang w:val="ru-RU" w:eastAsia="en-US" w:bidi="ar-SA"/>
      </w:rPr>
    </w:lvl>
  </w:abstractNum>
  <w:abstractNum w:abstractNumId="26" w15:restartNumberingAfterBreak="0">
    <w:nsid w:val="68A72C37"/>
    <w:multiLevelType w:val="hybridMultilevel"/>
    <w:tmpl w:val="2D50D4D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3907E4"/>
    <w:multiLevelType w:val="hybridMultilevel"/>
    <w:tmpl w:val="366E9BFE"/>
    <w:lvl w:ilvl="0" w:tplc="441EB018">
      <w:start w:val="1"/>
      <w:numFmt w:val="decimal"/>
      <w:lvlText w:val="%1."/>
      <w:lvlJc w:val="left"/>
      <w:pPr>
        <w:ind w:left="1069" w:hanging="360"/>
      </w:pPr>
      <w:rPr>
        <w:rFonts w:ascii="Times New Roman" w:hAnsi="Times New Roman" w:cs="Times New Roman"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6B1B3C4C"/>
    <w:multiLevelType w:val="hybridMultilevel"/>
    <w:tmpl w:val="001C8C68"/>
    <w:lvl w:ilvl="0" w:tplc="7BAA8D16">
      <w:start w:val="60"/>
      <w:numFmt w:val="bullet"/>
      <w:lvlText w:val="-"/>
      <w:lvlJc w:val="left"/>
      <w:pPr>
        <w:ind w:left="1068" w:hanging="360"/>
      </w:pPr>
      <w:rPr>
        <w:rFonts w:ascii="Arial" w:eastAsia="Times New Roman" w:hAnsi="Arial" w:cs="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9" w15:restartNumberingAfterBreak="0">
    <w:nsid w:val="6C36212E"/>
    <w:multiLevelType w:val="multilevel"/>
    <w:tmpl w:val="5428E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FA77D3"/>
    <w:multiLevelType w:val="hybridMultilevel"/>
    <w:tmpl w:val="DCB83854"/>
    <w:lvl w:ilvl="0" w:tplc="2AF09EA6">
      <w:start w:val="1"/>
      <w:numFmt w:val="decimal"/>
      <w:lvlText w:val="%1."/>
      <w:lvlJc w:val="left"/>
      <w:pPr>
        <w:ind w:left="720"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01E7F08"/>
    <w:multiLevelType w:val="multilevel"/>
    <w:tmpl w:val="37B0A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E301D9"/>
    <w:multiLevelType w:val="hybridMultilevel"/>
    <w:tmpl w:val="FE3CFB58"/>
    <w:lvl w:ilvl="0" w:tplc="4342B130">
      <w:start w:val="1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6FE31EF"/>
    <w:multiLevelType w:val="hybridMultilevel"/>
    <w:tmpl w:val="4DCE5A0A"/>
    <w:lvl w:ilvl="0" w:tplc="F8FED560">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7C0340FB"/>
    <w:multiLevelType w:val="multilevel"/>
    <w:tmpl w:val="14963ACA"/>
    <w:lvl w:ilvl="0">
      <w:start w:val="1"/>
      <w:numFmt w:val="decimal"/>
      <w:lvlText w:val="%1."/>
      <w:lvlJc w:val="left"/>
      <w:pPr>
        <w:ind w:left="360" w:hanging="360"/>
      </w:pPr>
    </w:lvl>
    <w:lvl w:ilvl="1">
      <w:start w:val="1"/>
      <w:numFmt w:val="decimal"/>
      <w:isLgl/>
      <w:lvlText w:val="%1.%2."/>
      <w:lvlJc w:val="left"/>
      <w:pPr>
        <w:ind w:left="1155" w:hanging="720"/>
      </w:pPr>
      <w:rPr>
        <w:rFonts w:hint="default"/>
      </w:rPr>
    </w:lvl>
    <w:lvl w:ilvl="2">
      <w:start w:val="1"/>
      <w:numFmt w:val="decimal"/>
      <w:isLgl/>
      <w:lvlText w:val="%1.%2.%3."/>
      <w:lvlJc w:val="left"/>
      <w:pPr>
        <w:ind w:left="1155" w:hanging="720"/>
      </w:pPr>
      <w:rPr>
        <w:rFonts w:hint="default"/>
      </w:rPr>
    </w:lvl>
    <w:lvl w:ilvl="3">
      <w:start w:val="1"/>
      <w:numFmt w:val="decimal"/>
      <w:isLgl/>
      <w:lvlText w:val="%1.%2.%3.%4."/>
      <w:lvlJc w:val="left"/>
      <w:pPr>
        <w:ind w:left="1515" w:hanging="1080"/>
      </w:pPr>
      <w:rPr>
        <w:rFonts w:hint="default"/>
      </w:rPr>
    </w:lvl>
    <w:lvl w:ilvl="4">
      <w:start w:val="1"/>
      <w:numFmt w:val="decimal"/>
      <w:isLgl/>
      <w:lvlText w:val="%1.%2.%3.%4.%5."/>
      <w:lvlJc w:val="left"/>
      <w:pPr>
        <w:ind w:left="1515" w:hanging="1080"/>
      </w:pPr>
      <w:rPr>
        <w:rFonts w:hint="default"/>
      </w:rPr>
    </w:lvl>
    <w:lvl w:ilvl="5">
      <w:start w:val="1"/>
      <w:numFmt w:val="decimal"/>
      <w:isLgl/>
      <w:lvlText w:val="%1.%2.%3.%4.%5.%6."/>
      <w:lvlJc w:val="left"/>
      <w:pPr>
        <w:ind w:left="1875" w:hanging="1440"/>
      </w:pPr>
      <w:rPr>
        <w:rFonts w:hint="default"/>
      </w:rPr>
    </w:lvl>
    <w:lvl w:ilvl="6">
      <w:start w:val="1"/>
      <w:numFmt w:val="decimal"/>
      <w:isLgl/>
      <w:lvlText w:val="%1.%2.%3.%4.%5.%6.%7."/>
      <w:lvlJc w:val="left"/>
      <w:pPr>
        <w:ind w:left="2235" w:hanging="1800"/>
      </w:pPr>
      <w:rPr>
        <w:rFonts w:hint="default"/>
      </w:rPr>
    </w:lvl>
    <w:lvl w:ilvl="7">
      <w:start w:val="1"/>
      <w:numFmt w:val="decimal"/>
      <w:isLgl/>
      <w:lvlText w:val="%1.%2.%3.%4.%5.%6.%7.%8."/>
      <w:lvlJc w:val="left"/>
      <w:pPr>
        <w:ind w:left="2235" w:hanging="1800"/>
      </w:pPr>
      <w:rPr>
        <w:rFonts w:hint="default"/>
      </w:rPr>
    </w:lvl>
    <w:lvl w:ilvl="8">
      <w:start w:val="1"/>
      <w:numFmt w:val="decimal"/>
      <w:isLgl/>
      <w:lvlText w:val="%1.%2.%3.%4.%5.%6.%7.%8.%9."/>
      <w:lvlJc w:val="left"/>
      <w:pPr>
        <w:ind w:left="2595" w:hanging="2160"/>
      </w:pPr>
      <w:rPr>
        <w:rFonts w:hint="default"/>
      </w:rPr>
    </w:lvl>
  </w:abstractNum>
  <w:num w:numId="1">
    <w:abstractNumId w:val="34"/>
  </w:num>
  <w:num w:numId="2">
    <w:abstractNumId w:val="1"/>
  </w:num>
  <w:num w:numId="3">
    <w:abstractNumId w:val="27"/>
  </w:num>
  <w:num w:numId="4">
    <w:abstractNumId w:val="33"/>
  </w:num>
  <w:num w:numId="5">
    <w:abstractNumId w:val="30"/>
  </w:num>
  <w:num w:numId="6">
    <w:abstractNumId w:val="26"/>
  </w:num>
  <w:num w:numId="7">
    <w:abstractNumId w:val="23"/>
  </w:num>
  <w:num w:numId="8">
    <w:abstractNumId w:val="13"/>
  </w:num>
  <w:num w:numId="9">
    <w:abstractNumId w:val="19"/>
  </w:num>
  <w:num w:numId="10">
    <w:abstractNumId w:val="24"/>
  </w:num>
  <w:num w:numId="11">
    <w:abstractNumId w:val="17"/>
  </w:num>
  <w:num w:numId="12">
    <w:abstractNumId w:val="6"/>
  </w:num>
  <w:num w:numId="13">
    <w:abstractNumId w:val="15"/>
  </w:num>
  <w:num w:numId="14">
    <w:abstractNumId w:val="28"/>
  </w:num>
  <w:num w:numId="15">
    <w:abstractNumId w:val="0"/>
  </w:num>
  <w:num w:numId="16">
    <w:abstractNumId w:val="3"/>
  </w:num>
  <w:num w:numId="17">
    <w:abstractNumId w:val="9"/>
  </w:num>
  <w:num w:numId="18">
    <w:abstractNumId w:val="25"/>
  </w:num>
  <w:num w:numId="19">
    <w:abstractNumId w:val="12"/>
  </w:num>
  <w:num w:numId="20">
    <w:abstractNumId w:val="5"/>
  </w:num>
  <w:num w:numId="21">
    <w:abstractNumId w:val="14"/>
  </w:num>
  <w:num w:numId="22">
    <w:abstractNumId w:val="11"/>
  </w:num>
  <w:num w:numId="23">
    <w:abstractNumId w:val="29"/>
  </w:num>
  <w:num w:numId="24">
    <w:abstractNumId w:val="7"/>
  </w:num>
  <w:num w:numId="25">
    <w:abstractNumId w:val="22"/>
  </w:num>
  <w:num w:numId="26">
    <w:abstractNumId w:val="16"/>
  </w:num>
  <w:num w:numId="27">
    <w:abstractNumId w:val="21"/>
  </w:num>
  <w:num w:numId="28">
    <w:abstractNumId w:val="31"/>
  </w:num>
  <w:num w:numId="29">
    <w:abstractNumId w:val="2"/>
  </w:num>
  <w:num w:numId="30">
    <w:abstractNumId w:val="10"/>
  </w:num>
  <w:num w:numId="31">
    <w:abstractNumId w:val="4"/>
  </w:num>
  <w:num w:numId="32">
    <w:abstractNumId w:val="20"/>
  </w:num>
  <w:num w:numId="33">
    <w:abstractNumId w:val="8"/>
  </w:num>
  <w:num w:numId="34">
    <w:abstractNumId w:val="18"/>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845EA2"/>
    <w:rsid w:val="000116A2"/>
    <w:rsid w:val="0001177A"/>
    <w:rsid w:val="000135D4"/>
    <w:rsid w:val="00022D15"/>
    <w:rsid w:val="00022E20"/>
    <w:rsid w:val="00046C30"/>
    <w:rsid w:val="000656A4"/>
    <w:rsid w:val="0007295D"/>
    <w:rsid w:val="000804AD"/>
    <w:rsid w:val="000826DD"/>
    <w:rsid w:val="00084023"/>
    <w:rsid w:val="000A1184"/>
    <w:rsid w:val="000A1DE0"/>
    <w:rsid w:val="000C0380"/>
    <w:rsid w:val="000C2376"/>
    <w:rsid w:val="000D0CFC"/>
    <w:rsid w:val="000D2E88"/>
    <w:rsid w:val="000D5CF6"/>
    <w:rsid w:val="000E226A"/>
    <w:rsid w:val="000E2641"/>
    <w:rsid w:val="000E3926"/>
    <w:rsid w:val="00107F68"/>
    <w:rsid w:val="00141DA6"/>
    <w:rsid w:val="00142B76"/>
    <w:rsid w:val="00147D52"/>
    <w:rsid w:val="00160A0B"/>
    <w:rsid w:val="00174F16"/>
    <w:rsid w:val="0018435B"/>
    <w:rsid w:val="001969AE"/>
    <w:rsid w:val="001B400F"/>
    <w:rsid w:val="001D1CA8"/>
    <w:rsid w:val="001D6708"/>
    <w:rsid w:val="001D6B69"/>
    <w:rsid w:val="001D7734"/>
    <w:rsid w:val="001E096F"/>
    <w:rsid w:val="0023375F"/>
    <w:rsid w:val="002338B8"/>
    <w:rsid w:val="00286565"/>
    <w:rsid w:val="00287DC7"/>
    <w:rsid w:val="002B0B75"/>
    <w:rsid w:val="002C1F20"/>
    <w:rsid w:val="002C3CBF"/>
    <w:rsid w:val="002C6BC6"/>
    <w:rsid w:val="002D2F00"/>
    <w:rsid w:val="002D4C7F"/>
    <w:rsid w:val="002E6686"/>
    <w:rsid w:val="002F2783"/>
    <w:rsid w:val="0030101B"/>
    <w:rsid w:val="0030230F"/>
    <w:rsid w:val="0035136D"/>
    <w:rsid w:val="003671A9"/>
    <w:rsid w:val="00371011"/>
    <w:rsid w:val="003715A8"/>
    <w:rsid w:val="00372D9F"/>
    <w:rsid w:val="00382A76"/>
    <w:rsid w:val="00383CB9"/>
    <w:rsid w:val="003848DA"/>
    <w:rsid w:val="00395276"/>
    <w:rsid w:val="003A77D0"/>
    <w:rsid w:val="003A7910"/>
    <w:rsid w:val="003B2316"/>
    <w:rsid w:val="003C0A00"/>
    <w:rsid w:val="003D1C90"/>
    <w:rsid w:val="003D7E14"/>
    <w:rsid w:val="003F0054"/>
    <w:rsid w:val="00401185"/>
    <w:rsid w:val="004048AD"/>
    <w:rsid w:val="004056B7"/>
    <w:rsid w:val="00414AAC"/>
    <w:rsid w:val="0043739A"/>
    <w:rsid w:val="00460A1F"/>
    <w:rsid w:val="00461849"/>
    <w:rsid w:val="00466D73"/>
    <w:rsid w:val="004761D1"/>
    <w:rsid w:val="00485DE6"/>
    <w:rsid w:val="004B1B30"/>
    <w:rsid w:val="004C18B6"/>
    <w:rsid w:val="004F457C"/>
    <w:rsid w:val="00503A27"/>
    <w:rsid w:val="00517E88"/>
    <w:rsid w:val="00521A8F"/>
    <w:rsid w:val="0052345A"/>
    <w:rsid w:val="005252A1"/>
    <w:rsid w:val="005304A0"/>
    <w:rsid w:val="00532464"/>
    <w:rsid w:val="00533012"/>
    <w:rsid w:val="00547535"/>
    <w:rsid w:val="005567B2"/>
    <w:rsid w:val="00581993"/>
    <w:rsid w:val="005869F2"/>
    <w:rsid w:val="00592F6C"/>
    <w:rsid w:val="00593E40"/>
    <w:rsid w:val="00596855"/>
    <w:rsid w:val="005B1F76"/>
    <w:rsid w:val="005D7032"/>
    <w:rsid w:val="005E0C1E"/>
    <w:rsid w:val="005F2AF2"/>
    <w:rsid w:val="005F635D"/>
    <w:rsid w:val="00602CF3"/>
    <w:rsid w:val="00603436"/>
    <w:rsid w:val="006046E8"/>
    <w:rsid w:val="00605CB7"/>
    <w:rsid w:val="00610687"/>
    <w:rsid w:val="00647051"/>
    <w:rsid w:val="00650639"/>
    <w:rsid w:val="0065244F"/>
    <w:rsid w:val="00674F9E"/>
    <w:rsid w:val="006811C9"/>
    <w:rsid w:val="0068546A"/>
    <w:rsid w:val="006A16F6"/>
    <w:rsid w:val="006A2097"/>
    <w:rsid w:val="006A2DB6"/>
    <w:rsid w:val="006B195C"/>
    <w:rsid w:val="006B5698"/>
    <w:rsid w:val="006E1713"/>
    <w:rsid w:val="006F389F"/>
    <w:rsid w:val="006F501A"/>
    <w:rsid w:val="006F56DC"/>
    <w:rsid w:val="006F588C"/>
    <w:rsid w:val="007119ED"/>
    <w:rsid w:val="00712157"/>
    <w:rsid w:val="00717CEB"/>
    <w:rsid w:val="00760B11"/>
    <w:rsid w:val="00776233"/>
    <w:rsid w:val="0078426C"/>
    <w:rsid w:val="007A1CCD"/>
    <w:rsid w:val="007B6B5A"/>
    <w:rsid w:val="007C1ED5"/>
    <w:rsid w:val="007E15D8"/>
    <w:rsid w:val="007F17C0"/>
    <w:rsid w:val="007F401A"/>
    <w:rsid w:val="00810CDE"/>
    <w:rsid w:val="00812BF3"/>
    <w:rsid w:val="00814424"/>
    <w:rsid w:val="00815434"/>
    <w:rsid w:val="008155E7"/>
    <w:rsid w:val="008245EA"/>
    <w:rsid w:val="00830355"/>
    <w:rsid w:val="00842B05"/>
    <w:rsid w:val="00845EA2"/>
    <w:rsid w:val="00854FD3"/>
    <w:rsid w:val="00855248"/>
    <w:rsid w:val="008754B9"/>
    <w:rsid w:val="008849E0"/>
    <w:rsid w:val="008959E2"/>
    <w:rsid w:val="008A0EE4"/>
    <w:rsid w:val="008A341E"/>
    <w:rsid w:val="008C39D5"/>
    <w:rsid w:val="008E76FA"/>
    <w:rsid w:val="008F151F"/>
    <w:rsid w:val="008F48D0"/>
    <w:rsid w:val="008F6207"/>
    <w:rsid w:val="009041CA"/>
    <w:rsid w:val="00904C5D"/>
    <w:rsid w:val="00906EE7"/>
    <w:rsid w:val="00940B3A"/>
    <w:rsid w:val="00943B8B"/>
    <w:rsid w:val="00945295"/>
    <w:rsid w:val="00952B01"/>
    <w:rsid w:val="0097142E"/>
    <w:rsid w:val="00971658"/>
    <w:rsid w:val="0097628C"/>
    <w:rsid w:val="00987372"/>
    <w:rsid w:val="00987BC6"/>
    <w:rsid w:val="00997755"/>
    <w:rsid w:val="009C3A15"/>
    <w:rsid w:val="009D16E7"/>
    <w:rsid w:val="009D7FD6"/>
    <w:rsid w:val="009E4300"/>
    <w:rsid w:val="009F3085"/>
    <w:rsid w:val="00A072D9"/>
    <w:rsid w:val="00A10683"/>
    <w:rsid w:val="00A21CB1"/>
    <w:rsid w:val="00A533B3"/>
    <w:rsid w:val="00A6611A"/>
    <w:rsid w:val="00A75DD2"/>
    <w:rsid w:val="00A87C21"/>
    <w:rsid w:val="00A9503C"/>
    <w:rsid w:val="00B0408D"/>
    <w:rsid w:val="00B1224D"/>
    <w:rsid w:val="00B2289C"/>
    <w:rsid w:val="00B43CE6"/>
    <w:rsid w:val="00B50E8B"/>
    <w:rsid w:val="00B56385"/>
    <w:rsid w:val="00B63BDB"/>
    <w:rsid w:val="00B75555"/>
    <w:rsid w:val="00B862B8"/>
    <w:rsid w:val="00B90F89"/>
    <w:rsid w:val="00B9647C"/>
    <w:rsid w:val="00BC457E"/>
    <w:rsid w:val="00BC4768"/>
    <w:rsid w:val="00BE11E6"/>
    <w:rsid w:val="00BE5BD9"/>
    <w:rsid w:val="00C04420"/>
    <w:rsid w:val="00C06F41"/>
    <w:rsid w:val="00C111B6"/>
    <w:rsid w:val="00C2003C"/>
    <w:rsid w:val="00C43366"/>
    <w:rsid w:val="00C44C9B"/>
    <w:rsid w:val="00C53BB4"/>
    <w:rsid w:val="00C54F57"/>
    <w:rsid w:val="00C6519D"/>
    <w:rsid w:val="00C74840"/>
    <w:rsid w:val="00C80E0F"/>
    <w:rsid w:val="00C849C2"/>
    <w:rsid w:val="00C85D58"/>
    <w:rsid w:val="00C931EB"/>
    <w:rsid w:val="00C94C56"/>
    <w:rsid w:val="00CA7BE1"/>
    <w:rsid w:val="00CB685B"/>
    <w:rsid w:val="00CC2AF8"/>
    <w:rsid w:val="00CE58FB"/>
    <w:rsid w:val="00CF08B5"/>
    <w:rsid w:val="00D074A8"/>
    <w:rsid w:val="00D07656"/>
    <w:rsid w:val="00D3237D"/>
    <w:rsid w:val="00D32C10"/>
    <w:rsid w:val="00D32E30"/>
    <w:rsid w:val="00D3584C"/>
    <w:rsid w:val="00D52D0E"/>
    <w:rsid w:val="00D62FF0"/>
    <w:rsid w:val="00D71A84"/>
    <w:rsid w:val="00D75B23"/>
    <w:rsid w:val="00D75F70"/>
    <w:rsid w:val="00D84A97"/>
    <w:rsid w:val="00D96D42"/>
    <w:rsid w:val="00D973B7"/>
    <w:rsid w:val="00DA36A9"/>
    <w:rsid w:val="00DB183A"/>
    <w:rsid w:val="00DC735E"/>
    <w:rsid w:val="00DD1733"/>
    <w:rsid w:val="00DE53B2"/>
    <w:rsid w:val="00DF3507"/>
    <w:rsid w:val="00E22555"/>
    <w:rsid w:val="00E305F1"/>
    <w:rsid w:val="00E3205E"/>
    <w:rsid w:val="00E40297"/>
    <w:rsid w:val="00E47928"/>
    <w:rsid w:val="00E50A8A"/>
    <w:rsid w:val="00E575FF"/>
    <w:rsid w:val="00EA0E71"/>
    <w:rsid w:val="00EA1398"/>
    <w:rsid w:val="00ED03FC"/>
    <w:rsid w:val="00ED227B"/>
    <w:rsid w:val="00ED4CD7"/>
    <w:rsid w:val="00EE19E0"/>
    <w:rsid w:val="00EF113C"/>
    <w:rsid w:val="00F021D2"/>
    <w:rsid w:val="00F04712"/>
    <w:rsid w:val="00F11A24"/>
    <w:rsid w:val="00F120F8"/>
    <w:rsid w:val="00F15AEE"/>
    <w:rsid w:val="00F202AA"/>
    <w:rsid w:val="00F24785"/>
    <w:rsid w:val="00F543FC"/>
    <w:rsid w:val="00F55109"/>
    <w:rsid w:val="00F82B88"/>
    <w:rsid w:val="00F851D2"/>
    <w:rsid w:val="00FA1E64"/>
    <w:rsid w:val="00FD00BF"/>
    <w:rsid w:val="00FD6D3B"/>
    <w:rsid w:val="00FF0129"/>
    <w:rsid w:val="00FF52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A275547"/>
  <w15:docId w15:val="{2ABCBC3F-152C-405F-8BDE-91B2EEA33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6D42"/>
    <w:rPr>
      <w:lang w:val="cs-CZ"/>
    </w:rPr>
  </w:style>
  <w:style w:type="paragraph" w:styleId="1">
    <w:name w:val="heading 1"/>
    <w:basedOn w:val="a"/>
    <w:next w:val="a"/>
    <w:link w:val="10"/>
    <w:uiPriority w:val="9"/>
    <w:qFormat/>
    <w:rsid w:val="00D96D4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B862B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D96D42"/>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96D42"/>
    <w:rPr>
      <w:rFonts w:asciiTheme="majorHAnsi" w:eastAsiaTheme="majorEastAsia" w:hAnsiTheme="majorHAnsi" w:cstheme="majorBidi"/>
      <w:color w:val="2E74B5" w:themeColor="accent1" w:themeShade="BF"/>
      <w:sz w:val="32"/>
      <w:szCs w:val="32"/>
      <w:lang w:val="cs-CZ"/>
    </w:rPr>
  </w:style>
  <w:style w:type="character" w:customStyle="1" w:styleId="30">
    <w:name w:val="Заголовок 3 Знак"/>
    <w:basedOn w:val="a0"/>
    <w:link w:val="3"/>
    <w:uiPriority w:val="9"/>
    <w:rsid w:val="00D96D42"/>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D96D42"/>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a4">
    <w:name w:val="List Paragraph"/>
    <w:basedOn w:val="a"/>
    <w:uiPriority w:val="1"/>
    <w:qFormat/>
    <w:rsid w:val="00D96D42"/>
    <w:pPr>
      <w:ind w:left="720"/>
      <w:contextualSpacing/>
    </w:pPr>
  </w:style>
  <w:style w:type="paragraph" w:styleId="a5">
    <w:name w:val="TOC Heading"/>
    <w:basedOn w:val="1"/>
    <w:next w:val="a"/>
    <w:uiPriority w:val="39"/>
    <w:unhideWhenUsed/>
    <w:qFormat/>
    <w:rsid w:val="00D96D42"/>
    <w:pPr>
      <w:outlineLvl w:val="9"/>
    </w:pPr>
    <w:rPr>
      <w:lang w:val="ru-RU" w:eastAsia="ru-RU"/>
    </w:rPr>
  </w:style>
  <w:style w:type="character" w:styleId="a6">
    <w:name w:val="Hyperlink"/>
    <w:basedOn w:val="a0"/>
    <w:uiPriority w:val="99"/>
    <w:unhideWhenUsed/>
    <w:rsid w:val="00D96D42"/>
    <w:rPr>
      <w:color w:val="0563C1" w:themeColor="hyperlink"/>
      <w:u w:val="single"/>
    </w:rPr>
  </w:style>
  <w:style w:type="paragraph" w:styleId="21">
    <w:name w:val="toc 2"/>
    <w:basedOn w:val="a"/>
    <w:next w:val="a"/>
    <w:autoRedefine/>
    <w:uiPriority w:val="39"/>
    <w:unhideWhenUsed/>
    <w:rsid w:val="00812BF3"/>
    <w:pPr>
      <w:tabs>
        <w:tab w:val="right" w:leader="dot" w:pos="9062"/>
      </w:tabs>
      <w:spacing w:after="100"/>
      <w:ind w:left="220"/>
    </w:pPr>
    <w:rPr>
      <w:rFonts w:ascii="Times New Roman" w:eastAsiaTheme="minorEastAsia" w:hAnsi="Times New Roman" w:cs="Times New Roman"/>
      <w:b/>
      <w:noProof/>
      <w:color w:val="000000" w:themeColor="text1"/>
      <w:sz w:val="28"/>
      <w:szCs w:val="28"/>
      <w:lang w:val="ru-RU" w:eastAsia="ru-RU"/>
    </w:rPr>
  </w:style>
  <w:style w:type="paragraph" w:styleId="11">
    <w:name w:val="toc 1"/>
    <w:basedOn w:val="a"/>
    <w:next w:val="a"/>
    <w:autoRedefine/>
    <w:uiPriority w:val="39"/>
    <w:unhideWhenUsed/>
    <w:rsid w:val="00CB685B"/>
    <w:pPr>
      <w:tabs>
        <w:tab w:val="right" w:leader="dot" w:pos="9062"/>
      </w:tabs>
      <w:spacing w:after="0" w:line="360" w:lineRule="auto"/>
      <w:jc w:val="both"/>
    </w:pPr>
    <w:rPr>
      <w:rFonts w:ascii="Times New Roman" w:eastAsiaTheme="minorEastAsia" w:hAnsi="Times New Roman" w:cs="Times New Roman"/>
      <w:b/>
      <w:sz w:val="28"/>
      <w:szCs w:val="28"/>
      <w:lang w:val="uk-UA" w:eastAsia="ru-RU"/>
    </w:rPr>
  </w:style>
  <w:style w:type="table" w:customStyle="1" w:styleId="22">
    <w:name w:val="Сетка таблицы2"/>
    <w:basedOn w:val="a1"/>
    <w:uiPriority w:val="59"/>
    <w:rsid w:val="00D96D42"/>
    <w:pPr>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unhideWhenUsed/>
    <w:rsid w:val="003A77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ый HTML Знак"/>
    <w:basedOn w:val="a0"/>
    <w:link w:val="HTML"/>
    <w:uiPriority w:val="99"/>
    <w:rsid w:val="003A77D0"/>
    <w:rPr>
      <w:rFonts w:ascii="Courier New" w:eastAsia="Times New Roman" w:hAnsi="Courier New" w:cs="Courier New"/>
      <w:sz w:val="20"/>
      <w:szCs w:val="20"/>
      <w:lang w:eastAsia="ru-RU"/>
    </w:rPr>
  </w:style>
  <w:style w:type="character" w:customStyle="1" w:styleId="y2iqfc">
    <w:name w:val="y2iqfc"/>
    <w:basedOn w:val="a0"/>
    <w:rsid w:val="003A77D0"/>
  </w:style>
  <w:style w:type="character" w:customStyle="1" w:styleId="element-citation">
    <w:name w:val="element-citation"/>
    <w:basedOn w:val="a0"/>
    <w:rsid w:val="00466D73"/>
  </w:style>
  <w:style w:type="character" w:customStyle="1" w:styleId="ref-journal">
    <w:name w:val="ref-journal"/>
    <w:basedOn w:val="a0"/>
    <w:rsid w:val="00466D73"/>
  </w:style>
  <w:style w:type="character" w:customStyle="1" w:styleId="ref-vol">
    <w:name w:val="ref-vol"/>
    <w:basedOn w:val="a0"/>
    <w:rsid w:val="00466D73"/>
  </w:style>
  <w:style w:type="character" w:customStyle="1" w:styleId="nowrap">
    <w:name w:val="nowrap"/>
    <w:basedOn w:val="a0"/>
    <w:rsid w:val="00466D73"/>
  </w:style>
  <w:style w:type="paragraph" w:customStyle="1" w:styleId="p">
    <w:name w:val="p"/>
    <w:basedOn w:val="a"/>
    <w:rsid w:val="005B1F7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igpopup-sensitive-area">
    <w:name w:val="figpopup-sensitive-area"/>
    <w:basedOn w:val="a0"/>
    <w:rsid w:val="000C0380"/>
  </w:style>
  <w:style w:type="character" w:styleId="a7">
    <w:name w:val="Strong"/>
    <w:basedOn w:val="a0"/>
    <w:uiPriority w:val="22"/>
    <w:qFormat/>
    <w:rsid w:val="00650639"/>
    <w:rPr>
      <w:b/>
      <w:bCs/>
    </w:rPr>
  </w:style>
  <w:style w:type="character" w:customStyle="1" w:styleId="FontStyle18">
    <w:name w:val="Font Style18"/>
    <w:rsid w:val="001B400F"/>
    <w:rPr>
      <w:rFonts w:ascii="Times New Roman" w:hAnsi="Times New Roman" w:cs="Times New Roman"/>
      <w:b/>
      <w:bCs/>
      <w:sz w:val="22"/>
      <w:szCs w:val="22"/>
    </w:rPr>
  </w:style>
  <w:style w:type="paragraph" w:styleId="a8">
    <w:name w:val="Title"/>
    <w:basedOn w:val="a"/>
    <w:next w:val="a"/>
    <w:link w:val="a9"/>
    <w:uiPriority w:val="1"/>
    <w:qFormat/>
    <w:rsid w:val="001B400F"/>
    <w:pPr>
      <w:pBdr>
        <w:bottom w:val="single" w:sz="8" w:space="4" w:color="4F81BD"/>
      </w:pBdr>
      <w:spacing w:after="300" w:line="240" w:lineRule="auto"/>
      <w:contextualSpacing/>
    </w:pPr>
    <w:rPr>
      <w:rFonts w:ascii="Cambria" w:eastAsia="Calibri" w:hAnsi="Cambria" w:cs="Times New Roman"/>
      <w:color w:val="17365D"/>
      <w:spacing w:val="5"/>
      <w:kern w:val="28"/>
      <w:sz w:val="52"/>
      <w:szCs w:val="52"/>
      <w:lang w:val="uk-UA"/>
    </w:rPr>
  </w:style>
  <w:style w:type="character" w:customStyle="1" w:styleId="a9">
    <w:name w:val="Заголовок Знак"/>
    <w:basedOn w:val="a0"/>
    <w:link w:val="a8"/>
    <w:uiPriority w:val="1"/>
    <w:rsid w:val="001B400F"/>
    <w:rPr>
      <w:rFonts w:ascii="Cambria" w:eastAsia="Calibri" w:hAnsi="Cambria" w:cs="Times New Roman"/>
      <w:color w:val="17365D"/>
      <w:spacing w:val="5"/>
      <w:kern w:val="28"/>
      <w:sz w:val="52"/>
      <w:szCs w:val="52"/>
      <w:lang w:val="uk-UA"/>
    </w:rPr>
  </w:style>
  <w:style w:type="character" w:customStyle="1" w:styleId="fm-role">
    <w:name w:val="fm-role"/>
    <w:basedOn w:val="a0"/>
    <w:rsid w:val="006B5698"/>
  </w:style>
  <w:style w:type="character" w:customStyle="1" w:styleId="20">
    <w:name w:val="Заголовок 2 Знак"/>
    <w:basedOn w:val="a0"/>
    <w:link w:val="2"/>
    <w:uiPriority w:val="9"/>
    <w:rsid w:val="00B862B8"/>
    <w:rPr>
      <w:rFonts w:asciiTheme="majorHAnsi" w:eastAsiaTheme="majorEastAsia" w:hAnsiTheme="majorHAnsi" w:cstheme="majorBidi"/>
      <w:color w:val="2E74B5" w:themeColor="accent1" w:themeShade="BF"/>
      <w:sz w:val="26"/>
      <w:szCs w:val="26"/>
      <w:lang w:val="cs-CZ"/>
    </w:rPr>
  </w:style>
  <w:style w:type="paragraph" w:customStyle="1" w:styleId="msonormal0">
    <w:name w:val="msonormal"/>
    <w:basedOn w:val="a"/>
    <w:rsid w:val="00B862B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a">
    <w:name w:val="FollowedHyperlink"/>
    <w:basedOn w:val="a0"/>
    <w:uiPriority w:val="99"/>
    <w:semiHidden/>
    <w:unhideWhenUsed/>
    <w:rsid w:val="00B862B8"/>
    <w:rPr>
      <w:color w:val="800080"/>
      <w:u w:val="single"/>
    </w:rPr>
  </w:style>
  <w:style w:type="character" w:customStyle="1" w:styleId="acknowledgment-journal-title">
    <w:name w:val="acknowledgment-journal-title"/>
    <w:basedOn w:val="a0"/>
    <w:rsid w:val="00B862B8"/>
  </w:style>
  <w:style w:type="character" w:styleId="ab">
    <w:name w:val="Emphasis"/>
    <w:basedOn w:val="a0"/>
    <w:uiPriority w:val="20"/>
    <w:qFormat/>
    <w:rsid w:val="00F11A24"/>
    <w:rPr>
      <w:i/>
      <w:iCs/>
    </w:rPr>
  </w:style>
  <w:style w:type="table" w:styleId="ac">
    <w:name w:val="Table Grid"/>
    <w:basedOn w:val="a1"/>
    <w:uiPriority w:val="39"/>
    <w:rsid w:val="003F00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1215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d">
    <w:name w:val="Body Text"/>
    <w:basedOn w:val="a"/>
    <w:link w:val="ae"/>
    <w:uiPriority w:val="1"/>
    <w:qFormat/>
    <w:rsid w:val="00712157"/>
    <w:pPr>
      <w:widowControl w:val="0"/>
      <w:autoSpaceDE w:val="0"/>
      <w:autoSpaceDN w:val="0"/>
      <w:spacing w:after="0" w:line="240" w:lineRule="auto"/>
    </w:pPr>
    <w:rPr>
      <w:rFonts w:ascii="Times New Roman" w:eastAsia="Times New Roman" w:hAnsi="Times New Roman" w:cs="Times New Roman"/>
      <w:sz w:val="28"/>
      <w:szCs w:val="28"/>
      <w:lang w:val="uk-UA"/>
    </w:rPr>
  </w:style>
  <w:style w:type="character" w:customStyle="1" w:styleId="ae">
    <w:name w:val="Основной текст Знак"/>
    <w:basedOn w:val="a0"/>
    <w:link w:val="ad"/>
    <w:uiPriority w:val="1"/>
    <w:rsid w:val="00712157"/>
    <w:rPr>
      <w:rFonts w:ascii="Times New Roman" w:eastAsia="Times New Roman" w:hAnsi="Times New Roman" w:cs="Times New Roman"/>
      <w:sz w:val="28"/>
      <w:szCs w:val="28"/>
      <w:lang w:val="uk-UA"/>
    </w:rPr>
  </w:style>
  <w:style w:type="paragraph" w:customStyle="1" w:styleId="TableParagraph">
    <w:name w:val="Table Paragraph"/>
    <w:basedOn w:val="a"/>
    <w:uiPriority w:val="1"/>
    <w:qFormat/>
    <w:rsid w:val="00712157"/>
    <w:pPr>
      <w:widowControl w:val="0"/>
      <w:autoSpaceDE w:val="0"/>
      <w:autoSpaceDN w:val="0"/>
      <w:spacing w:after="0" w:line="240" w:lineRule="auto"/>
    </w:pPr>
    <w:rPr>
      <w:rFonts w:ascii="Times New Roman" w:eastAsia="Times New Roman" w:hAnsi="Times New Roman" w:cs="Times New Roman"/>
      <w:lang w:val="uk-UA"/>
    </w:rPr>
  </w:style>
  <w:style w:type="paragraph" w:styleId="31">
    <w:name w:val="toc 3"/>
    <w:basedOn w:val="a"/>
    <w:next w:val="a"/>
    <w:autoRedefine/>
    <w:uiPriority w:val="39"/>
    <w:unhideWhenUsed/>
    <w:rsid w:val="00712157"/>
    <w:pPr>
      <w:spacing w:after="100"/>
      <w:ind w:left="440"/>
    </w:pPr>
  </w:style>
  <w:style w:type="paragraph" w:styleId="af">
    <w:name w:val="Balloon Text"/>
    <w:basedOn w:val="a"/>
    <w:link w:val="af0"/>
    <w:uiPriority w:val="99"/>
    <w:semiHidden/>
    <w:unhideWhenUsed/>
    <w:rsid w:val="00F55109"/>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F55109"/>
    <w:rPr>
      <w:rFonts w:ascii="Tahoma" w:hAnsi="Tahoma" w:cs="Tahoma"/>
      <w:sz w:val="16"/>
      <w:szCs w:val="16"/>
      <w:lang w:val="cs-CZ"/>
    </w:rPr>
  </w:style>
  <w:style w:type="character" w:customStyle="1" w:styleId="hps">
    <w:name w:val="hps"/>
    <w:basedOn w:val="a0"/>
    <w:rsid w:val="00DB183A"/>
  </w:style>
  <w:style w:type="paragraph" w:styleId="af1">
    <w:name w:val="header"/>
    <w:basedOn w:val="a"/>
    <w:link w:val="af2"/>
    <w:uiPriority w:val="99"/>
    <w:semiHidden/>
    <w:unhideWhenUsed/>
    <w:rsid w:val="00DB183A"/>
    <w:pPr>
      <w:tabs>
        <w:tab w:val="center" w:pos="4677"/>
        <w:tab w:val="right" w:pos="9355"/>
      </w:tabs>
      <w:spacing w:after="0" w:line="240" w:lineRule="auto"/>
    </w:pPr>
  </w:style>
  <w:style w:type="character" w:customStyle="1" w:styleId="af2">
    <w:name w:val="Верхний колонтитул Знак"/>
    <w:basedOn w:val="a0"/>
    <w:link w:val="af1"/>
    <w:uiPriority w:val="99"/>
    <w:semiHidden/>
    <w:rsid w:val="00DB183A"/>
    <w:rPr>
      <w:lang w:val="cs-CZ"/>
    </w:rPr>
  </w:style>
  <w:style w:type="paragraph" w:styleId="af3">
    <w:name w:val="footer"/>
    <w:basedOn w:val="a"/>
    <w:link w:val="af4"/>
    <w:uiPriority w:val="99"/>
    <w:semiHidden/>
    <w:unhideWhenUsed/>
    <w:rsid w:val="00DB183A"/>
    <w:pPr>
      <w:tabs>
        <w:tab w:val="center" w:pos="4677"/>
        <w:tab w:val="right" w:pos="9355"/>
      </w:tabs>
      <w:spacing w:after="0" w:line="240" w:lineRule="auto"/>
    </w:pPr>
  </w:style>
  <w:style w:type="character" w:customStyle="1" w:styleId="af4">
    <w:name w:val="Нижний колонтитул Знак"/>
    <w:basedOn w:val="a0"/>
    <w:link w:val="af3"/>
    <w:uiPriority w:val="99"/>
    <w:semiHidden/>
    <w:rsid w:val="00DB183A"/>
    <w:rPr>
      <w:lang w:val="cs-CZ"/>
    </w:rPr>
  </w:style>
  <w:style w:type="character" w:customStyle="1" w:styleId="medcalcfontref">
    <w:name w:val="medcalcfontref"/>
    <w:basedOn w:val="a0"/>
    <w:rsid w:val="00D52D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27604">
      <w:bodyDiv w:val="1"/>
      <w:marLeft w:val="0"/>
      <w:marRight w:val="0"/>
      <w:marTop w:val="0"/>
      <w:marBottom w:val="0"/>
      <w:divBdr>
        <w:top w:val="none" w:sz="0" w:space="0" w:color="auto"/>
        <w:left w:val="none" w:sz="0" w:space="0" w:color="auto"/>
        <w:bottom w:val="none" w:sz="0" w:space="0" w:color="auto"/>
        <w:right w:val="none" w:sz="0" w:space="0" w:color="auto"/>
      </w:divBdr>
    </w:div>
    <w:div w:id="59256548">
      <w:bodyDiv w:val="1"/>
      <w:marLeft w:val="0"/>
      <w:marRight w:val="0"/>
      <w:marTop w:val="0"/>
      <w:marBottom w:val="0"/>
      <w:divBdr>
        <w:top w:val="none" w:sz="0" w:space="0" w:color="auto"/>
        <w:left w:val="none" w:sz="0" w:space="0" w:color="auto"/>
        <w:bottom w:val="none" w:sz="0" w:space="0" w:color="auto"/>
        <w:right w:val="none" w:sz="0" w:space="0" w:color="auto"/>
      </w:divBdr>
      <w:divsChild>
        <w:div w:id="1540706607">
          <w:marLeft w:val="0"/>
          <w:marRight w:val="0"/>
          <w:marTop w:val="0"/>
          <w:marBottom w:val="0"/>
          <w:divBdr>
            <w:top w:val="single" w:sz="2" w:space="0" w:color="D9D9E3"/>
            <w:left w:val="single" w:sz="2" w:space="0" w:color="D9D9E3"/>
            <w:bottom w:val="single" w:sz="2" w:space="0" w:color="D9D9E3"/>
            <w:right w:val="single" w:sz="2" w:space="0" w:color="D9D9E3"/>
          </w:divBdr>
          <w:divsChild>
            <w:div w:id="1901093997">
              <w:marLeft w:val="0"/>
              <w:marRight w:val="0"/>
              <w:marTop w:val="0"/>
              <w:marBottom w:val="0"/>
              <w:divBdr>
                <w:top w:val="single" w:sz="2" w:space="0" w:color="D9D9E3"/>
                <w:left w:val="single" w:sz="2" w:space="0" w:color="D9D9E3"/>
                <w:bottom w:val="single" w:sz="2" w:space="0" w:color="D9D9E3"/>
                <w:right w:val="single" w:sz="2" w:space="0" w:color="D9D9E3"/>
              </w:divBdr>
              <w:divsChild>
                <w:div w:id="189923711">
                  <w:marLeft w:val="0"/>
                  <w:marRight w:val="0"/>
                  <w:marTop w:val="0"/>
                  <w:marBottom w:val="0"/>
                  <w:divBdr>
                    <w:top w:val="single" w:sz="2" w:space="0" w:color="D9D9E3"/>
                    <w:left w:val="single" w:sz="2" w:space="0" w:color="D9D9E3"/>
                    <w:bottom w:val="single" w:sz="2" w:space="0" w:color="D9D9E3"/>
                    <w:right w:val="single" w:sz="2" w:space="0" w:color="D9D9E3"/>
                  </w:divBdr>
                  <w:divsChild>
                    <w:div w:id="1557660556">
                      <w:marLeft w:val="0"/>
                      <w:marRight w:val="0"/>
                      <w:marTop w:val="0"/>
                      <w:marBottom w:val="0"/>
                      <w:divBdr>
                        <w:top w:val="single" w:sz="2" w:space="0" w:color="D9D9E3"/>
                        <w:left w:val="single" w:sz="2" w:space="0" w:color="D9D9E3"/>
                        <w:bottom w:val="single" w:sz="2" w:space="0" w:color="D9D9E3"/>
                        <w:right w:val="single" w:sz="2" w:space="0" w:color="D9D9E3"/>
                      </w:divBdr>
                      <w:divsChild>
                        <w:div w:id="1099642873">
                          <w:marLeft w:val="0"/>
                          <w:marRight w:val="0"/>
                          <w:marTop w:val="0"/>
                          <w:marBottom w:val="0"/>
                          <w:divBdr>
                            <w:top w:val="single" w:sz="2" w:space="0" w:color="D9D9E3"/>
                            <w:left w:val="single" w:sz="2" w:space="0" w:color="D9D9E3"/>
                            <w:bottom w:val="single" w:sz="2" w:space="0" w:color="D9D9E3"/>
                            <w:right w:val="single" w:sz="2" w:space="0" w:color="D9D9E3"/>
                          </w:divBdr>
                          <w:divsChild>
                            <w:div w:id="1960988082">
                              <w:marLeft w:val="0"/>
                              <w:marRight w:val="0"/>
                              <w:marTop w:val="100"/>
                              <w:marBottom w:val="100"/>
                              <w:divBdr>
                                <w:top w:val="single" w:sz="2" w:space="0" w:color="D9D9E3"/>
                                <w:left w:val="single" w:sz="2" w:space="0" w:color="D9D9E3"/>
                                <w:bottom w:val="single" w:sz="2" w:space="0" w:color="D9D9E3"/>
                                <w:right w:val="single" w:sz="2" w:space="0" w:color="D9D9E3"/>
                              </w:divBdr>
                              <w:divsChild>
                                <w:div w:id="167404914">
                                  <w:marLeft w:val="0"/>
                                  <w:marRight w:val="0"/>
                                  <w:marTop w:val="0"/>
                                  <w:marBottom w:val="0"/>
                                  <w:divBdr>
                                    <w:top w:val="single" w:sz="2" w:space="0" w:color="D9D9E3"/>
                                    <w:left w:val="single" w:sz="2" w:space="0" w:color="D9D9E3"/>
                                    <w:bottom w:val="single" w:sz="2" w:space="0" w:color="D9D9E3"/>
                                    <w:right w:val="single" w:sz="2" w:space="0" w:color="D9D9E3"/>
                                  </w:divBdr>
                                  <w:divsChild>
                                    <w:div w:id="1836843485">
                                      <w:marLeft w:val="0"/>
                                      <w:marRight w:val="0"/>
                                      <w:marTop w:val="0"/>
                                      <w:marBottom w:val="0"/>
                                      <w:divBdr>
                                        <w:top w:val="single" w:sz="2" w:space="0" w:color="D9D9E3"/>
                                        <w:left w:val="single" w:sz="2" w:space="0" w:color="D9D9E3"/>
                                        <w:bottom w:val="single" w:sz="2" w:space="0" w:color="D9D9E3"/>
                                        <w:right w:val="single" w:sz="2" w:space="0" w:color="D9D9E3"/>
                                      </w:divBdr>
                                      <w:divsChild>
                                        <w:div w:id="225073528">
                                          <w:marLeft w:val="0"/>
                                          <w:marRight w:val="0"/>
                                          <w:marTop w:val="0"/>
                                          <w:marBottom w:val="0"/>
                                          <w:divBdr>
                                            <w:top w:val="single" w:sz="2" w:space="0" w:color="D9D9E3"/>
                                            <w:left w:val="single" w:sz="2" w:space="0" w:color="D9D9E3"/>
                                            <w:bottom w:val="single" w:sz="2" w:space="0" w:color="D9D9E3"/>
                                            <w:right w:val="single" w:sz="2" w:space="0" w:color="D9D9E3"/>
                                          </w:divBdr>
                                          <w:divsChild>
                                            <w:div w:id="1199898841">
                                              <w:marLeft w:val="0"/>
                                              <w:marRight w:val="0"/>
                                              <w:marTop w:val="0"/>
                                              <w:marBottom w:val="0"/>
                                              <w:divBdr>
                                                <w:top w:val="single" w:sz="2" w:space="0" w:color="D9D9E3"/>
                                                <w:left w:val="single" w:sz="2" w:space="0" w:color="D9D9E3"/>
                                                <w:bottom w:val="single" w:sz="2" w:space="0" w:color="D9D9E3"/>
                                                <w:right w:val="single" w:sz="2" w:space="0" w:color="D9D9E3"/>
                                              </w:divBdr>
                                              <w:divsChild>
                                                <w:div w:id="782309923">
                                                  <w:marLeft w:val="0"/>
                                                  <w:marRight w:val="0"/>
                                                  <w:marTop w:val="0"/>
                                                  <w:marBottom w:val="0"/>
                                                  <w:divBdr>
                                                    <w:top w:val="single" w:sz="2" w:space="0" w:color="D9D9E3"/>
                                                    <w:left w:val="single" w:sz="2" w:space="0" w:color="D9D9E3"/>
                                                    <w:bottom w:val="single" w:sz="2" w:space="0" w:color="D9D9E3"/>
                                                    <w:right w:val="single" w:sz="2" w:space="0" w:color="D9D9E3"/>
                                                  </w:divBdr>
                                                  <w:divsChild>
                                                    <w:div w:id="20445525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45566116">
          <w:marLeft w:val="0"/>
          <w:marRight w:val="0"/>
          <w:marTop w:val="0"/>
          <w:marBottom w:val="0"/>
          <w:divBdr>
            <w:top w:val="none" w:sz="0" w:space="0" w:color="auto"/>
            <w:left w:val="none" w:sz="0" w:space="0" w:color="auto"/>
            <w:bottom w:val="none" w:sz="0" w:space="0" w:color="auto"/>
            <w:right w:val="none" w:sz="0" w:space="0" w:color="auto"/>
          </w:divBdr>
        </w:div>
      </w:divsChild>
    </w:div>
    <w:div w:id="149712593">
      <w:bodyDiv w:val="1"/>
      <w:marLeft w:val="0"/>
      <w:marRight w:val="0"/>
      <w:marTop w:val="0"/>
      <w:marBottom w:val="0"/>
      <w:divBdr>
        <w:top w:val="none" w:sz="0" w:space="0" w:color="auto"/>
        <w:left w:val="none" w:sz="0" w:space="0" w:color="auto"/>
        <w:bottom w:val="none" w:sz="0" w:space="0" w:color="auto"/>
        <w:right w:val="none" w:sz="0" w:space="0" w:color="auto"/>
      </w:divBdr>
    </w:div>
    <w:div w:id="278681917">
      <w:bodyDiv w:val="1"/>
      <w:marLeft w:val="0"/>
      <w:marRight w:val="0"/>
      <w:marTop w:val="0"/>
      <w:marBottom w:val="0"/>
      <w:divBdr>
        <w:top w:val="none" w:sz="0" w:space="0" w:color="auto"/>
        <w:left w:val="none" w:sz="0" w:space="0" w:color="auto"/>
        <w:bottom w:val="none" w:sz="0" w:space="0" w:color="auto"/>
        <w:right w:val="none" w:sz="0" w:space="0" w:color="auto"/>
      </w:divBdr>
      <w:divsChild>
        <w:div w:id="656811747">
          <w:marLeft w:val="0"/>
          <w:marRight w:val="0"/>
          <w:marTop w:val="0"/>
          <w:marBottom w:val="0"/>
          <w:divBdr>
            <w:top w:val="single" w:sz="2" w:space="0" w:color="D9D9E3"/>
            <w:left w:val="single" w:sz="2" w:space="0" w:color="D9D9E3"/>
            <w:bottom w:val="single" w:sz="2" w:space="0" w:color="D9D9E3"/>
            <w:right w:val="single" w:sz="2" w:space="0" w:color="D9D9E3"/>
          </w:divBdr>
          <w:divsChild>
            <w:div w:id="981157524">
              <w:marLeft w:val="0"/>
              <w:marRight w:val="0"/>
              <w:marTop w:val="0"/>
              <w:marBottom w:val="0"/>
              <w:divBdr>
                <w:top w:val="single" w:sz="2" w:space="0" w:color="D9D9E3"/>
                <w:left w:val="single" w:sz="2" w:space="0" w:color="D9D9E3"/>
                <w:bottom w:val="single" w:sz="2" w:space="0" w:color="D9D9E3"/>
                <w:right w:val="single" w:sz="2" w:space="0" w:color="D9D9E3"/>
              </w:divBdr>
              <w:divsChild>
                <w:div w:id="2136482042">
                  <w:marLeft w:val="0"/>
                  <w:marRight w:val="0"/>
                  <w:marTop w:val="0"/>
                  <w:marBottom w:val="0"/>
                  <w:divBdr>
                    <w:top w:val="single" w:sz="2" w:space="0" w:color="D9D9E3"/>
                    <w:left w:val="single" w:sz="2" w:space="0" w:color="D9D9E3"/>
                    <w:bottom w:val="single" w:sz="2" w:space="0" w:color="D9D9E3"/>
                    <w:right w:val="single" w:sz="2" w:space="0" w:color="D9D9E3"/>
                  </w:divBdr>
                  <w:divsChild>
                    <w:div w:id="1843623267">
                      <w:marLeft w:val="0"/>
                      <w:marRight w:val="0"/>
                      <w:marTop w:val="0"/>
                      <w:marBottom w:val="0"/>
                      <w:divBdr>
                        <w:top w:val="single" w:sz="2" w:space="0" w:color="D9D9E3"/>
                        <w:left w:val="single" w:sz="2" w:space="0" w:color="D9D9E3"/>
                        <w:bottom w:val="single" w:sz="2" w:space="0" w:color="D9D9E3"/>
                        <w:right w:val="single" w:sz="2" w:space="0" w:color="D9D9E3"/>
                      </w:divBdr>
                      <w:divsChild>
                        <w:div w:id="612902474">
                          <w:marLeft w:val="0"/>
                          <w:marRight w:val="0"/>
                          <w:marTop w:val="0"/>
                          <w:marBottom w:val="0"/>
                          <w:divBdr>
                            <w:top w:val="single" w:sz="2" w:space="0" w:color="D9D9E3"/>
                            <w:left w:val="single" w:sz="2" w:space="0" w:color="D9D9E3"/>
                            <w:bottom w:val="single" w:sz="2" w:space="0" w:color="D9D9E3"/>
                            <w:right w:val="single" w:sz="2" w:space="0" w:color="D9D9E3"/>
                          </w:divBdr>
                          <w:divsChild>
                            <w:div w:id="453793952">
                              <w:marLeft w:val="0"/>
                              <w:marRight w:val="0"/>
                              <w:marTop w:val="100"/>
                              <w:marBottom w:val="100"/>
                              <w:divBdr>
                                <w:top w:val="single" w:sz="2" w:space="0" w:color="D9D9E3"/>
                                <w:left w:val="single" w:sz="2" w:space="0" w:color="D9D9E3"/>
                                <w:bottom w:val="single" w:sz="2" w:space="0" w:color="D9D9E3"/>
                                <w:right w:val="single" w:sz="2" w:space="0" w:color="D9D9E3"/>
                              </w:divBdr>
                              <w:divsChild>
                                <w:div w:id="1082339372">
                                  <w:marLeft w:val="0"/>
                                  <w:marRight w:val="0"/>
                                  <w:marTop w:val="0"/>
                                  <w:marBottom w:val="0"/>
                                  <w:divBdr>
                                    <w:top w:val="single" w:sz="2" w:space="0" w:color="D9D9E3"/>
                                    <w:left w:val="single" w:sz="2" w:space="0" w:color="D9D9E3"/>
                                    <w:bottom w:val="single" w:sz="2" w:space="0" w:color="D9D9E3"/>
                                    <w:right w:val="single" w:sz="2" w:space="0" w:color="D9D9E3"/>
                                  </w:divBdr>
                                  <w:divsChild>
                                    <w:div w:id="559511982">
                                      <w:marLeft w:val="0"/>
                                      <w:marRight w:val="0"/>
                                      <w:marTop w:val="0"/>
                                      <w:marBottom w:val="0"/>
                                      <w:divBdr>
                                        <w:top w:val="single" w:sz="2" w:space="0" w:color="D9D9E3"/>
                                        <w:left w:val="single" w:sz="2" w:space="0" w:color="D9D9E3"/>
                                        <w:bottom w:val="single" w:sz="2" w:space="0" w:color="D9D9E3"/>
                                        <w:right w:val="single" w:sz="2" w:space="0" w:color="D9D9E3"/>
                                      </w:divBdr>
                                      <w:divsChild>
                                        <w:div w:id="443160462">
                                          <w:marLeft w:val="0"/>
                                          <w:marRight w:val="0"/>
                                          <w:marTop w:val="0"/>
                                          <w:marBottom w:val="0"/>
                                          <w:divBdr>
                                            <w:top w:val="single" w:sz="2" w:space="0" w:color="D9D9E3"/>
                                            <w:left w:val="single" w:sz="2" w:space="0" w:color="D9D9E3"/>
                                            <w:bottom w:val="single" w:sz="2" w:space="0" w:color="D9D9E3"/>
                                            <w:right w:val="single" w:sz="2" w:space="0" w:color="D9D9E3"/>
                                          </w:divBdr>
                                          <w:divsChild>
                                            <w:div w:id="1743797086">
                                              <w:marLeft w:val="0"/>
                                              <w:marRight w:val="0"/>
                                              <w:marTop w:val="0"/>
                                              <w:marBottom w:val="0"/>
                                              <w:divBdr>
                                                <w:top w:val="single" w:sz="2" w:space="0" w:color="D9D9E3"/>
                                                <w:left w:val="single" w:sz="2" w:space="0" w:color="D9D9E3"/>
                                                <w:bottom w:val="single" w:sz="2" w:space="0" w:color="D9D9E3"/>
                                                <w:right w:val="single" w:sz="2" w:space="0" w:color="D9D9E3"/>
                                              </w:divBdr>
                                              <w:divsChild>
                                                <w:div w:id="1882548097">
                                                  <w:marLeft w:val="0"/>
                                                  <w:marRight w:val="0"/>
                                                  <w:marTop w:val="0"/>
                                                  <w:marBottom w:val="0"/>
                                                  <w:divBdr>
                                                    <w:top w:val="single" w:sz="2" w:space="0" w:color="D9D9E3"/>
                                                    <w:left w:val="single" w:sz="2" w:space="0" w:color="D9D9E3"/>
                                                    <w:bottom w:val="single" w:sz="2" w:space="0" w:color="D9D9E3"/>
                                                    <w:right w:val="single" w:sz="2" w:space="0" w:color="D9D9E3"/>
                                                  </w:divBdr>
                                                  <w:divsChild>
                                                    <w:div w:id="20144066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18554100">
          <w:marLeft w:val="0"/>
          <w:marRight w:val="0"/>
          <w:marTop w:val="0"/>
          <w:marBottom w:val="0"/>
          <w:divBdr>
            <w:top w:val="none" w:sz="0" w:space="0" w:color="auto"/>
            <w:left w:val="none" w:sz="0" w:space="0" w:color="auto"/>
            <w:bottom w:val="none" w:sz="0" w:space="0" w:color="auto"/>
            <w:right w:val="none" w:sz="0" w:space="0" w:color="auto"/>
          </w:divBdr>
        </w:div>
      </w:divsChild>
    </w:div>
    <w:div w:id="342443150">
      <w:bodyDiv w:val="1"/>
      <w:marLeft w:val="0"/>
      <w:marRight w:val="0"/>
      <w:marTop w:val="0"/>
      <w:marBottom w:val="0"/>
      <w:divBdr>
        <w:top w:val="none" w:sz="0" w:space="0" w:color="auto"/>
        <w:left w:val="none" w:sz="0" w:space="0" w:color="auto"/>
        <w:bottom w:val="none" w:sz="0" w:space="0" w:color="auto"/>
        <w:right w:val="none" w:sz="0" w:space="0" w:color="auto"/>
      </w:divBdr>
      <w:divsChild>
        <w:div w:id="693384931">
          <w:marLeft w:val="0"/>
          <w:marRight w:val="0"/>
          <w:marTop w:val="0"/>
          <w:marBottom w:val="0"/>
          <w:divBdr>
            <w:top w:val="none" w:sz="0" w:space="0" w:color="auto"/>
            <w:left w:val="none" w:sz="0" w:space="0" w:color="auto"/>
            <w:bottom w:val="none" w:sz="0" w:space="0" w:color="auto"/>
            <w:right w:val="none" w:sz="0" w:space="0" w:color="auto"/>
          </w:divBdr>
          <w:divsChild>
            <w:div w:id="2085487474">
              <w:marLeft w:val="0"/>
              <w:marRight w:val="0"/>
              <w:marTop w:val="0"/>
              <w:marBottom w:val="0"/>
              <w:divBdr>
                <w:top w:val="none" w:sz="0" w:space="0" w:color="auto"/>
                <w:left w:val="none" w:sz="0" w:space="0" w:color="auto"/>
                <w:bottom w:val="none" w:sz="0" w:space="0" w:color="auto"/>
                <w:right w:val="none" w:sz="0" w:space="0" w:color="auto"/>
              </w:divBdr>
            </w:div>
          </w:divsChild>
        </w:div>
        <w:div w:id="847066162">
          <w:marLeft w:val="0"/>
          <w:marRight w:val="0"/>
          <w:marTop w:val="0"/>
          <w:marBottom w:val="0"/>
          <w:divBdr>
            <w:top w:val="none" w:sz="0" w:space="0" w:color="auto"/>
            <w:left w:val="none" w:sz="0" w:space="0" w:color="auto"/>
            <w:bottom w:val="none" w:sz="0" w:space="0" w:color="auto"/>
            <w:right w:val="none" w:sz="0" w:space="0" w:color="auto"/>
          </w:divBdr>
        </w:div>
        <w:div w:id="843478538">
          <w:marLeft w:val="0"/>
          <w:marRight w:val="0"/>
          <w:marTop w:val="0"/>
          <w:marBottom w:val="0"/>
          <w:divBdr>
            <w:top w:val="none" w:sz="0" w:space="0" w:color="auto"/>
            <w:left w:val="none" w:sz="0" w:space="0" w:color="auto"/>
            <w:bottom w:val="none" w:sz="0" w:space="0" w:color="auto"/>
            <w:right w:val="none" w:sz="0" w:space="0" w:color="auto"/>
          </w:divBdr>
          <w:divsChild>
            <w:div w:id="211362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434951">
      <w:bodyDiv w:val="1"/>
      <w:marLeft w:val="0"/>
      <w:marRight w:val="0"/>
      <w:marTop w:val="0"/>
      <w:marBottom w:val="0"/>
      <w:divBdr>
        <w:top w:val="none" w:sz="0" w:space="0" w:color="auto"/>
        <w:left w:val="none" w:sz="0" w:space="0" w:color="auto"/>
        <w:bottom w:val="none" w:sz="0" w:space="0" w:color="auto"/>
        <w:right w:val="none" w:sz="0" w:space="0" w:color="auto"/>
      </w:divBdr>
    </w:div>
    <w:div w:id="843276382">
      <w:bodyDiv w:val="1"/>
      <w:marLeft w:val="0"/>
      <w:marRight w:val="0"/>
      <w:marTop w:val="0"/>
      <w:marBottom w:val="0"/>
      <w:divBdr>
        <w:top w:val="none" w:sz="0" w:space="0" w:color="auto"/>
        <w:left w:val="none" w:sz="0" w:space="0" w:color="auto"/>
        <w:bottom w:val="none" w:sz="0" w:space="0" w:color="auto"/>
        <w:right w:val="none" w:sz="0" w:space="0" w:color="auto"/>
      </w:divBdr>
    </w:div>
    <w:div w:id="874073652">
      <w:bodyDiv w:val="1"/>
      <w:marLeft w:val="0"/>
      <w:marRight w:val="0"/>
      <w:marTop w:val="0"/>
      <w:marBottom w:val="0"/>
      <w:divBdr>
        <w:top w:val="none" w:sz="0" w:space="0" w:color="auto"/>
        <w:left w:val="none" w:sz="0" w:space="0" w:color="auto"/>
        <w:bottom w:val="none" w:sz="0" w:space="0" w:color="auto"/>
        <w:right w:val="none" w:sz="0" w:space="0" w:color="auto"/>
      </w:divBdr>
    </w:div>
    <w:div w:id="954410561">
      <w:bodyDiv w:val="1"/>
      <w:marLeft w:val="0"/>
      <w:marRight w:val="0"/>
      <w:marTop w:val="0"/>
      <w:marBottom w:val="0"/>
      <w:divBdr>
        <w:top w:val="none" w:sz="0" w:space="0" w:color="auto"/>
        <w:left w:val="none" w:sz="0" w:space="0" w:color="auto"/>
        <w:bottom w:val="none" w:sz="0" w:space="0" w:color="auto"/>
        <w:right w:val="none" w:sz="0" w:space="0" w:color="auto"/>
      </w:divBdr>
      <w:divsChild>
        <w:div w:id="1196500755">
          <w:marLeft w:val="0"/>
          <w:marRight w:val="0"/>
          <w:marTop w:val="0"/>
          <w:marBottom w:val="0"/>
          <w:divBdr>
            <w:top w:val="none" w:sz="0" w:space="0" w:color="auto"/>
            <w:left w:val="none" w:sz="0" w:space="0" w:color="auto"/>
            <w:bottom w:val="none" w:sz="0" w:space="0" w:color="auto"/>
            <w:right w:val="none" w:sz="0" w:space="0" w:color="auto"/>
          </w:divBdr>
          <w:divsChild>
            <w:div w:id="1261066288">
              <w:marLeft w:val="0"/>
              <w:marRight w:val="0"/>
              <w:marTop w:val="0"/>
              <w:marBottom w:val="0"/>
              <w:divBdr>
                <w:top w:val="none" w:sz="0" w:space="0" w:color="auto"/>
                <w:left w:val="none" w:sz="0" w:space="0" w:color="auto"/>
                <w:bottom w:val="none" w:sz="0" w:space="0" w:color="auto"/>
                <w:right w:val="none" w:sz="0" w:space="0" w:color="auto"/>
              </w:divBdr>
              <w:divsChild>
                <w:div w:id="447428133">
                  <w:marLeft w:val="0"/>
                  <w:marRight w:val="0"/>
                  <w:marTop w:val="0"/>
                  <w:marBottom w:val="0"/>
                  <w:divBdr>
                    <w:top w:val="none" w:sz="0" w:space="0" w:color="auto"/>
                    <w:left w:val="none" w:sz="0" w:space="0" w:color="auto"/>
                    <w:bottom w:val="none" w:sz="0" w:space="0" w:color="auto"/>
                    <w:right w:val="none" w:sz="0" w:space="0" w:color="auto"/>
                  </w:divBdr>
                  <w:divsChild>
                    <w:div w:id="1116563034">
                      <w:marLeft w:val="0"/>
                      <w:marRight w:val="0"/>
                      <w:marTop w:val="0"/>
                      <w:marBottom w:val="0"/>
                      <w:divBdr>
                        <w:top w:val="none" w:sz="0" w:space="0" w:color="auto"/>
                        <w:left w:val="none" w:sz="0" w:space="0" w:color="auto"/>
                        <w:bottom w:val="none" w:sz="0" w:space="0" w:color="auto"/>
                        <w:right w:val="none" w:sz="0" w:space="0" w:color="auto"/>
                      </w:divBdr>
                    </w:div>
                    <w:div w:id="866211874">
                      <w:marLeft w:val="0"/>
                      <w:marRight w:val="0"/>
                      <w:marTop w:val="0"/>
                      <w:marBottom w:val="0"/>
                      <w:divBdr>
                        <w:top w:val="none" w:sz="0" w:space="0" w:color="auto"/>
                        <w:left w:val="none" w:sz="0" w:space="0" w:color="auto"/>
                        <w:bottom w:val="none" w:sz="0" w:space="0" w:color="auto"/>
                        <w:right w:val="none" w:sz="0" w:space="0" w:color="auto"/>
                      </w:divBdr>
                    </w:div>
                    <w:div w:id="537666082">
                      <w:marLeft w:val="0"/>
                      <w:marRight w:val="0"/>
                      <w:marTop w:val="0"/>
                      <w:marBottom w:val="0"/>
                      <w:divBdr>
                        <w:top w:val="none" w:sz="0" w:space="0" w:color="auto"/>
                        <w:left w:val="none" w:sz="0" w:space="0" w:color="auto"/>
                        <w:bottom w:val="none" w:sz="0" w:space="0" w:color="auto"/>
                        <w:right w:val="none" w:sz="0" w:space="0" w:color="auto"/>
                      </w:divBdr>
                    </w:div>
                    <w:div w:id="146946187">
                      <w:marLeft w:val="0"/>
                      <w:marRight w:val="0"/>
                      <w:marTop w:val="0"/>
                      <w:marBottom w:val="0"/>
                      <w:divBdr>
                        <w:top w:val="none" w:sz="0" w:space="0" w:color="auto"/>
                        <w:left w:val="none" w:sz="0" w:space="0" w:color="auto"/>
                        <w:bottom w:val="none" w:sz="0" w:space="0" w:color="auto"/>
                        <w:right w:val="none" w:sz="0" w:space="0" w:color="auto"/>
                      </w:divBdr>
                    </w:div>
                    <w:div w:id="1197697283">
                      <w:marLeft w:val="0"/>
                      <w:marRight w:val="0"/>
                      <w:marTop w:val="0"/>
                      <w:marBottom w:val="0"/>
                      <w:divBdr>
                        <w:top w:val="none" w:sz="0" w:space="0" w:color="auto"/>
                        <w:left w:val="none" w:sz="0" w:space="0" w:color="auto"/>
                        <w:bottom w:val="none" w:sz="0" w:space="0" w:color="auto"/>
                        <w:right w:val="none" w:sz="0" w:space="0" w:color="auto"/>
                      </w:divBdr>
                    </w:div>
                    <w:div w:id="764157655">
                      <w:marLeft w:val="0"/>
                      <w:marRight w:val="0"/>
                      <w:marTop w:val="0"/>
                      <w:marBottom w:val="0"/>
                      <w:divBdr>
                        <w:top w:val="none" w:sz="0" w:space="0" w:color="auto"/>
                        <w:left w:val="none" w:sz="0" w:space="0" w:color="auto"/>
                        <w:bottom w:val="none" w:sz="0" w:space="0" w:color="auto"/>
                        <w:right w:val="none" w:sz="0" w:space="0" w:color="auto"/>
                      </w:divBdr>
                    </w:div>
                    <w:div w:id="528878787">
                      <w:marLeft w:val="0"/>
                      <w:marRight w:val="0"/>
                      <w:marTop w:val="0"/>
                      <w:marBottom w:val="0"/>
                      <w:divBdr>
                        <w:top w:val="none" w:sz="0" w:space="0" w:color="auto"/>
                        <w:left w:val="none" w:sz="0" w:space="0" w:color="auto"/>
                        <w:bottom w:val="none" w:sz="0" w:space="0" w:color="auto"/>
                        <w:right w:val="none" w:sz="0" w:space="0" w:color="auto"/>
                      </w:divBdr>
                    </w:div>
                    <w:div w:id="432097851">
                      <w:marLeft w:val="0"/>
                      <w:marRight w:val="0"/>
                      <w:marTop w:val="0"/>
                      <w:marBottom w:val="0"/>
                      <w:divBdr>
                        <w:top w:val="none" w:sz="0" w:space="0" w:color="auto"/>
                        <w:left w:val="none" w:sz="0" w:space="0" w:color="auto"/>
                        <w:bottom w:val="none" w:sz="0" w:space="0" w:color="auto"/>
                        <w:right w:val="none" w:sz="0" w:space="0" w:color="auto"/>
                      </w:divBdr>
                    </w:div>
                    <w:div w:id="1742828929">
                      <w:marLeft w:val="0"/>
                      <w:marRight w:val="0"/>
                      <w:marTop w:val="0"/>
                      <w:marBottom w:val="0"/>
                      <w:divBdr>
                        <w:top w:val="none" w:sz="0" w:space="0" w:color="auto"/>
                        <w:left w:val="none" w:sz="0" w:space="0" w:color="auto"/>
                        <w:bottom w:val="none" w:sz="0" w:space="0" w:color="auto"/>
                        <w:right w:val="none" w:sz="0" w:space="0" w:color="auto"/>
                      </w:divBdr>
                    </w:div>
                    <w:div w:id="1919711560">
                      <w:marLeft w:val="0"/>
                      <w:marRight w:val="0"/>
                      <w:marTop w:val="0"/>
                      <w:marBottom w:val="0"/>
                      <w:divBdr>
                        <w:top w:val="none" w:sz="0" w:space="0" w:color="auto"/>
                        <w:left w:val="none" w:sz="0" w:space="0" w:color="auto"/>
                        <w:bottom w:val="none" w:sz="0" w:space="0" w:color="auto"/>
                        <w:right w:val="none" w:sz="0" w:space="0" w:color="auto"/>
                      </w:divBdr>
                    </w:div>
                    <w:div w:id="1851096077">
                      <w:marLeft w:val="0"/>
                      <w:marRight w:val="0"/>
                      <w:marTop w:val="0"/>
                      <w:marBottom w:val="0"/>
                      <w:divBdr>
                        <w:top w:val="none" w:sz="0" w:space="0" w:color="auto"/>
                        <w:left w:val="none" w:sz="0" w:space="0" w:color="auto"/>
                        <w:bottom w:val="none" w:sz="0" w:space="0" w:color="auto"/>
                        <w:right w:val="none" w:sz="0" w:space="0" w:color="auto"/>
                      </w:divBdr>
                    </w:div>
                    <w:div w:id="728575007">
                      <w:marLeft w:val="0"/>
                      <w:marRight w:val="0"/>
                      <w:marTop w:val="0"/>
                      <w:marBottom w:val="0"/>
                      <w:divBdr>
                        <w:top w:val="none" w:sz="0" w:space="0" w:color="auto"/>
                        <w:left w:val="none" w:sz="0" w:space="0" w:color="auto"/>
                        <w:bottom w:val="none" w:sz="0" w:space="0" w:color="auto"/>
                        <w:right w:val="none" w:sz="0" w:space="0" w:color="auto"/>
                      </w:divBdr>
                    </w:div>
                    <w:div w:id="889149613">
                      <w:marLeft w:val="0"/>
                      <w:marRight w:val="0"/>
                      <w:marTop w:val="0"/>
                      <w:marBottom w:val="0"/>
                      <w:divBdr>
                        <w:top w:val="none" w:sz="0" w:space="0" w:color="auto"/>
                        <w:left w:val="none" w:sz="0" w:space="0" w:color="auto"/>
                        <w:bottom w:val="none" w:sz="0" w:space="0" w:color="auto"/>
                        <w:right w:val="none" w:sz="0" w:space="0" w:color="auto"/>
                      </w:divBdr>
                    </w:div>
                    <w:div w:id="128868478">
                      <w:marLeft w:val="0"/>
                      <w:marRight w:val="0"/>
                      <w:marTop w:val="0"/>
                      <w:marBottom w:val="0"/>
                      <w:divBdr>
                        <w:top w:val="none" w:sz="0" w:space="0" w:color="auto"/>
                        <w:left w:val="none" w:sz="0" w:space="0" w:color="auto"/>
                        <w:bottom w:val="none" w:sz="0" w:space="0" w:color="auto"/>
                        <w:right w:val="none" w:sz="0" w:space="0" w:color="auto"/>
                      </w:divBdr>
                    </w:div>
                    <w:div w:id="1422291818">
                      <w:marLeft w:val="0"/>
                      <w:marRight w:val="0"/>
                      <w:marTop w:val="0"/>
                      <w:marBottom w:val="0"/>
                      <w:divBdr>
                        <w:top w:val="none" w:sz="0" w:space="0" w:color="auto"/>
                        <w:left w:val="none" w:sz="0" w:space="0" w:color="auto"/>
                        <w:bottom w:val="none" w:sz="0" w:space="0" w:color="auto"/>
                        <w:right w:val="none" w:sz="0" w:space="0" w:color="auto"/>
                      </w:divBdr>
                    </w:div>
                    <w:div w:id="1114862722">
                      <w:marLeft w:val="0"/>
                      <w:marRight w:val="0"/>
                      <w:marTop w:val="0"/>
                      <w:marBottom w:val="0"/>
                      <w:divBdr>
                        <w:top w:val="none" w:sz="0" w:space="0" w:color="auto"/>
                        <w:left w:val="none" w:sz="0" w:space="0" w:color="auto"/>
                        <w:bottom w:val="none" w:sz="0" w:space="0" w:color="auto"/>
                        <w:right w:val="none" w:sz="0" w:space="0" w:color="auto"/>
                      </w:divBdr>
                    </w:div>
                    <w:div w:id="1409301108">
                      <w:marLeft w:val="0"/>
                      <w:marRight w:val="0"/>
                      <w:marTop w:val="0"/>
                      <w:marBottom w:val="0"/>
                      <w:divBdr>
                        <w:top w:val="none" w:sz="0" w:space="0" w:color="auto"/>
                        <w:left w:val="none" w:sz="0" w:space="0" w:color="auto"/>
                        <w:bottom w:val="none" w:sz="0" w:space="0" w:color="auto"/>
                        <w:right w:val="none" w:sz="0" w:space="0" w:color="auto"/>
                      </w:divBdr>
                    </w:div>
                    <w:div w:id="143133937">
                      <w:marLeft w:val="0"/>
                      <w:marRight w:val="0"/>
                      <w:marTop w:val="0"/>
                      <w:marBottom w:val="0"/>
                      <w:divBdr>
                        <w:top w:val="none" w:sz="0" w:space="0" w:color="auto"/>
                        <w:left w:val="none" w:sz="0" w:space="0" w:color="auto"/>
                        <w:bottom w:val="none" w:sz="0" w:space="0" w:color="auto"/>
                        <w:right w:val="none" w:sz="0" w:space="0" w:color="auto"/>
                      </w:divBdr>
                    </w:div>
                    <w:div w:id="2003002390">
                      <w:marLeft w:val="0"/>
                      <w:marRight w:val="0"/>
                      <w:marTop w:val="0"/>
                      <w:marBottom w:val="0"/>
                      <w:divBdr>
                        <w:top w:val="none" w:sz="0" w:space="0" w:color="auto"/>
                        <w:left w:val="none" w:sz="0" w:space="0" w:color="auto"/>
                        <w:bottom w:val="none" w:sz="0" w:space="0" w:color="auto"/>
                        <w:right w:val="none" w:sz="0" w:space="0" w:color="auto"/>
                      </w:divBdr>
                    </w:div>
                    <w:div w:id="1109082572">
                      <w:marLeft w:val="0"/>
                      <w:marRight w:val="0"/>
                      <w:marTop w:val="0"/>
                      <w:marBottom w:val="0"/>
                      <w:divBdr>
                        <w:top w:val="none" w:sz="0" w:space="0" w:color="auto"/>
                        <w:left w:val="none" w:sz="0" w:space="0" w:color="auto"/>
                        <w:bottom w:val="none" w:sz="0" w:space="0" w:color="auto"/>
                        <w:right w:val="none" w:sz="0" w:space="0" w:color="auto"/>
                      </w:divBdr>
                    </w:div>
                    <w:div w:id="942683623">
                      <w:marLeft w:val="0"/>
                      <w:marRight w:val="0"/>
                      <w:marTop w:val="0"/>
                      <w:marBottom w:val="0"/>
                      <w:divBdr>
                        <w:top w:val="none" w:sz="0" w:space="0" w:color="auto"/>
                        <w:left w:val="none" w:sz="0" w:space="0" w:color="auto"/>
                        <w:bottom w:val="none" w:sz="0" w:space="0" w:color="auto"/>
                        <w:right w:val="none" w:sz="0" w:space="0" w:color="auto"/>
                      </w:divBdr>
                    </w:div>
                    <w:div w:id="1971476618">
                      <w:marLeft w:val="0"/>
                      <w:marRight w:val="0"/>
                      <w:marTop w:val="0"/>
                      <w:marBottom w:val="0"/>
                      <w:divBdr>
                        <w:top w:val="none" w:sz="0" w:space="0" w:color="auto"/>
                        <w:left w:val="none" w:sz="0" w:space="0" w:color="auto"/>
                        <w:bottom w:val="none" w:sz="0" w:space="0" w:color="auto"/>
                        <w:right w:val="none" w:sz="0" w:space="0" w:color="auto"/>
                      </w:divBdr>
                    </w:div>
                    <w:div w:id="1263029670">
                      <w:marLeft w:val="0"/>
                      <w:marRight w:val="0"/>
                      <w:marTop w:val="0"/>
                      <w:marBottom w:val="0"/>
                      <w:divBdr>
                        <w:top w:val="none" w:sz="0" w:space="0" w:color="auto"/>
                        <w:left w:val="none" w:sz="0" w:space="0" w:color="auto"/>
                        <w:bottom w:val="none" w:sz="0" w:space="0" w:color="auto"/>
                        <w:right w:val="none" w:sz="0" w:space="0" w:color="auto"/>
                      </w:divBdr>
                    </w:div>
                    <w:div w:id="1984575704">
                      <w:marLeft w:val="0"/>
                      <w:marRight w:val="0"/>
                      <w:marTop w:val="0"/>
                      <w:marBottom w:val="0"/>
                      <w:divBdr>
                        <w:top w:val="none" w:sz="0" w:space="0" w:color="auto"/>
                        <w:left w:val="none" w:sz="0" w:space="0" w:color="auto"/>
                        <w:bottom w:val="none" w:sz="0" w:space="0" w:color="auto"/>
                        <w:right w:val="none" w:sz="0" w:space="0" w:color="auto"/>
                      </w:divBdr>
                    </w:div>
                    <w:div w:id="1467088923">
                      <w:marLeft w:val="0"/>
                      <w:marRight w:val="0"/>
                      <w:marTop w:val="0"/>
                      <w:marBottom w:val="0"/>
                      <w:divBdr>
                        <w:top w:val="none" w:sz="0" w:space="0" w:color="auto"/>
                        <w:left w:val="none" w:sz="0" w:space="0" w:color="auto"/>
                        <w:bottom w:val="none" w:sz="0" w:space="0" w:color="auto"/>
                        <w:right w:val="none" w:sz="0" w:space="0" w:color="auto"/>
                      </w:divBdr>
                    </w:div>
                    <w:div w:id="272052834">
                      <w:marLeft w:val="0"/>
                      <w:marRight w:val="0"/>
                      <w:marTop w:val="0"/>
                      <w:marBottom w:val="0"/>
                      <w:divBdr>
                        <w:top w:val="none" w:sz="0" w:space="0" w:color="auto"/>
                        <w:left w:val="none" w:sz="0" w:space="0" w:color="auto"/>
                        <w:bottom w:val="none" w:sz="0" w:space="0" w:color="auto"/>
                        <w:right w:val="none" w:sz="0" w:space="0" w:color="auto"/>
                      </w:divBdr>
                    </w:div>
                    <w:div w:id="1980841153">
                      <w:marLeft w:val="0"/>
                      <w:marRight w:val="0"/>
                      <w:marTop w:val="0"/>
                      <w:marBottom w:val="0"/>
                      <w:divBdr>
                        <w:top w:val="none" w:sz="0" w:space="0" w:color="auto"/>
                        <w:left w:val="none" w:sz="0" w:space="0" w:color="auto"/>
                        <w:bottom w:val="none" w:sz="0" w:space="0" w:color="auto"/>
                        <w:right w:val="none" w:sz="0" w:space="0" w:color="auto"/>
                      </w:divBdr>
                    </w:div>
                    <w:div w:id="1128622077">
                      <w:marLeft w:val="0"/>
                      <w:marRight w:val="0"/>
                      <w:marTop w:val="0"/>
                      <w:marBottom w:val="0"/>
                      <w:divBdr>
                        <w:top w:val="none" w:sz="0" w:space="0" w:color="auto"/>
                        <w:left w:val="none" w:sz="0" w:space="0" w:color="auto"/>
                        <w:bottom w:val="none" w:sz="0" w:space="0" w:color="auto"/>
                        <w:right w:val="none" w:sz="0" w:space="0" w:color="auto"/>
                      </w:divBdr>
                    </w:div>
                    <w:div w:id="2070685336">
                      <w:marLeft w:val="0"/>
                      <w:marRight w:val="0"/>
                      <w:marTop w:val="0"/>
                      <w:marBottom w:val="0"/>
                      <w:divBdr>
                        <w:top w:val="none" w:sz="0" w:space="0" w:color="auto"/>
                        <w:left w:val="none" w:sz="0" w:space="0" w:color="auto"/>
                        <w:bottom w:val="none" w:sz="0" w:space="0" w:color="auto"/>
                        <w:right w:val="none" w:sz="0" w:space="0" w:color="auto"/>
                      </w:divBdr>
                    </w:div>
                    <w:div w:id="973365886">
                      <w:marLeft w:val="0"/>
                      <w:marRight w:val="0"/>
                      <w:marTop w:val="0"/>
                      <w:marBottom w:val="0"/>
                      <w:divBdr>
                        <w:top w:val="none" w:sz="0" w:space="0" w:color="auto"/>
                        <w:left w:val="none" w:sz="0" w:space="0" w:color="auto"/>
                        <w:bottom w:val="none" w:sz="0" w:space="0" w:color="auto"/>
                        <w:right w:val="none" w:sz="0" w:space="0" w:color="auto"/>
                      </w:divBdr>
                    </w:div>
                    <w:div w:id="701637520">
                      <w:marLeft w:val="0"/>
                      <w:marRight w:val="0"/>
                      <w:marTop w:val="0"/>
                      <w:marBottom w:val="0"/>
                      <w:divBdr>
                        <w:top w:val="none" w:sz="0" w:space="0" w:color="auto"/>
                        <w:left w:val="none" w:sz="0" w:space="0" w:color="auto"/>
                        <w:bottom w:val="none" w:sz="0" w:space="0" w:color="auto"/>
                        <w:right w:val="none" w:sz="0" w:space="0" w:color="auto"/>
                      </w:divBdr>
                    </w:div>
                    <w:div w:id="1333146075">
                      <w:marLeft w:val="0"/>
                      <w:marRight w:val="0"/>
                      <w:marTop w:val="0"/>
                      <w:marBottom w:val="0"/>
                      <w:divBdr>
                        <w:top w:val="none" w:sz="0" w:space="0" w:color="auto"/>
                        <w:left w:val="none" w:sz="0" w:space="0" w:color="auto"/>
                        <w:bottom w:val="none" w:sz="0" w:space="0" w:color="auto"/>
                        <w:right w:val="none" w:sz="0" w:space="0" w:color="auto"/>
                      </w:divBdr>
                    </w:div>
                    <w:div w:id="800270145">
                      <w:marLeft w:val="0"/>
                      <w:marRight w:val="0"/>
                      <w:marTop w:val="0"/>
                      <w:marBottom w:val="0"/>
                      <w:divBdr>
                        <w:top w:val="none" w:sz="0" w:space="0" w:color="auto"/>
                        <w:left w:val="none" w:sz="0" w:space="0" w:color="auto"/>
                        <w:bottom w:val="none" w:sz="0" w:space="0" w:color="auto"/>
                        <w:right w:val="none" w:sz="0" w:space="0" w:color="auto"/>
                      </w:divBdr>
                    </w:div>
                    <w:div w:id="1884175577">
                      <w:marLeft w:val="0"/>
                      <w:marRight w:val="0"/>
                      <w:marTop w:val="0"/>
                      <w:marBottom w:val="0"/>
                      <w:divBdr>
                        <w:top w:val="none" w:sz="0" w:space="0" w:color="auto"/>
                        <w:left w:val="none" w:sz="0" w:space="0" w:color="auto"/>
                        <w:bottom w:val="none" w:sz="0" w:space="0" w:color="auto"/>
                        <w:right w:val="none" w:sz="0" w:space="0" w:color="auto"/>
                      </w:divBdr>
                    </w:div>
                    <w:div w:id="1938976691">
                      <w:marLeft w:val="0"/>
                      <w:marRight w:val="0"/>
                      <w:marTop w:val="0"/>
                      <w:marBottom w:val="0"/>
                      <w:divBdr>
                        <w:top w:val="none" w:sz="0" w:space="0" w:color="auto"/>
                        <w:left w:val="none" w:sz="0" w:space="0" w:color="auto"/>
                        <w:bottom w:val="none" w:sz="0" w:space="0" w:color="auto"/>
                        <w:right w:val="none" w:sz="0" w:space="0" w:color="auto"/>
                      </w:divBdr>
                    </w:div>
                    <w:div w:id="1636906405">
                      <w:marLeft w:val="0"/>
                      <w:marRight w:val="0"/>
                      <w:marTop w:val="0"/>
                      <w:marBottom w:val="0"/>
                      <w:divBdr>
                        <w:top w:val="none" w:sz="0" w:space="0" w:color="auto"/>
                        <w:left w:val="none" w:sz="0" w:space="0" w:color="auto"/>
                        <w:bottom w:val="none" w:sz="0" w:space="0" w:color="auto"/>
                        <w:right w:val="none" w:sz="0" w:space="0" w:color="auto"/>
                      </w:divBdr>
                    </w:div>
                    <w:div w:id="7996987">
                      <w:marLeft w:val="0"/>
                      <w:marRight w:val="0"/>
                      <w:marTop w:val="0"/>
                      <w:marBottom w:val="0"/>
                      <w:divBdr>
                        <w:top w:val="none" w:sz="0" w:space="0" w:color="auto"/>
                        <w:left w:val="none" w:sz="0" w:space="0" w:color="auto"/>
                        <w:bottom w:val="none" w:sz="0" w:space="0" w:color="auto"/>
                        <w:right w:val="none" w:sz="0" w:space="0" w:color="auto"/>
                      </w:divBdr>
                    </w:div>
                    <w:div w:id="192155751">
                      <w:marLeft w:val="0"/>
                      <w:marRight w:val="0"/>
                      <w:marTop w:val="0"/>
                      <w:marBottom w:val="0"/>
                      <w:divBdr>
                        <w:top w:val="none" w:sz="0" w:space="0" w:color="auto"/>
                        <w:left w:val="none" w:sz="0" w:space="0" w:color="auto"/>
                        <w:bottom w:val="none" w:sz="0" w:space="0" w:color="auto"/>
                        <w:right w:val="none" w:sz="0" w:space="0" w:color="auto"/>
                      </w:divBdr>
                    </w:div>
                    <w:div w:id="1441993322">
                      <w:marLeft w:val="0"/>
                      <w:marRight w:val="0"/>
                      <w:marTop w:val="0"/>
                      <w:marBottom w:val="0"/>
                      <w:divBdr>
                        <w:top w:val="none" w:sz="0" w:space="0" w:color="auto"/>
                        <w:left w:val="none" w:sz="0" w:space="0" w:color="auto"/>
                        <w:bottom w:val="none" w:sz="0" w:space="0" w:color="auto"/>
                        <w:right w:val="none" w:sz="0" w:space="0" w:color="auto"/>
                      </w:divBdr>
                    </w:div>
                    <w:div w:id="1799488212">
                      <w:marLeft w:val="0"/>
                      <w:marRight w:val="0"/>
                      <w:marTop w:val="0"/>
                      <w:marBottom w:val="0"/>
                      <w:divBdr>
                        <w:top w:val="none" w:sz="0" w:space="0" w:color="auto"/>
                        <w:left w:val="none" w:sz="0" w:space="0" w:color="auto"/>
                        <w:bottom w:val="none" w:sz="0" w:space="0" w:color="auto"/>
                        <w:right w:val="none" w:sz="0" w:space="0" w:color="auto"/>
                      </w:divBdr>
                    </w:div>
                    <w:div w:id="2049455683">
                      <w:marLeft w:val="0"/>
                      <w:marRight w:val="0"/>
                      <w:marTop w:val="0"/>
                      <w:marBottom w:val="0"/>
                      <w:divBdr>
                        <w:top w:val="none" w:sz="0" w:space="0" w:color="auto"/>
                        <w:left w:val="none" w:sz="0" w:space="0" w:color="auto"/>
                        <w:bottom w:val="none" w:sz="0" w:space="0" w:color="auto"/>
                        <w:right w:val="none" w:sz="0" w:space="0" w:color="auto"/>
                      </w:divBdr>
                    </w:div>
                    <w:div w:id="1071850833">
                      <w:marLeft w:val="0"/>
                      <w:marRight w:val="0"/>
                      <w:marTop w:val="0"/>
                      <w:marBottom w:val="0"/>
                      <w:divBdr>
                        <w:top w:val="none" w:sz="0" w:space="0" w:color="auto"/>
                        <w:left w:val="none" w:sz="0" w:space="0" w:color="auto"/>
                        <w:bottom w:val="none" w:sz="0" w:space="0" w:color="auto"/>
                        <w:right w:val="none" w:sz="0" w:space="0" w:color="auto"/>
                      </w:divBdr>
                    </w:div>
                    <w:div w:id="484393641">
                      <w:marLeft w:val="0"/>
                      <w:marRight w:val="0"/>
                      <w:marTop w:val="0"/>
                      <w:marBottom w:val="0"/>
                      <w:divBdr>
                        <w:top w:val="none" w:sz="0" w:space="0" w:color="auto"/>
                        <w:left w:val="none" w:sz="0" w:space="0" w:color="auto"/>
                        <w:bottom w:val="none" w:sz="0" w:space="0" w:color="auto"/>
                        <w:right w:val="none" w:sz="0" w:space="0" w:color="auto"/>
                      </w:divBdr>
                    </w:div>
                    <w:div w:id="1611887860">
                      <w:marLeft w:val="0"/>
                      <w:marRight w:val="0"/>
                      <w:marTop w:val="0"/>
                      <w:marBottom w:val="0"/>
                      <w:divBdr>
                        <w:top w:val="none" w:sz="0" w:space="0" w:color="auto"/>
                        <w:left w:val="none" w:sz="0" w:space="0" w:color="auto"/>
                        <w:bottom w:val="none" w:sz="0" w:space="0" w:color="auto"/>
                        <w:right w:val="none" w:sz="0" w:space="0" w:color="auto"/>
                      </w:divBdr>
                    </w:div>
                    <w:div w:id="1778450591">
                      <w:marLeft w:val="0"/>
                      <w:marRight w:val="0"/>
                      <w:marTop w:val="0"/>
                      <w:marBottom w:val="0"/>
                      <w:divBdr>
                        <w:top w:val="none" w:sz="0" w:space="0" w:color="auto"/>
                        <w:left w:val="none" w:sz="0" w:space="0" w:color="auto"/>
                        <w:bottom w:val="none" w:sz="0" w:space="0" w:color="auto"/>
                        <w:right w:val="none" w:sz="0" w:space="0" w:color="auto"/>
                      </w:divBdr>
                    </w:div>
                    <w:div w:id="1250961733">
                      <w:marLeft w:val="0"/>
                      <w:marRight w:val="0"/>
                      <w:marTop w:val="0"/>
                      <w:marBottom w:val="0"/>
                      <w:divBdr>
                        <w:top w:val="none" w:sz="0" w:space="0" w:color="auto"/>
                        <w:left w:val="none" w:sz="0" w:space="0" w:color="auto"/>
                        <w:bottom w:val="none" w:sz="0" w:space="0" w:color="auto"/>
                        <w:right w:val="none" w:sz="0" w:space="0" w:color="auto"/>
                      </w:divBdr>
                    </w:div>
                    <w:div w:id="1074669586">
                      <w:marLeft w:val="0"/>
                      <w:marRight w:val="0"/>
                      <w:marTop w:val="0"/>
                      <w:marBottom w:val="0"/>
                      <w:divBdr>
                        <w:top w:val="none" w:sz="0" w:space="0" w:color="auto"/>
                        <w:left w:val="none" w:sz="0" w:space="0" w:color="auto"/>
                        <w:bottom w:val="none" w:sz="0" w:space="0" w:color="auto"/>
                        <w:right w:val="none" w:sz="0" w:space="0" w:color="auto"/>
                      </w:divBdr>
                    </w:div>
                    <w:div w:id="1308970115">
                      <w:marLeft w:val="0"/>
                      <w:marRight w:val="0"/>
                      <w:marTop w:val="0"/>
                      <w:marBottom w:val="0"/>
                      <w:divBdr>
                        <w:top w:val="none" w:sz="0" w:space="0" w:color="auto"/>
                        <w:left w:val="none" w:sz="0" w:space="0" w:color="auto"/>
                        <w:bottom w:val="none" w:sz="0" w:space="0" w:color="auto"/>
                        <w:right w:val="none" w:sz="0" w:space="0" w:color="auto"/>
                      </w:divBdr>
                    </w:div>
                    <w:div w:id="1711035248">
                      <w:marLeft w:val="0"/>
                      <w:marRight w:val="0"/>
                      <w:marTop w:val="0"/>
                      <w:marBottom w:val="0"/>
                      <w:divBdr>
                        <w:top w:val="none" w:sz="0" w:space="0" w:color="auto"/>
                        <w:left w:val="none" w:sz="0" w:space="0" w:color="auto"/>
                        <w:bottom w:val="none" w:sz="0" w:space="0" w:color="auto"/>
                        <w:right w:val="none" w:sz="0" w:space="0" w:color="auto"/>
                      </w:divBdr>
                    </w:div>
                    <w:div w:id="380062099">
                      <w:marLeft w:val="0"/>
                      <w:marRight w:val="0"/>
                      <w:marTop w:val="0"/>
                      <w:marBottom w:val="0"/>
                      <w:divBdr>
                        <w:top w:val="none" w:sz="0" w:space="0" w:color="auto"/>
                        <w:left w:val="none" w:sz="0" w:space="0" w:color="auto"/>
                        <w:bottom w:val="none" w:sz="0" w:space="0" w:color="auto"/>
                        <w:right w:val="none" w:sz="0" w:space="0" w:color="auto"/>
                      </w:divBdr>
                    </w:div>
                    <w:div w:id="625892063">
                      <w:marLeft w:val="0"/>
                      <w:marRight w:val="0"/>
                      <w:marTop w:val="0"/>
                      <w:marBottom w:val="0"/>
                      <w:divBdr>
                        <w:top w:val="none" w:sz="0" w:space="0" w:color="auto"/>
                        <w:left w:val="none" w:sz="0" w:space="0" w:color="auto"/>
                        <w:bottom w:val="none" w:sz="0" w:space="0" w:color="auto"/>
                        <w:right w:val="none" w:sz="0" w:space="0" w:color="auto"/>
                      </w:divBdr>
                    </w:div>
                    <w:div w:id="804590211">
                      <w:marLeft w:val="0"/>
                      <w:marRight w:val="0"/>
                      <w:marTop w:val="0"/>
                      <w:marBottom w:val="0"/>
                      <w:divBdr>
                        <w:top w:val="none" w:sz="0" w:space="0" w:color="auto"/>
                        <w:left w:val="none" w:sz="0" w:space="0" w:color="auto"/>
                        <w:bottom w:val="none" w:sz="0" w:space="0" w:color="auto"/>
                        <w:right w:val="none" w:sz="0" w:space="0" w:color="auto"/>
                      </w:divBdr>
                    </w:div>
                    <w:div w:id="1190292554">
                      <w:marLeft w:val="0"/>
                      <w:marRight w:val="0"/>
                      <w:marTop w:val="0"/>
                      <w:marBottom w:val="0"/>
                      <w:divBdr>
                        <w:top w:val="none" w:sz="0" w:space="0" w:color="auto"/>
                        <w:left w:val="none" w:sz="0" w:space="0" w:color="auto"/>
                        <w:bottom w:val="none" w:sz="0" w:space="0" w:color="auto"/>
                        <w:right w:val="none" w:sz="0" w:space="0" w:color="auto"/>
                      </w:divBdr>
                    </w:div>
                    <w:div w:id="2054039818">
                      <w:marLeft w:val="0"/>
                      <w:marRight w:val="0"/>
                      <w:marTop w:val="0"/>
                      <w:marBottom w:val="0"/>
                      <w:divBdr>
                        <w:top w:val="none" w:sz="0" w:space="0" w:color="auto"/>
                        <w:left w:val="none" w:sz="0" w:space="0" w:color="auto"/>
                        <w:bottom w:val="none" w:sz="0" w:space="0" w:color="auto"/>
                        <w:right w:val="none" w:sz="0" w:space="0" w:color="auto"/>
                      </w:divBdr>
                    </w:div>
                    <w:div w:id="1996371949">
                      <w:marLeft w:val="0"/>
                      <w:marRight w:val="0"/>
                      <w:marTop w:val="0"/>
                      <w:marBottom w:val="0"/>
                      <w:divBdr>
                        <w:top w:val="none" w:sz="0" w:space="0" w:color="auto"/>
                        <w:left w:val="none" w:sz="0" w:space="0" w:color="auto"/>
                        <w:bottom w:val="none" w:sz="0" w:space="0" w:color="auto"/>
                        <w:right w:val="none" w:sz="0" w:space="0" w:color="auto"/>
                      </w:divBdr>
                    </w:div>
                    <w:div w:id="667637804">
                      <w:marLeft w:val="0"/>
                      <w:marRight w:val="0"/>
                      <w:marTop w:val="0"/>
                      <w:marBottom w:val="0"/>
                      <w:divBdr>
                        <w:top w:val="none" w:sz="0" w:space="0" w:color="auto"/>
                        <w:left w:val="none" w:sz="0" w:space="0" w:color="auto"/>
                        <w:bottom w:val="none" w:sz="0" w:space="0" w:color="auto"/>
                        <w:right w:val="none" w:sz="0" w:space="0" w:color="auto"/>
                      </w:divBdr>
                    </w:div>
                    <w:div w:id="712121379">
                      <w:marLeft w:val="0"/>
                      <w:marRight w:val="0"/>
                      <w:marTop w:val="0"/>
                      <w:marBottom w:val="0"/>
                      <w:divBdr>
                        <w:top w:val="none" w:sz="0" w:space="0" w:color="auto"/>
                        <w:left w:val="none" w:sz="0" w:space="0" w:color="auto"/>
                        <w:bottom w:val="none" w:sz="0" w:space="0" w:color="auto"/>
                        <w:right w:val="none" w:sz="0" w:space="0" w:color="auto"/>
                      </w:divBdr>
                    </w:div>
                    <w:div w:id="169611460">
                      <w:marLeft w:val="0"/>
                      <w:marRight w:val="0"/>
                      <w:marTop w:val="0"/>
                      <w:marBottom w:val="0"/>
                      <w:divBdr>
                        <w:top w:val="none" w:sz="0" w:space="0" w:color="auto"/>
                        <w:left w:val="none" w:sz="0" w:space="0" w:color="auto"/>
                        <w:bottom w:val="none" w:sz="0" w:space="0" w:color="auto"/>
                        <w:right w:val="none" w:sz="0" w:space="0" w:color="auto"/>
                      </w:divBdr>
                    </w:div>
                    <w:div w:id="793329251">
                      <w:marLeft w:val="0"/>
                      <w:marRight w:val="0"/>
                      <w:marTop w:val="0"/>
                      <w:marBottom w:val="0"/>
                      <w:divBdr>
                        <w:top w:val="none" w:sz="0" w:space="0" w:color="auto"/>
                        <w:left w:val="none" w:sz="0" w:space="0" w:color="auto"/>
                        <w:bottom w:val="none" w:sz="0" w:space="0" w:color="auto"/>
                        <w:right w:val="none" w:sz="0" w:space="0" w:color="auto"/>
                      </w:divBdr>
                    </w:div>
                    <w:div w:id="1805586856">
                      <w:marLeft w:val="0"/>
                      <w:marRight w:val="0"/>
                      <w:marTop w:val="0"/>
                      <w:marBottom w:val="0"/>
                      <w:divBdr>
                        <w:top w:val="none" w:sz="0" w:space="0" w:color="auto"/>
                        <w:left w:val="none" w:sz="0" w:space="0" w:color="auto"/>
                        <w:bottom w:val="none" w:sz="0" w:space="0" w:color="auto"/>
                        <w:right w:val="none" w:sz="0" w:space="0" w:color="auto"/>
                      </w:divBdr>
                    </w:div>
                    <w:div w:id="1506631021">
                      <w:marLeft w:val="0"/>
                      <w:marRight w:val="0"/>
                      <w:marTop w:val="0"/>
                      <w:marBottom w:val="0"/>
                      <w:divBdr>
                        <w:top w:val="none" w:sz="0" w:space="0" w:color="auto"/>
                        <w:left w:val="none" w:sz="0" w:space="0" w:color="auto"/>
                        <w:bottom w:val="none" w:sz="0" w:space="0" w:color="auto"/>
                        <w:right w:val="none" w:sz="0" w:space="0" w:color="auto"/>
                      </w:divBdr>
                    </w:div>
                    <w:div w:id="1021207264">
                      <w:marLeft w:val="0"/>
                      <w:marRight w:val="0"/>
                      <w:marTop w:val="0"/>
                      <w:marBottom w:val="0"/>
                      <w:divBdr>
                        <w:top w:val="none" w:sz="0" w:space="0" w:color="auto"/>
                        <w:left w:val="none" w:sz="0" w:space="0" w:color="auto"/>
                        <w:bottom w:val="none" w:sz="0" w:space="0" w:color="auto"/>
                        <w:right w:val="none" w:sz="0" w:space="0" w:color="auto"/>
                      </w:divBdr>
                    </w:div>
                    <w:div w:id="1284657839">
                      <w:marLeft w:val="0"/>
                      <w:marRight w:val="0"/>
                      <w:marTop w:val="0"/>
                      <w:marBottom w:val="0"/>
                      <w:divBdr>
                        <w:top w:val="none" w:sz="0" w:space="0" w:color="auto"/>
                        <w:left w:val="none" w:sz="0" w:space="0" w:color="auto"/>
                        <w:bottom w:val="none" w:sz="0" w:space="0" w:color="auto"/>
                        <w:right w:val="none" w:sz="0" w:space="0" w:color="auto"/>
                      </w:divBdr>
                    </w:div>
                    <w:div w:id="504823847">
                      <w:marLeft w:val="0"/>
                      <w:marRight w:val="0"/>
                      <w:marTop w:val="0"/>
                      <w:marBottom w:val="0"/>
                      <w:divBdr>
                        <w:top w:val="none" w:sz="0" w:space="0" w:color="auto"/>
                        <w:left w:val="none" w:sz="0" w:space="0" w:color="auto"/>
                        <w:bottom w:val="none" w:sz="0" w:space="0" w:color="auto"/>
                        <w:right w:val="none" w:sz="0" w:space="0" w:color="auto"/>
                      </w:divBdr>
                    </w:div>
                    <w:div w:id="1450857848">
                      <w:marLeft w:val="0"/>
                      <w:marRight w:val="0"/>
                      <w:marTop w:val="0"/>
                      <w:marBottom w:val="0"/>
                      <w:divBdr>
                        <w:top w:val="none" w:sz="0" w:space="0" w:color="auto"/>
                        <w:left w:val="none" w:sz="0" w:space="0" w:color="auto"/>
                        <w:bottom w:val="none" w:sz="0" w:space="0" w:color="auto"/>
                        <w:right w:val="none" w:sz="0" w:space="0" w:color="auto"/>
                      </w:divBdr>
                    </w:div>
                    <w:div w:id="273220922">
                      <w:marLeft w:val="0"/>
                      <w:marRight w:val="0"/>
                      <w:marTop w:val="0"/>
                      <w:marBottom w:val="0"/>
                      <w:divBdr>
                        <w:top w:val="none" w:sz="0" w:space="0" w:color="auto"/>
                        <w:left w:val="none" w:sz="0" w:space="0" w:color="auto"/>
                        <w:bottom w:val="none" w:sz="0" w:space="0" w:color="auto"/>
                        <w:right w:val="none" w:sz="0" w:space="0" w:color="auto"/>
                      </w:divBdr>
                    </w:div>
                    <w:div w:id="109054568">
                      <w:marLeft w:val="0"/>
                      <w:marRight w:val="0"/>
                      <w:marTop w:val="0"/>
                      <w:marBottom w:val="0"/>
                      <w:divBdr>
                        <w:top w:val="none" w:sz="0" w:space="0" w:color="auto"/>
                        <w:left w:val="none" w:sz="0" w:space="0" w:color="auto"/>
                        <w:bottom w:val="none" w:sz="0" w:space="0" w:color="auto"/>
                        <w:right w:val="none" w:sz="0" w:space="0" w:color="auto"/>
                      </w:divBdr>
                    </w:div>
                    <w:div w:id="1391878944">
                      <w:marLeft w:val="0"/>
                      <w:marRight w:val="0"/>
                      <w:marTop w:val="0"/>
                      <w:marBottom w:val="0"/>
                      <w:divBdr>
                        <w:top w:val="none" w:sz="0" w:space="0" w:color="auto"/>
                        <w:left w:val="none" w:sz="0" w:space="0" w:color="auto"/>
                        <w:bottom w:val="none" w:sz="0" w:space="0" w:color="auto"/>
                        <w:right w:val="none" w:sz="0" w:space="0" w:color="auto"/>
                      </w:divBdr>
                    </w:div>
                    <w:div w:id="1528759006">
                      <w:marLeft w:val="0"/>
                      <w:marRight w:val="0"/>
                      <w:marTop w:val="0"/>
                      <w:marBottom w:val="0"/>
                      <w:divBdr>
                        <w:top w:val="none" w:sz="0" w:space="0" w:color="auto"/>
                        <w:left w:val="none" w:sz="0" w:space="0" w:color="auto"/>
                        <w:bottom w:val="none" w:sz="0" w:space="0" w:color="auto"/>
                        <w:right w:val="none" w:sz="0" w:space="0" w:color="auto"/>
                      </w:divBdr>
                    </w:div>
                    <w:div w:id="170072219">
                      <w:marLeft w:val="0"/>
                      <w:marRight w:val="0"/>
                      <w:marTop w:val="0"/>
                      <w:marBottom w:val="0"/>
                      <w:divBdr>
                        <w:top w:val="none" w:sz="0" w:space="0" w:color="auto"/>
                        <w:left w:val="none" w:sz="0" w:space="0" w:color="auto"/>
                        <w:bottom w:val="none" w:sz="0" w:space="0" w:color="auto"/>
                        <w:right w:val="none" w:sz="0" w:space="0" w:color="auto"/>
                      </w:divBdr>
                    </w:div>
                    <w:div w:id="179513838">
                      <w:marLeft w:val="0"/>
                      <w:marRight w:val="0"/>
                      <w:marTop w:val="0"/>
                      <w:marBottom w:val="0"/>
                      <w:divBdr>
                        <w:top w:val="none" w:sz="0" w:space="0" w:color="auto"/>
                        <w:left w:val="none" w:sz="0" w:space="0" w:color="auto"/>
                        <w:bottom w:val="none" w:sz="0" w:space="0" w:color="auto"/>
                        <w:right w:val="none" w:sz="0" w:space="0" w:color="auto"/>
                      </w:divBdr>
                    </w:div>
                    <w:div w:id="789318664">
                      <w:marLeft w:val="0"/>
                      <w:marRight w:val="0"/>
                      <w:marTop w:val="0"/>
                      <w:marBottom w:val="0"/>
                      <w:divBdr>
                        <w:top w:val="none" w:sz="0" w:space="0" w:color="auto"/>
                        <w:left w:val="none" w:sz="0" w:space="0" w:color="auto"/>
                        <w:bottom w:val="none" w:sz="0" w:space="0" w:color="auto"/>
                        <w:right w:val="none" w:sz="0" w:space="0" w:color="auto"/>
                      </w:divBdr>
                    </w:div>
                    <w:div w:id="383482796">
                      <w:marLeft w:val="0"/>
                      <w:marRight w:val="0"/>
                      <w:marTop w:val="0"/>
                      <w:marBottom w:val="0"/>
                      <w:divBdr>
                        <w:top w:val="none" w:sz="0" w:space="0" w:color="auto"/>
                        <w:left w:val="none" w:sz="0" w:space="0" w:color="auto"/>
                        <w:bottom w:val="none" w:sz="0" w:space="0" w:color="auto"/>
                        <w:right w:val="none" w:sz="0" w:space="0" w:color="auto"/>
                      </w:divBdr>
                    </w:div>
                    <w:div w:id="775953095">
                      <w:marLeft w:val="0"/>
                      <w:marRight w:val="0"/>
                      <w:marTop w:val="0"/>
                      <w:marBottom w:val="0"/>
                      <w:divBdr>
                        <w:top w:val="none" w:sz="0" w:space="0" w:color="auto"/>
                        <w:left w:val="none" w:sz="0" w:space="0" w:color="auto"/>
                        <w:bottom w:val="none" w:sz="0" w:space="0" w:color="auto"/>
                        <w:right w:val="none" w:sz="0" w:space="0" w:color="auto"/>
                      </w:divBdr>
                    </w:div>
                    <w:div w:id="1444112967">
                      <w:marLeft w:val="0"/>
                      <w:marRight w:val="0"/>
                      <w:marTop w:val="0"/>
                      <w:marBottom w:val="0"/>
                      <w:divBdr>
                        <w:top w:val="none" w:sz="0" w:space="0" w:color="auto"/>
                        <w:left w:val="none" w:sz="0" w:space="0" w:color="auto"/>
                        <w:bottom w:val="none" w:sz="0" w:space="0" w:color="auto"/>
                        <w:right w:val="none" w:sz="0" w:space="0" w:color="auto"/>
                      </w:divBdr>
                    </w:div>
                    <w:div w:id="1242721244">
                      <w:marLeft w:val="0"/>
                      <w:marRight w:val="0"/>
                      <w:marTop w:val="0"/>
                      <w:marBottom w:val="0"/>
                      <w:divBdr>
                        <w:top w:val="none" w:sz="0" w:space="0" w:color="auto"/>
                        <w:left w:val="none" w:sz="0" w:space="0" w:color="auto"/>
                        <w:bottom w:val="none" w:sz="0" w:space="0" w:color="auto"/>
                        <w:right w:val="none" w:sz="0" w:space="0" w:color="auto"/>
                      </w:divBdr>
                    </w:div>
                    <w:div w:id="2057117181">
                      <w:marLeft w:val="0"/>
                      <w:marRight w:val="0"/>
                      <w:marTop w:val="0"/>
                      <w:marBottom w:val="0"/>
                      <w:divBdr>
                        <w:top w:val="none" w:sz="0" w:space="0" w:color="auto"/>
                        <w:left w:val="none" w:sz="0" w:space="0" w:color="auto"/>
                        <w:bottom w:val="none" w:sz="0" w:space="0" w:color="auto"/>
                        <w:right w:val="none" w:sz="0" w:space="0" w:color="auto"/>
                      </w:divBdr>
                    </w:div>
                    <w:div w:id="41829709">
                      <w:marLeft w:val="0"/>
                      <w:marRight w:val="0"/>
                      <w:marTop w:val="0"/>
                      <w:marBottom w:val="0"/>
                      <w:divBdr>
                        <w:top w:val="none" w:sz="0" w:space="0" w:color="auto"/>
                        <w:left w:val="none" w:sz="0" w:space="0" w:color="auto"/>
                        <w:bottom w:val="none" w:sz="0" w:space="0" w:color="auto"/>
                        <w:right w:val="none" w:sz="0" w:space="0" w:color="auto"/>
                      </w:divBdr>
                    </w:div>
                    <w:div w:id="895898671">
                      <w:marLeft w:val="0"/>
                      <w:marRight w:val="0"/>
                      <w:marTop w:val="0"/>
                      <w:marBottom w:val="0"/>
                      <w:divBdr>
                        <w:top w:val="none" w:sz="0" w:space="0" w:color="auto"/>
                        <w:left w:val="none" w:sz="0" w:space="0" w:color="auto"/>
                        <w:bottom w:val="none" w:sz="0" w:space="0" w:color="auto"/>
                        <w:right w:val="none" w:sz="0" w:space="0" w:color="auto"/>
                      </w:divBdr>
                    </w:div>
                    <w:div w:id="702823243">
                      <w:marLeft w:val="0"/>
                      <w:marRight w:val="0"/>
                      <w:marTop w:val="0"/>
                      <w:marBottom w:val="0"/>
                      <w:divBdr>
                        <w:top w:val="none" w:sz="0" w:space="0" w:color="auto"/>
                        <w:left w:val="none" w:sz="0" w:space="0" w:color="auto"/>
                        <w:bottom w:val="none" w:sz="0" w:space="0" w:color="auto"/>
                        <w:right w:val="none" w:sz="0" w:space="0" w:color="auto"/>
                      </w:divBdr>
                    </w:div>
                    <w:div w:id="912395952">
                      <w:marLeft w:val="0"/>
                      <w:marRight w:val="0"/>
                      <w:marTop w:val="0"/>
                      <w:marBottom w:val="0"/>
                      <w:divBdr>
                        <w:top w:val="none" w:sz="0" w:space="0" w:color="auto"/>
                        <w:left w:val="none" w:sz="0" w:space="0" w:color="auto"/>
                        <w:bottom w:val="none" w:sz="0" w:space="0" w:color="auto"/>
                        <w:right w:val="none" w:sz="0" w:space="0" w:color="auto"/>
                      </w:divBdr>
                    </w:div>
                    <w:div w:id="2005357545">
                      <w:marLeft w:val="0"/>
                      <w:marRight w:val="0"/>
                      <w:marTop w:val="0"/>
                      <w:marBottom w:val="0"/>
                      <w:divBdr>
                        <w:top w:val="none" w:sz="0" w:space="0" w:color="auto"/>
                        <w:left w:val="none" w:sz="0" w:space="0" w:color="auto"/>
                        <w:bottom w:val="none" w:sz="0" w:space="0" w:color="auto"/>
                        <w:right w:val="none" w:sz="0" w:space="0" w:color="auto"/>
                      </w:divBdr>
                    </w:div>
                    <w:div w:id="923103894">
                      <w:marLeft w:val="0"/>
                      <w:marRight w:val="0"/>
                      <w:marTop w:val="0"/>
                      <w:marBottom w:val="0"/>
                      <w:divBdr>
                        <w:top w:val="none" w:sz="0" w:space="0" w:color="auto"/>
                        <w:left w:val="none" w:sz="0" w:space="0" w:color="auto"/>
                        <w:bottom w:val="none" w:sz="0" w:space="0" w:color="auto"/>
                        <w:right w:val="none" w:sz="0" w:space="0" w:color="auto"/>
                      </w:divBdr>
                    </w:div>
                    <w:div w:id="484707024">
                      <w:marLeft w:val="0"/>
                      <w:marRight w:val="0"/>
                      <w:marTop w:val="0"/>
                      <w:marBottom w:val="0"/>
                      <w:divBdr>
                        <w:top w:val="none" w:sz="0" w:space="0" w:color="auto"/>
                        <w:left w:val="none" w:sz="0" w:space="0" w:color="auto"/>
                        <w:bottom w:val="none" w:sz="0" w:space="0" w:color="auto"/>
                        <w:right w:val="none" w:sz="0" w:space="0" w:color="auto"/>
                      </w:divBdr>
                    </w:div>
                    <w:div w:id="1168591858">
                      <w:marLeft w:val="0"/>
                      <w:marRight w:val="0"/>
                      <w:marTop w:val="0"/>
                      <w:marBottom w:val="0"/>
                      <w:divBdr>
                        <w:top w:val="none" w:sz="0" w:space="0" w:color="auto"/>
                        <w:left w:val="none" w:sz="0" w:space="0" w:color="auto"/>
                        <w:bottom w:val="none" w:sz="0" w:space="0" w:color="auto"/>
                        <w:right w:val="none" w:sz="0" w:space="0" w:color="auto"/>
                      </w:divBdr>
                    </w:div>
                    <w:div w:id="670644830">
                      <w:marLeft w:val="0"/>
                      <w:marRight w:val="0"/>
                      <w:marTop w:val="0"/>
                      <w:marBottom w:val="0"/>
                      <w:divBdr>
                        <w:top w:val="none" w:sz="0" w:space="0" w:color="auto"/>
                        <w:left w:val="none" w:sz="0" w:space="0" w:color="auto"/>
                        <w:bottom w:val="none" w:sz="0" w:space="0" w:color="auto"/>
                        <w:right w:val="none" w:sz="0" w:space="0" w:color="auto"/>
                      </w:divBdr>
                    </w:div>
                    <w:div w:id="1046642277">
                      <w:marLeft w:val="0"/>
                      <w:marRight w:val="0"/>
                      <w:marTop w:val="0"/>
                      <w:marBottom w:val="0"/>
                      <w:divBdr>
                        <w:top w:val="none" w:sz="0" w:space="0" w:color="auto"/>
                        <w:left w:val="none" w:sz="0" w:space="0" w:color="auto"/>
                        <w:bottom w:val="none" w:sz="0" w:space="0" w:color="auto"/>
                        <w:right w:val="none" w:sz="0" w:space="0" w:color="auto"/>
                      </w:divBdr>
                    </w:div>
                    <w:div w:id="276523133">
                      <w:marLeft w:val="0"/>
                      <w:marRight w:val="0"/>
                      <w:marTop w:val="0"/>
                      <w:marBottom w:val="0"/>
                      <w:divBdr>
                        <w:top w:val="none" w:sz="0" w:space="0" w:color="auto"/>
                        <w:left w:val="none" w:sz="0" w:space="0" w:color="auto"/>
                        <w:bottom w:val="none" w:sz="0" w:space="0" w:color="auto"/>
                        <w:right w:val="none" w:sz="0" w:space="0" w:color="auto"/>
                      </w:divBdr>
                    </w:div>
                    <w:div w:id="416706456">
                      <w:marLeft w:val="0"/>
                      <w:marRight w:val="0"/>
                      <w:marTop w:val="0"/>
                      <w:marBottom w:val="0"/>
                      <w:divBdr>
                        <w:top w:val="none" w:sz="0" w:space="0" w:color="auto"/>
                        <w:left w:val="none" w:sz="0" w:space="0" w:color="auto"/>
                        <w:bottom w:val="none" w:sz="0" w:space="0" w:color="auto"/>
                        <w:right w:val="none" w:sz="0" w:space="0" w:color="auto"/>
                      </w:divBdr>
                    </w:div>
                    <w:div w:id="1334606569">
                      <w:marLeft w:val="0"/>
                      <w:marRight w:val="0"/>
                      <w:marTop w:val="0"/>
                      <w:marBottom w:val="0"/>
                      <w:divBdr>
                        <w:top w:val="none" w:sz="0" w:space="0" w:color="auto"/>
                        <w:left w:val="none" w:sz="0" w:space="0" w:color="auto"/>
                        <w:bottom w:val="none" w:sz="0" w:space="0" w:color="auto"/>
                        <w:right w:val="none" w:sz="0" w:space="0" w:color="auto"/>
                      </w:divBdr>
                    </w:div>
                    <w:div w:id="1772312100">
                      <w:marLeft w:val="0"/>
                      <w:marRight w:val="0"/>
                      <w:marTop w:val="0"/>
                      <w:marBottom w:val="0"/>
                      <w:divBdr>
                        <w:top w:val="none" w:sz="0" w:space="0" w:color="auto"/>
                        <w:left w:val="none" w:sz="0" w:space="0" w:color="auto"/>
                        <w:bottom w:val="none" w:sz="0" w:space="0" w:color="auto"/>
                        <w:right w:val="none" w:sz="0" w:space="0" w:color="auto"/>
                      </w:divBdr>
                    </w:div>
                    <w:div w:id="979915951">
                      <w:marLeft w:val="0"/>
                      <w:marRight w:val="0"/>
                      <w:marTop w:val="0"/>
                      <w:marBottom w:val="0"/>
                      <w:divBdr>
                        <w:top w:val="none" w:sz="0" w:space="0" w:color="auto"/>
                        <w:left w:val="none" w:sz="0" w:space="0" w:color="auto"/>
                        <w:bottom w:val="none" w:sz="0" w:space="0" w:color="auto"/>
                        <w:right w:val="none" w:sz="0" w:space="0" w:color="auto"/>
                      </w:divBdr>
                    </w:div>
                    <w:div w:id="1363439174">
                      <w:marLeft w:val="0"/>
                      <w:marRight w:val="0"/>
                      <w:marTop w:val="0"/>
                      <w:marBottom w:val="0"/>
                      <w:divBdr>
                        <w:top w:val="none" w:sz="0" w:space="0" w:color="auto"/>
                        <w:left w:val="none" w:sz="0" w:space="0" w:color="auto"/>
                        <w:bottom w:val="none" w:sz="0" w:space="0" w:color="auto"/>
                        <w:right w:val="none" w:sz="0" w:space="0" w:color="auto"/>
                      </w:divBdr>
                    </w:div>
                    <w:div w:id="793182917">
                      <w:marLeft w:val="0"/>
                      <w:marRight w:val="0"/>
                      <w:marTop w:val="0"/>
                      <w:marBottom w:val="0"/>
                      <w:divBdr>
                        <w:top w:val="none" w:sz="0" w:space="0" w:color="auto"/>
                        <w:left w:val="none" w:sz="0" w:space="0" w:color="auto"/>
                        <w:bottom w:val="none" w:sz="0" w:space="0" w:color="auto"/>
                        <w:right w:val="none" w:sz="0" w:space="0" w:color="auto"/>
                      </w:divBdr>
                    </w:div>
                    <w:div w:id="1250383024">
                      <w:marLeft w:val="0"/>
                      <w:marRight w:val="0"/>
                      <w:marTop w:val="0"/>
                      <w:marBottom w:val="0"/>
                      <w:divBdr>
                        <w:top w:val="none" w:sz="0" w:space="0" w:color="auto"/>
                        <w:left w:val="none" w:sz="0" w:space="0" w:color="auto"/>
                        <w:bottom w:val="none" w:sz="0" w:space="0" w:color="auto"/>
                        <w:right w:val="none" w:sz="0" w:space="0" w:color="auto"/>
                      </w:divBdr>
                    </w:div>
                    <w:div w:id="2018605971">
                      <w:marLeft w:val="0"/>
                      <w:marRight w:val="0"/>
                      <w:marTop w:val="0"/>
                      <w:marBottom w:val="0"/>
                      <w:divBdr>
                        <w:top w:val="none" w:sz="0" w:space="0" w:color="auto"/>
                        <w:left w:val="none" w:sz="0" w:space="0" w:color="auto"/>
                        <w:bottom w:val="none" w:sz="0" w:space="0" w:color="auto"/>
                        <w:right w:val="none" w:sz="0" w:space="0" w:color="auto"/>
                      </w:divBdr>
                    </w:div>
                    <w:div w:id="1652098267">
                      <w:marLeft w:val="0"/>
                      <w:marRight w:val="0"/>
                      <w:marTop w:val="0"/>
                      <w:marBottom w:val="0"/>
                      <w:divBdr>
                        <w:top w:val="none" w:sz="0" w:space="0" w:color="auto"/>
                        <w:left w:val="none" w:sz="0" w:space="0" w:color="auto"/>
                        <w:bottom w:val="none" w:sz="0" w:space="0" w:color="auto"/>
                        <w:right w:val="none" w:sz="0" w:space="0" w:color="auto"/>
                      </w:divBdr>
                    </w:div>
                    <w:div w:id="1227495380">
                      <w:marLeft w:val="0"/>
                      <w:marRight w:val="0"/>
                      <w:marTop w:val="0"/>
                      <w:marBottom w:val="0"/>
                      <w:divBdr>
                        <w:top w:val="none" w:sz="0" w:space="0" w:color="auto"/>
                        <w:left w:val="none" w:sz="0" w:space="0" w:color="auto"/>
                        <w:bottom w:val="none" w:sz="0" w:space="0" w:color="auto"/>
                        <w:right w:val="none" w:sz="0" w:space="0" w:color="auto"/>
                      </w:divBdr>
                    </w:div>
                    <w:div w:id="1093093044">
                      <w:marLeft w:val="0"/>
                      <w:marRight w:val="0"/>
                      <w:marTop w:val="0"/>
                      <w:marBottom w:val="0"/>
                      <w:divBdr>
                        <w:top w:val="none" w:sz="0" w:space="0" w:color="auto"/>
                        <w:left w:val="none" w:sz="0" w:space="0" w:color="auto"/>
                        <w:bottom w:val="none" w:sz="0" w:space="0" w:color="auto"/>
                        <w:right w:val="none" w:sz="0" w:space="0" w:color="auto"/>
                      </w:divBdr>
                    </w:div>
                    <w:div w:id="2147119099">
                      <w:marLeft w:val="0"/>
                      <w:marRight w:val="0"/>
                      <w:marTop w:val="0"/>
                      <w:marBottom w:val="0"/>
                      <w:divBdr>
                        <w:top w:val="none" w:sz="0" w:space="0" w:color="auto"/>
                        <w:left w:val="none" w:sz="0" w:space="0" w:color="auto"/>
                        <w:bottom w:val="none" w:sz="0" w:space="0" w:color="auto"/>
                        <w:right w:val="none" w:sz="0" w:space="0" w:color="auto"/>
                      </w:divBdr>
                    </w:div>
                    <w:div w:id="627081027">
                      <w:marLeft w:val="0"/>
                      <w:marRight w:val="0"/>
                      <w:marTop w:val="0"/>
                      <w:marBottom w:val="0"/>
                      <w:divBdr>
                        <w:top w:val="none" w:sz="0" w:space="0" w:color="auto"/>
                        <w:left w:val="none" w:sz="0" w:space="0" w:color="auto"/>
                        <w:bottom w:val="none" w:sz="0" w:space="0" w:color="auto"/>
                        <w:right w:val="none" w:sz="0" w:space="0" w:color="auto"/>
                      </w:divBdr>
                    </w:div>
                    <w:div w:id="1708405910">
                      <w:marLeft w:val="0"/>
                      <w:marRight w:val="0"/>
                      <w:marTop w:val="0"/>
                      <w:marBottom w:val="0"/>
                      <w:divBdr>
                        <w:top w:val="none" w:sz="0" w:space="0" w:color="auto"/>
                        <w:left w:val="none" w:sz="0" w:space="0" w:color="auto"/>
                        <w:bottom w:val="none" w:sz="0" w:space="0" w:color="auto"/>
                        <w:right w:val="none" w:sz="0" w:space="0" w:color="auto"/>
                      </w:divBdr>
                    </w:div>
                    <w:div w:id="77749047">
                      <w:marLeft w:val="0"/>
                      <w:marRight w:val="0"/>
                      <w:marTop w:val="0"/>
                      <w:marBottom w:val="0"/>
                      <w:divBdr>
                        <w:top w:val="none" w:sz="0" w:space="0" w:color="auto"/>
                        <w:left w:val="none" w:sz="0" w:space="0" w:color="auto"/>
                        <w:bottom w:val="none" w:sz="0" w:space="0" w:color="auto"/>
                        <w:right w:val="none" w:sz="0" w:space="0" w:color="auto"/>
                      </w:divBdr>
                    </w:div>
                    <w:div w:id="2001502096">
                      <w:marLeft w:val="0"/>
                      <w:marRight w:val="0"/>
                      <w:marTop w:val="0"/>
                      <w:marBottom w:val="0"/>
                      <w:divBdr>
                        <w:top w:val="none" w:sz="0" w:space="0" w:color="auto"/>
                        <w:left w:val="none" w:sz="0" w:space="0" w:color="auto"/>
                        <w:bottom w:val="none" w:sz="0" w:space="0" w:color="auto"/>
                        <w:right w:val="none" w:sz="0" w:space="0" w:color="auto"/>
                      </w:divBdr>
                    </w:div>
                    <w:div w:id="1480347809">
                      <w:marLeft w:val="0"/>
                      <w:marRight w:val="0"/>
                      <w:marTop w:val="0"/>
                      <w:marBottom w:val="0"/>
                      <w:divBdr>
                        <w:top w:val="none" w:sz="0" w:space="0" w:color="auto"/>
                        <w:left w:val="none" w:sz="0" w:space="0" w:color="auto"/>
                        <w:bottom w:val="none" w:sz="0" w:space="0" w:color="auto"/>
                        <w:right w:val="none" w:sz="0" w:space="0" w:color="auto"/>
                      </w:divBdr>
                    </w:div>
                    <w:div w:id="1314025965">
                      <w:marLeft w:val="0"/>
                      <w:marRight w:val="0"/>
                      <w:marTop w:val="0"/>
                      <w:marBottom w:val="0"/>
                      <w:divBdr>
                        <w:top w:val="none" w:sz="0" w:space="0" w:color="auto"/>
                        <w:left w:val="none" w:sz="0" w:space="0" w:color="auto"/>
                        <w:bottom w:val="none" w:sz="0" w:space="0" w:color="auto"/>
                        <w:right w:val="none" w:sz="0" w:space="0" w:color="auto"/>
                      </w:divBdr>
                    </w:div>
                    <w:div w:id="1288196752">
                      <w:marLeft w:val="0"/>
                      <w:marRight w:val="0"/>
                      <w:marTop w:val="0"/>
                      <w:marBottom w:val="0"/>
                      <w:divBdr>
                        <w:top w:val="none" w:sz="0" w:space="0" w:color="auto"/>
                        <w:left w:val="none" w:sz="0" w:space="0" w:color="auto"/>
                        <w:bottom w:val="none" w:sz="0" w:space="0" w:color="auto"/>
                        <w:right w:val="none" w:sz="0" w:space="0" w:color="auto"/>
                      </w:divBdr>
                    </w:div>
                    <w:div w:id="181357741">
                      <w:marLeft w:val="0"/>
                      <w:marRight w:val="0"/>
                      <w:marTop w:val="0"/>
                      <w:marBottom w:val="0"/>
                      <w:divBdr>
                        <w:top w:val="none" w:sz="0" w:space="0" w:color="auto"/>
                        <w:left w:val="none" w:sz="0" w:space="0" w:color="auto"/>
                        <w:bottom w:val="none" w:sz="0" w:space="0" w:color="auto"/>
                        <w:right w:val="none" w:sz="0" w:space="0" w:color="auto"/>
                      </w:divBdr>
                    </w:div>
                    <w:div w:id="585312404">
                      <w:marLeft w:val="0"/>
                      <w:marRight w:val="0"/>
                      <w:marTop w:val="0"/>
                      <w:marBottom w:val="0"/>
                      <w:divBdr>
                        <w:top w:val="none" w:sz="0" w:space="0" w:color="auto"/>
                        <w:left w:val="none" w:sz="0" w:space="0" w:color="auto"/>
                        <w:bottom w:val="none" w:sz="0" w:space="0" w:color="auto"/>
                        <w:right w:val="none" w:sz="0" w:space="0" w:color="auto"/>
                      </w:divBdr>
                    </w:div>
                    <w:div w:id="971863244">
                      <w:marLeft w:val="0"/>
                      <w:marRight w:val="0"/>
                      <w:marTop w:val="0"/>
                      <w:marBottom w:val="0"/>
                      <w:divBdr>
                        <w:top w:val="none" w:sz="0" w:space="0" w:color="auto"/>
                        <w:left w:val="none" w:sz="0" w:space="0" w:color="auto"/>
                        <w:bottom w:val="none" w:sz="0" w:space="0" w:color="auto"/>
                        <w:right w:val="none" w:sz="0" w:space="0" w:color="auto"/>
                      </w:divBdr>
                    </w:div>
                    <w:div w:id="1426923870">
                      <w:marLeft w:val="0"/>
                      <w:marRight w:val="0"/>
                      <w:marTop w:val="0"/>
                      <w:marBottom w:val="0"/>
                      <w:divBdr>
                        <w:top w:val="none" w:sz="0" w:space="0" w:color="auto"/>
                        <w:left w:val="none" w:sz="0" w:space="0" w:color="auto"/>
                        <w:bottom w:val="none" w:sz="0" w:space="0" w:color="auto"/>
                        <w:right w:val="none" w:sz="0" w:space="0" w:color="auto"/>
                      </w:divBdr>
                    </w:div>
                    <w:div w:id="530726622">
                      <w:marLeft w:val="0"/>
                      <w:marRight w:val="0"/>
                      <w:marTop w:val="0"/>
                      <w:marBottom w:val="0"/>
                      <w:divBdr>
                        <w:top w:val="none" w:sz="0" w:space="0" w:color="auto"/>
                        <w:left w:val="none" w:sz="0" w:space="0" w:color="auto"/>
                        <w:bottom w:val="none" w:sz="0" w:space="0" w:color="auto"/>
                        <w:right w:val="none" w:sz="0" w:space="0" w:color="auto"/>
                      </w:divBdr>
                    </w:div>
                    <w:div w:id="1581450543">
                      <w:marLeft w:val="0"/>
                      <w:marRight w:val="0"/>
                      <w:marTop w:val="0"/>
                      <w:marBottom w:val="0"/>
                      <w:divBdr>
                        <w:top w:val="none" w:sz="0" w:space="0" w:color="auto"/>
                        <w:left w:val="none" w:sz="0" w:space="0" w:color="auto"/>
                        <w:bottom w:val="none" w:sz="0" w:space="0" w:color="auto"/>
                        <w:right w:val="none" w:sz="0" w:space="0" w:color="auto"/>
                      </w:divBdr>
                    </w:div>
                    <w:div w:id="1472670651">
                      <w:marLeft w:val="0"/>
                      <w:marRight w:val="0"/>
                      <w:marTop w:val="0"/>
                      <w:marBottom w:val="0"/>
                      <w:divBdr>
                        <w:top w:val="none" w:sz="0" w:space="0" w:color="auto"/>
                        <w:left w:val="none" w:sz="0" w:space="0" w:color="auto"/>
                        <w:bottom w:val="none" w:sz="0" w:space="0" w:color="auto"/>
                        <w:right w:val="none" w:sz="0" w:space="0" w:color="auto"/>
                      </w:divBdr>
                    </w:div>
                    <w:div w:id="917864122">
                      <w:marLeft w:val="0"/>
                      <w:marRight w:val="0"/>
                      <w:marTop w:val="0"/>
                      <w:marBottom w:val="0"/>
                      <w:divBdr>
                        <w:top w:val="none" w:sz="0" w:space="0" w:color="auto"/>
                        <w:left w:val="none" w:sz="0" w:space="0" w:color="auto"/>
                        <w:bottom w:val="none" w:sz="0" w:space="0" w:color="auto"/>
                        <w:right w:val="none" w:sz="0" w:space="0" w:color="auto"/>
                      </w:divBdr>
                    </w:div>
                    <w:div w:id="1419135378">
                      <w:marLeft w:val="0"/>
                      <w:marRight w:val="0"/>
                      <w:marTop w:val="0"/>
                      <w:marBottom w:val="0"/>
                      <w:divBdr>
                        <w:top w:val="none" w:sz="0" w:space="0" w:color="auto"/>
                        <w:left w:val="none" w:sz="0" w:space="0" w:color="auto"/>
                        <w:bottom w:val="none" w:sz="0" w:space="0" w:color="auto"/>
                        <w:right w:val="none" w:sz="0" w:space="0" w:color="auto"/>
                      </w:divBdr>
                    </w:div>
                    <w:div w:id="28338727">
                      <w:marLeft w:val="0"/>
                      <w:marRight w:val="0"/>
                      <w:marTop w:val="0"/>
                      <w:marBottom w:val="0"/>
                      <w:divBdr>
                        <w:top w:val="none" w:sz="0" w:space="0" w:color="auto"/>
                        <w:left w:val="none" w:sz="0" w:space="0" w:color="auto"/>
                        <w:bottom w:val="none" w:sz="0" w:space="0" w:color="auto"/>
                        <w:right w:val="none" w:sz="0" w:space="0" w:color="auto"/>
                      </w:divBdr>
                    </w:div>
                    <w:div w:id="40062269">
                      <w:marLeft w:val="0"/>
                      <w:marRight w:val="0"/>
                      <w:marTop w:val="0"/>
                      <w:marBottom w:val="0"/>
                      <w:divBdr>
                        <w:top w:val="none" w:sz="0" w:space="0" w:color="auto"/>
                        <w:left w:val="none" w:sz="0" w:space="0" w:color="auto"/>
                        <w:bottom w:val="none" w:sz="0" w:space="0" w:color="auto"/>
                        <w:right w:val="none" w:sz="0" w:space="0" w:color="auto"/>
                      </w:divBdr>
                    </w:div>
                    <w:div w:id="1076781978">
                      <w:marLeft w:val="0"/>
                      <w:marRight w:val="0"/>
                      <w:marTop w:val="0"/>
                      <w:marBottom w:val="0"/>
                      <w:divBdr>
                        <w:top w:val="none" w:sz="0" w:space="0" w:color="auto"/>
                        <w:left w:val="none" w:sz="0" w:space="0" w:color="auto"/>
                        <w:bottom w:val="none" w:sz="0" w:space="0" w:color="auto"/>
                        <w:right w:val="none" w:sz="0" w:space="0" w:color="auto"/>
                      </w:divBdr>
                    </w:div>
                    <w:div w:id="836842931">
                      <w:marLeft w:val="0"/>
                      <w:marRight w:val="0"/>
                      <w:marTop w:val="0"/>
                      <w:marBottom w:val="0"/>
                      <w:divBdr>
                        <w:top w:val="none" w:sz="0" w:space="0" w:color="auto"/>
                        <w:left w:val="none" w:sz="0" w:space="0" w:color="auto"/>
                        <w:bottom w:val="none" w:sz="0" w:space="0" w:color="auto"/>
                        <w:right w:val="none" w:sz="0" w:space="0" w:color="auto"/>
                      </w:divBdr>
                    </w:div>
                    <w:div w:id="966356685">
                      <w:marLeft w:val="0"/>
                      <w:marRight w:val="0"/>
                      <w:marTop w:val="0"/>
                      <w:marBottom w:val="0"/>
                      <w:divBdr>
                        <w:top w:val="none" w:sz="0" w:space="0" w:color="auto"/>
                        <w:left w:val="none" w:sz="0" w:space="0" w:color="auto"/>
                        <w:bottom w:val="none" w:sz="0" w:space="0" w:color="auto"/>
                        <w:right w:val="none" w:sz="0" w:space="0" w:color="auto"/>
                      </w:divBdr>
                    </w:div>
                    <w:div w:id="1343124167">
                      <w:marLeft w:val="0"/>
                      <w:marRight w:val="0"/>
                      <w:marTop w:val="0"/>
                      <w:marBottom w:val="0"/>
                      <w:divBdr>
                        <w:top w:val="none" w:sz="0" w:space="0" w:color="auto"/>
                        <w:left w:val="none" w:sz="0" w:space="0" w:color="auto"/>
                        <w:bottom w:val="none" w:sz="0" w:space="0" w:color="auto"/>
                        <w:right w:val="none" w:sz="0" w:space="0" w:color="auto"/>
                      </w:divBdr>
                    </w:div>
                    <w:div w:id="1642882519">
                      <w:marLeft w:val="0"/>
                      <w:marRight w:val="0"/>
                      <w:marTop w:val="0"/>
                      <w:marBottom w:val="0"/>
                      <w:divBdr>
                        <w:top w:val="none" w:sz="0" w:space="0" w:color="auto"/>
                        <w:left w:val="none" w:sz="0" w:space="0" w:color="auto"/>
                        <w:bottom w:val="none" w:sz="0" w:space="0" w:color="auto"/>
                        <w:right w:val="none" w:sz="0" w:space="0" w:color="auto"/>
                      </w:divBdr>
                    </w:div>
                    <w:div w:id="443691625">
                      <w:marLeft w:val="0"/>
                      <w:marRight w:val="0"/>
                      <w:marTop w:val="0"/>
                      <w:marBottom w:val="0"/>
                      <w:divBdr>
                        <w:top w:val="none" w:sz="0" w:space="0" w:color="auto"/>
                        <w:left w:val="none" w:sz="0" w:space="0" w:color="auto"/>
                        <w:bottom w:val="none" w:sz="0" w:space="0" w:color="auto"/>
                        <w:right w:val="none" w:sz="0" w:space="0" w:color="auto"/>
                      </w:divBdr>
                    </w:div>
                    <w:div w:id="14355917">
                      <w:marLeft w:val="0"/>
                      <w:marRight w:val="0"/>
                      <w:marTop w:val="0"/>
                      <w:marBottom w:val="0"/>
                      <w:divBdr>
                        <w:top w:val="none" w:sz="0" w:space="0" w:color="auto"/>
                        <w:left w:val="none" w:sz="0" w:space="0" w:color="auto"/>
                        <w:bottom w:val="none" w:sz="0" w:space="0" w:color="auto"/>
                        <w:right w:val="none" w:sz="0" w:space="0" w:color="auto"/>
                      </w:divBdr>
                    </w:div>
                    <w:div w:id="2136219233">
                      <w:marLeft w:val="0"/>
                      <w:marRight w:val="0"/>
                      <w:marTop w:val="0"/>
                      <w:marBottom w:val="0"/>
                      <w:divBdr>
                        <w:top w:val="none" w:sz="0" w:space="0" w:color="auto"/>
                        <w:left w:val="none" w:sz="0" w:space="0" w:color="auto"/>
                        <w:bottom w:val="none" w:sz="0" w:space="0" w:color="auto"/>
                        <w:right w:val="none" w:sz="0" w:space="0" w:color="auto"/>
                      </w:divBdr>
                    </w:div>
                    <w:div w:id="91560542">
                      <w:marLeft w:val="0"/>
                      <w:marRight w:val="0"/>
                      <w:marTop w:val="0"/>
                      <w:marBottom w:val="0"/>
                      <w:divBdr>
                        <w:top w:val="none" w:sz="0" w:space="0" w:color="auto"/>
                        <w:left w:val="none" w:sz="0" w:space="0" w:color="auto"/>
                        <w:bottom w:val="none" w:sz="0" w:space="0" w:color="auto"/>
                        <w:right w:val="none" w:sz="0" w:space="0" w:color="auto"/>
                      </w:divBdr>
                    </w:div>
                    <w:div w:id="87234653">
                      <w:marLeft w:val="0"/>
                      <w:marRight w:val="0"/>
                      <w:marTop w:val="0"/>
                      <w:marBottom w:val="0"/>
                      <w:divBdr>
                        <w:top w:val="none" w:sz="0" w:space="0" w:color="auto"/>
                        <w:left w:val="none" w:sz="0" w:space="0" w:color="auto"/>
                        <w:bottom w:val="none" w:sz="0" w:space="0" w:color="auto"/>
                        <w:right w:val="none" w:sz="0" w:space="0" w:color="auto"/>
                      </w:divBdr>
                    </w:div>
                    <w:div w:id="1061179001">
                      <w:marLeft w:val="0"/>
                      <w:marRight w:val="0"/>
                      <w:marTop w:val="0"/>
                      <w:marBottom w:val="0"/>
                      <w:divBdr>
                        <w:top w:val="none" w:sz="0" w:space="0" w:color="auto"/>
                        <w:left w:val="none" w:sz="0" w:space="0" w:color="auto"/>
                        <w:bottom w:val="none" w:sz="0" w:space="0" w:color="auto"/>
                        <w:right w:val="none" w:sz="0" w:space="0" w:color="auto"/>
                      </w:divBdr>
                    </w:div>
                    <w:div w:id="482550197">
                      <w:marLeft w:val="0"/>
                      <w:marRight w:val="0"/>
                      <w:marTop w:val="0"/>
                      <w:marBottom w:val="0"/>
                      <w:divBdr>
                        <w:top w:val="none" w:sz="0" w:space="0" w:color="auto"/>
                        <w:left w:val="none" w:sz="0" w:space="0" w:color="auto"/>
                        <w:bottom w:val="none" w:sz="0" w:space="0" w:color="auto"/>
                        <w:right w:val="none" w:sz="0" w:space="0" w:color="auto"/>
                      </w:divBdr>
                    </w:div>
                    <w:div w:id="795373791">
                      <w:marLeft w:val="0"/>
                      <w:marRight w:val="0"/>
                      <w:marTop w:val="0"/>
                      <w:marBottom w:val="0"/>
                      <w:divBdr>
                        <w:top w:val="none" w:sz="0" w:space="0" w:color="auto"/>
                        <w:left w:val="none" w:sz="0" w:space="0" w:color="auto"/>
                        <w:bottom w:val="none" w:sz="0" w:space="0" w:color="auto"/>
                        <w:right w:val="none" w:sz="0" w:space="0" w:color="auto"/>
                      </w:divBdr>
                    </w:div>
                    <w:div w:id="1374429093">
                      <w:marLeft w:val="0"/>
                      <w:marRight w:val="0"/>
                      <w:marTop w:val="0"/>
                      <w:marBottom w:val="0"/>
                      <w:divBdr>
                        <w:top w:val="none" w:sz="0" w:space="0" w:color="auto"/>
                        <w:left w:val="none" w:sz="0" w:space="0" w:color="auto"/>
                        <w:bottom w:val="none" w:sz="0" w:space="0" w:color="auto"/>
                        <w:right w:val="none" w:sz="0" w:space="0" w:color="auto"/>
                      </w:divBdr>
                    </w:div>
                    <w:div w:id="538586166">
                      <w:marLeft w:val="0"/>
                      <w:marRight w:val="0"/>
                      <w:marTop w:val="0"/>
                      <w:marBottom w:val="0"/>
                      <w:divBdr>
                        <w:top w:val="none" w:sz="0" w:space="0" w:color="auto"/>
                        <w:left w:val="none" w:sz="0" w:space="0" w:color="auto"/>
                        <w:bottom w:val="none" w:sz="0" w:space="0" w:color="auto"/>
                        <w:right w:val="none" w:sz="0" w:space="0" w:color="auto"/>
                      </w:divBdr>
                    </w:div>
                    <w:div w:id="811598364">
                      <w:marLeft w:val="0"/>
                      <w:marRight w:val="0"/>
                      <w:marTop w:val="0"/>
                      <w:marBottom w:val="0"/>
                      <w:divBdr>
                        <w:top w:val="none" w:sz="0" w:space="0" w:color="auto"/>
                        <w:left w:val="none" w:sz="0" w:space="0" w:color="auto"/>
                        <w:bottom w:val="none" w:sz="0" w:space="0" w:color="auto"/>
                        <w:right w:val="none" w:sz="0" w:space="0" w:color="auto"/>
                      </w:divBdr>
                    </w:div>
                    <w:div w:id="1830904377">
                      <w:marLeft w:val="0"/>
                      <w:marRight w:val="0"/>
                      <w:marTop w:val="0"/>
                      <w:marBottom w:val="0"/>
                      <w:divBdr>
                        <w:top w:val="none" w:sz="0" w:space="0" w:color="auto"/>
                        <w:left w:val="none" w:sz="0" w:space="0" w:color="auto"/>
                        <w:bottom w:val="none" w:sz="0" w:space="0" w:color="auto"/>
                        <w:right w:val="none" w:sz="0" w:space="0" w:color="auto"/>
                      </w:divBdr>
                    </w:div>
                    <w:div w:id="1184780957">
                      <w:marLeft w:val="0"/>
                      <w:marRight w:val="0"/>
                      <w:marTop w:val="0"/>
                      <w:marBottom w:val="0"/>
                      <w:divBdr>
                        <w:top w:val="none" w:sz="0" w:space="0" w:color="auto"/>
                        <w:left w:val="none" w:sz="0" w:space="0" w:color="auto"/>
                        <w:bottom w:val="none" w:sz="0" w:space="0" w:color="auto"/>
                        <w:right w:val="none" w:sz="0" w:space="0" w:color="auto"/>
                      </w:divBdr>
                    </w:div>
                    <w:div w:id="2133749160">
                      <w:marLeft w:val="0"/>
                      <w:marRight w:val="0"/>
                      <w:marTop w:val="0"/>
                      <w:marBottom w:val="0"/>
                      <w:divBdr>
                        <w:top w:val="none" w:sz="0" w:space="0" w:color="auto"/>
                        <w:left w:val="none" w:sz="0" w:space="0" w:color="auto"/>
                        <w:bottom w:val="none" w:sz="0" w:space="0" w:color="auto"/>
                        <w:right w:val="none" w:sz="0" w:space="0" w:color="auto"/>
                      </w:divBdr>
                    </w:div>
                    <w:div w:id="1839953717">
                      <w:marLeft w:val="0"/>
                      <w:marRight w:val="0"/>
                      <w:marTop w:val="0"/>
                      <w:marBottom w:val="0"/>
                      <w:divBdr>
                        <w:top w:val="none" w:sz="0" w:space="0" w:color="auto"/>
                        <w:left w:val="none" w:sz="0" w:space="0" w:color="auto"/>
                        <w:bottom w:val="none" w:sz="0" w:space="0" w:color="auto"/>
                        <w:right w:val="none" w:sz="0" w:space="0" w:color="auto"/>
                      </w:divBdr>
                    </w:div>
                    <w:div w:id="1440761645">
                      <w:marLeft w:val="0"/>
                      <w:marRight w:val="0"/>
                      <w:marTop w:val="0"/>
                      <w:marBottom w:val="0"/>
                      <w:divBdr>
                        <w:top w:val="none" w:sz="0" w:space="0" w:color="auto"/>
                        <w:left w:val="none" w:sz="0" w:space="0" w:color="auto"/>
                        <w:bottom w:val="none" w:sz="0" w:space="0" w:color="auto"/>
                        <w:right w:val="none" w:sz="0" w:space="0" w:color="auto"/>
                      </w:divBdr>
                    </w:div>
                    <w:div w:id="966156145">
                      <w:marLeft w:val="0"/>
                      <w:marRight w:val="0"/>
                      <w:marTop w:val="0"/>
                      <w:marBottom w:val="0"/>
                      <w:divBdr>
                        <w:top w:val="none" w:sz="0" w:space="0" w:color="auto"/>
                        <w:left w:val="none" w:sz="0" w:space="0" w:color="auto"/>
                        <w:bottom w:val="none" w:sz="0" w:space="0" w:color="auto"/>
                        <w:right w:val="none" w:sz="0" w:space="0" w:color="auto"/>
                      </w:divBdr>
                    </w:div>
                    <w:div w:id="540939762">
                      <w:marLeft w:val="0"/>
                      <w:marRight w:val="0"/>
                      <w:marTop w:val="0"/>
                      <w:marBottom w:val="0"/>
                      <w:divBdr>
                        <w:top w:val="none" w:sz="0" w:space="0" w:color="auto"/>
                        <w:left w:val="none" w:sz="0" w:space="0" w:color="auto"/>
                        <w:bottom w:val="none" w:sz="0" w:space="0" w:color="auto"/>
                        <w:right w:val="none" w:sz="0" w:space="0" w:color="auto"/>
                      </w:divBdr>
                    </w:div>
                    <w:div w:id="2065910105">
                      <w:marLeft w:val="0"/>
                      <w:marRight w:val="0"/>
                      <w:marTop w:val="0"/>
                      <w:marBottom w:val="0"/>
                      <w:divBdr>
                        <w:top w:val="none" w:sz="0" w:space="0" w:color="auto"/>
                        <w:left w:val="none" w:sz="0" w:space="0" w:color="auto"/>
                        <w:bottom w:val="none" w:sz="0" w:space="0" w:color="auto"/>
                        <w:right w:val="none" w:sz="0" w:space="0" w:color="auto"/>
                      </w:divBdr>
                    </w:div>
                    <w:div w:id="2090617094">
                      <w:marLeft w:val="0"/>
                      <w:marRight w:val="0"/>
                      <w:marTop w:val="0"/>
                      <w:marBottom w:val="0"/>
                      <w:divBdr>
                        <w:top w:val="none" w:sz="0" w:space="0" w:color="auto"/>
                        <w:left w:val="none" w:sz="0" w:space="0" w:color="auto"/>
                        <w:bottom w:val="none" w:sz="0" w:space="0" w:color="auto"/>
                        <w:right w:val="none" w:sz="0" w:space="0" w:color="auto"/>
                      </w:divBdr>
                    </w:div>
                    <w:div w:id="225797168">
                      <w:marLeft w:val="0"/>
                      <w:marRight w:val="0"/>
                      <w:marTop w:val="0"/>
                      <w:marBottom w:val="0"/>
                      <w:divBdr>
                        <w:top w:val="none" w:sz="0" w:space="0" w:color="auto"/>
                        <w:left w:val="none" w:sz="0" w:space="0" w:color="auto"/>
                        <w:bottom w:val="none" w:sz="0" w:space="0" w:color="auto"/>
                        <w:right w:val="none" w:sz="0" w:space="0" w:color="auto"/>
                      </w:divBdr>
                    </w:div>
                    <w:div w:id="981424769">
                      <w:marLeft w:val="0"/>
                      <w:marRight w:val="0"/>
                      <w:marTop w:val="0"/>
                      <w:marBottom w:val="0"/>
                      <w:divBdr>
                        <w:top w:val="none" w:sz="0" w:space="0" w:color="auto"/>
                        <w:left w:val="none" w:sz="0" w:space="0" w:color="auto"/>
                        <w:bottom w:val="none" w:sz="0" w:space="0" w:color="auto"/>
                        <w:right w:val="none" w:sz="0" w:space="0" w:color="auto"/>
                      </w:divBdr>
                    </w:div>
                    <w:div w:id="895318292">
                      <w:marLeft w:val="0"/>
                      <w:marRight w:val="0"/>
                      <w:marTop w:val="0"/>
                      <w:marBottom w:val="0"/>
                      <w:divBdr>
                        <w:top w:val="none" w:sz="0" w:space="0" w:color="auto"/>
                        <w:left w:val="none" w:sz="0" w:space="0" w:color="auto"/>
                        <w:bottom w:val="none" w:sz="0" w:space="0" w:color="auto"/>
                        <w:right w:val="none" w:sz="0" w:space="0" w:color="auto"/>
                      </w:divBdr>
                    </w:div>
                    <w:div w:id="801776964">
                      <w:marLeft w:val="0"/>
                      <w:marRight w:val="0"/>
                      <w:marTop w:val="0"/>
                      <w:marBottom w:val="0"/>
                      <w:divBdr>
                        <w:top w:val="none" w:sz="0" w:space="0" w:color="auto"/>
                        <w:left w:val="none" w:sz="0" w:space="0" w:color="auto"/>
                        <w:bottom w:val="none" w:sz="0" w:space="0" w:color="auto"/>
                        <w:right w:val="none" w:sz="0" w:space="0" w:color="auto"/>
                      </w:divBdr>
                    </w:div>
                    <w:div w:id="969163130">
                      <w:marLeft w:val="0"/>
                      <w:marRight w:val="0"/>
                      <w:marTop w:val="0"/>
                      <w:marBottom w:val="0"/>
                      <w:divBdr>
                        <w:top w:val="none" w:sz="0" w:space="0" w:color="auto"/>
                        <w:left w:val="none" w:sz="0" w:space="0" w:color="auto"/>
                        <w:bottom w:val="none" w:sz="0" w:space="0" w:color="auto"/>
                        <w:right w:val="none" w:sz="0" w:space="0" w:color="auto"/>
                      </w:divBdr>
                    </w:div>
                    <w:div w:id="41253467">
                      <w:marLeft w:val="0"/>
                      <w:marRight w:val="0"/>
                      <w:marTop w:val="0"/>
                      <w:marBottom w:val="0"/>
                      <w:divBdr>
                        <w:top w:val="none" w:sz="0" w:space="0" w:color="auto"/>
                        <w:left w:val="none" w:sz="0" w:space="0" w:color="auto"/>
                        <w:bottom w:val="none" w:sz="0" w:space="0" w:color="auto"/>
                        <w:right w:val="none" w:sz="0" w:space="0" w:color="auto"/>
                      </w:divBdr>
                    </w:div>
                    <w:div w:id="437919386">
                      <w:marLeft w:val="0"/>
                      <w:marRight w:val="0"/>
                      <w:marTop w:val="0"/>
                      <w:marBottom w:val="0"/>
                      <w:divBdr>
                        <w:top w:val="none" w:sz="0" w:space="0" w:color="auto"/>
                        <w:left w:val="none" w:sz="0" w:space="0" w:color="auto"/>
                        <w:bottom w:val="none" w:sz="0" w:space="0" w:color="auto"/>
                        <w:right w:val="none" w:sz="0" w:space="0" w:color="auto"/>
                      </w:divBdr>
                    </w:div>
                    <w:div w:id="350761682">
                      <w:marLeft w:val="0"/>
                      <w:marRight w:val="0"/>
                      <w:marTop w:val="0"/>
                      <w:marBottom w:val="0"/>
                      <w:divBdr>
                        <w:top w:val="none" w:sz="0" w:space="0" w:color="auto"/>
                        <w:left w:val="none" w:sz="0" w:space="0" w:color="auto"/>
                        <w:bottom w:val="none" w:sz="0" w:space="0" w:color="auto"/>
                        <w:right w:val="none" w:sz="0" w:space="0" w:color="auto"/>
                      </w:divBdr>
                    </w:div>
                    <w:div w:id="1182821493">
                      <w:marLeft w:val="0"/>
                      <w:marRight w:val="0"/>
                      <w:marTop w:val="0"/>
                      <w:marBottom w:val="0"/>
                      <w:divBdr>
                        <w:top w:val="none" w:sz="0" w:space="0" w:color="auto"/>
                        <w:left w:val="none" w:sz="0" w:space="0" w:color="auto"/>
                        <w:bottom w:val="none" w:sz="0" w:space="0" w:color="auto"/>
                        <w:right w:val="none" w:sz="0" w:space="0" w:color="auto"/>
                      </w:divBdr>
                    </w:div>
                    <w:div w:id="1698695358">
                      <w:marLeft w:val="0"/>
                      <w:marRight w:val="0"/>
                      <w:marTop w:val="0"/>
                      <w:marBottom w:val="0"/>
                      <w:divBdr>
                        <w:top w:val="none" w:sz="0" w:space="0" w:color="auto"/>
                        <w:left w:val="none" w:sz="0" w:space="0" w:color="auto"/>
                        <w:bottom w:val="none" w:sz="0" w:space="0" w:color="auto"/>
                        <w:right w:val="none" w:sz="0" w:space="0" w:color="auto"/>
                      </w:divBdr>
                    </w:div>
                    <w:div w:id="1793748998">
                      <w:marLeft w:val="0"/>
                      <w:marRight w:val="0"/>
                      <w:marTop w:val="0"/>
                      <w:marBottom w:val="0"/>
                      <w:divBdr>
                        <w:top w:val="none" w:sz="0" w:space="0" w:color="auto"/>
                        <w:left w:val="none" w:sz="0" w:space="0" w:color="auto"/>
                        <w:bottom w:val="none" w:sz="0" w:space="0" w:color="auto"/>
                        <w:right w:val="none" w:sz="0" w:space="0" w:color="auto"/>
                      </w:divBdr>
                    </w:div>
                    <w:div w:id="1191072488">
                      <w:marLeft w:val="0"/>
                      <w:marRight w:val="0"/>
                      <w:marTop w:val="0"/>
                      <w:marBottom w:val="0"/>
                      <w:divBdr>
                        <w:top w:val="none" w:sz="0" w:space="0" w:color="auto"/>
                        <w:left w:val="none" w:sz="0" w:space="0" w:color="auto"/>
                        <w:bottom w:val="none" w:sz="0" w:space="0" w:color="auto"/>
                        <w:right w:val="none" w:sz="0" w:space="0" w:color="auto"/>
                      </w:divBdr>
                    </w:div>
                    <w:div w:id="534198377">
                      <w:marLeft w:val="0"/>
                      <w:marRight w:val="0"/>
                      <w:marTop w:val="0"/>
                      <w:marBottom w:val="0"/>
                      <w:divBdr>
                        <w:top w:val="none" w:sz="0" w:space="0" w:color="auto"/>
                        <w:left w:val="none" w:sz="0" w:space="0" w:color="auto"/>
                        <w:bottom w:val="none" w:sz="0" w:space="0" w:color="auto"/>
                        <w:right w:val="none" w:sz="0" w:space="0" w:color="auto"/>
                      </w:divBdr>
                    </w:div>
                    <w:div w:id="544292401">
                      <w:marLeft w:val="0"/>
                      <w:marRight w:val="0"/>
                      <w:marTop w:val="0"/>
                      <w:marBottom w:val="0"/>
                      <w:divBdr>
                        <w:top w:val="none" w:sz="0" w:space="0" w:color="auto"/>
                        <w:left w:val="none" w:sz="0" w:space="0" w:color="auto"/>
                        <w:bottom w:val="none" w:sz="0" w:space="0" w:color="auto"/>
                        <w:right w:val="none" w:sz="0" w:space="0" w:color="auto"/>
                      </w:divBdr>
                    </w:div>
                    <w:div w:id="1974941426">
                      <w:marLeft w:val="0"/>
                      <w:marRight w:val="0"/>
                      <w:marTop w:val="0"/>
                      <w:marBottom w:val="0"/>
                      <w:divBdr>
                        <w:top w:val="none" w:sz="0" w:space="0" w:color="auto"/>
                        <w:left w:val="none" w:sz="0" w:space="0" w:color="auto"/>
                        <w:bottom w:val="none" w:sz="0" w:space="0" w:color="auto"/>
                        <w:right w:val="none" w:sz="0" w:space="0" w:color="auto"/>
                      </w:divBdr>
                    </w:div>
                    <w:div w:id="189687019">
                      <w:marLeft w:val="0"/>
                      <w:marRight w:val="0"/>
                      <w:marTop w:val="0"/>
                      <w:marBottom w:val="0"/>
                      <w:divBdr>
                        <w:top w:val="none" w:sz="0" w:space="0" w:color="auto"/>
                        <w:left w:val="none" w:sz="0" w:space="0" w:color="auto"/>
                        <w:bottom w:val="none" w:sz="0" w:space="0" w:color="auto"/>
                        <w:right w:val="none" w:sz="0" w:space="0" w:color="auto"/>
                      </w:divBdr>
                    </w:div>
                    <w:div w:id="509687296">
                      <w:marLeft w:val="0"/>
                      <w:marRight w:val="0"/>
                      <w:marTop w:val="0"/>
                      <w:marBottom w:val="0"/>
                      <w:divBdr>
                        <w:top w:val="none" w:sz="0" w:space="0" w:color="auto"/>
                        <w:left w:val="none" w:sz="0" w:space="0" w:color="auto"/>
                        <w:bottom w:val="none" w:sz="0" w:space="0" w:color="auto"/>
                        <w:right w:val="none" w:sz="0" w:space="0" w:color="auto"/>
                      </w:divBdr>
                    </w:div>
                    <w:div w:id="777336692">
                      <w:marLeft w:val="0"/>
                      <w:marRight w:val="0"/>
                      <w:marTop w:val="0"/>
                      <w:marBottom w:val="0"/>
                      <w:divBdr>
                        <w:top w:val="none" w:sz="0" w:space="0" w:color="auto"/>
                        <w:left w:val="none" w:sz="0" w:space="0" w:color="auto"/>
                        <w:bottom w:val="none" w:sz="0" w:space="0" w:color="auto"/>
                        <w:right w:val="none" w:sz="0" w:space="0" w:color="auto"/>
                      </w:divBdr>
                    </w:div>
                    <w:div w:id="1936548528">
                      <w:marLeft w:val="0"/>
                      <w:marRight w:val="0"/>
                      <w:marTop w:val="0"/>
                      <w:marBottom w:val="0"/>
                      <w:divBdr>
                        <w:top w:val="none" w:sz="0" w:space="0" w:color="auto"/>
                        <w:left w:val="none" w:sz="0" w:space="0" w:color="auto"/>
                        <w:bottom w:val="none" w:sz="0" w:space="0" w:color="auto"/>
                        <w:right w:val="none" w:sz="0" w:space="0" w:color="auto"/>
                      </w:divBdr>
                    </w:div>
                    <w:div w:id="442728182">
                      <w:marLeft w:val="0"/>
                      <w:marRight w:val="0"/>
                      <w:marTop w:val="0"/>
                      <w:marBottom w:val="0"/>
                      <w:divBdr>
                        <w:top w:val="none" w:sz="0" w:space="0" w:color="auto"/>
                        <w:left w:val="none" w:sz="0" w:space="0" w:color="auto"/>
                        <w:bottom w:val="none" w:sz="0" w:space="0" w:color="auto"/>
                        <w:right w:val="none" w:sz="0" w:space="0" w:color="auto"/>
                      </w:divBdr>
                    </w:div>
                    <w:div w:id="1388260562">
                      <w:marLeft w:val="0"/>
                      <w:marRight w:val="0"/>
                      <w:marTop w:val="0"/>
                      <w:marBottom w:val="0"/>
                      <w:divBdr>
                        <w:top w:val="none" w:sz="0" w:space="0" w:color="auto"/>
                        <w:left w:val="none" w:sz="0" w:space="0" w:color="auto"/>
                        <w:bottom w:val="none" w:sz="0" w:space="0" w:color="auto"/>
                        <w:right w:val="none" w:sz="0" w:space="0" w:color="auto"/>
                      </w:divBdr>
                    </w:div>
                    <w:div w:id="235870711">
                      <w:marLeft w:val="0"/>
                      <w:marRight w:val="0"/>
                      <w:marTop w:val="0"/>
                      <w:marBottom w:val="0"/>
                      <w:divBdr>
                        <w:top w:val="none" w:sz="0" w:space="0" w:color="auto"/>
                        <w:left w:val="none" w:sz="0" w:space="0" w:color="auto"/>
                        <w:bottom w:val="none" w:sz="0" w:space="0" w:color="auto"/>
                        <w:right w:val="none" w:sz="0" w:space="0" w:color="auto"/>
                      </w:divBdr>
                    </w:div>
                    <w:div w:id="385303028">
                      <w:marLeft w:val="0"/>
                      <w:marRight w:val="0"/>
                      <w:marTop w:val="0"/>
                      <w:marBottom w:val="0"/>
                      <w:divBdr>
                        <w:top w:val="none" w:sz="0" w:space="0" w:color="auto"/>
                        <w:left w:val="none" w:sz="0" w:space="0" w:color="auto"/>
                        <w:bottom w:val="none" w:sz="0" w:space="0" w:color="auto"/>
                        <w:right w:val="none" w:sz="0" w:space="0" w:color="auto"/>
                      </w:divBdr>
                    </w:div>
                    <w:div w:id="1047679827">
                      <w:marLeft w:val="0"/>
                      <w:marRight w:val="0"/>
                      <w:marTop w:val="0"/>
                      <w:marBottom w:val="0"/>
                      <w:divBdr>
                        <w:top w:val="none" w:sz="0" w:space="0" w:color="auto"/>
                        <w:left w:val="none" w:sz="0" w:space="0" w:color="auto"/>
                        <w:bottom w:val="none" w:sz="0" w:space="0" w:color="auto"/>
                        <w:right w:val="none" w:sz="0" w:space="0" w:color="auto"/>
                      </w:divBdr>
                    </w:div>
                    <w:div w:id="1148014684">
                      <w:marLeft w:val="0"/>
                      <w:marRight w:val="0"/>
                      <w:marTop w:val="0"/>
                      <w:marBottom w:val="0"/>
                      <w:divBdr>
                        <w:top w:val="none" w:sz="0" w:space="0" w:color="auto"/>
                        <w:left w:val="none" w:sz="0" w:space="0" w:color="auto"/>
                        <w:bottom w:val="none" w:sz="0" w:space="0" w:color="auto"/>
                        <w:right w:val="none" w:sz="0" w:space="0" w:color="auto"/>
                      </w:divBdr>
                    </w:div>
                    <w:div w:id="130368232">
                      <w:marLeft w:val="0"/>
                      <w:marRight w:val="0"/>
                      <w:marTop w:val="0"/>
                      <w:marBottom w:val="0"/>
                      <w:divBdr>
                        <w:top w:val="none" w:sz="0" w:space="0" w:color="auto"/>
                        <w:left w:val="none" w:sz="0" w:space="0" w:color="auto"/>
                        <w:bottom w:val="none" w:sz="0" w:space="0" w:color="auto"/>
                        <w:right w:val="none" w:sz="0" w:space="0" w:color="auto"/>
                      </w:divBdr>
                    </w:div>
                    <w:div w:id="1191846197">
                      <w:marLeft w:val="0"/>
                      <w:marRight w:val="0"/>
                      <w:marTop w:val="0"/>
                      <w:marBottom w:val="0"/>
                      <w:divBdr>
                        <w:top w:val="none" w:sz="0" w:space="0" w:color="auto"/>
                        <w:left w:val="none" w:sz="0" w:space="0" w:color="auto"/>
                        <w:bottom w:val="none" w:sz="0" w:space="0" w:color="auto"/>
                        <w:right w:val="none" w:sz="0" w:space="0" w:color="auto"/>
                      </w:divBdr>
                    </w:div>
                    <w:div w:id="89159068">
                      <w:marLeft w:val="0"/>
                      <w:marRight w:val="0"/>
                      <w:marTop w:val="0"/>
                      <w:marBottom w:val="0"/>
                      <w:divBdr>
                        <w:top w:val="none" w:sz="0" w:space="0" w:color="auto"/>
                        <w:left w:val="none" w:sz="0" w:space="0" w:color="auto"/>
                        <w:bottom w:val="none" w:sz="0" w:space="0" w:color="auto"/>
                        <w:right w:val="none" w:sz="0" w:space="0" w:color="auto"/>
                      </w:divBdr>
                    </w:div>
                    <w:div w:id="519586473">
                      <w:marLeft w:val="0"/>
                      <w:marRight w:val="0"/>
                      <w:marTop w:val="0"/>
                      <w:marBottom w:val="0"/>
                      <w:divBdr>
                        <w:top w:val="none" w:sz="0" w:space="0" w:color="auto"/>
                        <w:left w:val="none" w:sz="0" w:space="0" w:color="auto"/>
                        <w:bottom w:val="none" w:sz="0" w:space="0" w:color="auto"/>
                        <w:right w:val="none" w:sz="0" w:space="0" w:color="auto"/>
                      </w:divBdr>
                    </w:div>
                    <w:div w:id="1996520221">
                      <w:marLeft w:val="0"/>
                      <w:marRight w:val="0"/>
                      <w:marTop w:val="0"/>
                      <w:marBottom w:val="0"/>
                      <w:divBdr>
                        <w:top w:val="none" w:sz="0" w:space="0" w:color="auto"/>
                        <w:left w:val="none" w:sz="0" w:space="0" w:color="auto"/>
                        <w:bottom w:val="none" w:sz="0" w:space="0" w:color="auto"/>
                        <w:right w:val="none" w:sz="0" w:space="0" w:color="auto"/>
                      </w:divBdr>
                    </w:div>
                    <w:div w:id="587884715">
                      <w:marLeft w:val="0"/>
                      <w:marRight w:val="0"/>
                      <w:marTop w:val="0"/>
                      <w:marBottom w:val="0"/>
                      <w:divBdr>
                        <w:top w:val="none" w:sz="0" w:space="0" w:color="auto"/>
                        <w:left w:val="none" w:sz="0" w:space="0" w:color="auto"/>
                        <w:bottom w:val="none" w:sz="0" w:space="0" w:color="auto"/>
                        <w:right w:val="none" w:sz="0" w:space="0" w:color="auto"/>
                      </w:divBdr>
                    </w:div>
                    <w:div w:id="126288901">
                      <w:marLeft w:val="0"/>
                      <w:marRight w:val="0"/>
                      <w:marTop w:val="0"/>
                      <w:marBottom w:val="0"/>
                      <w:divBdr>
                        <w:top w:val="none" w:sz="0" w:space="0" w:color="auto"/>
                        <w:left w:val="none" w:sz="0" w:space="0" w:color="auto"/>
                        <w:bottom w:val="none" w:sz="0" w:space="0" w:color="auto"/>
                        <w:right w:val="none" w:sz="0" w:space="0" w:color="auto"/>
                      </w:divBdr>
                    </w:div>
                    <w:div w:id="957486233">
                      <w:marLeft w:val="0"/>
                      <w:marRight w:val="0"/>
                      <w:marTop w:val="0"/>
                      <w:marBottom w:val="0"/>
                      <w:divBdr>
                        <w:top w:val="none" w:sz="0" w:space="0" w:color="auto"/>
                        <w:left w:val="none" w:sz="0" w:space="0" w:color="auto"/>
                        <w:bottom w:val="none" w:sz="0" w:space="0" w:color="auto"/>
                        <w:right w:val="none" w:sz="0" w:space="0" w:color="auto"/>
                      </w:divBdr>
                    </w:div>
                    <w:div w:id="951984773">
                      <w:marLeft w:val="0"/>
                      <w:marRight w:val="0"/>
                      <w:marTop w:val="0"/>
                      <w:marBottom w:val="0"/>
                      <w:divBdr>
                        <w:top w:val="none" w:sz="0" w:space="0" w:color="auto"/>
                        <w:left w:val="none" w:sz="0" w:space="0" w:color="auto"/>
                        <w:bottom w:val="none" w:sz="0" w:space="0" w:color="auto"/>
                        <w:right w:val="none" w:sz="0" w:space="0" w:color="auto"/>
                      </w:divBdr>
                    </w:div>
                    <w:div w:id="1220751641">
                      <w:marLeft w:val="0"/>
                      <w:marRight w:val="0"/>
                      <w:marTop w:val="0"/>
                      <w:marBottom w:val="0"/>
                      <w:divBdr>
                        <w:top w:val="none" w:sz="0" w:space="0" w:color="auto"/>
                        <w:left w:val="none" w:sz="0" w:space="0" w:color="auto"/>
                        <w:bottom w:val="none" w:sz="0" w:space="0" w:color="auto"/>
                        <w:right w:val="none" w:sz="0" w:space="0" w:color="auto"/>
                      </w:divBdr>
                    </w:div>
                    <w:div w:id="719671604">
                      <w:marLeft w:val="0"/>
                      <w:marRight w:val="0"/>
                      <w:marTop w:val="0"/>
                      <w:marBottom w:val="0"/>
                      <w:divBdr>
                        <w:top w:val="none" w:sz="0" w:space="0" w:color="auto"/>
                        <w:left w:val="none" w:sz="0" w:space="0" w:color="auto"/>
                        <w:bottom w:val="none" w:sz="0" w:space="0" w:color="auto"/>
                        <w:right w:val="none" w:sz="0" w:space="0" w:color="auto"/>
                      </w:divBdr>
                    </w:div>
                    <w:div w:id="1250850747">
                      <w:marLeft w:val="0"/>
                      <w:marRight w:val="0"/>
                      <w:marTop w:val="0"/>
                      <w:marBottom w:val="0"/>
                      <w:divBdr>
                        <w:top w:val="none" w:sz="0" w:space="0" w:color="auto"/>
                        <w:left w:val="none" w:sz="0" w:space="0" w:color="auto"/>
                        <w:bottom w:val="none" w:sz="0" w:space="0" w:color="auto"/>
                        <w:right w:val="none" w:sz="0" w:space="0" w:color="auto"/>
                      </w:divBdr>
                    </w:div>
                    <w:div w:id="1962180228">
                      <w:marLeft w:val="0"/>
                      <w:marRight w:val="0"/>
                      <w:marTop w:val="0"/>
                      <w:marBottom w:val="0"/>
                      <w:divBdr>
                        <w:top w:val="none" w:sz="0" w:space="0" w:color="auto"/>
                        <w:left w:val="none" w:sz="0" w:space="0" w:color="auto"/>
                        <w:bottom w:val="none" w:sz="0" w:space="0" w:color="auto"/>
                        <w:right w:val="none" w:sz="0" w:space="0" w:color="auto"/>
                      </w:divBdr>
                    </w:div>
                    <w:div w:id="893275931">
                      <w:marLeft w:val="0"/>
                      <w:marRight w:val="0"/>
                      <w:marTop w:val="0"/>
                      <w:marBottom w:val="0"/>
                      <w:divBdr>
                        <w:top w:val="none" w:sz="0" w:space="0" w:color="auto"/>
                        <w:left w:val="none" w:sz="0" w:space="0" w:color="auto"/>
                        <w:bottom w:val="none" w:sz="0" w:space="0" w:color="auto"/>
                        <w:right w:val="none" w:sz="0" w:space="0" w:color="auto"/>
                      </w:divBdr>
                    </w:div>
                    <w:div w:id="1666015119">
                      <w:marLeft w:val="0"/>
                      <w:marRight w:val="0"/>
                      <w:marTop w:val="0"/>
                      <w:marBottom w:val="0"/>
                      <w:divBdr>
                        <w:top w:val="none" w:sz="0" w:space="0" w:color="auto"/>
                        <w:left w:val="none" w:sz="0" w:space="0" w:color="auto"/>
                        <w:bottom w:val="none" w:sz="0" w:space="0" w:color="auto"/>
                        <w:right w:val="none" w:sz="0" w:space="0" w:color="auto"/>
                      </w:divBdr>
                    </w:div>
                    <w:div w:id="181238931">
                      <w:marLeft w:val="0"/>
                      <w:marRight w:val="0"/>
                      <w:marTop w:val="0"/>
                      <w:marBottom w:val="0"/>
                      <w:divBdr>
                        <w:top w:val="none" w:sz="0" w:space="0" w:color="auto"/>
                        <w:left w:val="none" w:sz="0" w:space="0" w:color="auto"/>
                        <w:bottom w:val="none" w:sz="0" w:space="0" w:color="auto"/>
                        <w:right w:val="none" w:sz="0" w:space="0" w:color="auto"/>
                      </w:divBdr>
                    </w:div>
                    <w:div w:id="812259295">
                      <w:marLeft w:val="0"/>
                      <w:marRight w:val="0"/>
                      <w:marTop w:val="0"/>
                      <w:marBottom w:val="0"/>
                      <w:divBdr>
                        <w:top w:val="none" w:sz="0" w:space="0" w:color="auto"/>
                        <w:left w:val="none" w:sz="0" w:space="0" w:color="auto"/>
                        <w:bottom w:val="none" w:sz="0" w:space="0" w:color="auto"/>
                        <w:right w:val="none" w:sz="0" w:space="0" w:color="auto"/>
                      </w:divBdr>
                    </w:div>
                    <w:div w:id="1554464956">
                      <w:marLeft w:val="0"/>
                      <w:marRight w:val="0"/>
                      <w:marTop w:val="0"/>
                      <w:marBottom w:val="0"/>
                      <w:divBdr>
                        <w:top w:val="none" w:sz="0" w:space="0" w:color="auto"/>
                        <w:left w:val="none" w:sz="0" w:space="0" w:color="auto"/>
                        <w:bottom w:val="none" w:sz="0" w:space="0" w:color="auto"/>
                        <w:right w:val="none" w:sz="0" w:space="0" w:color="auto"/>
                      </w:divBdr>
                    </w:div>
                    <w:div w:id="182087722">
                      <w:marLeft w:val="0"/>
                      <w:marRight w:val="0"/>
                      <w:marTop w:val="0"/>
                      <w:marBottom w:val="0"/>
                      <w:divBdr>
                        <w:top w:val="none" w:sz="0" w:space="0" w:color="auto"/>
                        <w:left w:val="none" w:sz="0" w:space="0" w:color="auto"/>
                        <w:bottom w:val="none" w:sz="0" w:space="0" w:color="auto"/>
                        <w:right w:val="none" w:sz="0" w:space="0" w:color="auto"/>
                      </w:divBdr>
                    </w:div>
                    <w:div w:id="318844646">
                      <w:marLeft w:val="0"/>
                      <w:marRight w:val="0"/>
                      <w:marTop w:val="0"/>
                      <w:marBottom w:val="0"/>
                      <w:divBdr>
                        <w:top w:val="none" w:sz="0" w:space="0" w:color="auto"/>
                        <w:left w:val="none" w:sz="0" w:space="0" w:color="auto"/>
                        <w:bottom w:val="none" w:sz="0" w:space="0" w:color="auto"/>
                        <w:right w:val="none" w:sz="0" w:space="0" w:color="auto"/>
                      </w:divBdr>
                    </w:div>
                    <w:div w:id="1307390929">
                      <w:marLeft w:val="0"/>
                      <w:marRight w:val="0"/>
                      <w:marTop w:val="0"/>
                      <w:marBottom w:val="0"/>
                      <w:divBdr>
                        <w:top w:val="none" w:sz="0" w:space="0" w:color="auto"/>
                        <w:left w:val="none" w:sz="0" w:space="0" w:color="auto"/>
                        <w:bottom w:val="none" w:sz="0" w:space="0" w:color="auto"/>
                        <w:right w:val="none" w:sz="0" w:space="0" w:color="auto"/>
                      </w:divBdr>
                    </w:div>
                    <w:div w:id="1744598724">
                      <w:marLeft w:val="0"/>
                      <w:marRight w:val="0"/>
                      <w:marTop w:val="0"/>
                      <w:marBottom w:val="0"/>
                      <w:divBdr>
                        <w:top w:val="none" w:sz="0" w:space="0" w:color="auto"/>
                        <w:left w:val="none" w:sz="0" w:space="0" w:color="auto"/>
                        <w:bottom w:val="none" w:sz="0" w:space="0" w:color="auto"/>
                        <w:right w:val="none" w:sz="0" w:space="0" w:color="auto"/>
                      </w:divBdr>
                    </w:div>
                    <w:div w:id="1648782126">
                      <w:marLeft w:val="0"/>
                      <w:marRight w:val="0"/>
                      <w:marTop w:val="0"/>
                      <w:marBottom w:val="0"/>
                      <w:divBdr>
                        <w:top w:val="none" w:sz="0" w:space="0" w:color="auto"/>
                        <w:left w:val="none" w:sz="0" w:space="0" w:color="auto"/>
                        <w:bottom w:val="none" w:sz="0" w:space="0" w:color="auto"/>
                        <w:right w:val="none" w:sz="0" w:space="0" w:color="auto"/>
                      </w:divBdr>
                    </w:div>
                    <w:div w:id="1917666605">
                      <w:marLeft w:val="0"/>
                      <w:marRight w:val="0"/>
                      <w:marTop w:val="0"/>
                      <w:marBottom w:val="0"/>
                      <w:divBdr>
                        <w:top w:val="none" w:sz="0" w:space="0" w:color="auto"/>
                        <w:left w:val="none" w:sz="0" w:space="0" w:color="auto"/>
                        <w:bottom w:val="none" w:sz="0" w:space="0" w:color="auto"/>
                        <w:right w:val="none" w:sz="0" w:space="0" w:color="auto"/>
                      </w:divBdr>
                    </w:div>
                    <w:div w:id="1703629992">
                      <w:marLeft w:val="0"/>
                      <w:marRight w:val="0"/>
                      <w:marTop w:val="0"/>
                      <w:marBottom w:val="0"/>
                      <w:divBdr>
                        <w:top w:val="none" w:sz="0" w:space="0" w:color="auto"/>
                        <w:left w:val="none" w:sz="0" w:space="0" w:color="auto"/>
                        <w:bottom w:val="none" w:sz="0" w:space="0" w:color="auto"/>
                        <w:right w:val="none" w:sz="0" w:space="0" w:color="auto"/>
                      </w:divBdr>
                    </w:div>
                    <w:div w:id="1392650154">
                      <w:marLeft w:val="0"/>
                      <w:marRight w:val="0"/>
                      <w:marTop w:val="0"/>
                      <w:marBottom w:val="0"/>
                      <w:divBdr>
                        <w:top w:val="none" w:sz="0" w:space="0" w:color="auto"/>
                        <w:left w:val="none" w:sz="0" w:space="0" w:color="auto"/>
                        <w:bottom w:val="none" w:sz="0" w:space="0" w:color="auto"/>
                        <w:right w:val="none" w:sz="0" w:space="0" w:color="auto"/>
                      </w:divBdr>
                    </w:div>
                    <w:div w:id="783157353">
                      <w:marLeft w:val="0"/>
                      <w:marRight w:val="0"/>
                      <w:marTop w:val="0"/>
                      <w:marBottom w:val="0"/>
                      <w:divBdr>
                        <w:top w:val="none" w:sz="0" w:space="0" w:color="auto"/>
                        <w:left w:val="none" w:sz="0" w:space="0" w:color="auto"/>
                        <w:bottom w:val="none" w:sz="0" w:space="0" w:color="auto"/>
                        <w:right w:val="none" w:sz="0" w:space="0" w:color="auto"/>
                      </w:divBdr>
                    </w:div>
                    <w:div w:id="723022016">
                      <w:marLeft w:val="0"/>
                      <w:marRight w:val="0"/>
                      <w:marTop w:val="0"/>
                      <w:marBottom w:val="0"/>
                      <w:divBdr>
                        <w:top w:val="none" w:sz="0" w:space="0" w:color="auto"/>
                        <w:left w:val="none" w:sz="0" w:space="0" w:color="auto"/>
                        <w:bottom w:val="none" w:sz="0" w:space="0" w:color="auto"/>
                        <w:right w:val="none" w:sz="0" w:space="0" w:color="auto"/>
                      </w:divBdr>
                    </w:div>
                    <w:div w:id="272790865">
                      <w:marLeft w:val="0"/>
                      <w:marRight w:val="0"/>
                      <w:marTop w:val="0"/>
                      <w:marBottom w:val="0"/>
                      <w:divBdr>
                        <w:top w:val="none" w:sz="0" w:space="0" w:color="auto"/>
                        <w:left w:val="none" w:sz="0" w:space="0" w:color="auto"/>
                        <w:bottom w:val="none" w:sz="0" w:space="0" w:color="auto"/>
                        <w:right w:val="none" w:sz="0" w:space="0" w:color="auto"/>
                      </w:divBdr>
                    </w:div>
                    <w:div w:id="1260482020">
                      <w:marLeft w:val="0"/>
                      <w:marRight w:val="0"/>
                      <w:marTop w:val="0"/>
                      <w:marBottom w:val="0"/>
                      <w:divBdr>
                        <w:top w:val="none" w:sz="0" w:space="0" w:color="auto"/>
                        <w:left w:val="none" w:sz="0" w:space="0" w:color="auto"/>
                        <w:bottom w:val="none" w:sz="0" w:space="0" w:color="auto"/>
                        <w:right w:val="none" w:sz="0" w:space="0" w:color="auto"/>
                      </w:divBdr>
                    </w:div>
                    <w:div w:id="1637685549">
                      <w:marLeft w:val="0"/>
                      <w:marRight w:val="0"/>
                      <w:marTop w:val="0"/>
                      <w:marBottom w:val="0"/>
                      <w:divBdr>
                        <w:top w:val="none" w:sz="0" w:space="0" w:color="auto"/>
                        <w:left w:val="none" w:sz="0" w:space="0" w:color="auto"/>
                        <w:bottom w:val="none" w:sz="0" w:space="0" w:color="auto"/>
                        <w:right w:val="none" w:sz="0" w:space="0" w:color="auto"/>
                      </w:divBdr>
                    </w:div>
                    <w:div w:id="1805927847">
                      <w:marLeft w:val="0"/>
                      <w:marRight w:val="0"/>
                      <w:marTop w:val="0"/>
                      <w:marBottom w:val="0"/>
                      <w:divBdr>
                        <w:top w:val="none" w:sz="0" w:space="0" w:color="auto"/>
                        <w:left w:val="none" w:sz="0" w:space="0" w:color="auto"/>
                        <w:bottom w:val="none" w:sz="0" w:space="0" w:color="auto"/>
                        <w:right w:val="none" w:sz="0" w:space="0" w:color="auto"/>
                      </w:divBdr>
                    </w:div>
                    <w:div w:id="1024669375">
                      <w:marLeft w:val="0"/>
                      <w:marRight w:val="0"/>
                      <w:marTop w:val="0"/>
                      <w:marBottom w:val="0"/>
                      <w:divBdr>
                        <w:top w:val="none" w:sz="0" w:space="0" w:color="auto"/>
                        <w:left w:val="none" w:sz="0" w:space="0" w:color="auto"/>
                        <w:bottom w:val="none" w:sz="0" w:space="0" w:color="auto"/>
                        <w:right w:val="none" w:sz="0" w:space="0" w:color="auto"/>
                      </w:divBdr>
                    </w:div>
                    <w:div w:id="1540824847">
                      <w:marLeft w:val="0"/>
                      <w:marRight w:val="0"/>
                      <w:marTop w:val="0"/>
                      <w:marBottom w:val="0"/>
                      <w:divBdr>
                        <w:top w:val="none" w:sz="0" w:space="0" w:color="auto"/>
                        <w:left w:val="none" w:sz="0" w:space="0" w:color="auto"/>
                        <w:bottom w:val="none" w:sz="0" w:space="0" w:color="auto"/>
                        <w:right w:val="none" w:sz="0" w:space="0" w:color="auto"/>
                      </w:divBdr>
                    </w:div>
                    <w:div w:id="193009502">
                      <w:marLeft w:val="0"/>
                      <w:marRight w:val="0"/>
                      <w:marTop w:val="0"/>
                      <w:marBottom w:val="0"/>
                      <w:divBdr>
                        <w:top w:val="none" w:sz="0" w:space="0" w:color="auto"/>
                        <w:left w:val="none" w:sz="0" w:space="0" w:color="auto"/>
                        <w:bottom w:val="none" w:sz="0" w:space="0" w:color="auto"/>
                        <w:right w:val="none" w:sz="0" w:space="0" w:color="auto"/>
                      </w:divBdr>
                    </w:div>
                    <w:div w:id="1839416810">
                      <w:marLeft w:val="0"/>
                      <w:marRight w:val="0"/>
                      <w:marTop w:val="0"/>
                      <w:marBottom w:val="0"/>
                      <w:divBdr>
                        <w:top w:val="none" w:sz="0" w:space="0" w:color="auto"/>
                        <w:left w:val="none" w:sz="0" w:space="0" w:color="auto"/>
                        <w:bottom w:val="none" w:sz="0" w:space="0" w:color="auto"/>
                        <w:right w:val="none" w:sz="0" w:space="0" w:color="auto"/>
                      </w:divBdr>
                    </w:div>
                    <w:div w:id="800002044">
                      <w:marLeft w:val="0"/>
                      <w:marRight w:val="0"/>
                      <w:marTop w:val="0"/>
                      <w:marBottom w:val="0"/>
                      <w:divBdr>
                        <w:top w:val="none" w:sz="0" w:space="0" w:color="auto"/>
                        <w:left w:val="none" w:sz="0" w:space="0" w:color="auto"/>
                        <w:bottom w:val="none" w:sz="0" w:space="0" w:color="auto"/>
                        <w:right w:val="none" w:sz="0" w:space="0" w:color="auto"/>
                      </w:divBdr>
                    </w:div>
                    <w:div w:id="1114787422">
                      <w:marLeft w:val="0"/>
                      <w:marRight w:val="0"/>
                      <w:marTop w:val="0"/>
                      <w:marBottom w:val="0"/>
                      <w:divBdr>
                        <w:top w:val="none" w:sz="0" w:space="0" w:color="auto"/>
                        <w:left w:val="none" w:sz="0" w:space="0" w:color="auto"/>
                        <w:bottom w:val="none" w:sz="0" w:space="0" w:color="auto"/>
                        <w:right w:val="none" w:sz="0" w:space="0" w:color="auto"/>
                      </w:divBdr>
                    </w:div>
                    <w:div w:id="45763158">
                      <w:marLeft w:val="0"/>
                      <w:marRight w:val="0"/>
                      <w:marTop w:val="0"/>
                      <w:marBottom w:val="0"/>
                      <w:divBdr>
                        <w:top w:val="none" w:sz="0" w:space="0" w:color="auto"/>
                        <w:left w:val="none" w:sz="0" w:space="0" w:color="auto"/>
                        <w:bottom w:val="none" w:sz="0" w:space="0" w:color="auto"/>
                        <w:right w:val="none" w:sz="0" w:space="0" w:color="auto"/>
                      </w:divBdr>
                    </w:div>
                    <w:div w:id="1873224765">
                      <w:marLeft w:val="0"/>
                      <w:marRight w:val="0"/>
                      <w:marTop w:val="0"/>
                      <w:marBottom w:val="0"/>
                      <w:divBdr>
                        <w:top w:val="none" w:sz="0" w:space="0" w:color="auto"/>
                        <w:left w:val="none" w:sz="0" w:space="0" w:color="auto"/>
                        <w:bottom w:val="none" w:sz="0" w:space="0" w:color="auto"/>
                        <w:right w:val="none" w:sz="0" w:space="0" w:color="auto"/>
                      </w:divBdr>
                    </w:div>
                    <w:div w:id="1525512390">
                      <w:marLeft w:val="0"/>
                      <w:marRight w:val="0"/>
                      <w:marTop w:val="0"/>
                      <w:marBottom w:val="0"/>
                      <w:divBdr>
                        <w:top w:val="none" w:sz="0" w:space="0" w:color="auto"/>
                        <w:left w:val="none" w:sz="0" w:space="0" w:color="auto"/>
                        <w:bottom w:val="none" w:sz="0" w:space="0" w:color="auto"/>
                        <w:right w:val="none" w:sz="0" w:space="0" w:color="auto"/>
                      </w:divBdr>
                    </w:div>
                    <w:div w:id="1586642748">
                      <w:marLeft w:val="0"/>
                      <w:marRight w:val="0"/>
                      <w:marTop w:val="0"/>
                      <w:marBottom w:val="0"/>
                      <w:divBdr>
                        <w:top w:val="none" w:sz="0" w:space="0" w:color="auto"/>
                        <w:left w:val="none" w:sz="0" w:space="0" w:color="auto"/>
                        <w:bottom w:val="none" w:sz="0" w:space="0" w:color="auto"/>
                        <w:right w:val="none" w:sz="0" w:space="0" w:color="auto"/>
                      </w:divBdr>
                    </w:div>
                    <w:div w:id="111442044">
                      <w:marLeft w:val="0"/>
                      <w:marRight w:val="0"/>
                      <w:marTop w:val="0"/>
                      <w:marBottom w:val="0"/>
                      <w:divBdr>
                        <w:top w:val="none" w:sz="0" w:space="0" w:color="auto"/>
                        <w:left w:val="none" w:sz="0" w:space="0" w:color="auto"/>
                        <w:bottom w:val="none" w:sz="0" w:space="0" w:color="auto"/>
                        <w:right w:val="none" w:sz="0" w:space="0" w:color="auto"/>
                      </w:divBdr>
                    </w:div>
                    <w:div w:id="1408766654">
                      <w:marLeft w:val="0"/>
                      <w:marRight w:val="0"/>
                      <w:marTop w:val="0"/>
                      <w:marBottom w:val="0"/>
                      <w:divBdr>
                        <w:top w:val="none" w:sz="0" w:space="0" w:color="auto"/>
                        <w:left w:val="none" w:sz="0" w:space="0" w:color="auto"/>
                        <w:bottom w:val="none" w:sz="0" w:space="0" w:color="auto"/>
                        <w:right w:val="none" w:sz="0" w:space="0" w:color="auto"/>
                      </w:divBdr>
                    </w:div>
                    <w:div w:id="2138529106">
                      <w:marLeft w:val="0"/>
                      <w:marRight w:val="0"/>
                      <w:marTop w:val="0"/>
                      <w:marBottom w:val="0"/>
                      <w:divBdr>
                        <w:top w:val="none" w:sz="0" w:space="0" w:color="auto"/>
                        <w:left w:val="none" w:sz="0" w:space="0" w:color="auto"/>
                        <w:bottom w:val="none" w:sz="0" w:space="0" w:color="auto"/>
                        <w:right w:val="none" w:sz="0" w:space="0" w:color="auto"/>
                      </w:divBdr>
                    </w:div>
                    <w:div w:id="966008132">
                      <w:marLeft w:val="0"/>
                      <w:marRight w:val="0"/>
                      <w:marTop w:val="0"/>
                      <w:marBottom w:val="0"/>
                      <w:divBdr>
                        <w:top w:val="none" w:sz="0" w:space="0" w:color="auto"/>
                        <w:left w:val="none" w:sz="0" w:space="0" w:color="auto"/>
                        <w:bottom w:val="none" w:sz="0" w:space="0" w:color="auto"/>
                        <w:right w:val="none" w:sz="0" w:space="0" w:color="auto"/>
                      </w:divBdr>
                    </w:div>
                    <w:div w:id="992028735">
                      <w:marLeft w:val="0"/>
                      <w:marRight w:val="0"/>
                      <w:marTop w:val="0"/>
                      <w:marBottom w:val="0"/>
                      <w:divBdr>
                        <w:top w:val="none" w:sz="0" w:space="0" w:color="auto"/>
                        <w:left w:val="none" w:sz="0" w:space="0" w:color="auto"/>
                        <w:bottom w:val="none" w:sz="0" w:space="0" w:color="auto"/>
                        <w:right w:val="none" w:sz="0" w:space="0" w:color="auto"/>
                      </w:divBdr>
                    </w:div>
                    <w:div w:id="111361984">
                      <w:marLeft w:val="0"/>
                      <w:marRight w:val="0"/>
                      <w:marTop w:val="0"/>
                      <w:marBottom w:val="0"/>
                      <w:divBdr>
                        <w:top w:val="none" w:sz="0" w:space="0" w:color="auto"/>
                        <w:left w:val="none" w:sz="0" w:space="0" w:color="auto"/>
                        <w:bottom w:val="none" w:sz="0" w:space="0" w:color="auto"/>
                        <w:right w:val="none" w:sz="0" w:space="0" w:color="auto"/>
                      </w:divBdr>
                    </w:div>
                    <w:div w:id="1427189343">
                      <w:marLeft w:val="0"/>
                      <w:marRight w:val="0"/>
                      <w:marTop w:val="0"/>
                      <w:marBottom w:val="0"/>
                      <w:divBdr>
                        <w:top w:val="none" w:sz="0" w:space="0" w:color="auto"/>
                        <w:left w:val="none" w:sz="0" w:space="0" w:color="auto"/>
                        <w:bottom w:val="none" w:sz="0" w:space="0" w:color="auto"/>
                        <w:right w:val="none" w:sz="0" w:space="0" w:color="auto"/>
                      </w:divBdr>
                    </w:div>
                    <w:div w:id="225846623">
                      <w:marLeft w:val="0"/>
                      <w:marRight w:val="0"/>
                      <w:marTop w:val="0"/>
                      <w:marBottom w:val="0"/>
                      <w:divBdr>
                        <w:top w:val="none" w:sz="0" w:space="0" w:color="auto"/>
                        <w:left w:val="none" w:sz="0" w:space="0" w:color="auto"/>
                        <w:bottom w:val="none" w:sz="0" w:space="0" w:color="auto"/>
                        <w:right w:val="none" w:sz="0" w:space="0" w:color="auto"/>
                      </w:divBdr>
                    </w:div>
                    <w:div w:id="1017005124">
                      <w:marLeft w:val="0"/>
                      <w:marRight w:val="0"/>
                      <w:marTop w:val="0"/>
                      <w:marBottom w:val="0"/>
                      <w:divBdr>
                        <w:top w:val="none" w:sz="0" w:space="0" w:color="auto"/>
                        <w:left w:val="none" w:sz="0" w:space="0" w:color="auto"/>
                        <w:bottom w:val="none" w:sz="0" w:space="0" w:color="auto"/>
                        <w:right w:val="none" w:sz="0" w:space="0" w:color="auto"/>
                      </w:divBdr>
                    </w:div>
                    <w:div w:id="31424311">
                      <w:marLeft w:val="0"/>
                      <w:marRight w:val="0"/>
                      <w:marTop w:val="0"/>
                      <w:marBottom w:val="0"/>
                      <w:divBdr>
                        <w:top w:val="none" w:sz="0" w:space="0" w:color="auto"/>
                        <w:left w:val="none" w:sz="0" w:space="0" w:color="auto"/>
                        <w:bottom w:val="none" w:sz="0" w:space="0" w:color="auto"/>
                        <w:right w:val="none" w:sz="0" w:space="0" w:color="auto"/>
                      </w:divBdr>
                    </w:div>
                    <w:div w:id="2166569">
                      <w:marLeft w:val="0"/>
                      <w:marRight w:val="0"/>
                      <w:marTop w:val="0"/>
                      <w:marBottom w:val="0"/>
                      <w:divBdr>
                        <w:top w:val="none" w:sz="0" w:space="0" w:color="auto"/>
                        <w:left w:val="none" w:sz="0" w:space="0" w:color="auto"/>
                        <w:bottom w:val="none" w:sz="0" w:space="0" w:color="auto"/>
                        <w:right w:val="none" w:sz="0" w:space="0" w:color="auto"/>
                      </w:divBdr>
                    </w:div>
                    <w:div w:id="879317376">
                      <w:marLeft w:val="0"/>
                      <w:marRight w:val="0"/>
                      <w:marTop w:val="0"/>
                      <w:marBottom w:val="0"/>
                      <w:divBdr>
                        <w:top w:val="none" w:sz="0" w:space="0" w:color="auto"/>
                        <w:left w:val="none" w:sz="0" w:space="0" w:color="auto"/>
                        <w:bottom w:val="none" w:sz="0" w:space="0" w:color="auto"/>
                        <w:right w:val="none" w:sz="0" w:space="0" w:color="auto"/>
                      </w:divBdr>
                    </w:div>
                    <w:div w:id="1103261497">
                      <w:marLeft w:val="0"/>
                      <w:marRight w:val="0"/>
                      <w:marTop w:val="0"/>
                      <w:marBottom w:val="0"/>
                      <w:divBdr>
                        <w:top w:val="none" w:sz="0" w:space="0" w:color="auto"/>
                        <w:left w:val="none" w:sz="0" w:space="0" w:color="auto"/>
                        <w:bottom w:val="none" w:sz="0" w:space="0" w:color="auto"/>
                        <w:right w:val="none" w:sz="0" w:space="0" w:color="auto"/>
                      </w:divBdr>
                    </w:div>
                    <w:div w:id="252592978">
                      <w:marLeft w:val="0"/>
                      <w:marRight w:val="0"/>
                      <w:marTop w:val="0"/>
                      <w:marBottom w:val="0"/>
                      <w:divBdr>
                        <w:top w:val="none" w:sz="0" w:space="0" w:color="auto"/>
                        <w:left w:val="none" w:sz="0" w:space="0" w:color="auto"/>
                        <w:bottom w:val="none" w:sz="0" w:space="0" w:color="auto"/>
                        <w:right w:val="none" w:sz="0" w:space="0" w:color="auto"/>
                      </w:divBdr>
                    </w:div>
                    <w:div w:id="755443179">
                      <w:marLeft w:val="0"/>
                      <w:marRight w:val="0"/>
                      <w:marTop w:val="0"/>
                      <w:marBottom w:val="0"/>
                      <w:divBdr>
                        <w:top w:val="none" w:sz="0" w:space="0" w:color="auto"/>
                        <w:left w:val="none" w:sz="0" w:space="0" w:color="auto"/>
                        <w:bottom w:val="none" w:sz="0" w:space="0" w:color="auto"/>
                        <w:right w:val="none" w:sz="0" w:space="0" w:color="auto"/>
                      </w:divBdr>
                    </w:div>
                    <w:div w:id="1313170556">
                      <w:marLeft w:val="0"/>
                      <w:marRight w:val="0"/>
                      <w:marTop w:val="0"/>
                      <w:marBottom w:val="0"/>
                      <w:divBdr>
                        <w:top w:val="none" w:sz="0" w:space="0" w:color="auto"/>
                        <w:left w:val="none" w:sz="0" w:space="0" w:color="auto"/>
                        <w:bottom w:val="none" w:sz="0" w:space="0" w:color="auto"/>
                        <w:right w:val="none" w:sz="0" w:space="0" w:color="auto"/>
                      </w:divBdr>
                    </w:div>
                    <w:div w:id="308486908">
                      <w:marLeft w:val="0"/>
                      <w:marRight w:val="0"/>
                      <w:marTop w:val="0"/>
                      <w:marBottom w:val="0"/>
                      <w:divBdr>
                        <w:top w:val="none" w:sz="0" w:space="0" w:color="auto"/>
                        <w:left w:val="none" w:sz="0" w:space="0" w:color="auto"/>
                        <w:bottom w:val="none" w:sz="0" w:space="0" w:color="auto"/>
                        <w:right w:val="none" w:sz="0" w:space="0" w:color="auto"/>
                      </w:divBdr>
                    </w:div>
                    <w:div w:id="948706594">
                      <w:marLeft w:val="0"/>
                      <w:marRight w:val="0"/>
                      <w:marTop w:val="0"/>
                      <w:marBottom w:val="0"/>
                      <w:divBdr>
                        <w:top w:val="none" w:sz="0" w:space="0" w:color="auto"/>
                        <w:left w:val="none" w:sz="0" w:space="0" w:color="auto"/>
                        <w:bottom w:val="none" w:sz="0" w:space="0" w:color="auto"/>
                        <w:right w:val="none" w:sz="0" w:space="0" w:color="auto"/>
                      </w:divBdr>
                    </w:div>
                    <w:div w:id="724566461">
                      <w:marLeft w:val="0"/>
                      <w:marRight w:val="0"/>
                      <w:marTop w:val="0"/>
                      <w:marBottom w:val="0"/>
                      <w:divBdr>
                        <w:top w:val="none" w:sz="0" w:space="0" w:color="auto"/>
                        <w:left w:val="none" w:sz="0" w:space="0" w:color="auto"/>
                        <w:bottom w:val="none" w:sz="0" w:space="0" w:color="auto"/>
                        <w:right w:val="none" w:sz="0" w:space="0" w:color="auto"/>
                      </w:divBdr>
                    </w:div>
                    <w:div w:id="898322195">
                      <w:marLeft w:val="0"/>
                      <w:marRight w:val="0"/>
                      <w:marTop w:val="0"/>
                      <w:marBottom w:val="0"/>
                      <w:divBdr>
                        <w:top w:val="none" w:sz="0" w:space="0" w:color="auto"/>
                        <w:left w:val="none" w:sz="0" w:space="0" w:color="auto"/>
                        <w:bottom w:val="none" w:sz="0" w:space="0" w:color="auto"/>
                        <w:right w:val="none" w:sz="0" w:space="0" w:color="auto"/>
                      </w:divBdr>
                    </w:div>
                    <w:div w:id="996499881">
                      <w:marLeft w:val="0"/>
                      <w:marRight w:val="0"/>
                      <w:marTop w:val="0"/>
                      <w:marBottom w:val="0"/>
                      <w:divBdr>
                        <w:top w:val="none" w:sz="0" w:space="0" w:color="auto"/>
                        <w:left w:val="none" w:sz="0" w:space="0" w:color="auto"/>
                        <w:bottom w:val="none" w:sz="0" w:space="0" w:color="auto"/>
                        <w:right w:val="none" w:sz="0" w:space="0" w:color="auto"/>
                      </w:divBdr>
                    </w:div>
                    <w:div w:id="1114053956">
                      <w:marLeft w:val="0"/>
                      <w:marRight w:val="0"/>
                      <w:marTop w:val="0"/>
                      <w:marBottom w:val="0"/>
                      <w:divBdr>
                        <w:top w:val="none" w:sz="0" w:space="0" w:color="auto"/>
                        <w:left w:val="none" w:sz="0" w:space="0" w:color="auto"/>
                        <w:bottom w:val="none" w:sz="0" w:space="0" w:color="auto"/>
                        <w:right w:val="none" w:sz="0" w:space="0" w:color="auto"/>
                      </w:divBdr>
                    </w:div>
                    <w:div w:id="1468737303">
                      <w:marLeft w:val="0"/>
                      <w:marRight w:val="0"/>
                      <w:marTop w:val="0"/>
                      <w:marBottom w:val="0"/>
                      <w:divBdr>
                        <w:top w:val="none" w:sz="0" w:space="0" w:color="auto"/>
                        <w:left w:val="none" w:sz="0" w:space="0" w:color="auto"/>
                        <w:bottom w:val="none" w:sz="0" w:space="0" w:color="auto"/>
                        <w:right w:val="none" w:sz="0" w:space="0" w:color="auto"/>
                      </w:divBdr>
                    </w:div>
                    <w:div w:id="925764568">
                      <w:marLeft w:val="0"/>
                      <w:marRight w:val="0"/>
                      <w:marTop w:val="0"/>
                      <w:marBottom w:val="0"/>
                      <w:divBdr>
                        <w:top w:val="none" w:sz="0" w:space="0" w:color="auto"/>
                        <w:left w:val="none" w:sz="0" w:space="0" w:color="auto"/>
                        <w:bottom w:val="none" w:sz="0" w:space="0" w:color="auto"/>
                        <w:right w:val="none" w:sz="0" w:space="0" w:color="auto"/>
                      </w:divBdr>
                    </w:div>
                    <w:div w:id="1736776134">
                      <w:marLeft w:val="0"/>
                      <w:marRight w:val="0"/>
                      <w:marTop w:val="0"/>
                      <w:marBottom w:val="0"/>
                      <w:divBdr>
                        <w:top w:val="none" w:sz="0" w:space="0" w:color="auto"/>
                        <w:left w:val="none" w:sz="0" w:space="0" w:color="auto"/>
                        <w:bottom w:val="none" w:sz="0" w:space="0" w:color="auto"/>
                        <w:right w:val="none" w:sz="0" w:space="0" w:color="auto"/>
                      </w:divBdr>
                    </w:div>
                    <w:div w:id="1518353340">
                      <w:marLeft w:val="0"/>
                      <w:marRight w:val="0"/>
                      <w:marTop w:val="0"/>
                      <w:marBottom w:val="0"/>
                      <w:divBdr>
                        <w:top w:val="none" w:sz="0" w:space="0" w:color="auto"/>
                        <w:left w:val="none" w:sz="0" w:space="0" w:color="auto"/>
                        <w:bottom w:val="none" w:sz="0" w:space="0" w:color="auto"/>
                        <w:right w:val="none" w:sz="0" w:space="0" w:color="auto"/>
                      </w:divBdr>
                    </w:div>
                    <w:div w:id="993728688">
                      <w:marLeft w:val="0"/>
                      <w:marRight w:val="0"/>
                      <w:marTop w:val="0"/>
                      <w:marBottom w:val="0"/>
                      <w:divBdr>
                        <w:top w:val="none" w:sz="0" w:space="0" w:color="auto"/>
                        <w:left w:val="none" w:sz="0" w:space="0" w:color="auto"/>
                        <w:bottom w:val="none" w:sz="0" w:space="0" w:color="auto"/>
                        <w:right w:val="none" w:sz="0" w:space="0" w:color="auto"/>
                      </w:divBdr>
                    </w:div>
                    <w:div w:id="620577594">
                      <w:marLeft w:val="0"/>
                      <w:marRight w:val="0"/>
                      <w:marTop w:val="0"/>
                      <w:marBottom w:val="0"/>
                      <w:divBdr>
                        <w:top w:val="none" w:sz="0" w:space="0" w:color="auto"/>
                        <w:left w:val="none" w:sz="0" w:space="0" w:color="auto"/>
                        <w:bottom w:val="none" w:sz="0" w:space="0" w:color="auto"/>
                        <w:right w:val="none" w:sz="0" w:space="0" w:color="auto"/>
                      </w:divBdr>
                    </w:div>
                    <w:div w:id="864948019">
                      <w:marLeft w:val="0"/>
                      <w:marRight w:val="0"/>
                      <w:marTop w:val="0"/>
                      <w:marBottom w:val="0"/>
                      <w:divBdr>
                        <w:top w:val="none" w:sz="0" w:space="0" w:color="auto"/>
                        <w:left w:val="none" w:sz="0" w:space="0" w:color="auto"/>
                        <w:bottom w:val="none" w:sz="0" w:space="0" w:color="auto"/>
                        <w:right w:val="none" w:sz="0" w:space="0" w:color="auto"/>
                      </w:divBdr>
                    </w:div>
                    <w:div w:id="308368702">
                      <w:marLeft w:val="0"/>
                      <w:marRight w:val="0"/>
                      <w:marTop w:val="0"/>
                      <w:marBottom w:val="0"/>
                      <w:divBdr>
                        <w:top w:val="none" w:sz="0" w:space="0" w:color="auto"/>
                        <w:left w:val="none" w:sz="0" w:space="0" w:color="auto"/>
                        <w:bottom w:val="none" w:sz="0" w:space="0" w:color="auto"/>
                        <w:right w:val="none" w:sz="0" w:space="0" w:color="auto"/>
                      </w:divBdr>
                    </w:div>
                    <w:div w:id="1499150884">
                      <w:marLeft w:val="0"/>
                      <w:marRight w:val="0"/>
                      <w:marTop w:val="0"/>
                      <w:marBottom w:val="0"/>
                      <w:divBdr>
                        <w:top w:val="none" w:sz="0" w:space="0" w:color="auto"/>
                        <w:left w:val="none" w:sz="0" w:space="0" w:color="auto"/>
                        <w:bottom w:val="none" w:sz="0" w:space="0" w:color="auto"/>
                        <w:right w:val="none" w:sz="0" w:space="0" w:color="auto"/>
                      </w:divBdr>
                    </w:div>
                    <w:div w:id="478766790">
                      <w:marLeft w:val="0"/>
                      <w:marRight w:val="0"/>
                      <w:marTop w:val="0"/>
                      <w:marBottom w:val="0"/>
                      <w:divBdr>
                        <w:top w:val="none" w:sz="0" w:space="0" w:color="auto"/>
                        <w:left w:val="none" w:sz="0" w:space="0" w:color="auto"/>
                        <w:bottom w:val="none" w:sz="0" w:space="0" w:color="auto"/>
                        <w:right w:val="none" w:sz="0" w:space="0" w:color="auto"/>
                      </w:divBdr>
                    </w:div>
                    <w:div w:id="1576083348">
                      <w:marLeft w:val="0"/>
                      <w:marRight w:val="0"/>
                      <w:marTop w:val="0"/>
                      <w:marBottom w:val="0"/>
                      <w:divBdr>
                        <w:top w:val="none" w:sz="0" w:space="0" w:color="auto"/>
                        <w:left w:val="none" w:sz="0" w:space="0" w:color="auto"/>
                        <w:bottom w:val="none" w:sz="0" w:space="0" w:color="auto"/>
                        <w:right w:val="none" w:sz="0" w:space="0" w:color="auto"/>
                      </w:divBdr>
                    </w:div>
                    <w:div w:id="1915122791">
                      <w:marLeft w:val="0"/>
                      <w:marRight w:val="0"/>
                      <w:marTop w:val="0"/>
                      <w:marBottom w:val="0"/>
                      <w:divBdr>
                        <w:top w:val="none" w:sz="0" w:space="0" w:color="auto"/>
                        <w:left w:val="none" w:sz="0" w:space="0" w:color="auto"/>
                        <w:bottom w:val="none" w:sz="0" w:space="0" w:color="auto"/>
                        <w:right w:val="none" w:sz="0" w:space="0" w:color="auto"/>
                      </w:divBdr>
                    </w:div>
                    <w:div w:id="1171524142">
                      <w:marLeft w:val="0"/>
                      <w:marRight w:val="0"/>
                      <w:marTop w:val="0"/>
                      <w:marBottom w:val="0"/>
                      <w:divBdr>
                        <w:top w:val="none" w:sz="0" w:space="0" w:color="auto"/>
                        <w:left w:val="none" w:sz="0" w:space="0" w:color="auto"/>
                        <w:bottom w:val="none" w:sz="0" w:space="0" w:color="auto"/>
                        <w:right w:val="none" w:sz="0" w:space="0" w:color="auto"/>
                      </w:divBdr>
                    </w:div>
                    <w:div w:id="586574534">
                      <w:marLeft w:val="0"/>
                      <w:marRight w:val="0"/>
                      <w:marTop w:val="0"/>
                      <w:marBottom w:val="0"/>
                      <w:divBdr>
                        <w:top w:val="none" w:sz="0" w:space="0" w:color="auto"/>
                        <w:left w:val="none" w:sz="0" w:space="0" w:color="auto"/>
                        <w:bottom w:val="none" w:sz="0" w:space="0" w:color="auto"/>
                        <w:right w:val="none" w:sz="0" w:space="0" w:color="auto"/>
                      </w:divBdr>
                    </w:div>
                    <w:div w:id="1714454430">
                      <w:marLeft w:val="0"/>
                      <w:marRight w:val="0"/>
                      <w:marTop w:val="0"/>
                      <w:marBottom w:val="0"/>
                      <w:divBdr>
                        <w:top w:val="none" w:sz="0" w:space="0" w:color="auto"/>
                        <w:left w:val="none" w:sz="0" w:space="0" w:color="auto"/>
                        <w:bottom w:val="none" w:sz="0" w:space="0" w:color="auto"/>
                        <w:right w:val="none" w:sz="0" w:space="0" w:color="auto"/>
                      </w:divBdr>
                    </w:div>
                    <w:div w:id="9450070">
                      <w:marLeft w:val="0"/>
                      <w:marRight w:val="0"/>
                      <w:marTop w:val="0"/>
                      <w:marBottom w:val="0"/>
                      <w:divBdr>
                        <w:top w:val="none" w:sz="0" w:space="0" w:color="auto"/>
                        <w:left w:val="none" w:sz="0" w:space="0" w:color="auto"/>
                        <w:bottom w:val="none" w:sz="0" w:space="0" w:color="auto"/>
                        <w:right w:val="none" w:sz="0" w:space="0" w:color="auto"/>
                      </w:divBdr>
                    </w:div>
                    <w:div w:id="740367002">
                      <w:marLeft w:val="0"/>
                      <w:marRight w:val="0"/>
                      <w:marTop w:val="0"/>
                      <w:marBottom w:val="0"/>
                      <w:divBdr>
                        <w:top w:val="none" w:sz="0" w:space="0" w:color="auto"/>
                        <w:left w:val="none" w:sz="0" w:space="0" w:color="auto"/>
                        <w:bottom w:val="none" w:sz="0" w:space="0" w:color="auto"/>
                        <w:right w:val="none" w:sz="0" w:space="0" w:color="auto"/>
                      </w:divBdr>
                    </w:div>
                    <w:div w:id="595525654">
                      <w:marLeft w:val="0"/>
                      <w:marRight w:val="0"/>
                      <w:marTop w:val="0"/>
                      <w:marBottom w:val="0"/>
                      <w:divBdr>
                        <w:top w:val="none" w:sz="0" w:space="0" w:color="auto"/>
                        <w:left w:val="none" w:sz="0" w:space="0" w:color="auto"/>
                        <w:bottom w:val="none" w:sz="0" w:space="0" w:color="auto"/>
                        <w:right w:val="none" w:sz="0" w:space="0" w:color="auto"/>
                      </w:divBdr>
                    </w:div>
                    <w:div w:id="1219245823">
                      <w:marLeft w:val="0"/>
                      <w:marRight w:val="0"/>
                      <w:marTop w:val="0"/>
                      <w:marBottom w:val="0"/>
                      <w:divBdr>
                        <w:top w:val="none" w:sz="0" w:space="0" w:color="auto"/>
                        <w:left w:val="none" w:sz="0" w:space="0" w:color="auto"/>
                        <w:bottom w:val="none" w:sz="0" w:space="0" w:color="auto"/>
                        <w:right w:val="none" w:sz="0" w:space="0" w:color="auto"/>
                      </w:divBdr>
                    </w:div>
                    <w:div w:id="2110932864">
                      <w:marLeft w:val="0"/>
                      <w:marRight w:val="0"/>
                      <w:marTop w:val="0"/>
                      <w:marBottom w:val="0"/>
                      <w:divBdr>
                        <w:top w:val="none" w:sz="0" w:space="0" w:color="auto"/>
                        <w:left w:val="none" w:sz="0" w:space="0" w:color="auto"/>
                        <w:bottom w:val="none" w:sz="0" w:space="0" w:color="auto"/>
                        <w:right w:val="none" w:sz="0" w:space="0" w:color="auto"/>
                      </w:divBdr>
                    </w:div>
                    <w:div w:id="155149301">
                      <w:marLeft w:val="0"/>
                      <w:marRight w:val="0"/>
                      <w:marTop w:val="0"/>
                      <w:marBottom w:val="0"/>
                      <w:divBdr>
                        <w:top w:val="none" w:sz="0" w:space="0" w:color="auto"/>
                        <w:left w:val="none" w:sz="0" w:space="0" w:color="auto"/>
                        <w:bottom w:val="none" w:sz="0" w:space="0" w:color="auto"/>
                        <w:right w:val="none" w:sz="0" w:space="0" w:color="auto"/>
                      </w:divBdr>
                    </w:div>
                    <w:div w:id="1571575845">
                      <w:marLeft w:val="0"/>
                      <w:marRight w:val="0"/>
                      <w:marTop w:val="0"/>
                      <w:marBottom w:val="0"/>
                      <w:divBdr>
                        <w:top w:val="none" w:sz="0" w:space="0" w:color="auto"/>
                        <w:left w:val="none" w:sz="0" w:space="0" w:color="auto"/>
                        <w:bottom w:val="none" w:sz="0" w:space="0" w:color="auto"/>
                        <w:right w:val="none" w:sz="0" w:space="0" w:color="auto"/>
                      </w:divBdr>
                    </w:div>
                    <w:div w:id="677344641">
                      <w:marLeft w:val="0"/>
                      <w:marRight w:val="0"/>
                      <w:marTop w:val="0"/>
                      <w:marBottom w:val="0"/>
                      <w:divBdr>
                        <w:top w:val="none" w:sz="0" w:space="0" w:color="auto"/>
                        <w:left w:val="none" w:sz="0" w:space="0" w:color="auto"/>
                        <w:bottom w:val="none" w:sz="0" w:space="0" w:color="auto"/>
                        <w:right w:val="none" w:sz="0" w:space="0" w:color="auto"/>
                      </w:divBdr>
                    </w:div>
                    <w:div w:id="283341989">
                      <w:marLeft w:val="0"/>
                      <w:marRight w:val="0"/>
                      <w:marTop w:val="0"/>
                      <w:marBottom w:val="0"/>
                      <w:divBdr>
                        <w:top w:val="none" w:sz="0" w:space="0" w:color="auto"/>
                        <w:left w:val="none" w:sz="0" w:space="0" w:color="auto"/>
                        <w:bottom w:val="none" w:sz="0" w:space="0" w:color="auto"/>
                        <w:right w:val="none" w:sz="0" w:space="0" w:color="auto"/>
                      </w:divBdr>
                    </w:div>
                    <w:div w:id="2101101229">
                      <w:marLeft w:val="0"/>
                      <w:marRight w:val="0"/>
                      <w:marTop w:val="0"/>
                      <w:marBottom w:val="0"/>
                      <w:divBdr>
                        <w:top w:val="none" w:sz="0" w:space="0" w:color="auto"/>
                        <w:left w:val="none" w:sz="0" w:space="0" w:color="auto"/>
                        <w:bottom w:val="none" w:sz="0" w:space="0" w:color="auto"/>
                        <w:right w:val="none" w:sz="0" w:space="0" w:color="auto"/>
                      </w:divBdr>
                    </w:div>
                    <w:div w:id="283386411">
                      <w:marLeft w:val="0"/>
                      <w:marRight w:val="0"/>
                      <w:marTop w:val="0"/>
                      <w:marBottom w:val="0"/>
                      <w:divBdr>
                        <w:top w:val="none" w:sz="0" w:space="0" w:color="auto"/>
                        <w:left w:val="none" w:sz="0" w:space="0" w:color="auto"/>
                        <w:bottom w:val="none" w:sz="0" w:space="0" w:color="auto"/>
                        <w:right w:val="none" w:sz="0" w:space="0" w:color="auto"/>
                      </w:divBdr>
                    </w:div>
                    <w:div w:id="1844738945">
                      <w:marLeft w:val="0"/>
                      <w:marRight w:val="0"/>
                      <w:marTop w:val="0"/>
                      <w:marBottom w:val="0"/>
                      <w:divBdr>
                        <w:top w:val="none" w:sz="0" w:space="0" w:color="auto"/>
                        <w:left w:val="none" w:sz="0" w:space="0" w:color="auto"/>
                        <w:bottom w:val="none" w:sz="0" w:space="0" w:color="auto"/>
                        <w:right w:val="none" w:sz="0" w:space="0" w:color="auto"/>
                      </w:divBdr>
                    </w:div>
                    <w:div w:id="609706492">
                      <w:marLeft w:val="0"/>
                      <w:marRight w:val="0"/>
                      <w:marTop w:val="0"/>
                      <w:marBottom w:val="0"/>
                      <w:divBdr>
                        <w:top w:val="none" w:sz="0" w:space="0" w:color="auto"/>
                        <w:left w:val="none" w:sz="0" w:space="0" w:color="auto"/>
                        <w:bottom w:val="none" w:sz="0" w:space="0" w:color="auto"/>
                        <w:right w:val="none" w:sz="0" w:space="0" w:color="auto"/>
                      </w:divBdr>
                    </w:div>
                    <w:div w:id="685862243">
                      <w:marLeft w:val="0"/>
                      <w:marRight w:val="0"/>
                      <w:marTop w:val="0"/>
                      <w:marBottom w:val="0"/>
                      <w:divBdr>
                        <w:top w:val="none" w:sz="0" w:space="0" w:color="auto"/>
                        <w:left w:val="none" w:sz="0" w:space="0" w:color="auto"/>
                        <w:bottom w:val="none" w:sz="0" w:space="0" w:color="auto"/>
                        <w:right w:val="none" w:sz="0" w:space="0" w:color="auto"/>
                      </w:divBdr>
                    </w:div>
                    <w:div w:id="500776020">
                      <w:marLeft w:val="0"/>
                      <w:marRight w:val="0"/>
                      <w:marTop w:val="0"/>
                      <w:marBottom w:val="0"/>
                      <w:divBdr>
                        <w:top w:val="none" w:sz="0" w:space="0" w:color="auto"/>
                        <w:left w:val="none" w:sz="0" w:space="0" w:color="auto"/>
                        <w:bottom w:val="none" w:sz="0" w:space="0" w:color="auto"/>
                        <w:right w:val="none" w:sz="0" w:space="0" w:color="auto"/>
                      </w:divBdr>
                    </w:div>
                    <w:div w:id="1935935301">
                      <w:marLeft w:val="0"/>
                      <w:marRight w:val="0"/>
                      <w:marTop w:val="0"/>
                      <w:marBottom w:val="0"/>
                      <w:divBdr>
                        <w:top w:val="none" w:sz="0" w:space="0" w:color="auto"/>
                        <w:left w:val="none" w:sz="0" w:space="0" w:color="auto"/>
                        <w:bottom w:val="none" w:sz="0" w:space="0" w:color="auto"/>
                        <w:right w:val="none" w:sz="0" w:space="0" w:color="auto"/>
                      </w:divBdr>
                    </w:div>
                    <w:div w:id="1851945674">
                      <w:marLeft w:val="0"/>
                      <w:marRight w:val="0"/>
                      <w:marTop w:val="0"/>
                      <w:marBottom w:val="0"/>
                      <w:divBdr>
                        <w:top w:val="none" w:sz="0" w:space="0" w:color="auto"/>
                        <w:left w:val="none" w:sz="0" w:space="0" w:color="auto"/>
                        <w:bottom w:val="none" w:sz="0" w:space="0" w:color="auto"/>
                        <w:right w:val="none" w:sz="0" w:space="0" w:color="auto"/>
                      </w:divBdr>
                    </w:div>
                    <w:div w:id="1288317873">
                      <w:marLeft w:val="0"/>
                      <w:marRight w:val="0"/>
                      <w:marTop w:val="0"/>
                      <w:marBottom w:val="0"/>
                      <w:divBdr>
                        <w:top w:val="none" w:sz="0" w:space="0" w:color="auto"/>
                        <w:left w:val="none" w:sz="0" w:space="0" w:color="auto"/>
                        <w:bottom w:val="none" w:sz="0" w:space="0" w:color="auto"/>
                        <w:right w:val="none" w:sz="0" w:space="0" w:color="auto"/>
                      </w:divBdr>
                    </w:div>
                    <w:div w:id="894194576">
                      <w:marLeft w:val="0"/>
                      <w:marRight w:val="0"/>
                      <w:marTop w:val="0"/>
                      <w:marBottom w:val="0"/>
                      <w:divBdr>
                        <w:top w:val="none" w:sz="0" w:space="0" w:color="auto"/>
                        <w:left w:val="none" w:sz="0" w:space="0" w:color="auto"/>
                        <w:bottom w:val="none" w:sz="0" w:space="0" w:color="auto"/>
                        <w:right w:val="none" w:sz="0" w:space="0" w:color="auto"/>
                      </w:divBdr>
                    </w:div>
                    <w:div w:id="1712222356">
                      <w:marLeft w:val="0"/>
                      <w:marRight w:val="0"/>
                      <w:marTop w:val="0"/>
                      <w:marBottom w:val="0"/>
                      <w:divBdr>
                        <w:top w:val="none" w:sz="0" w:space="0" w:color="auto"/>
                        <w:left w:val="none" w:sz="0" w:space="0" w:color="auto"/>
                        <w:bottom w:val="none" w:sz="0" w:space="0" w:color="auto"/>
                        <w:right w:val="none" w:sz="0" w:space="0" w:color="auto"/>
                      </w:divBdr>
                    </w:div>
                    <w:div w:id="2075347001">
                      <w:marLeft w:val="0"/>
                      <w:marRight w:val="0"/>
                      <w:marTop w:val="0"/>
                      <w:marBottom w:val="0"/>
                      <w:divBdr>
                        <w:top w:val="none" w:sz="0" w:space="0" w:color="auto"/>
                        <w:left w:val="none" w:sz="0" w:space="0" w:color="auto"/>
                        <w:bottom w:val="none" w:sz="0" w:space="0" w:color="auto"/>
                        <w:right w:val="none" w:sz="0" w:space="0" w:color="auto"/>
                      </w:divBdr>
                    </w:div>
                    <w:div w:id="1634485516">
                      <w:marLeft w:val="0"/>
                      <w:marRight w:val="0"/>
                      <w:marTop w:val="0"/>
                      <w:marBottom w:val="0"/>
                      <w:divBdr>
                        <w:top w:val="none" w:sz="0" w:space="0" w:color="auto"/>
                        <w:left w:val="none" w:sz="0" w:space="0" w:color="auto"/>
                        <w:bottom w:val="none" w:sz="0" w:space="0" w:color="auto"/>
                        <w:right w:val="none" w:sz="0" w:space="0" w:color="auto"/>
                      </w:divBdr>
                    </w:div>
                    <w:div w:id="2131894177">
                      <w:marLeft w:val="0"/>
                      <w:marRight w:val="0"/>
                      <w:marTop w:val="0"/>
                      <w:marBottom w:val="0"/>
                      <w:divBdr>
                        <w:top w:val="none" w:sz="0" w:space="0" w:color="auto"/>
                        <w:left w:val="none" w:sz="0" w:space="0" w:color="auto"/>
                        <w:bottom w:val="none" w:sz="0" w:space="0" w:color="auto"/>
                        <w:right w:val="none" w:sz="0" w:space="0" w:color="auto"/>
                      </w:divBdr>
                    </w:div>
                    <w:div w:id="1752583476">
                      <w:marLeft w:val="0"/>
                      <w:marRight w:val="0"/>
                      <w:marTop w:val="0"/>
                      <w:marBottom w:val="0"/>
                      <w:divBdr>
                        <w:top w:val="none" w:sz="0" w:space="0" w:color="auto"/>
                        <w:left w:val="none" w:sz="0" w:space="0" w:color="auto"/>
                        <w:bottom w:val="none" w:sz="0" w:space="0" w:color="auto"/>
                        <w:right w:val="none" w:sz="0" w:space="0" w:color="auto"/>
                      </w:divBdr>
                    </w:div>
                    <w:div w:id="1445533920">
                      <w:marLeft w:val="0"/>
                      <w:marRight w:val="0"/>
                      <w:marTop w:val="0"/>
                      <w:marBottom w:val="0"/>
                      <w:divBdr>
                        <w:top w:val="none" w:sz="0" w:space="0" w:color="auto"/>
                        <w:left w:val="none" w:sz="0" w:space="0" w:color="auto"/>
                        <w:bottom w:val="none" w:sz="0" w:space="0" w:color="auto"/>
                        <w:right w:val="none" w:sz="0" w:space="0" w:color="auto"/>
                      </w:divBdr>
                    </w:div>
                    <w:div w:id="1484541688">
                      <w:marLeft w:val="0"/>
                      <w:marRight w:val="0"/>
                      <w:marTop w:val="0"/>
                      <w:marBottom w:val="0"/>
                      <w:divBdr>
                        <w:top w:val="none" w:sz="0" w:space="0" w:color="auto"/>
                        <w:left w:val="none" w:sz="0" w:space="0" w:color="auto"/>
                        <w:bottom w:val="none" w:sz="0" w:space="0" w:color="auto"/>
                        <w:right w:val="none" w:sz="0" w:space="0" w:color="auto"/>
                      </w:divBdr>
                    </w:div>
                    <w:div w:id="604533645">
                      <w:marLeft w:val="0"/>
                      <w:marRight w:val="0"/>
                      <w:marTop w:val="0"/>
                      <w:marBottom w:val="0"/>
                      <w:divBdr>
                        <w:top w:val="none" w:sz="0" w:space="0" w:color="auto"/>
                        <w:left w:val="none" w:sz="0" w:space="0" w:color="auto"/>
                        <w:bottom w:val="none" w:sz="0" w:space="0" w:color="auto"/>
                        <w:right w:val="none" w:sz="0" w:space="0" w:color="auto"/>
                      </w:divBdr>
                    </w:div>
                    <w:div w:id="11148631">
                      <w:marLeft w:val="0"/>
                      <w:marRight w:val="0"/>
                      <w:marTop w:val="0"/>
                      <w:marBottom w:val="0"/>
                      <w:divBdr>
                        <w:top w:val="none" w:sz="0" w:space="0" w:color="auto"/>
                        <w:left w:val="none" w:sz="0" w:space="0" w:color="auto"/>
                        <w:bottom w:val="none" w:sz="0" w:space="0" w:color="auto"/>
                        <w:right w:val="none" w:sz="0" w:space="0" w:color="auto"/>
                      </w:divBdr>
                    </w:div>
                    <w:div w:id="569192933">
                      <w:marLeft w:val="0"/>
                      <w:marRight w:val="0"/>
                      <w:marTop w:val="0"/>
                      <w:marBottom w:val="0"/>
                      <w:divBdr>
                        <w:top w:val="none" w:sz="0" w:space="0" w:color="auto"/>
                        <w:left w:val="none" w:sz="0" w:space="0" w:color="auto"/>
                        <w:bottom w:val="none" w:sz="0" w:space="0" w:color="auto"/>
                        <w:right w:val="none" w:sz="0" w:space="0" w:color="auto"/>
                      </w:divBdr>
                    </w:div>
                    <w:div w:id="618223964">
                      <w:marLeft w:val="0"/>
                      <w:marRight w:val="0"/>
                      <w:marTop w:val="0"/>
                      <w:marBottom w:val="0"/>
                      <w:divBdr>
                        <w:top w:val="none" w:sz="0" w:space="0" w:color="auto"/>
                        <w:left w:val="none" w:sz="0" w:space="0" w:color="auto"/>
                        <w:bottom w:val="none" w:sz="0" w:space="0" w:color="auto"/>
                        <w:right w:val="none" w:sz="0" w:space="0" w:color="auto"/>
                      </w:divBdr>
                    </w:div>
                    <w:div w:id="826363829">
                      <w:marLeft w:val="0"/>
                      <w:marRight w:val="0"/>
                      <w:marTop w:val="0"/>
                      <w:marBottom w:val="0"/>
                      <w:divBdr>
                        <w:top w:val="none" w:sz="0" w:space="0" w:color="auto"/>
                        <w:left w:val="none" w:sz="0" w:space="0" w:color="auto"/>
                        <w:bottom w:val="none" w:sz="0" w:space="0" w:color="auto"/>
                        <w:right w:val="none" w:sz="0" w:space="0" w:color="auto"/>
                      </w:divBdr>
                    </w:div>
                    <w:div w:id="1779637506">
                      <w:marLeft w:val="0"/>
                      <w:marRight w:val="0"/>
                      <w:marTop w:val="0"/>
                      <w:marBottom w:val="0"/>
                      <w:divBdr>
                        <w:top w:val="none" w:sz="0" w:space="0" w:color="auto"/>
                        <w:left w:val="none" w:sz="0" w:space="0" w:color="auto"/>
                        <w:bottom w:val="none" w:sz="0" w:space="0" w:color="auto"/>
                        <w:right w:val="none" w:sz="0" w:space="0" w:color="auto"/>
                      </w:divBdr>
                    </w:div>
                    <w:div w:id="1526091663">
                      <w:marLeft w:val="0"/>
                      <w:marRight w:val="0"/>
                      <w:marTop w:val="0"/>
                      <w:marBottom w:val="0"/>
                      <w:divBdr>
                        <w:top w:val="none" w:sz="0" w:space="0" w:color="auto"/>
                        <w:left w:val="none" w:sz="0" w:space="0" w:color="auto"/>
                        <w:bottom w:val="none" w:sz="0" w:space="0" w:color="auto"/>
                        <w:right w:val="none" w:sz="0" w:space="0" w:color="auto"/>
                      </w:divBdr>
                    </w:div>
                    <w:div w:id="765735579">
                      <w:marLeft w:val="0"/>
                      <w:marRight w:val="0"/>
                      <w:marTop w:val="0"/>
                      <w:marBottom w:val="0"/>
                      <w:divBdr>
                        <w:top w:val="none" w:sz="0" w:space="0" w:color="auto"/>
                        <w:left w:val="none" w:sz="0" w:space="0" w:color="auto"/>
                        <w:bottom w:val="none" w:sz="0" w:space="0" w:color="auto"/>
                        <w:right w:val="none" w:sz="0" w:space="0" w:color="auto"/>
                      </w:divBdr>
                    </w:div>
                    <w:div w:id="110320265">
                      <w:marLeft w:val="0"/>
                      <w:marRight w:val="0"/>
                      <w:marTop w:val="0"/>
                      <w:marBottom w:val="0"/>
                      <w:divBdr>
                        <w:top w:val="none" w:sz="0" w:space="0" w:color="auto"/>
                        <w:left w:val="none" w:sz="0" w:space="0" w:color="auto"/>
                        <w:bottom w:val="none" w:sz="0" w:space="0" w:color="auto"/>
                        <w:right w:val="none" w:sz="0" w:space="0" w:color="auto"/>
                      </w:divBdr>
                    </w:div>
                    <w:div w:id="1259487648">
                      <w:marLeft w:val="0"/>
                      <w:marRight w:val="0"/>
                      <w:marTop w:val="0"/>
                      <w:marBottom w:val="0"/>
                      <w:divBdr>
                        <w:top w:val="none" w:sz="0" w:space="0" w:color="auto"/>
                        <w:left w:val="none" w:sz="0" w:space="0" w:color="auto"/>
                        <w:bottom w:val="none" w:sz="0" w:space="0" w:color="auto"/>
                        <w:right w:val="none" w:sz="0" w:space="0" w:color="auto"/>
                      </w:divBdr>
                    </w:div>
                    <w:div w:id="559362372">
                      <w:marLeft w:val="0"/>
                      <w:marRight w:val="0"/>
                      <w:marTop w:val="0"/>
                      <w:marBottom w:val="0"/>
                      <w:divBdr>
                        <w:top w:val="none" w:sz="0" w:space="0" w:color="auto"/>
                        <w:left w:val="none" w:sz="0" w:space="0" w:color="auto"/>
                        <w:bottom w:val="none" w:sz="0" w:space="0" w:color="auto"/>
                        <w:right w:val="none" w:sz="0" w:space="0" w:color="auto"/>
                      </w:divBdr>
                    </w:div>
                    <w:div w:id="383405488">
                      <w:marLeft w:val="0"/>
                      <w:marRight w:val="0"/>
                      <w:marTop w:val="0"/>
                      <w:marBottom w:val="0"/>
                      <w:divBdr>
                        <w:top w:val="none" w:sz="0" w:space="0" w:color="auto"/>
                        <w:left w:val="none" w:sz="0" w:space="0" w:color="auto"/>
                        <w:bottom w:val="none" w:sz="0" w:space="0" w:color="auto"/>
                        <w:right w:val="none" w:sz="0" w:space="0" w:color="auto"/>
                      </w:divBdr>
                    </w:div>
                    <w:div w:id="118840052">
                      <w:marLeft w:val="0"/>
                      <w:marRight w:val="0"/>
                      <w:marTop w:val="0"/>
                      <w:marBottom w:val="0"/>
                      <w:divBdr>
                        <w:top w:val="none" w:sz="0" w:space="0" w:color="auto"/>
                        <w:left w:val="none" w:sz="0" w:space="0" w:color="auto"/>
                        <w:bottom w:val="none" w:sz="0" w:space="0" w:color="auto"/>
                        <w:right w:val="none" w:sz="0" w:space="0" w:color="auto"/>
                      </w:divBdr>
                    </w:div>
                    <w:div w:id="1417752017">
                      <w:marLeft w:val="0"/>
                      <w:marRight w:val="0"/>
                      <w:marTop w:val="0"/>
                      <w:marBottom w:val="0"/>
                      <w:divBdr>
                        <w:top w:val="none" w:sz="0" w:space="0" w:color="auto"/>
                        <w:left w:val="none" w:sz="0" w:space="0" w:color="auto"/>
                        <w:bottom w:val="none" w:sz="0" w:space="0" w:color="auto"/>
                        <w:right w:val="none" w:sz="0" w:space="0" w:color="auto"/>
                      </w:divBdr>
                    </w:div>
                    <w:div w:id="1044452512">
                      <w:marLeft w:val="0"/>
                      <w:marRight w:val="0"/>
                      <w:marTop w:val="0"/>
                      <w:marBottom w:val="0"/>
                      <w:divBdr>
                        <w:top w:val="none" w:sz="0" w:space="0" w:color="auto"/>
                        <w:left w:val="none" w:sz="0" w:space="0" w:color="auto"/>
                        <w:bottom w:val="none" w:sz="0" w:space="0" w:color="auto"/>
                        <w:right w:val="none" w:sz="0" w:space="0" w:color="auto"/>
                      </w:divBdr>
                    </w:div>
                    <w:div w:id="1160079116">
                      <w:marLeft w:val="0"/>
                      <w:marRight w:val="0"/>
                      <w:marTop w:val="0"/>
                      <w:marBottom w:val="0"/>
                      <w:divBdr>
                        <w:top w:val="none" w:sz="0" w:space="0" w:color="auto"/>
                        <w:left w:val="none" w:sz="0" w:space="0" w:color="auto"/>
                        <w:bottom w:val="none" w:sz="0" w:space="0" w:color="auto"/>
                        <w:right w:val="none" w:sz="0" w:space="0" w:color="auto"/>
                      </w:divBdr>
                    </w:div>
                    <w:div w:id="1464469126">
                      <w:marLeft w:val="0"/>
                      <w:marRight w:val="0"/>
                      <w:marTop w:val="0"/>
                      <w:marBottom w:val="0"/>
                      <w:divBdr>
                        <w:top w:val="none" w:sz="0" w:space="0" w:color="auto"/>
                        <w:left w:val="none" w:sz="0" w:space="0" w:color="auto"/>
                        <w:bottom w:val="none" w:sz="0" w:space="0" w:color="auto"/>
                        <w:right w:val="none" w:sz="0" w:space="0" w:color="auto"/>
                      </w:divBdr>
                    </w:div>
                    <w:div w:id="1414006895">
                      <w:marLeft w:val="0"/>
                      <w:marRight w:val="0"/>
                      <w:marTop w:val="0"/>
                      <w:marBottom w:val="0"/>
                      <w:divBdr>
                        <w:top w:val="none" w:sz="0" w:space="0" w:color="auto"/>
                        <w:left w:val="none" w:sz="0" w:space="0" w:color="auto"/>
                        <w:bottom w:val="none" w:sz="0" w:space="0" w:color="auto"/>
                        <w:right w:val="none" w:sz="0" w:space="0" w:color="auto"/>
                      </w:divBdr>
                    </w:div>
                    <w:div w:id="395782693">
                      <w:marLeft w:val="0"/>
                      <w:marRight w:val="0"/>
                      <w:marTop w:val="0"/>
                      <w:marBottom w:val="0"/>
                      <w:divBdr>
                        <w:top w:val="none" w:sz="0" w:space="0" w:color="auto"/>
                        <w:left w:val="none" w:sz="0" w:space="0" w:color="auto"/>
                        <w:bottom w:val="none" w:sz="0" w:space="0" w:color="auto"/>
                        <w:right w:val="none" w:sz="0" w:space="0" w:color="auto"/>
                      </w:divBdr>
                    </w:div>
                    <w:div w:id="1614553694">
                      <w:marLeft w:val="0"/>
                      <w:marRight w:val="0"/>
                      <w:marTop w:val="0"/>
                      <w:marBottom w:val="0"/>
                      <w:divBdr>
                        <w:top w:val="none" w:sz="0" w:space="0" w:color="auto"/>
                        <w:left w:val="none" w:sz="0" w:space="0" w:color="auto"/>
                        <w:bottom w:val="none" w:sz="0" w:space="0" w:color="auto"/>
                        <w:right w:val="none" w:sz="0" w:space="0" w:color="auto"/>
                      </w:divBdr>
                    </w:div>
                    <w:div w:id="348070665">
                      <w:marLeft w:val="0"/>
                      <w:marRight w:val="0"/>
                      <w:marTop w:val="0"/>
                      <w:marBottom w:val="0"/>
                      <w:divBdr>
                        <w:top w:val="none" w:sz="0" w:space="0" w:color="auto"/>
                        <w:left w:val="none" w:sz="0" w:space="0" w:color="auto"/>
                        <w:bottom w:val="none" w:sz="0" w:space="0" w:color="auto"/>
                        <w:right w:val="none" w:sz="0" w:space="0" w:color="auto"/>
                      </w:divBdr>
                    </w:div>
                    <w:div w:id="81286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474180">
          <w:marLeft w:val="0"/>
          <w:marRight w:val="0"/>
          <w:marTop w:val="0"/>
          <w:marBottom w:val="0"/>
          <w:divBdr>
            <w:top w:val="none" w:sz="0" w:space="0" w:color="auto"/>
            <w:left w:val="none" w:sz="0" w:space="0" w:color="auto"/>
            <w:bottom w:val="none" w:sz="0" w:space="0" w:color="auto"/>
            <w:right w:val="none" w:sz="0" w:space="0" w:color="auto"/>
          </w:divBdr>
          <w:divsChild>
            <w:div w:id="62268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851444">
      <w:bodyDiv w:val="1"/>
      <w:marLeft w:val="0"/>
      <w:marRight w:val="0"/>
      <w:marTop w:val="0"/>
      <w:marBottom w:val="0"/>
      <w:divBdr>
        <w:top w:val="none" w:sz="0" w:space="0" w:color="auto"/>
        <w:left w:val="none" w:sz="0" w:space="0" w:color="auto"/>
        <w:bottom w:val="none" w:sz="0" w:space="0" w:color="auto"/>
        <w:right w:val="none" w:sz="0" w:space="0" w:color="auto"/>
      </w:divBdr>
    </w:div>
    <w:div w:id="1066147746">
      <w:bodyDiv w:val="1"/>
      <w:marLeft w:val="0"/>
      <w:marRight w:val="0"/>
      <w:marTop w:val="0"/>
      <w:marBottom w:val="0"/>
      <w:divBdr>
        <w:top w:val="none" w:sz="0" w:space="0" w:color="auto"/>
        <w:left w:val="none" w:sz="0" w:space="0" w:color="auto"/>
        <w:bottom w:val="none" w:sz="0" w:space="0" w:color="auto"/>
        <w:right w:val="none" w:sz="0" w:space="0" w:color="auto"/>
      </w:divBdr>
    </w:div>
    <w:div w:id="1099330502">
      <w:bodyDiv w:val="1"/>
      <w:marLeft w:val="0"/>
      <w:marRight w:val="0"/>
      <w:marTop w:val="0"/>
      <w:marBottom w:val="0"/>
      <w:divBdr>
        <w:top w:val="none" w:sz="0" w:space="0" w:color="auto"/>
        <w:left w:val="none" w:sz="0" w:space="0" w:color="auto"/>
        <w:bottom w:val="none" w:sz="0" w:space="0" w:color="auto"/>
        <w:right w:val="none" w:sz="0" w:space="0" w:color="auto"/>
      </w:divBdr>
    </w:div>
    <w:div w:id="1123572329">
      <w:bodyDiv w:val="1"/>
      <w:marLeft w:val="0"/>
      <w:marRight w:val="0"/>
      <w:marTop w:val="0"/>
      <w:marBottom w:val="0"/>
      <w:divBdr>
        <w:top w:val="none" w:sz="0" w:space="0" w:color="auto"/>
        <w:left w:val="none" w:sz="0" w:space="0" w:color="auto"/>
        <w:bottom w:val="none" w:sz="0" w:space="0" w:color="auto"/>
        <w:right w:val="none" w:sz="0" w:space="0" w:color="auto"/>
      </w:divBdr>
    </w:div>
    <w:div w:id="1615550939">
      <w:bodyDiv w:val="1"/>
      <w:marLeft w:val="0"/>
      <w:marRight w:val="0"/>
      <w:marTop w:val="0"/>
      <w:marBottom w:val="0"/>
      <w:divBdr>
        <w:top w:val="none" w:sz="0" w:space="0" w:color="auto"/>
        <w:left w:val="none" w:sz="0" w:space="0" w:color="auto"/>
        <w:bottom w:val="none" w:sz="0" w:space="0" w:color="auto"/>
        <w:right w:val="none" w:sz="0" w:space="0" w:color="auto"/>
      </w:divBdr>
    </w:div>
    <w:div w:id="1690831868">
      <w:bodyDiv w:val="1"/>
      <w:marLeft w:val="0"/>
      <w:marRight w:val="0"/>
      <w:marTop w:val="0"/>
      <w:marBottom w:val="0"/>
      <w:divBdr>
        <w:top w:val="none" w:sz="0" w:space="0" w:color="auto"/>
        <w:left w:val="none" w:sz="0" w:space="0" w:color="auto"/>
        <w:bottom w:val="none" w:sz="0" w:space="0" w:color="auto"/>
        <w:right w:val="none" w:sz="0" w:space="0" w:color="auto"/>
      </w:divBdr>
      <w:divsChild>
        <w:div w:id="1196890331">
          <w:marLeft w:val="0"/>
          <w:marRight w:val="0"/>
          <w:marTop w:val="0"/>
          <w:marBottom w:val="0"/>
          <w:divBdr>
            <w:top w:val="single" w:sz="2" w:space="0" w:color="D9D9E3"/>
            <w:left w:val="single" w:sz="2" w:space="0" w:color="D9D9E3"/>
            <w:bottom w:val="single" w:sz="2" w:space="0" w:color="D9D9E3"/>
            <w:right w:val="single" w:sz="2" w:space="0" w:color="D9D9E3"/>
          </w:divBdr>
          <w:divsChild>
            <w:div w:id="1478451105">
              <w:marLeft w:val="0"/>
              <w:marRight w:val="0"/>
              <w:marTop w:val="0"/>
              <w:marBottom w:val="0"/>
              <w:divBdr>
                <w:top w:val="single" w:sz="2" w:space="0" w:color="D9D9E3"/>
                <w:left w:val="single" w:sz="2" w:space="0" w:color="D9D9E3"/>
                <w:bottom w:val="single" w:sz="2" w:space="0" w:color="D9D9E3"/>
                <w:right w:val="single" w:sz="2" w:space="0" w:color="D9D9E3"/>
              </w:divBdr>
              <w:divsChild>
                <w:div w:id="1276256310">
                  <w:marLeft w:val="0"/>
                  <w:marRight w:val="0"/>
                  <w:marTop w:val="0"/>
                  <w:marBottom w:val="0"/>
                  <w:divBdr>
                    <w:top w:val="single" w:sz="2" w:space="0" w:color="D9D9E3"/>
                    <w:left w:val="single" w:sz="2" w:space="0" w:color="D9D9E3"/>
                    <w:bottom w:val="single" w:sz="2" w:space="0" w:color="D9D9E3"/>
                    <w:right w:val="single" w:sz="2" w:space="0" w:color="D9D9E3"/>
                  </w:divBdr>
                  <w:divsChild>
                    <w:div w:id="515653248">
                      <w:marLeft w:val="0"/>
                      <w:marRight w:val="0"/>
                      <w:marTop w:val="0"/>
                      <w:marBottom w:val="0"/>
                      <w:divBdr>
                        <w:top w:val="single" w:sz="2" w:space="0" w:color="D9D9E3"/>
                        <w:left w:val="single" w:sz="2" w:space="0" w:color="D9D9E3"/>
                        <w:bottom w:val="single" w:sz="2" w:space="0" w:color="D9D9E3"/>
                        <w:right w:val="single" w:sz="2" w:space="0" w:color="D9D9E3"/>
                      </w:divBdr>
                      <w:divsChild>
                        <w:div w:id="1500390857">
                          <w:marLeft w:val="0"/>
                          <w:marRight w:val="0"/>
                          <w:marTop w:val="0"/>
                          <w:marBottom w:val="0"/>
                          <w:divBdr>
                            <w:top w:val="single" w:sz="2" w:space="0" w:color="D9D9E3"/>
                            <w:left w:val="single" w:sz="2" w:space="0" w:color="D9D9E3"/>
                            <w:bottom w:val="single" w:sz="2" w:space="0" w:color="D9D9E3"/>
                            <w:right w:val="single" w:sz="2" w:space="0" w:color="D9D9E3"/>
                          </w:divBdr>
                          <w:divsChild>
                            <w:div w:id="1243761314">
                              <w:marLeft w:val="0"/>
                              <w:marRight w:val="0"/>
                              <w:marTop w:val="100"/>
                              <w:marBottom w:val="100"/>
                              <w:divBdr>
                                <w:top w:val="single" w:sz="2" w:space="0" w:color="D9D9E3"/>
                                <w:left w:val="single" w:sz="2" w:space="0" w:color="D9D9E3"/>
                                <w:bottom w:val="single" w:sz="2" w:space="0" w:color="D9D9E3"/>
                                <w:right w:val="single" w:sz="2" w:space="0" w:color="D9D9E3"/>
                              </w:divBdr>
                              <w:divsChild>
                                <w:div w:id="1917352453">
                                  <w:marLeft w:val="0"/>
                                  <w:marRight w:val="0"/>
                                  <w:marTop w:val="0"/>
                                  <w:marBottom w:val="0"/>
                                  <w:divBdr>
                                    <w:top w:val="single" w:sz="2" w:space="0" w:color="D9D9E3"/>
                                    <w:left w:val="single" w:sz="2" w:space="0" w:color="D9D9E3"/>
                                    <w:bottom w:val="single" w:sz="2" w:space="0" w:color="D9D9E3"/>
                                    <w:right w:val="single" w:sz="2" w:space="0" w:color="D9D9E3"/>
                                  </w:divBdr>
                                  <w:divsChild>
                                    <w:div w:id="20741989">
                                      <w:marLeft w:val="0"/>
                                      <w:marRight w:val="0"/>
                                      <w:marTop w:val="0"/>
                                      <w:marBottom w:val="0"/>
                                      <w:divBdr>
                                        <w:top w:val="single" w:sz="2" w:space="0" w:color="D9D9E3"/>
                                        <w:left w:val="single" w:sz="2" w:space="0" w:color="D9D9E3"/>
                                        <w:bottom w:val="single" w:sz="2" w:space="0" w:color="D9D9E3"/>
                                        <w:right w:val="single" w:sz="2" w:space="0" w:color="D9D9E3"/>
                                      </w:divBdr>
                                      <w:divsChild>
                                        <w:div w:id="2099591085">
                                          <w:marLeft w:val="0"/>
                                          <w:marRight w:val="0"/>
                                          <w:marTop w:val="0"/>
                                          <w:marBottom w:val="0"/>
                                          <w:divBdr>
                                            <w:top w:val="single" w:sz="2" w:space="0" w:color="D9D9E3"/>
                                            <w:left w:val="single" w:sz="2" w:space="0" w:color="D9D9E3"/>
                                            <w:bottom w:val="single" w:sz="2" w:space="0" w:color="D9D9E3"/>
                                            <w:right w:val="single" w:sz="2" w:space="0" w:color="D9D9E3"/>
                                          </w:divBdr>
                                          <w:divsChild>
                                            <w:div w:id="789594070">
                                              <w:marLeft w:val="0"/>
                                              <w:marRight w:val="0"/>
                                              <w:marTop w:val="0"/>
                                              <w:marBottom w:val="0"/>
                                              <w:divBdr>
                                                <w:top w:val="single" w:sz="2" w:space="0" w:color="D9D9E3"/>
                                                <w:left w:val="single" w:sz="2" w:space="0" w:color="D9D9E3"/>
                                                <w:bottom w:val="single" w:sz="2" w:space="0" w:color="D9D9E3"/>
                                                <w:right w:val="single" w:sz="2" w:space="0" w:color="D9D9E3"/>
                                              </w:divBdr>
                                              <w:divsChild>
                                                <w:div w:id="1943143676">
                                                  <w:marLeft w:val="0"/>
                                                  <w:marRight w:val="0"/>
                                                  <w:marTop w:val="0"/>
                                                  <w:marBottom w:val="0"/>
                                                  <w:divBdr>
                                                    <w:top w:val="single" w:sz="2" w:space="0" w:color="D9D9E3"/>
                                                    <w:left w:val="single" w:sz="2" w:space="0" w:color="D9D9E3"/>
                                                    <w:bottom w:val="single" w:sz="2" w:space="0" w:color="D9D9E3"/>
                                                    <w:right w:val="single" w:sz="2" w:space="0" w:color="D9D9E3"/>
                                                  </w:divBdr>
                                                  <w:divsChild>
                                                    <w:div w:id="18260477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1323273">
          <w:marLeft w:val="0"/>
          <w:marRight w:val="0"/>
          <w:marTop w:val="0"/>
          <w:marBottom w:val="0"/>
          <w:divBdr>
            <w:top w:val="none" w:sz="0" w:space="0" w:color="auto"/>
            <w:left w:val="none" w:sz="0" w:space="0" w:color="auto"/>
            <w:bottom w:val="none" w:sz="0" w:space="0" w:color="auto"/>
            <w:right w:val="none" w:sz="0" w:space="0" w:color="auto"/>
          </w:divBdr>
        </w:div>
      </w:divsChild>
    </w:div>
    <w:div w:id="1694695673">
      <w:bodyDiv w:val="1"/>
      <w:marLeft w:val="0"/>
      <w:marRight w:val="0"/>
      <w:marTop w:val="0"/>
      <w:marBottom w:val="0"/>
      <w:divBdr>
        <w:top w:val="none" w:sz="0" w:space="0" w:color="auto"/>
        <w:left w:val="none" w:sz="0" w:space="0" w:color="auto"/>
        <w:bottom w:val="none" w:sz="0" w:space="0" w:color="auto"/>
        <w:right w:val="none" w:sz="0" w:space="0" w:color="auto"/>
      </w:divBdr>
      <w:divsChild>
        <w:div w:id="1325157708">
          <w:marLeft w:val="0"/>
          <w:marRight w:val="0"/>
          <w:marTop w:val="0"/>
          <w:marBottom w:val="0"/>
          <w:divBdr>
            <w:top w:val="single" w:sz="2" w:space="0" w:color="D9D9E3"/>
            <w:left w:val="single" w:sz="2" w:space="0" w:color="D9D9E3"/>
            <w:bottom w:val="single" w:sz="2" w:space="0" w:color="D9D9E3"/>
            <w:right w:val="single" w:sz="2" w:space="0" w:color="D9D9E3"/>
          </w:divBdr>
          <w:divsChild>
            <w:div w:id="1662350499">
              <w:marLeft w:val="0"/>
              <w:marRight w:val="0"/>
              <w:marTop w:val="100"/>
              <w:marBottom w:val="100"/>
              <w:divBdr>
                <w:top w:val="single" w:sz="2" w:space="0" w:color="D9D9E3"/>
                <w:left w:val="single" w:sz="2" w:space="0" w:color="D9D9E3"/>
                <w:bottom w:val="single" w:sz="2" w:space="0" w:color="D9D9E3"/>
                <w:right w:val="single" w:sz="2" w:space="0" w:color="D9D9E3"/>
              </w:divBdr>
              <w:divsChild>
                <w:div w:id="66074040">
                  <w:marLeft w:val="0"/>
                  <w:marRight w:val="0"/>
                  <w:marTop w:val="0"/>
                  <w:marBottom w:val="0"/>
                  <w:divBdr>
                    <w:top w:val="single" w:sz="2" w:space="0" w:color="D9D9E3"/>
                    <w:left w:val="single" w:sz="2" w:space="0" w:color="D9D9E3"/>
                    <w:bottom w:val="single" w:sz="2" w:space="0" w:color="D9D9E3"/>
                    <w:right w:val="single" w:sz="2" w:space="0" w:color="D9D9E3"/>
                  </w:divBdr>
                  <w:divsChild>
                    <w:div w:id="1662540122">
                      <w:marLeft w:val="0"/>
                      <w:marRight w:val="0"/>
                      <w:marTop w:val="0"/>
                      <w:marBottom w:val="0"/>
                      <w:divBdr>
                        <w:top w:val="single" w:sz="2" w:space="0" w:color="D9D9E3"/>
                        <w:left w:val="single" w:sz="2" w:space="0" w:color="D9D9E3"/>
                        <w:bottom w:val="single" w:sz="2" w:space="0" w:color="D9D9E3"/>
                        <w:right w:val="single" w:sz="2" w:space="0" w:color="D9D9E3"/>
                      </w:divBdr>
                      <w:divsChild>
                        <w:div w:id="759058797">
                          <w:marLeft w:val="0"/>
                          <w:marRight w:val="0"/>
                          <w:marTop w:val="0"/>
                          <w:marBottom w:val="0"/>
                          <w:divBdr>
                            <w:top w:val="single" w:sz="2" w:space="0" w:color="D9D9E3"/>
                            <w:left w:val="single" w:sz="2" w:space="0" w:color="D9D9E3"/>
                            <w:bottom w:val="single" w:sz="2" w:space="0" w:color="D9D9E3"/>
                            <w:right w:val="single" w:sz="2" w:space="0" w:color="D9D9E3"/>
                          </w:divBdr>
                          <w:divsChild>
                            <w:div w:id="664821734">
                              <w:marLeft w:val="0"/>
                              <w:marRight w:val="0"/>
                              <w:marTop w:val="0"/>
                              <w:marBottom w:val="0"/>
                              <w:divBdr>
                                <w:top w:val="single" w:sz="2" w:space="0" w:color="D9D9E3"/>
                                <w:left w:val="single" w:sz="2" w:space="0" w:color="D9D9E3"/>
                                <w:bottom w:val="single" w:sz="2" w:space="0" w:color="D9D9E3"/>
                                <w:right w:val="single" w:sz="2" w:space="0" w:color="D9D9E3"/>
                              </w:divBdr>
                              <w:divsChild>
                                <w:div w:id="1284996072">
                                  <w:marLeft w:val="0"/>
                                  <w:marRight w:val="0"/>
                                  <w:marTop w:val="0"/>
                                  <w:marBottom w:val="0"/>
                                  <w:divBdr>
                                    <w:top w:val="single" w:sz="2" w:space="0" w:color="D9D9E3"/>
                                    <w:left w:val="single" w:sz="2" w:space="0" w:color="D9D9E3"/>
                                    <w:bottom w:val="single" w:sz="2" w:space="0" w:color="D9D9E3"/>
                                    <w:right w:val="single" w:sz="2" w:space="0" w:color="D9D9E3"/>
                                  </w:divBdr>
                                  <w:divsChild>
                                    <w:div w:id="17930876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754159427">
      <w:bodyDiv w:val="1"/>
      <w:marLeft w:val="0"/>
      <w:marRight w:val="0"/>
      <w:marTop w:val="0"/>
      <w:marBottom w:val="0"/>
      <w:divBdr>
        <w:top w:val="none" w:sz="0" w:space="0" w:color="auto"/>
        <w:left w:val="none" w:sz="0" w:space="0" w:color="auto"/>
        <w:bottom w:val="none" w:sz="0" w:space="0" w:color="auto"/>
        <w:right w:val="none" w:sz="0" w:space="0" w:color="auto"/>
      </w:divBdr>
    </w:div>
    <w:div w:id="1761948897">
      <w:bodyDiv w:val="1"/>
      <w:marLeft w:val="0"/>
      <w:marRight w:val="0"/>
      <w:marTop w:val="0"/>
      <w:marBottom w:val="0"/>
      <w:divBdr>
        <w:top w:val="none" w:sz="0" w:space="0" w:color="auto"/>
        <w:left w:val="none" w:sz="0" w:space="0" w:color="auto"/>
        <w:bottom w:val="none" w:sz="0" w:space="0" w:color="auto"/>
        <w:right w:val="none" w:sz="0" w:space="0" w:color="auto"/>
      </w:divBdr>
    </w:div>
    <w:div w:id="1899391609">
      <w:bodyDiv w:val="1"/>
      <w:marLeft w:val="0"/>
      <w:marRight w:val="0"/>
      <w:marTop w:val="0"/>
      <w:marBottom w:val="0"/>
      <w:divBdr>
        <w:top w:val="none" w:sz="0" w:space="0" w:color="auto"/>
        <w:left w:val="none" w:sz="0" w:space="0" w:color="auto"/>
        <w:bottom w:val="none" w:sz="0" w:space="0" w:color="auto"/>
        <w:right w:val="none" w:sz="0" w:space="0" w:color="auto"/>
      </w:divBdr>
      <w:divsChild>
        <w:div w:id="905997747">
          <w:marLeft w:val="0"/>
          <w:marRight w:val="0"/>
          <w:marTop w:val="0"/>
          <w:marBottom w:val="0"/>
          <w:divBdr>
            <w:top w:val="single" w:sz="2" w:space="0" w:color="D9D9E3"/>
            <w:left w:val="single" w:sz="2" w:space="0" w:color="D9D9E3"/>
            <w:bottom w:val="single" w:sz="2" w:space="0" w:color="D9D9E3"/>
            <w:right w:val="single" w:sz="2" w:space="0" w:color="D9D9E3"/>
          </w:divBdr>
          <w:divsChild>
            <w:div w:id="1985617873">
              <w:marLeft w:val="0"/>
              <w:marRight w:val="0"/>
              <w:marTop w:val="0"/>
              <w:marBottom w:val="0"/>
              <w:divBdr>
                <w:top w:val="single" w:sz="2" w:space="0" w:color="D9D9E3"/>
                <w:left w:val="single" w:sz="2" w:space="0" w:color="D9D9E3"/>
                <w:bottom w:val="single" w:sz="2" w:space="0" w:color="D9D9E3"/>
                <w:right w:val="single" w:sz="2" w:space="0" w:color="D9D9E3"/>
              </w:divBdr>
              <w:divsChild>
                <w:div w:id="1271622987">
                  <w:marLeft w:val="0"/>
                  <w:marRight w:val="0"/>
                  <w:marTop w:val="0"/>
                  <w:marBottom w:val="0"/>
                  <w:divBdr>
                    <w:top w:val="single" w:sz="2" w:space="0" w:color="D9D9E3"/>
                    <w:left w:val="single" w:sz="2" w:space="0" w:color="D9D9E3"/>
                    <w:bottom w:val="single" w:sz="2" w:space="0" w:color="D9D9E3"/>
                    <w:right w:val="single" w:sz="2" w:space="0" w:color="D9D9E3"/>
                  </w:divBdr>
                  <w:divsChild>
                    <w:div w:id="335497136">
                      <w:marLeft w:val="0"/>
                      <w:marRight w:val="0"/>
                      <w:marTop w:val="0"/>
                      <w:marBottom w:val="0"/>
                      <w:divBdr>
                        <w:top w:val="single" w:sz="2" w:space="0" w:color="D9D9E3"/>
                        <w:left w:val="single" w:sz="2" w:space="0" w:color="D9D9E3"/>
                        <w:bottom w:val="single" w:sz="2" w:space="0" w:color="D9D9E3"/>
                        <w:right w:val="single" w:sz="2" w:space="0" w:color="D9D9E3"/>
                      </w:divBdr>
                      <w:divsChild>
                        <w:div w:id="1133210535">
                          <w:marLeft w:val="0"/>
                          <w:marRight w:val="0"/>
                          <w:marTop w:val="0"/>
                          <w:marBottom w:val="0"/>
                          <w:divBdr>
                            <w:top w:val="single" w:sz="2" w:space="0" w:color="D9D9E3"/>
                            <w:left w:val="single" w:sz="2" w:space="0" w:color="D9D9E3"/>
                            <w:bottom w:val="single" w:sz="2" w:space="0" w:color="D9D9E3"/>
                            <w:right w:val="single" w:sz="2" w:space="0" w:color="D9D9E3"/>
                          </w:divBdr>
                          <w:divsChild>
                            <w:div w:id="463082392">
                              <w:marLeft w:val="0"/>
                              <w:marRight w:val="0"/>
                              <w:marTop w:val="100"/>
                              <w:marBottom w:val="100"/>
                              <w:divBdr>
                                <w:top w:val="single" w:sz="2" w:space="0" w:color="D9D9E3"/>
                                <w:left w:val="single" w:sz="2" w:space="0" w:color="D9D9E3"/>
                                <w:bottom w:val="single" w:sz="2" w:space="0" w:color="D9D9E3"/>
                                <w:right w:val="single" w:sz="2" w:space="0" w:color="D9D9E3"/>
                              </w:divBdr>
                              <w:divsChild>
                                <w:div w:id="920455309">
                                  <w:marLeft w:val="0"/>
                                  <w:marRight w:val="0"/>
                                  <w:marTop w:val="0"/>
                                  <w:marBottom w:val="0"/>
                                  <w:divBdr>
                                    <w:top w:val="single" w:sz="2" w:space="0" w:color="D9D9E3"/>
                                    <w:left w:val="single" w:sz="2" w:space="0" w:color="D9D9E3"/>
                                    <w:bottom w:val="single" w:sz="2" w:space="0" w:color="D9D9E3"/>
                                    <w:right w:val="single" w:sz="2" w:space="0" w:color="D9D9E3"/>
                                  </w:divBdr>
                                  <w:divsChild>
                                    <w:div w:id="135225836">
                                      <w:marLeft w:val="0"/>
                                      <w:marRight w:val="0"/>
                                      <w:marTop w:val="0"/>
                                      <w:marBottom w:val="0"/>
                                      <w:divBdr>
                                        <w:top w:val="single" w:sz="2" w:space="0" w:color="D9D9E3"/>
                                        <w:left w:val="single" w:sz="2" w:space="0" w:color="D9D9E3"/>
                                        <w:bottom w:val="single" w:sz="2" w:space="0" w:color="D9D9E3"/>
                                        <w:right w:val="single" w:sz="2" w:space="0" w:color="D9D9E3"/>
                                      </w:divBdr>
                                      <w:divsChild>
                                        <w:div w:id="924924265">
                                          <w:marLeft w:val="0"/>
                                          <w:marRight w:val="0"/>
                                          <w:marTop w:val="0"/>
                                          <w:marBottom w:val="0"/>
                                          <w:divBdr>
                                            <w:top w:val="single" w:sz="2" w:space="0" w:color="D9D9E3"/>
                                            <w:left w:val="single" w:sz="2" w:space="0" w:color="D9D9E3"/>
                                            <w:bottom w:val="single" w:sz="2" w:space="0" w:color="D9D9E3"/>
                                            <w:right w:val="single" w:sz="2" w:space="0" w:color="D9D9E3"/>
                                          </w:divBdr>
                                          <w:divsChild>
                                            <w:div w:id="785732405">
                                              <w:marLeft w:val="0"/>
                                              <w:marRight w:val="0"/>
                                              <w:marTop w:val="0"/>
                                              <w:marBottom w:val="0"/>
                                              <w:divBdr>
                                                <w:top w:val="single" w:sz="2" w:space="0" w:color="D9D9E3"/>
                                                <w:left w:val="single" w:sz="2" w:space="0" w:color="D9D9E3"/>
                                                <w:bottom w:val="single" w:sz="2" w:space="0" w:color="D9D9E3"/>
                                                <w:right w:val="single" w:sz="2" w:space="0" w:color="D9D9E3"/>
                                              </w:divBdr>
                                              <w:divsChild>
                                                <w:div w:id="2049525516">
                                                  <w:marLeft w:val="0"/>
                                                  <w:marRight w:val="0"/>
                                                  <w:marTop w:val="0"/>
                                                  <w:marBottom w:val="0"/>
                                                  <w:divBdr>
                                                    <w:top w:val="single" w:sz="2" w:space="0" w:color="D9D9E3"/>
                                                    <w:left w:val="single" w:sz="2" w:space="0" w:color="D9D9E3"/>
                                                    <w:bottom w:val="single" w:sz="2" w:space="0" w:color="D9D9E3"/>
                                                    <w:right w:val="single" w:sz="2" w:space="0" w:color="D9D9E3"/>
                                                  </w:divBdr>
                                                  <w:divsChild>
                                                    <w:div w:id="17863845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78418546">
          <w:marLeft w:val="0"/>
          <w:marRight w:val="0"/>
          <w:marTop w:val="0"/>
          <w:marBottom w:val="0"/>
          <w:divBdr>
            <w:top w:val="none" w:sz="0" w:space="0" w:color="auto"/>
            <w:left w:val="none" w:sz="0" w:space="0" w:color="auto"/>
            <w:bottom w:val="none" w:sz="0" w:space="0" w:color="auto"/>
            <w:right w:val="none" w:sz="0" w:space="0" w:color="auto"/>
          </w:divBdr>
        </w:div>
      </w:divsChild>
    </w:div>
    <w:div w:id="1907715519">
      <w:bodyDiv w:val="1"/>
      <w:marLeft w:val="0"/>
      <w:marRight w:val="0"/>
      <w:marTop w:val="0"/>
      <w:marBottom w:val="0"/>
      <w:divBdr>
        <w:top w:val="none" w:sz="0" w:space="0" w:color="auto"/>
        <w:left w:val="none" w:sz="0" w:space="0" w:color="auto"/>
        <w:bottom w:val="none" w:sz="0" w:space="0" w:color="auto"/>
        <w:right w:val="none" w:sz="0" w:space="0" w:color="auto"/>
      </w:divBdr>
    </w:div>
    <w:div w:id="1919289145">
      <w:bodyDiv w:val="1"/>
      <w:marLeft w:val="0"/>
      <w:marRight w:val="0"/>
      <w:marTop w:val="0"/>
      <w:marBottom w:val="0"/>
      <w:divBdr>
        <w:top w:val="none" w:sz="0" w:space="0" w:color="auto"/>
        <w:left w:val="none" w:sz="0" w:space="0" w:color="auto"/>
        <w:bottom w:val="none" w:sz="0" w:space="0" w:color="auto"/>
        <w:right w:val="none" w:sz="0" w:space="0" w:color="auto"/>
      </w:divBdr>
    </w:div>
    <w:div w:id="2071921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pubmed.ncbi.nlm.nih.gov/29267221" TargetMode="External"/><Relationship Id="rId299" Type="http://schemas.openxmlformats.org/officeDocument/2006/relationships/hyperlink" Target="https://pubmed.ncbi.nlm.nih.gov/21504972" TargetMode="External"/><Relationship Id="rId303" Type="http://schemas.openxmlformats.org/officeDocument/2006/relationships/hyperlink" Target="https://pubmed.ncbi.nlm.nih.gov/28379838" TargetMode="External"/><Relationship Id="rId21" Type="http://schemas.openxmlformats.org/officeDocument/2006/relationships/hyperlink" Target="https://doi.org/10.1007%2Fs00198-015-3236-5" TargetMode="External"/><Relationship Id="rId42" Type="http://schemas.openxmlformats.org/officeDocument/2006/relationships/hyperlink" Target="https://scholar.google.com/scholar_lookup?journal=Am+J+Physiol&amp;title=Creatine+ingestion+favorably+affects+performance+and+muscle+metabolism+during+maximal+exercise+in+humans&amp;author=A+Casey&amp;author=D+Constantin-Teodosiu&amp;author=S+Howell&amp;author=E+Hultman&amp;author=PL+Greenhaff&amp;volume=271&amp;issue=1+Pt+1&amp;publication_year=1996&amp;pages=E31-E37&amp;pmid=8760078&amp;doi=10.1152/ajpendo.1996.271.1.E31&amp;" TargetMode="External"/><Relationship Id="rId63" Type="http://schemas.openxmlformats.org/officeDocument/2006/relationships/hyperlink" Target="https://pubmed.ncbi.nlm.nih.gov/21885805" TargetMode="External"/><Relationship Id="rId84" Type="http://schemas.openxmlformats.org/officeDocument/2006/relationships/hyperlink" Target="file:///\\doi.org\10.1007%2Fs11357-014-9629-0" TargetMode="External"/><Relationship Id="rId138" Type="http://schemas.openxmlformats.org/officeDocument/2006/relationships/hyperlink" Target="https://pubmed.ncbi.nlm.nih.gov/32296068" TargetMode="External"/><Relationship Id="rId159" Type="http://schemas.openxmlformats.org/officeDocument/2006/relationships/hyperlink" Target="https://scholar.google.com/scholar_lookup?journal=J.+Bone+Miner.+Res.+Off.+J.+Am.+Soc.+Bone+Miner.+Res.&amp;title=The+amazing+osteocyte&amp;author=L.F.+Bonewald&amp;volume=26&amp;publication_year=2011&amp;pages=229-238&amp;pmid=21254230&amp;doi=10.1002/jbmr.320&amp;" TargetMode="External"/><Relationship Id="rId170" Type="http://schemas.openxmlformats.org/officeDocument/2006/relationships/hyperlink" Target="https://pubmed.ncbi.nlm.nih.gov/3993550" TargetMode="External"/><Relationship Id="rId191" Type="http://schemas.openxmlformats.org/officeDocument/2006/relationships/hyperlink" Target="https://scholar.google.com/scholar_lookup?journal=J.+Am.+Med.+Dir.+Assoc.&amp;title=Understanding+and+Addressing+Muscle+Strength,+Mass,+and+Function+in+Older+Persons&amp;author=P.D.+Sloane&amp;author=E.+Marzetti&amp;author=F.+Landi&amp;author=S.+Zimmerman&amp;volume=20&amp;publication_year=2019&amp;pages=1-4&amp;pmid=30580818&amp;doi=10.1016/j.jamda.2018.11.020&amp;" TargetMode="External"/><Relationship Id="rId205" Type="http://schemas.openxmlformats.org/officeDocument/2006/relationships/hyperlink" Target="https://pubmed.ncbi.nlm.nih.gov/21660838" TargetMode="External"/><Relationship Id="rId226" Type="http://schemas.openxmlformats.org/officeDocument/2006/relationships/hyperlink" Target="file:///C:\pmc\articles\PMC6374151\" TargetMode="External"/><Relationship Id="rId247" Type="http://schemas.openxmlformats.org/officeDocument/2006/relationships/hyperlink" Target="https://pubmed.ncbi.nlm.nih.gov/26224750" TargetMode="External"/><Relationship Id="rId107" Type="http://schemas.openxmlformats.org/officeDocument/2006/relationships/hyperlink" Target="https://pubmed.ncbi.nlm.nih.gov/16254583" TargetMode="External"/><Relationship Id="rId268" Type="http://schemas.openxmlformats.org/officeDocument/2006/relationships/hyperlink" Target="https://pubmed.ncbi.nlm.nih.gov/27110483" TargetMode="External"/><Relationship Id="rId289" Type="http://schemas.openxmlformats.org/officeDocument/2006/relationships/hyperlink" Target="https://pubmed.ncbi.nlm.nih.gov/28862530" TargetMode="External"/><Relationship Id="rId11" Type="http://schemas.openxmlformats.org/officeDocument/2006/relationships/hyperlink" Target="https://www.ncbi.nlm.nih.gov/pmc/articles/PMC8599603/" TargetMode="External"/><Relationship Id="rId32" Type="http://schemas.openxmlformats.org/officeDocument/2006/relationships/hyperlink" Target="https://doi.org/10.1016%2FS0140-6736(19)30041-8" TargetMode="External"/><Relationship Id="rId53" Type="http://schemas.openxmlformats.org/officeDocument/2006/relationships/hyperlink" Target="https://scholar.google.com/scholar_lookup?journal=J.+Cell+Mol.+Med.&amp;title=Mitochondrial+biogenesis:+An+update&amp;author=L.-D.+Popov&amp;volume=24&amp;publication_year=2020&amp;pages=4892-4899&amp;pmid=32279443&amp;doi=10.1111/jcmm.15194&amp;" TargetMode="External"/><Relationship Id="rId74" Type="http://schemas.openxmlformats.org/officeDocument/2006/relationships/hyperlink" Target="file:///C:\pmc\articles\PMC1885964\" TargetMode="External"/><Relationship Id="rId128" Type="http://schemas.openxmlformats.org/officeDocument/2006/relationships/hyperlink" Target="file:///\\doi.org\10.1111%2Fj.1532-5415.1989.tb02235.x" TargetMode="External"/><Relationship Id="rId149" Type="http://schemas.openxmlformats.org/officeDocument/2006/relationships/hyperlink" Target="https://scholar.google.com/scholar_lookup?journal=J.+Gerontol.&amp;title=Effect+of+age+and+obesity+on+fasting+levels+of+glucose,+insulin,+glucagon,+and+growth+hormone+in+man&amp;author=D.+Elahi&amp;author=D.C.+Muller&amp;author=S.P.+Tzankoff&amp;author=R.+Andres&amp;author=J.D.+Tobin&amp;volume=37&amp;publication_year=1982&amp;pages=385-391&amp;pmid=7045192&amp;doi=10.1093/geronj/37.4.385&amp;" TargetMode="External"/><Relationship Id="rId5" Type="http://schemas.openxmlformats.org/officeDocument/2006/relationships/webSettings" Target="webSettings.xml"/><Relationship Id="rId95" Type="http://schemas.openxmlformats.org/officeDocument/2006/relationships/hyperlink" Target="https://scholar.google.com/scholar_lookup?journal=J.+Clin.+Endocrinol.+Metab.&amp;title=Age-related+changes+in+thyroid+function:+A+longitudinal+study+of+a+community-based+cohort&amp;author=A.P.+Bremner&amp;author=P.+Feddema&amp;author=P.J.+Leedman&amp;author=S.J.+Brown&amp;author=J.P.+Beilby&amp;volume=97&amp;publication_year=2012&amp;pages=1554-1562&amp;pmid=22344200&amp;doi=10.1210/jc.2011-3020&amp;" TargetMode="External"/><Relationship Id="rId160" Type="http://schemas.openxmlformats.org/officeDocument/2006/relationships/hyperlink" Target="https://pubmed.ncbi.nlm.nih.gov/15364801" TargetMode="External"/><Relationship Id="rId181" Type="http://schemas.openxmlformats.org/officeDocument/2006/relationships/hyperlink" Target="https://scholar.google.com/scholar_lookup?journal=Med.+Sci.+Sports+Exerc.&amp;title=Inverse+relationship+between+VO2max+and+economy/efficiency+in+world-class+cyclists&amp;author=A.+Luc&#237;a&amp;author=J.+Hoyos&amp;author=M.+P&#233;rez&amp;author=A.+Santalla&amp;author=J.L.+Chicharro&amp;volume=34&amp;publication_year=2002&amp;pages=2079-2084&amp;pmid=12471319&amp;doi=10.1249/01.MSS.0000039306.92778.DF&amp;" TargetMode="External"/><Relationship Id="rId216" Type="http://schemas.openxmlformats.org/officeDocument/2006/relationships/hyperlink" Target="file:///\\doi.org\10.1007%2Fs40279-019-01053-5" TargetMode="External"/><Relationship Id="rId237" Type="http://schemas.openxmlformats.org/officeDocument/2006/relationships/hyperlink" Target="https://pubmed.ncbi.nlm.nih.gov/27086196" TargetMode="External"/><Relationship Id="rId258" Type="http://schemas.openxmlformats.org/officeDocument/2006/relationships/hyperlink" Target="file:///\\doi.org\10.1007%2Fs40279-014-0267-6" TargetMode="External"/><Relationship Id="rId279" Type="http://schemas.openxmlformats.org/officeDocument/2006/relationships/hyperlink" Target="file:///\\doi.org\10.1080%2F10408398.2017.1379469" TargetMode="External"/><Relationship Id="rId22" Type="http://schemas.openxmlformats.org/officeDocument/2006/relationships/hyperlink" Target="https://scholar.google.com/scholar_lookup?journal=Osteoporos+Int&amp;title=Age-associated+declines+in+muscle+mass,+strength,+power,+and+physical+performance:+impact+on+fear+of+falling+and+quality+of+life&amp;author=A+Trombetti&amp;author=KF+Reid&amp;author=M+Hars&amp;author=FR+Herrmann&amp;author=E+Pasha&amp;volume=27&amp;issue=2&amp;publication_year=2016&amp;pages=463-471&amp;pmid=26194491&amp;doi=10.1007/s00198-015-3236-5&amp;" TargetMode="External"/><Relationship Id="rId43" Type="http://schemas.openxmlformats.org/officeDocument/2006/relationships/hyperlink" Target="https://pubmed.ncbi.nlm.nih.gov/25056502" TargetMode="External"/><Relationship Id="rId64" Type="http://schemas.openxmlformats.org/officeDocument/2006/relationships/hyperlink" Target="file:///\\doi.org\10.1152%2Fjapplphysiol.00625.2011" TargetMode="External"/><Relationship Id="rId118" Type="http://schemas.openxmlformats.org/officeDocument/2006/relationships/hyperlink" Target="file:///\\doi.org\10.3390%2Fnu10010002" TargetMode="External"/><Relationship Id="rId139" Type="http://schemas.openxmlformats.org/officeDocument/2006/relationships/hyperlink" Target="file:///\\doi.org\10.1038%2Fs41467-020-15686-y" TargetMode="External"/><Relationship Id="rId290" Type="http://schemas.openxmlformats.org/officeDocument/2006/relationships/hyperlink" Target="file:///\\doi.org\10.1080%2F19490976.2017.1372077" TargetMode="External"/><Relationship Id="rId304" Type="http://schemas.openxmlformats.org/officeDocument/2006/relationships/hyperlink" Target="file:///\\doi.org\10.18632%2Faging.101210" TargetMode="External"/><Relationship Id="rId85" Type="http://schemas.openxmlformats.org/officeDocument/2006/relationships/hyperlink" Target="https://scholar.google.com/scholar_lookup?journal=Age&amp;title=Low+mitochondrial+DNA+content+associates+with+familial+longevity:+The+Leiden+Longevity+Study&amp;author=N.+Van+Leeuwen&amp;author=M.+Beekman&amp;author=J.+Deelen&amp;author=E.B.+van+den+Akker&amp;author=A.J.+de+Craen&amp;volume=36&amp;publication_year=2014&amp;pages=9629&amp;pmid=24554339&amp;doi=10.1007/s11357-014-9629-0&amp;" TargetMode="External"/><Relationship Id="rId150" Type="http://schemas.openxmlformats.org/officeDocument/2006/relationships/hyperlink" Target="https://pubmed.ncbi.nlm.nih.gov/6884612" TargetMode="External"/><Relationship Id="rId171" Type="http://schemas.openxmlformats.org/officeDocument/2006/relationships/hyperlink" Target="file:///\\doi.org\10.1016%2F0002-9149(85)91054-9" TargetMode="External"/><Relationship Id="rId192" Type="http://schemas.openxmlformats.org/officeDocument/2006/relationships/hyperlink" Target="https://pubmed.ncbi.nlm.nih.gov/30632422" TargetMode="External"/><Relationship Id="rId206" Type="http://schemas.openxmlformats.org/officeDocument/2006/relationships/hyperlink" Target="file:///\\doi.org\10.1080%2F02640414.2011.585473" TargetMode="External"/><Relationship Id="rId227" Type="http://schemas.openxmlformats.org/officeDocument/2006/relationships/hyperlink" Target="https://pubmed.ncbi.nlm.nih.gov/30722014" TargetMode="External"/><Relationship Id="rId248" Type="http://schemas.openxmlformats.org/officeDocument/2006/relationships/hyperlink" Target="file:///\\doi.org\10.3945%2Fjn.114.204305" TargetMode="External"/><Relationship Id="rId269" Type="http://schemas.openxmlformats.org/officeDocument/2006/relationships/hyperlink" Target="file:///\\doi.org\10.1016%2Fj.molmet.2016.02.005" TargetMode="External"/><Relationship Id="rId12" Type="http://schemas.openxmlformats.org/officeDocument/2006/relationships/hyperlink" Target="https://www.ncbi.nlm.nih.gov/pmc/articles/PMC8599603/" TargetMode="External"/><Relationship Id="rId33" Type="http://schemas.openxmlformats.org/officeDocument/2006/relationships/hyperlink" Target="https://scholar.google.com/scholar_lookup?journal=Lancet&amp;title=Health+effects+of+dietary+risks+in+195+countries,+1990-2017:+A+systematic+analysis+for+the+Global+Burden+of+Disease+Study+2017&amp;volume=393&amp;publication_year=2019&amp;pages=1958-1972&amp;pmid=30954305&amp;doi=10.1016/S0140-6736(19)30041-8&amp;" TargetMode="External"/><Relationship Id="rId108" Type="http://schemas.openxmlformats.org/officeDocument/2006/relationships/hyperlink" Target="file:///\\doi.org\10.1038%2Fsj.ejcn.1602299" TargetMode="External"/><Relationship Id="rId129" Type="http://schemas.openxmlformats.org/officeDocument/2006/relationships/hyperlink" Target="https://scholar.google.com/scholar_lookup?journal=J.+Am.+Geriatr.+Soc.&amp;title=Effect+of+age+on+glucose+tolerance+and+glucose+uptake+in+healthy+individuals&amp;author=G.M.+Reaven&amp;author=N.+Chen&amp;author=C.+Hollenbeck&amp;author=Y.D.+Chen&amp;volume=37&amp;publication_year=1989&amp;pages=735-740&amp;pmid=2666485&amp;doi=10.1111/j.1532-5415.1989.tb02235.x&amp;" TargetMode="External"/><Relationship Id="rId280" Type="http://schemas.openxmlformats.org/officeDocument/2006/relationships/hyperlink" Target="https://scholar.google.com/scholar_lookup?journal=Crit.+Rev.+Food+Sci.+Nutr.&amp;title=Human+microbiota+in+aging+and+infection:+A+review&amp;author=E.+Stavropoulou&amp;author=E.+Bezirtzoglou&amp;volume=59&amp;publication_year=2019&amp;pages=537-545&amp;pmid=28910544&amp;doi=10.1080/10408398.2017.1379469&amp;" TargetMode="External"/><Relationship Id="rId54" Type="http://schemas.openxmlformats.org/officeDocument/2006/relationships/hyperlink" Target="https://pubmed.ncbi.nlm.nih.gov/26942673" TargetMode="External"/><Relationship Id="rId75" Type="http://schemas.openxmlformats.org/officeDocument/2006/relationships/hyperlink" Target="https://pubmed.ncbi.nlm.nih.gov/17276357" TargetMode="External"/><Relationship Id="rId96" Type="http://schemas.openxmlformats.org/officeDocument/2006/relationships/hyperlink" Target="file:///C:\pmc\articles\PMC3485600\" TargetMode="External"/><Relationship Id="rId140" Type="http://schemas.openxmlformats.org/officeDocument/2006/relationships/hyperlink" Target="https://scholar.google.com/scholar_lookup?journal=Nat.+Commun.&amp;title=Brain+insulin+sensitivity+is+linked+to+adiposity+and+body+fat+distribution&amp;author=S.+Kullmann&amp;author=V.+Valenta&amp;author=R.+Wagner&amp;author=O.+Tschritter&amp;author=J.+Machann&amp;volume=11&amp;publication_year=2020&amp;pages=1841&amp;pmid=32296068&amp;doi=10.1038/s41467-020-15686-y&amp;" TargetMode="External"/><Relationship Id="rId161" Type="http://schemas.openxmlformats.org/officeDocument/2006/relationships/hyperlink" Target="file:///\\doi.org\10.1161%2F01.CIR.0000142863.71285.74" TargetMode="External"/><Relationship Id="rId182" Type="http://schemas.openxmlformats.org/officeDocument/2006/relationships/hyperlink" Target="https://scholar.google.com/scholar_lookup?title=Physical+Activity+and+Bone+Health&amp;author=K.+Khan&amp;publication_year=2001&amp;" TargetMode="External"/><Relationship Id="rId217" Type="http://schemas.openxmlformats.org/officeDocument/2006/relationships/hyperlink" Target="https://scholar.google.com/scholar_lookup?journal=Sports+Med.&amp;title=The+Muscle+Protein+Synthetic+Response+to+Meal+Ingestion+Following+Resistance-Type+Exercise&amp;author=J.+Trommelen&amp;author=M.W.+Betz&amp;author=L.J.C.+van+Loon&amp;volume=49&amp;publication_year=2019&amp;pages=185-197&amp;doi=10.1007/s40279-019-01053-5&amp;" TargetMode="External"/><Relationship Id="rId6" Type="http://schemas.openxmlformats.org/officeDocument/2006/relationships/footnotes" Target="footnotes.xml"/><Relationship Id="rId238" Type="http://schemas.openxmlformats.org/officeDocument/2006/relationships/hyperlink" Target="file:///\\doi.org\10.1016%2Fj.clnu.2016.04.002" TargetMode="External"/><Relationship Id="rId259" Type="http://schemas.openxmlformats.org/officeDocument/2006/relationships/hyperlink" Target="https://scholar.google.com/scholar_lookup?journal=Sports+Med.&amp;title=Prevalence+of+vitamin+D+inadequacy+in+athletes:+A+systematic-review+and+meta-analysis&amp;author=F.+Farrokhyar&amp;author=R.+Tabasinejad&amp;author=D.+Dao&amp;author=D.+Peterson&amp;author=O.R.+Ayeni&amp;volume=45&amp;publication_year=2015&amp;pages=365-378&amp;pmid=25277808&amp;doi=10.1007/s40279-014-0267-6&amp;" TargetMode="External"/><Relationship Id="rId23" Type="http://schemas.openxmlformats.org/officeDocument/2006/relationships/hyperlink" Target="https://pubmed.ncbi.nlm.nih.gov/26606383" TargetMode="External"/><Relationship Id="rId119" Type="http://schemas.openxmlformats.org/officeDocument/2006/relationships/hyperlink" Target="https://scholar.google.com/scholar_lookup?journal=Nutrients&amp;title=Effect+of+Age+on+Blood+Glucose+and+Plasma+Insulin,+Glucagon,+Ghrelin,+CCK,+GIP,+and+GLP-1+Responses+to+Whey+Protein+Ingestion&amp;author=C.+Giezenaar&amp;author=A.T.+Hutchison&amp;author=N.D.+Luscombe-Marsh&amp;author=I.+Chapman&amp;author=M.+Horowitz&amp;volume=10&amp;publication_year=2017&amp;pages=2&amp;doi=10.3390/nu10010002&amp;" TargetMode="External"/><Relationship Id="rId270" Type="http://schemas.openxmlformats.org/officeDocument/2006/relationships/hyperlink" Target="https://scholar.google.com/scholar_lookup?journal=Mol.+Metab.&amp;title=A+healthy+gastrointestinal+microbiome+is+dependent+on+dietary+diversity&amp;author=M.L.+Heiman&amp;author=F.L.+Greenway&amp;volume=5&amp;publication_year=2016&amp;pages=317-320&amp;pmid=27110483&amp;doi=10.1016/j.molmet.2016.02.005&amp;" TargetMode="External"/><Relationship Id="rId291" Type="http://schemas.openxmlformats.org/officeDocument/2006/relationships/hyperlink" Target="https://scholar.google.com/scholar_lookup?journal=Gut+Microbes&amp;title=Exercise+training-induced+modification+of+the+gut+microbiota+persists+after+microbiota+colonization+and+attenuates+the+response+to+chemically-induced+colitis+in+gnotobiotic+mice&amp;author=J.M.+Allen&amp;author=L.J.+Mailing&amp;author=J.+Cohrs&amp;author=C.+Salmonson&amp;author=J.D.+Fryer&amp;volume=9&amp;publication_year=2018&amp;pages=115-130&amp;pmid=28862530&amp;doi=10.1080/19490976.2017.1372077&amp;" TargetMode="External"/><Relationship Id="rId305" Type="http://schemas.openxmlformats.org/officeDocument/2006/relationships/hyperlink" Target="https://scholar.google.com/scholar_lookup?journal=Aging&amp;title=Influence+of+omega-3+fatty+acids+on+skeletal+muscle+protein+metabolism+and+mitochondrial+bioenergetics+in+older+adults&amp;author=A.Z.+Lalia&amp;author=S.+Dasari&amp;author=M.M.+Robinson&amp;author=H.+Abid&amp;author=D.M.+Morse&amp;volume=9&amp;publication_year=2017&amp;pages=1096-1129&amp;pmid=28379838&amp;doi=10.18632/aging.101210&amp;" TargetMode="External"/><Relationship Id="rId44" Type="http://schemas.openxmlformats.org/officeDocument/2006/relationships/hyperlink" Target="https://doi.org/10.1093%2Fgerona%2Fglu103" TargetMode="External"/><Relationship Id="rId65" Type="http://schemas.openxmlformats.org/officeDocument/2006/relationships/hyperlink" Target="https://scholar.google.com/scholar_lookup?journal=J.+Appl.+Physiol.&amp;title=Determinants+of+time+trial+performance+and+maximal+incremental+exercise+in+highly+trained+endurance+athletes&amp;author=R.A.+Jacobs&amp;author=P.+Rasmussen&amp;author=C.+Siebenmann&amp;author=V.+D&#237;az&amp;author=M.+Gassmann&amp;volume=111&amp;publication_year=2011&amp;pages=1422-1430&amp;pmid=21885805&amp;doi=10.1152/japplphysiol.00625.2011&amp;" TargetMode="External"/><Relationship Id="rId86" Type="http://schemas.openxmlformats.org/officeDocument/2006/relationships/hyperlink" Target="file:///C:\pmc\articles\PMC2797949\" TargetMode="External"/><Relationship Id="rId130" Type="http://schemas.openxmlformats.org/officeDocument/2006/relationships/hyperlink" Target="file:///C:\pmc\articles\PMC6089223\" TargetMode="External"/><Relationship Id="rId151" Type="http://schemas.openxmlformats.org/officeDocument/2006/relationships/hyperlink" Target="file:///\\doi.org\10.1007%2FBF00251887" TargetMode="External"/><Relationship Id="rId172" Type="http://schemas.openxmlformats.org/officeDocument/2006/relationships/hyperlink" Target="https://scholar.google.com/scholar_lookup?journal=Am.+J.+Cardiol.&amp;title=Hemodynamic+adaptations+to+exercise&amp;author=B.+Saltin&amp;volume=55&amp;publication_year=1985&amp;pages=42D-47D&amp;doi=10.1016/0002-9149(85)91054-9&amp;" TargetMode="External"/><Relationship Id="rId193" Type="http://schemas.openxmlformats.org/officeDocument/2006/relationships/hyperlink" Target="file:///\\doi.org\10.1123%2Fijsnem.2018-0201" TargetMode="External"/><Relationship Id="rId207" Type="http://schemas.openxmlformats.org/officeDocument/2006/relationships/hyperlink" Target="https://scholar.google.com/scholar_lookup?journal=J.+Sports+Sci.&amp;title=Carbohydrates+for+training+and+competition&amp;author=L.M.+Burke&amp;author=J.A.+Hawley&amp;author=S.H.+Wong&amp;author=A.E.+Jeukendrup&amp;volume=29&amp;issue=Suppl.+1&amp;publication_year=2011&amp;pages=S17-S27&amp;pmid=21660838&amp;doi=10.1080/02640414.2011.585473&amp;" TargetMode="External"/><Relationship Id="rId228" Type="http://schemas.openxmlformats.org/officeDocument/2006/relationships/hyperlink" Target="file:///\\doi.org\10.1093%2Fjn%2Fnxy263" TargetMode="External"/><Relationship Id="rId249" Type="http://schemas.openxmlformats.org/officeDocument/2006/relationships/hyperlink" Target="https://scholar.google.com/scholar_lookup?journal=J.+Nutr.&amp;title=The+Skeletal+Muscle+Anabolic+Response+to+Plant-+versus+Animal-Based+Protein+Consumption&amp;author=S.+Van+Vliet&amp;author=N.A.+Burd&amp;author=L.J.+Van+Loon&amp;volume=145&amp;publication_year=2015&amp;pages=1981-1991&amp;pmid=26224750&amp;doi=10.3945/jn.114.204305&amp;" TargetMode="External"/><Relationship Id="rId13" Type="http://schemas.openxmlformats.org/officeDocument/2006/relationships/hyperlink" Target="https://www.ncbi.nlm.nih.gov/pmc/articles/PMC8599603/" TargetMode="External"/><Relationship Id="rId109" Type="http://schemas.openxmlformats.org/officeDocument/2006/relationships/hyperlink" Target="https://scholar.google.com/scholar_lookup?journal=Eur.+J.+Clin.+Nutr.&amp;title=Basal+metabolic+rate+and+thyroid+hormones+of+late-middle-aged+and+older+human+subjects:+The+ZENITH+study&amp;author=N.+Meunier&amp;author=J.H.+Beattie&amp;author=D.+Ciarapica&amp;author=J.M.+O&#8217;Connor&amp;author=M.+Andriollo-Sanchez&amp;volume=59&amp;issue=Suppl.+2&amp;publication_year=2005&amp;pages=S53-S57&amp;pmid=16254583&amp;doi=10.1038/sj.ejcn.1602299&amp;" TargetMode="External"/><Relationship Id="rId260" Type="http://schemas.openxmlformats.org/officeDocument/2006/relationships/hyperlink" Target="file:///C:\pmc\articles\PMC6369419\" TargetMode="External"/><Relationship Id="rId281" Type="http://schemas.openxmlformats.org/officeDocument/2006/relationships/hyperlink" Target="file:///C:\pmc\articles\PMC6835969\" TargetMode="External"/><Relationship Id="rId34" Type="http://schemas.openxmlformats.org/officeDocument/2006/relationships/hyperlink" Target="https://scholar.google.com/scholar_lookup?title=Physical+Activity+for+Health.+Report+to+the+Director-General.+WHO+Executive+Board,+142nd+Session&amp;publication_year=2018&amp;" TargetMode="External"/><Relationship Id="rId55" Type="http://schemas.openxmlformats.org/officeDocument/2006/relationships/hyperlink" Target="file:///\\doi.org\10.1016%2Fj.molcel.2016.02.022" TargetMode="External"/><Relationship Id="rId76" Type="http://schemas.openxmlformats.org/officeDocument/2006/relationships/hyperlink" Target="file:///\\doi.org\10.1016%2Fj.cmet.2007.01.008" TargetMode="External"/><Relationship Id="rId97" Type="http://schemas.openxmlformats.org/officeDocument/2006/relationships/hyperlink" Target="https://pubmed.ncbi.nlm.nih.gov/22879629" TargetMode="External"/><Relationship Id="rId120" Type="http://schemas.openxmlformats.org/officeDocument/2006/relationships/hyperlink" Target="https://pubmed.ncbi.nlm.nih.gov/15261848" TargetMode="External"/><Relationship Id="rId141" Type="http://schemas.openxmlformats.org/officeDocument/2006/relationships/hyperlink" Target="https://pubmed.ncbi.nlm.nih.gov/10372690" TargetMode="External"/><Relationship Id="rId7" Type="http://schemas.openxmlformats.org/officeDocument/2006/relationships/endnotes" Target="endnotes.xml"/><Relationship Id="rId162" Type="http://schemas.openxmlformats.org/officeDocument/2006/relationships/hyperlink" Target="https://scholar.google.com/scholar_lookup?journal=Circulation&amp;title=Effect+of+aging+and+physical+activity+on+left+ventricular+compliance&amp;author=A.+Arbab-Zadeh&amp;author=E.+Dijk&amp;author=A.+Prasad&amp;author=Q.+Fu&amp;author=P.+Torres&amp;volume=110&amp;publication_year=2004&amp;pages=1799-1805&amp;pmid=15364801&amp;doi=10.1161/01.CIR.0000142863.71285.74&amp;" TargetMode="External"/><Relationship Id="rId183" Type="http://schemas.openxmlformats.org/officeDocument/2006/relationships/hyperlink" Target="https://pubmed.ncbi.nlm.nih.gov/18055922" TargetMode="External"/><Relationship Id="rId218" Type="http://schemas.openxmlformats.org/officeDocument/2006/relationships/hyperlink" Target="file:///C:\pmc\articles\PMC2698645\" TargetMode="External"/><Relationship Id="rId239" Type="http://schemas.openxmlformats.org/officeDocument/2006/relationships/hyperlink" Target="https://scholar.google.com/scholar_lookup?journal=Clin.+Nutr.&amp;title=Per+meal+dose+and+frequency+of+protein+consumption+is+associated+with+lean+mass+and+muscle+performance&amp;author=J.P.+Loenneke&amp;author=P.D.+Loprinzi&amp;author=C.H.+Murphy&amp;author=S.M.+Phillips&amp;volume=35&amp;publication_year=2016&amp;pages=1506-1511&amp;pmid=27086196&amp;doi=10.1016/j.clnu.2016.04.002&amp;" TargetMode="External"/><Relationship Id="rId250" Type="http://schemas.openxmlformats.org/officeDocument/2006/relationships/hyperlink" Target="https://pubmed.ncbi.nlm.nih.gov/28847314" TargetMode="External"/><Relationship Id="rId271" Type="http://schemas.openxmlformats.org/officeDocument/2006/relationships/hyperlink" Target="file:///C:\pmc\articles\PMC5847071\" TargetMode="External"/><Relationship Id="rId292" Type="http://schemas.openxmlformats.org/officeDocument/2006/relationships/hyperlink" Target="file:///C:\pmc\articles\PMC6340979\" TargetMode="External"/><Relationship Id="rId306" Type="http://schemas.openxmlformats.org/officeDocument/2006/relationships/header" Target="header1.xml"/><Relationship Id="rId24" Type="http://schemas.openxmlformats.org/officeDocument/2006/relationships/hyperlink" Target="https://doi.org/10.1111%2Fsms.12581" TargetMode="External"/><Relationship Id="rId40" Type="http://schemas.openxmlformats.org/officeDocument/2006/relationships/hyperlink" Target="https://pubmed.ncbi.nlm.nih.gov/8760078" TargetMode="External"/><Relationship Id="rId45" Type="http://schemas.openxmlformats.org/officeDocument/2006/relationships/hyperlink" Target="https://scholar.google.com/scholar_lookup?journal=J+Gerontol+A+Biol+Sci+Med+Sci&amp;title=Protein+ingestion+to+stimulate+myofibrillar+protein+synthesis+requires+greater+relative+protein+intakes+in+healthy+older+versus+younger+men&amp;author=DR+Moore&amp;author=TA+Churchward-Venne&amp;author=O+Witard&amp;author=L+Breen&amp;author=NA+Burd&amp;volume=70&amp;issue=1&amp;publication_year=2015&amp;pages=57-62&amp;pmid=25056502&amp;doi=10.1093/gerona/glu103&amp;" TargetMode="External"/><Relationship Id="rId66" Type="http://schemas.openxmlformats.org/officeDocument/2006/relationships/hyperlink" Target="file:///C:\pmc\articles\PMC3004429\" TargetMode="External"/><Relationship Id="rId87" Type="http://schemas.openxmlformats.org/officeDocument/2006/relationships/hyperlink" Target="https://pubmed.ncbi.nlm.nih.gov/19833885" TargetMode="External"/><Relationship Id="rId110" Type="http://schemas.openxmlformats.org/officeDocument/2006/relationships/hyperlink" Target="https://pubmed.ncbi.nlm.nih.gov/10599688" TargetMode="External"/><Relationship Id="rId115" Type="http://schemas.openxmlformats.org/officeDocument/2006/relationships/hyperlink" Target="https://scholar.google.com/scholar_lookup?journal=Aging+Clin.+Exp.+Res.&amp;title=Nutrition,+frailty,+and+sarcopenia&amp;author=A.J.+Cruz-Jentoft&amp;author=E.+Kiesswetter&amp;author=M.+Drey&amp;author=C.C.+Sieber&amp;volume=29&amp;publication_year=2017&amp;pages=43-48&amp;pmid=28155181&amp;doi=10.1007/s40520-016-0709-0&amp;" TargetMode="External"/><Relationship Id="rId131" Type="http://schemas.openxmlformats.org/officeDocument/2006/relationships/hyperlink" Target="https://pubmed.ncbi.nlm.nih.gov/30017799" TargetMode="External"/><Relationship Id="rId136" Type="http://schemas.openxmlformats.org/officeDocument/2006/relationships/hyperlink" Target="https://scholar.google.com/scholar_lookup?journal=Physiol.+Rev.&amp;title=Brain+Insulin+Resistance+at+the+Crossroads+of+Metabolic+and+Cognitive+Disorders+in+Humans&amp;author=S.+Kullmann&amp;author=M.+Heni&amp;author=M.+Hallschmid&amp;author=A.+Fritsche&amp;author=H.+Preissl&amp;volume=96&amp;publication_year=2016&amp;pages=1169-1209&amp;pmid=27489306&amp;doi=10.1152/physrev.00032.2015&amp;" TargetMode="External"/><Relationship Id="rId157" Type="http://schemas.openxmlformats.org/officeDocument/2006/relationships/hyperlink" Target="https://pubmed.ncbi.nlm.nih.gov/21254230" TargetMode="External"/><Relationship Id="rId178" Type="http://schemas.openxmlformats.org/officeDocument/2006/relationships/hyperlink" Target="https://scholar.google.com/scholar_lookup?journal=Gerontology&amp;title=Superior+endurance+performance+in+aging+mountain+runners&amp;author=M.+Burtscher&amp;author=H.+Forster&amp;author=J.+Burtscher&amp;volume=54&amp;publication_year=2008&amp;pages=268-271&amp;pmid=18663281&amp;doi=10.1159/000148649&amp;" TargetMode="External"/><Relationship Id="rId301" Type="http://schemas.openxmlformats.org/officeDocument/2006/relationships/hyperlink" Target="https://scholar.google.com/scholar_lookup?journal=J.+Am.+Coll.+Nutr.&amp;title=Effects+of+consumption+of+a+fermented+dairy+product+containing+the+probiotic+Lactobacillus+casei+DN-114+001+on+common+respiratory+and+gastrointestinal+infections+in+shift+workers+in+a+randomized+controlled+trial&amp;author=E.+Guillemard&amp;author=J.+Tanguy&amp;author=A.+Flavigny&amp;author=S.+de+la+Motte&amp;author=J.+Schrezenmeir&amp;volume=29&amp;publication_year=2010&amp;pages=455-468&amp;pmid=21504972&amp;doi=10.1080/07315724.2010.10719882&amp;" TargetMode="External"/><Relationship Id="rId61" Type="http://schemas.openxmlformats.org/officeDocument/2006/relationships/hyperlink" Target="file:///\\doi.org\10.1096%2Ffj.201500100R" TargetMode="External"/><Relationship Id="rId82" Type="http://schemas.openxmlformats.org/officeDocument/2006/relationships/hyperlink" Target="file:///C:\pmc\articles\PMC4082602\" TargetMode="External"/><Relationship Id="rId152" Type="http://schemas.openxmlformats.org/officeDocument/2006/relationships/hyperlink" Target="https://scholar.google.com/scholar_lookup?journal=Diabetologia&amp;title=Glucagon+physiology+and+aging:+Evidence+for+enhanced+hepatic+sensitivity&amp;author=D.C.+Simonson&amp;author=R.A.+DeFronzo&amp;volume=25&amp;publication_year=1983&amp;pages=1-7&amp;pmid=6884612&amp;doi=10.1007/BF00251887&amp;" TargetMode="External"/><Relationship Id="rId173" Type="http://schemas.openxmlformats.org/officeDocument/2006/relationships/hyperlink" Target="https://pubmed.ncbi.nlm.nih.gov/15047671" TargetMode="External"/><Relationship Id="rId194" Type="http://schemas.openxmlformats.org/officeDocument/2006/relationships/hyperlink" Target="https://scholar.google.com/scholar_lookup?journal=Int+J.+Sport+Nutr.+Exerc.+Metab.&amp;title=Energy+Availability+in+Athletics:+Health,+Performance,+and+Physique&amp;author=A.K.+Melin&amp;author=I.A.+Heikura&amp;author=A.+Tenforde&amp;author=M.+Mountjoy&amp;volume=29&amp;publication_year=2019&amp;pages=152-164&amp;pmid=30632422&amp;doi=10.1123/ijsnem.2018-0201&amp;" TargetMode="External"/><Relationship Id="rId199" Type="http://schemas.openxmlformats.org/officeDocument/2006/relationships/hyperlink" Target="file:///\\doi.org\10.1249%2FMSS.0b013e31816212ff" TargetMode="External"/><Relationship Id="rId203" Type="http://schemas.openxmlformats.org/officeDocument/2006/relationships/hyperlink" Target="file:///\\doi.org\10.3390%2Fnu11010144" TargetMode="External"/><Relationship Id="rId208" Type="http://schemas.openxmlformats.org/officeDocument/2006/relationships/hyperlink" Target="file:///C:\pmc\articles\PMC5452243\" TargetMode="External"/><Relationship Id="rId229" Type="http://schemas.openxmlformats.org/officeDocument/2006/relationships/hyperlink" Target="https://scholar.google.com/scholar_lookup?journal=J.+Nutr.&amp;title=Dose-Dependent+Increases+in+Whole-Body+Net+Protein+Balance+and+Dietary+Protein-Derived+Amino+Acid+Incorporation+into+Myofibrillar+Protein+During+Recovery+from+Resistance+Exercise+in+Older+Men&amp;author=A.M.+Holwerda&amp;author=K.J.M.+Paulussen&amp;author=M.+Overkamp&amp;author=J.P.B.+Goessens&amp;author=I.F.+Kramer&amp;volume=149&amp;publication_year=2019&amp;pages=221-230&amp;pmid=30722014&amp;doi=10.1093/jn/nxy263&amp;" TargetMode="External"/><Relationship Id="rId19" Type="http://schemas.openxmlformats.org/officeDocument/2006/relationships/hyperlink" Target="https://www.ncbi.nlm.nih.gov/pmc/articles/PMC4960453/" TargetMode="External"/><Relationship Id="rId224" Type="http://schemas.openxmlformats.org/officeDocument/2006/relationships/hyperlink" Target="file:///\\doi.org\10.1007%2Fs40279-018-1009-y" TargetMode="External"/><Relationship Id="rId240" Type="http://schemas.openxmlformats.org/officeDocument/2006/relationships/hyperlink" Target="https://pubmed.ncbi.nlm.nih.gov/29182451" TargetMode="External"/><Relationship Id="rId245" Type="http://schemas.openxmlformats.org/officeDocument/2006/relationships/hyperlink" Target="file:///\\doi.org\10.3390%2Fnu12092670" TargetMode="External"/><Relationship Id="rId261" Type="http://schemas.openxmlformats.org/officeDocument/2006/relationships/hyperlink" Target="https://pubmed.ncbi.nlm.nih.gov/30675873" TargetMode="External"/><Relationship Id="rId266" Type="http://schemas.openxmlformats.org/officeDocument/2006/relationships/hyperlink" Target="https://scholar.google.com/scholar_lookup?journal=Curr.+Opin.+Clin.+Nutr.+Metab.+Care&amp;title=Catabolism+of+aging:+Is+it+an+inflammatory+process?&amp;author=R.+Roubenoff&amp;volume=6&amp;publication_year=2003&amp;pages=295-299&amp;pmid=12690262&amp;doi=10.1097/01.mco.0000068965.34812.62&amp;" TargetMode="External"/><Relationship Id="rId287" Type="http://schemas.openxmlformats.org/officeDocument/2006/relationships/hyperlink" Target="https://scholar.google.com/scholar_lookup?journal=Gut&amp;title=Exercise+and+associated+dietary+extremes+impact+on+gut+microbial+diversity&amp;author=S.F.+Clarke&amp;author=E.F.+Murphy&amp;author=O.+O&#8217;Sullivan&amp;author=A.J.+Lucey&amp;author=M.+Humphreys&amp;volume=63&amp;publication_year=2014&amp;pages=1913-1920&amp;pmid=25021423&amp;doi=10.1136/gutjnl-2013-306541&amp;" TargetMode="External"/><Relationship Id="rId14" Type="http://schemas.openxmlformats.org/officeDocument/2006/relationships/hyperlink" Target="https://pubmed.ncbi.nlm.nih.gov/?term=Strasser%20B%5BAuthor%5D" TargetMode="External"/><Relationship Id="rId30" Type="http://schemas.openxmlformats.org/officeDocument/2006/relationships/hyperlink" Target="https://www.ncbi.nlm.nih.gov/pmc/articles/PMC6899507/" TargetMode="External"/><Relationship Id="rId35" Type="http://schemas.openxmlformats.org/officeDocument/2006/relationships/hyperlink" Target="https://pubmed.ncbi.nlm.nih.gov/12701815" TargetMode="External"/><Relationship Id="rId56" Type="http://schemas.openxmlformats.org/officeDocument/2006/relationships/hyperlink" Target="https://scholar.google.com/scholar_lookup?journal=Mol.+Cell&amp;title=Mitofusins,+from+Mitochondria+to+Metabolism&amp;author=E.+Schrepfer&amp;author=L.+Scorrano&amp;volume=61&amp;publication_year=2016&amp;pages=683-694&amp;pmid=26942673&amp;doi=10.1016/j.molcel.2016.02.022&amp;" TargetMode="External"/><Relationship Id="rId77" Type="http://schemas.openxmlformats.org/officeDocument/2006/relationships/hyperlink" Target="https://scholar.google.com/scholar_lookup?journal=Cell+Metab.&amp;title=Aging-associated+reductions+in+AMP-activated+protein+kinase+activity+and+mitochondrial+biogenesis&amp;author=R.M.+Reznick&amp;author=H.+Zong&amp;author=J.+Li&amp;author=K.+Morino&amp;author=I.K.+Moore&amp;volume=5&amp;publication_year=2007&amp;pages=151-156&amp;pmid=17276357&amp;doi=10.1016/j.cmet.2007.01.008&amp;" TargetMode="External"/><Relationship Id="rId100" Type="http://schemas.openxmlformats.org/officeDocument/2006/relationships/hyperlink" Target="https://pubmed.ncbi.nlm.nih.gov/8077303" TargetMode="External"/><Relationship Id="rId105" Type="http://schemas.openxmlformats.org/officeDocument/2006/relationships/hyperlink" Target="file:///\\doi.org\10.1186%2F1756-6614-5-1" TargetMode="External"/><Relationship Id="rId126" Type="http://schemas.openxmlformats.org/officeDocument/2006/relationships/hyperlink" Target="https://scholar.google.com/scholar_lookup?journal=Aging+Clin.+Exp.+Res.&amp;title=Differences+in+circulating+appetite-related+hormone+concentrations+between+younger+and+older+adults:+A+systematic+review+and+meta-analysis&amp;author=K.O.+Johnson&amp;author=O.M.+Shannon&amp;author=J.+Matu&amp;author=A.+Holliday&amp;author=T.+Ispoglou&amp;volume=32&amp;publication_year=2020&amp;pages=1233-1244&amp;pmid=31432431&amp;doi=10.1007/s40520-019-01292-6&amp;" TargetMode="External"/><Relationship Id="rId147" Type="http://schemas.openxmlformats.org/officeDocument/2006/relationships/hyperlink" Target="https://pubmed.ncbi.nlm.nih.gov/7045192" TargetMode="External"/><Relationship Id="rId168" Type="http://schemas.openxmlformats.org/officeDocument/2006/relationships/hyperlink" Target="file:///\\doi.org\10.1016%2Fj.exger.2011.03.004" TargetMode="External"/><Relationship Id="rId282" Type="http://schemas.openxmlformats.org/officeDocument/2006/relationships/hyperlink" Target="https://pubmed.ncbi.nlm.nih.gov/31591348" TargetMode="External"/><Relationship Id="rId8" Type="http://schemas.openxmlformats.org/officeDocument/2006/relationships/hyperlink" Target="https://shopbad.com.ua/g97751699-shudnennya" TargetMode="External"/><Relationship Id="rId51" Type="http://schemas.openxmlformats.org/officeDocument/2006/relationships/hyperlink" Target="https://pubmed.ncbi.nlm.nih.gov/32279443" TargetMode="External"/><Relationship Id="rId72" Type="http://schemas.openxmlformats.org/officeDocument/2006/relationships/hyperlink" Target="file:///\\doi.org\10.1038%2Fs41586-019-1365-2" TargetMode="External"/><Relationship Id="rId93" Type="http://schemas.openxmlformats.org/officeDocument/2006/relationships/hyperlink" Target="https://pubmed.ncbi.nlm.nih.gov/22344200" TargetMode="External"/><Relationship Id="rId98" Type="http://schemas.openxmlformats.org/officeDocument/2006/relationships/hyperlink" Target="file:///\\doi.org\10.1210%2Fjc.2012-2481" TargetMode="External"/><Relationship Id="rId121" Type="http://schemas.openxmlformats.org/officeDocument/2006/relationships/hyperlink" Target="file:///\\doi.org\10.1016%2Fj.beem.2004.02.004" TargetMode="External"/><Relationship Id="rId142" Type="http://schemas.openxmlformats.org/officeDocument/2006/relationships/hyperlink" Target="file:///\\doi.org\10.1210%2Fjc.84.6.1938" TargetMode="External"/><Relationship Id="rId163" Type="http://schemas.openxmlformats.org/officeDocument/2006/relationships/hyperlink" Target="file:///C:\pmc\articles\PMC4915826\" TargetMode="External"/><Relationship Id="rId184" Type="http://schemas.openxmlformats.org/officeDocument/2006/relationships/hyperlink" Target="file:///\\doi.org\10.1177%2F0363546507309673" TargetMode="External"/><Relationship Id="rId189" Type="http://schemas.openxmlformats.org/officeDocument/2006/relationships/hyperlink" Target="https://pubmed.ncbi.nlm.nih.gov/30580818" TargetMode="External"/><Relationship Id="rId219" Type="http://schemas.openxmlformats.org/officeDocument/2006/relationships/hyperlink" Target="https://pubmed.ncbi.nlm.nih.gov/19150856" TargetMode="External"/><Relationship Id="rId3" Type="http://schemas.openxmlformats.org/officeDocument/2006/relationships/styles" Target="styles.xml"/><Relationship Id="rId214" Type="http://schemas.openxmlformats.org/officeDocument/2006/relationships/hyperlink" Target="https://scholar.google.com/scholar_lookup?journal=Proc.+Nutr+Soc.&amp;title=Efficacy+and+consequences+of+very-high-protein+diets+for+athletes+and+exercisers&amp;author=K.D.+Tipton&amp;volume=70&amp;publication_year=2011&amp;pages=205-214&amp;pmid=21375795&amp;doi=10.1017/S0029665111000024&amp;" TargetMode="External"/><Relationship Id="rId230" Type="http://schemas.openxmlformats.org/officeDocument/2006/relationships/hyperlink" Target="file:///C:\pmc\articles\PMC7851820\" TargetMode="External"/><Relationship Id="rId235" Type="http://schemas.openxmlformats.org/officeDocument/2006/relationships/hyperlink" Target="file:///\\doi.org\10.1016%2Fj.jamda.2013.05.021" TargetMode="External"/><Relationship Id="rId251" Type="http://schemas.openxmlformats.org/officeDocument/2006/relationships/hyperlink" Target="file:///\\doi.org\10.1017%2FS002966511700194X" TargetMode="External"/><Relationship Id="rId256" Type="http://schemas.openxmlformats.org/officeDocument/2006/relationships/hyperlink" Target="https://scholar.google.com/scholar_lookup?journal=Aging+Cell&amp;title=Major+features+of+immunesenescence,+including+reduced+thymic+output,+are+ameliorated+by+high+levels+of+physical+activity+in+adulthood&amp;author=N.A.+Duggal&amp;author=R.D.+Pollock&amp;author=N.R.+Lazarus&amp;author=S.+Harridge&amp;author=J.M.+Lord&amp;publication_year=2018&amp;pages=17&amp;doi=10.1111/acel.12750&amp;" TargetMode="External"/><Relationship Id="rId277" Type="http://schemas.openxmlformats.org/officeDocument/2006/relationships/hyperlink" Target="https://scholar.google.com/scholar_lookup?journal=Nat.+Rev.+Immunol.&amp;title=The+intestinal+microbiota+fuelling+metabolic+inflammation&amp;author=H.+Tilg&amp;author=N.+Zmora&amp;author=T.E.+Adolph&amp;author=E.+Elinav&amp;volume=20&amp;publication_year=2020&amp;pages=40-54&amp;pmid=31388093&amp;doi=10.1038/s41577-019-0198-4&amp;" TargetMode="External"/><Relationship Id="rId298" Type="http://schemas.openxmlformats.org/officeDocument/2006/relationships/hyperlink" Target="https://scholar.google.com/scholar_lookup?journal=Br.+J.+Nutr.&amp;title=Reducing+the+risk+of+infection+in+the+elderly+by+dietary+intake+of+yoghurt+fermented+with+Lactobacillus+delbrueckii+ssp.+bulgaricus+OLL1073R-1&amp;author=S.+Makino&amp;author=S.+Ikegami&amp;author=A.+Kume&amp;author=H.+Horiuchi&amp;author=H.+Sasaki&amp;volume=104&amp;publication_year=2010&amp;pages=998-1006&amp;pmid=20487575&amp;doi=10.1017/S000711451000173X&amp;" TargetMode="External"/><Relationship Id="rId25" Type="http://schemas.openxmlformats.org/officeDocument/2006/relationships/hyperlink" Target="https://scholar.google.com/scholar_lookup?journal=Scand+J.+Med.+Sci.+Sports&amp;title=Exercise+as+medicine-evidence+for+prescribing+exercise+as+therapy+in+26+different+chronic+diseases&amp;author=B.K.+Pedersen&amp;author=B.+Saltin&amp;volume=25&amp;issue=Suppl.+3&amp;publication_year=2015&amp;pages=1-72&amp;pmid=26606383&amp;doi=10.1111/sms.12581&amp;" TargetMode="External"/><Relationship Id="rId46" Type="http://schemas.openxmlformats.org/officeDocument/2006/relationships/hyperlink" Target="https://pubmed.ncbi.nlm.nih.gov/19056590" TargetMode="External"/><Relationship Id="rId67" Type="http://schemas.openxmlformats.org/officeDocument/2006/relationships/hyperlink" Target="https://pubmed.ncbi.nlm.nih.gov/12750520" TargetMode="External"/><Relationship Id="rId116" Type="http://schemas.openxmlformats.org/officeDocument/2006/relationships/hyperlink" Target="file:///C:\pmc\articles\PMC5793230\" TargetMode="External"/><Relationship Id="rId137" Type="http://schemas.openxmlformats.org/officeDocument/2006/relationships/hyperlink" Target="file:///C:\pmc\articles\PMC7160151\" TargetMode="External"/><Relationship Id="rId158" Type="http://schemas.openxmlformats.org/officeDocument/2006/relationships/hyperlink" Target="file:///\\doi.org\10.1002%2Fjbmr.320" TargetMode="External"/><Relationship Id="rId272" Type="http://schemas.openxmlformats.org/officeDocument/2006/relationships/hyperlink" Target="https://pubmed.ncbi.nlm.nih.gov/28393285" TargetMode="External"/><Relationship Id="rId293" Type="http://schemas.openxmlformats.org/officeDocument/2006/relationships/hyperlink" Target="https://pubmed.ncbi.nlm.nih.gov/30697214" TargetMode="External"/><Relationship Id="rId302" Type="http://schemas.openxmlformats.org/officeDocument/2006/relationships/hyperlink" Target="file:///C:\pmc\articles\PMC5425117\" TargetMode="External"/><Relationship Id="rId307" Type="http://schemas.openxmlformats.org/officeDocument/2006/relationships/footer" Target="footer1.xml"/><Relationship Id="rId20" Type="http://schemas.openxmlformats.org/officeDocument/2006/relationships/hyperlink" Target="https://pubmed.ncbi.nlm.nih.gov/26194491" TargetMode="External"/><Relationship Id="rId41" Type="http://schemas.openxmlformats.org/officeDocument/2006/relationships/hyperlink" Target="https://doi.org/10.1152%2Fajpendo.1996.271.1.E31" TargetMode="External"/><Relationship Id="rId62" Type="http://schemas.openxmlformats.org/officeDocument/2006/relationships/hyperlink" Target="https://scholar.google.com/scholar_lookup?journal=FASEB+J.&amp;title=Mitochondrial+adaptations+to+high-volume+exercise+training+are+rapidly+reversed+after+a+reduction+in+training+volume+in+human+skeletal+muscle&amp;author=C.+Granata&amp;author=R.S.+Oliveira&amp;author=J.P.+Little&amp;author=K.+Renner&amp;author=D.J.+Bishop&amp;volume=30&amp;publication_year=2016&amp;pages=3413-3423&amp;pmid=27402675&amp;doi=10.1096/fj.201500100R&amp;" TargetMode="External"/><Relationship Id="rId83" Type="http://schemas.openxmlformats.org/officeDocument/2006/relationships/hyperlink" Target="https://pubmed.ncbi.nlm.nih.gov/24554339" TargetMode="External"/><Relationship Id="rId88" Type="http://schemas.openxmlformats.org/officeDocument/2006/relationships/hyperlink" Target="file:///\\doi.org\10.2337%2Fdb09-0591" TargetMode="External"/><Relationship Id="rId111" Type="http://schemas.openxmlformats.org/officeDocument/2006/relationships/hyperlink" Target="file:///\\doi.org\10.1210%2Fjcem.84.12.6208" TargetMode="External"/><Relationship Id="rId132" Type="http://schemas.openxmlformats.org/officeDocument/2006/relationships/hyperlink" Target="file:///\\doi.org\10.1016%2FS2213-8587(18)30026-3" TargetMode="External"/><Relationship Id="rId153" Type="http://schemas.openxmlformats.org/officeDocument/2006/relationships/hyperlink" Target="https://pubmed.ncbi.nlm.nih.gov/19345750" TargetMode="External"/><Relationship Id="rId174" Type="http://schemas.openxmlformats.org/officeDocument/2006/relationships/hyperlink" Target="file:///\\doi.org\10.1152%2Fjapplphysiol.00447.2003" TargetMode="External"/><Relationship Id="rId179" Type="http://schemas.openxmlformats.org/officeDocument/2006/relationships/hyperlink" Target="https://pubmed.ncbi.nlm.nih.gov/12471319" TargetMode="External"/><Relationship Id="rId195" Type="http://schemas.openxmlformats.org/officeDocument/2006/relationships/hyperlink" Target="https://pubmed.ncbi.nlm.nih.gov/29773536" TargetMode="External"/><Relationship Id="rId209" Type="http://schemas.openxmlformats.org/officeDocument/2006/relationships/hyperlink" Target="https://pubmed.ncbi.nlm.nih.gov/28524103" TargetMode="External"/><Relationship Id="rId190" Type="http://schemas.openxmlformats.org/officeDocument/2006/relationships/hyperlink" Target="file:///\\doi.org\10.1016%2Fj.jamda.2018.11.020" TargetMode="External"/><Relationship Id="rId204" Type="http://schemas.openxmlformats.org/officeDocument/2006/relationships/hyperlink" Target="https://scholar.google.com/scholar_lookup?journal=Nutrients&amp;title=Assessment+and+Treatment+of+the+Anorexia+of+Aging:+A+Systematic+Review&amp;author=N.J.+Cox&amp;author=K.+Ibrahim&amp;author=A.A.+Sayer&amp;author=S.M.+Robinson&amp;author=H.C.+Roberts&amp;volume=11&amp;publication_year=2019&amp;pages=144&amp;pmid=30641897&amp;doi=10.3390/nu11010144&amp;" TargetMode="External"/><Relationship Id="rId220" Type="http://schemas.openxmlformats.org/officeDocument/2006/relationships/hyperlink" Target="file:///\\doi.org\10.1152%2Fjapplphysiol.91397.2008" TargetMode="External"/><Relationship Id="rId225" Type="http://schemas.openxmlformats.org/officeDocument/2006/relationships/hyperlink" Target="https://scholar.google.com/scholar_lookup?journal=Sports+Med.&amp;title=Food-First+Approach+to+Enhance+the+Regulation+of+Post-exercise+Skeletal+Muscle+Protein+Synthesis+and+Remodeling&amp;author=N.A.+Burd&amp;author=J.W.+Beals&amp;author=I.G.+Martinez&amp;author=A.F.+Salvador&amp;author=S.K.+Skinner&amp;volume=49&amp;publication_year=2019&amp;pages=59-68&amp;pmid=30671904&amp;doi=10.1007/s40279-018-1009-y&amp;" TargetMode="External"/><Relationship Id="rId241" Type="http://schemas.openxmlformats.org/officeDocument/2006/relationships/hyperlink" Target="file:///\\doi.org\10.1123%2Fijsnem.2017-0273" TargetMode="External"/><Relationship Id="rId246" Type="http://schemas.openxmlformats.org/officeDocument/2006/relationships/hyperlink" Target="https://scholar.google.com/scholar_lookup?journal=Nutrients&amp;title=Animal,+Plant,+Collagen+and+Blended+Dietary+Proteins:+Effects+on+Musculoskeletal+Outcomes&amp;author=C.S.+Deane&amp;author=J.J.+Bass&amp;author=H.+Crossland&amp;author=B.E.+Phillips&amp;author=P.J.+Atherton&amp;volume=12&amp;publication_year=2020&amp;pages=2670&amp;pmid=32883033&amp;doi=10.3390/nu12092670&amp;" TargetMode="External"/><Relationship Id="rId267" Type="http://schemas.openxmlformats.org/officeDocument/2006/relationships/hyperlink" Target="file:///C:\pmc\articles\PMC4837298\" TargetMode="External"/><Relationship Id="rId288" Type="http://schemas.openxmlformats.org/officeDocument/2006/relationships/hyperlink" Target="file:///C:\pmc\articles\PMC5989796\" TargetMode="External"/><Relationship Id="rId15" Type="http://schemas.openxmlformats.org/officeDocument/2006/relationships/hyperlink" Target="https://pubmed.ncbi.nlm.nih.gov/?term=Pesta%20D%5BAuthor%5D" TargetMode="External"/><Relationship Id="rId36" Type="http://schemas.openxmlformats.org/officeDocument/2006/relationships/hyperlink" Target="https://scholar.google.com/scholar_lookup?journal=Mol+Cell+Biochem&amp;title=Effects+of+creatine+supplementation+on+performance+and+training+adaptations&amp;author=RB+Kreider&amp;volume=244&amp;issue=1%E2%80%932&amp;publication_year=2003&amp;pages=88-94&amp;" TargetMode="External"/><Relationship Id="rId57" Type="http://schemas.openxmlformats.org/officeDocument/2006/relationships/hyperlink" Target="https://pubmed.ncbi.nlm.nih.gov/30216742" TargetMode="External"/><Relationship Id="rId106" Type="http://schemas.openxmlformats.org/officeDocument/2006/relationships/hyperlink" Target="https://scholar.google.com/scholar_lookup?journal=Thyroid+Res.&amp;title=Gender-specific+regulation+of+response+to+thyroid+hormone+in+aging&amp;author=S.+Suzuki&amp;author=S.-I.+Nishio&amp;author=T.+Takeda&amp;author=M.+Komatsu&amp;volume=5&amp;publication_year=2012&amp;pages=1&amp;pmid=22280879&amp;doi=10.1186/1756-6614-5-1&amp;" TargetMode="External"/><Relationship Id="rId127" Type="http://schemas.openxmlformats.org/officeDocument/2006/relationships/hyperlink" Target="https://pubmed.ncbi.nlm.nih.gov/2666485" TargetMode="External"/><Relationship Id="rId262" Type="http://schemas.openxmlformats.org/officeDocument/2006/relationships/hyperlink" Target="file:///\\doi.org\10.3310%2Fhta23020" TargetMode="External"/><Relationship Id="rId283" Type="http://schemas.openxmlformats.org/officeDocument/2006/relationships/hyperlink" Target="file:///\\doi.org\10.3390%2Fnu11102393" TargetMode="External"/><Relationship Id="rId10" Type="http://schemas.openxmlformats.org/officeDocument/2006/relationships/hyperlink" Target="https://www.ncbi.nlm.nih.gov/pmc/articles/PMC8599603/" TargetMode="External"/><Relationship Id="rId31" Type="http://schemas.openxmlformats.org/officeDocument/2006/relationships/hyperlink" Target="https://pubmed.ncbi.nlm.nih.gov/30954305" TargetMode="External"/><Relationship Id="rId52" Type="http://schemas.openxmlformats.org/officeDocument/2006/relationships/hyperlink" Target="file:///\\doi.org\10.1111%2Fjcmm.15194" TargetMode="External"/><Relationship Id="rId73" Type="http://schemas.openxmlformats.org/officeDocument/2006/relationships/hyperlink" Target="https://scholar.google.com/scholar_lookup?journal=Nature&amp;title=From+discoveries+in+ageing+research+to+therapeutics+for+healthy+ageing&amp;author=J.+Campisi&amp;author=P.+Kapahi&amp;author=G.J.+Lithgow&amp;author=S.+Melov&amp;author=J.C.+Newman&amp;volume=571&amp;publication_year=2019&amp;pages=183-192&amp;pmid=31292558&amp;doi=10.1038/s41586-019-1365-2&amp;" TargetMode="External"/><Relationship Id="rId78" Type="http://schemas.openxmlformats.org/officeDocument/2006/relationships/hyperlink" Target="file:///C:\pmc\articles\PMC4796178\" TargetMode="External"/><Relationship Id="rId94" Type="http://schemas.openxmlformats.org/officeDocument/2006/relationships/hyperlink" Target="file:///\\doi.org\10.1210%2Fjc.2011-3020" TargetMode="External"/><Relationship Id="rId99" Type="http://schemas.openxmlformats.org/officeDocument/2006/relationships/hyperlink" Target="https://scholar.google.com/scholar_lookup?journal=J.+Clin.+Endocrinol.+Metab.&amp;title=Longitudinal+changes+in+thyroid+function+in+the+oldest+old+and+survival:+The+cardiovascular+health+study+all-stars+study&amp;author=A.C.+Waring&amp;author=A.M.+Arnold&amp;author=A.B.+Newman&amp;author=P.+B&#249;zkov&#225;&amp;author=C.+Hirsch&amp;volume=97&amp;publication_year=2012&amp;pages=3944-3950&amp;pmid=22879629&amp;doi=10.1210/jc.2012-2481&amp;" TargetMode="External"/><Relationship Id="rId101" Type="http://schemas.openxmlformats.org/officeDocument/2006/relationships/hyperlink" Target="file:///\\doi.org\10.1210%2Fjcem.77.5.8077303" TargetMode="External"/><Relationship Id="rId122" Type="http://schemas.openxmlformats.org/officeDocument/2006/relationships/hyperlink" Target="https://scholar.google.com/scholar_lookup?journal=Best+Pract.+Res.+Clin.+Endocrinol.+Metab.&amp;title=Endocrinology+of+anorexia+of+ageing&amp;author=I.M.+Chapman&amp;volume=18&amp;publication_year=2004&amp;pages=437-452&amp;pmid=15261848&amp;doi=10.1016/j.beem.2004.02.004&amp;" TargetMode="External"/><Relationship Id="rId143" Type="http://schemas.openxmlformats.org/officeDocument/2006/relationships/hyperlink" Target="https://scholar.google.com/scholar_lookup?journal=J.+Clin.+Endocrinol.+Metab.&amp;title=Disruption+of+the+pulsatile+and+entropic+modes+of+insulin+release+during+an+unvarying+glucose+stimulus+in+elderly+individuals&amp;author=G.S.+Meneilly&amp;author=J.D.+Veldhuis&amp;author=D.+Elahi&amp;volume=84&amp;publication_year=1999&amp;pages=1938-1943&amp;pmid=10372690&amp;doi=10.1210/jc.84.6.1938&amp;" TargetMode="External"/><Relationship Id="rId148" Type="http://schemas.openxmlformats.org/officeDocument/2006/relationships/hyperlink" Target="file:///\\doi.org\10.1093%2Fgeronj%2F37.4.385" TargetMode="External"/><Relationship Id="rId164" Type="http://schemas.openxmlformats.org/officeDocument/2006/relationships/hyperlink" Target="https://pubmed.ncbi.nlm.nih.gov/22449457" TargetMode="External"/><Relationship Id="rId169" Type="http://schemas.openxmlformats.org/officeDocument/2006/relationships/hyperlink" Target="https://scholar.google.com/scholar_lookup?journal=Exp.+Gerontol.&amp;title=Mitochondrial+biogenesis+and+angiogenesis+in+skeletal+muscle+of+the+elderly&amp;author=N.+Iversen&amp;author=P.+Krustrup&amp;author=H.N.+Rasmussen&amp;author=U.F.+Rasmussen&amp;author=B.+Saltin&amp;volume=46&amp;publication_year=2011&amp;pages=670-678&amp;pmid=21504786&amp;doi=10.1016/j.exger.2011.03.004&amp;" TargetMode="External"/><Relationship Id="rId185" Type="http://schemas.openxmlformats.org/officeDocument/2006/relationships/hyperlink" Target="https://scholar.google.com/scholar_lookup?journal=Am.+J.+Sports+Med.&amp;title=Age-related+rates+of+decline+in+performance+among+elite+senior+athletes&amp;author=V.J.+Wright&amp;author=B.C.+Perricelli&amp;volume=36&amp;publication_year=2008&amp;pages=443-450&amp;pmid=18055922&amp;doi=10.1177/0363546507309673&amp;" TargetMode="External"/><Relationship Id="rId4" Type="http://schemas.openxmlformats.org/officeDocument/2006/relationships/settings" Target="settings.xml"/><Relationship Id="rId9" Type="http://schemas.openxmlformats.org/officeDocument/2006/relationships/hyperlink" Target="https://shopbad.com.ua/g103883674-magnij" TargetMode="External"/><Relationship Id="rId180" Type="http://schemas.openxmlformats.org/officeDocument/2006/relationships/hyperlink" Target="file:///\\doi.org\10.1249%2F01.MSS.0000039306.92778.DF" TargetMode="External"/><Relationship Id="rId210" Type="http://schemas.openxmlformats.org/officeDocument/2006/relationships/hyperlink" Target="file:///\\doi.org\10.3390%2Fnu9050513" TargetMode="External"/><Relationship Id="rId215" Type="http://schemas.openxmlformats.org/officeDocument/2006/relationships/hyperlink" Target="https://pubmed.ncbi.nlm.nih.gov/30659499" TargetMode="External"/><Relationship Id="rId236" Type="http://schemas.openxmlformats.org/officeDocument/2006/relationships/hyperlink" Target="https://scholar.google.com/scholar_lookup?journal=J.+Am.+Med.+Dir.+Assoc.&amp;title=Evidence-based+recommendations+for+optimal+dietary+protein+intake+in+older+people:+A+position+paper+from+the+PROT-AGE+Study+Group&amp;author=J.+Bauer&amp;author=G.+Biolo&amp;author=T.+Cederholm&amp;author=M.+Cesari&amp;author=A.J.+Cruz-Jentoft&amp;volume=14&amp;publication_year=2013&amp;pages=542-559&amp;pmid=23867520&amp;doi=10.1016/j.jamda.2013.05.021&amp;" TargetMode="External"/><Relationship Id="rId257" Type="http://schemas.openxmlformats.org/officeDocument/2006/relationships/hyperlink" Target="https://pubmed.ncbi.nlm.nih.gov/25277808" TargetMode="External"/><Relationship Id="rId278" Type="http://schemas.openxmlformats.org/officeDocument/2006/relationships/hyperlink" Target="https://pubmed.ncbi.nlm.nih.gov/28910544" TargetMode="External"/><Relationship Id="rId26" Type="http://schemas.openxmlformats.org/officeDocument/2006/relationships/hyperlink" Target="https://www.ncbi.nlm.nih.gov/pmc/articles/PMC6347102/" TargetMode="External"/><Relationship Id="rId231" Type="http://schemas.openxmlformats.org/officeDocument/2006/relationships/hyperlink" Target="https://pubmed.ncbi.nlm.nih.gov/33330915" TargetMode="External"/><Relationship Id="rId252" Type="http://schemas.openxmlformats.org/officeDocument/2006/relationships/hyperlink" Target="https://scholar.google.com/scholar_lookup?journal=Proc.+Nutr.+Soc.&amp;title=Characterising+the+muscle+anabolic+potential+of+dairy,+meat+and+plant-based+protein+sources+in+older+adults&amp;author=S.H.M.+Gorissen&amp;author=O.C.+Witard&amp;volume=77&amp;publication_year=2018&amp;pages=20-31&amp;pmid=28847314&amp;doi=10.1017/S002966511700194X&amp;" TargetMode="External"/><Relationship Id="rId273" Type="http://schemas.openxmlformats.org/officeDocument/2006/relationships/hyperlink" Target="file:///\\doi.org\10.1007%2Fs00394-017-1445-8" TargetMode="External"/><Relationship Id="rId294" Type="http://schemas.openxmlformats.org/officeDocument/2006/relationships/hyperlink" Target="file:///\\doi.org\10.3389%2Ffimmu.2018.03160" TargetMode="External"/><Relationship Id="rId308" Type="http://schemas.openxmlformats.org/officeDocument/2006/relationships/header" Target="header2.xml"/><Relationship Id="rId47" Type="http://schemas.openxmlformats.org/officeDocument/2006/relationships/hyperlink" Target="https://doi.org/10.3945%2Fajcn.2008.26401" TargetMode="External"/><Relationship Id="rId68" Type="http://schemas.openxmlformats.org/officeDocument/2006/relationships/hyperlink" Target="file:///\\doi.org\10.1126%2Fscience.1082889" TargetMode="External"/><Relationship Id="rId89" Type="http://schemas.openxmlformats.org/officeDocument/2006/relationships/hyperlink" Target="https://scholar.google.com/scholar_lookup?journal=Diabetes&amp;title=Age,+obesity,+and+sex+effects+on+insulin+sensitivity+and+skeletal+muscle+mitochondrial+function&amp;author=H.+Karakelides&amp;author=B.A.+Irving&amp;author=K.R.+Short&amp;author=P.+O&#8217;Brien&amp;author=K.S.+Nair&amp;volume=59&amp;publication_year=2010&amp;pages=89-97&amp;pmid=19833885&amp;doi=10.2337/db09-0591&amp;" TargetMode="External"/><Relationship Id="rId112" Type="http://schemas.openxmlformats.org/officeDocument/2006/relationships/hyperlink" Target="https://scholar.google.com/scholar_lookup?journal=J.+Clin.+Endocrinol.+Metab.&amp;title=Insulin-like+growth+factors+in+pediatric+health+and+disease&amp;author=D.+Le+Roith&amp;author=A.A.+Butler&amp;volume=84&amp;publication_year=1999&amp;pages=4355-4361&amp;pmid=10599688&amp;doi=10.1210/jcem.84.12.6208&amp;" TargetMode="External"/><Relationship Id="rId133" Type="http://schemas.openxmlformats.org/officeDocument/2006/relationships/hyperlink" Target="https://scholar.google.com/scholar_lookup?journal=Lancet+Diabetes+Endocrinol.&amp;title=The+physiology+of+endocrine+systems+with+ageing&amp;author=A.W.+Van+den+Beld&amp;author=J.M.+Kaufman&amp;author=M.C.+Zillikens&amp;author=S.W.J.+Lamberts&amp;author=J.M.+Egan&amp;volume=6&amp;publication_year=2018&amp;pages=647-658&amp;pmid=30017799&amp;doi=10.1016/S2213-8587(18)30026-3&amp;" TargetMode="External"/><Relationship Id="rId154" Type="http://schemas.openxmlformats.org/officeDocument/2006/relationships/hyperlink" Target="file:///\\doi.org\10.1016%2Fj.bone.2009.03.671" TargetMode="External"/><Relationship Id="rId175" Type="http://schemas.openxmlformats.org/officeDocument/2006/relationships/hyperlink" Target="https://scholar.google.com/scholar_lookup?journal=J.+Appl.+Physiol.&amp;title=Longitudinal+changes+in+aerobic+power+in+older+men+and+women&amp;author=L.+Stathokostas&amp;author=S.+Jacob-Johnson&amp;author=R.J.+Petrella&amp;author=D.H.+Paterson&amp;volume=97&amp;publication_year=2004&amp;pages=781-789&amp;pmid=15047671&amp;doi=10.1152/japplphysiol.00447.2003&amp;" TargetMode="External"/><Relationship Id="rId196" Type="http://schemas.openxmlformats.org/officeDocument/2006/relationships/hyperlink" Target="file:///\\doi.org\10.1136%2Fbjsports-2018-099193" TargetMode="External"/><Relationship Id="rId200" Type="http://schemas.openxmlformats.org/officeDocument/2006/relationships/hyperlink" Target="https://scholar.google.com/scholar_lookup?journal=Med.+Sci.+Sports+Exerc.&amp;title=Sex+differences+in+exercise+metabolism+and+the+role+of+17-beta+estradiol&amp;author=M.A.+Tarnopolsky&amp;volume=40&amp;publication_year=2008&amp;pages=648-654&amp;pmid=18317381&amp;doi=10.1249/MSS.0b013e31816212ff&amp;" TargetMode="External"/><Relationship Id="rId16" Type="http://schemas.openxmlformats.org/officeDocument/2006/relationships/hyperlink" Target="https://pubmed.ncbi.nlm.nih.gov/?term=Rittweger%20J%5BAuthor%5D" TargetMode="External"/><Relationship Id="rId221" Type="http://schemas.openxmlformats.org/officeDocument/2006/relationships/hyperlink" Target="https://scholar.google.com/scholar_lookup?journal=J.+Appl.+Physiol.&amp;title=Nutritional+and+contractile+regulation+of+human+skeletal+muscle+protein+synthesis+and+mTORC1+signaling&amp;author=M.J.+Drummond&amp;author=H.C.+Dreyer&amp;author=C.S.+Fry&amp;author=E.L.+Glynn&amp;author=B.B.+Rasmussen&amp;volume=106&amp;publication_year=2009&amp;pages=1374-1384&amp;pmid=19150856&amp;doi=10.1152/japplphysiol.91397.2008&amp;" TargetMode="External"/><Relationship Id="rId242" Type="http://schemas.openxmlformats.org/officeDocument/2006/relationships/hyperlink" Target="https://scholar.google.com/scholar_lookup?journal=Int.+J.+Sport.+Nutr.+Exerc.+Metab.&amp;title=Protein+Recommendations+for+Weight+Loss+in+Elite+Athletes:+A+Focus+on+Body+Composition+and+Performance&amp;author=A.J.+Hector&amp;author=S.M.+Phillips&amp;volume=28&amp;publication_year=2018&amp;pages=170-177&amp;pmid=29182451&amp;doi=10.1123/ijsnem.2017-0273&amp;" TargetMode="External"/><Relationship Id="rId263" Type="http://schemas.openxmlformats.org/officeDocument/2006/relationships/hyperlink" Target="https://scholar.google.com/scholar_lookup?journal=Health+Technol.+Assess.&amp;title=Vitamin+D+supplementation+to+prevent+acute+respiratory+infections:+Individual+participant+data+meta-analysis&amp;author=A.R.+Martineau&amp;author=D.A.+Jolliffe&amp;author=L.+Greenberg&amp;author=J.F.+Aloia&amp;author=P.+Bergman&amp;volume=23&amp;publication_year=2019&amp;pages=1-44&amp;pmid=30675873&amp;doi=10.3310/hta23020&amp;" TargetMode="External"/><Relationship Id="rId284" Type="http://schemas.openxmlformats.org/officeDocument/2006/relationships/hyperlink" Target="https://scholar.google.com/scholar_lookup?journal=Nutrients&amp;title=Food+Components+and+Dietary+Habits:+Keys+for+a+Healthy+Gut+Microbiota+Composition&amp;author=E.+Rinninella&amp;author=M.+Cintoni&amp;author=P.+Raoul&amp;author=L.R.+Lopetuso&amp;author=F.+Scaldaferri&amp;volume=11&amp;publication_year=2019&amp;pages=2393&amp;doi=10.3390/nu11102393&amp;" TargetMode="External"/><Relationship Id="rId37" Type="http://schemas.openxmlformats.org/officeDocument/2006/relationships/hyperlink" Target="https://pubmed.ncbi.nlm.nih.gov/24576864" TargetMode="External"/><Relationship Id="rId58" Type="http://schemas.openxmlformats.org/officeDocument/2006/relationships/hyperlink" Target="file:///\\doi.org\10.1146%2Fannurev-physiol-020518-114310" TargetMode="External"/><Relationship Id="rId79" Type="http://schemas.openxmlformats.org/officeDocument/2006/relationships/hyperlink" Target="https://pubmed.ncbi.nlm.nih.gov/26679612" TargetMode="External"/><Relationship Id="rId102" Type="http://schemas.openxmlformats.org/officeDocument/2006/relationships/hyperlink" Target="https://scholar.google.com/scholar_lookup?journal=J.+Clin.+Endocrinol.+Metab.&amp;title=Complex+alteration+of+thyroid+function+in+healthy+centenarians&amp;author=S.+Mariotti&amp;author=G.+Barbesino&amp;author=P.+Caturegli&amp;author=L.+Bartalena&amp;author=P.+Sansoni&amp;volume=77&amp;publication_year=1993&amp;pages=1130-1134&amp;pmid=8077303&amp;doi=10.1210/jcem.77.5.8077303&amp;" TargetMode="External"/><Relationship Id="rId123" Type="http://schemas.openxmlformats.org/officeDocument/2006/relationships/hyperlink" Target="file:///C:\pmc\articles\PMC7316693\" TargetMode="External"/><Relationship Id="rId144" Type="http://schemas.openxmlformats.org/officeDocument/2006/relationships/hyperlink" Target="https://pubmed.ncbi.nlm.nih.gov/16804069" TargetMode="External"/><Relationship Id="rId90" Type="http://schemas.openxmlformats.org/officeDocument/2006/relationships/hyperlink" Target="https://pubmed.ncbi.nlm.nih.gov/18279014" TargetMode="External"/><Relationship Id="rId165" Type="http://schemas.openxmlformats.org/officeDocument/2006/relationships/hyperlink" Target="file:///\\doi.org\10.1016%2Fj.exger.2012.03.004" TargetMode="External"/><Relationship Id="rId186" Type="http://schemas.openxmlformats.org/officeDocument/2006/relationships/hyperlink" Target="https://pubmed.ncbi.nlm.nih.gov/15746998" TargetMode="External"/><Relationship Id="rId211" Type="http://schemas.openxmlformats.org/officeDocument/2006/relationships/hyperlink" Target="https://scholar.google.com/scholar_lookup?journal=Nutrients&amp;title=Potential+Impact+of+Nutrition+on+Immune+System+Recovery+from+Heavy+Exertion:+A+Metabolomics+Perspective&amp;author=D.C.+Nieman&amp;author=S.H.+Mitmesser&amp;volume=9&amp;publication_year=2017&amp;pages=513&amp;doi=10.3390/nu9050513&amp;" TargetMode="External"/><Relationship Id="rId232" Type="http://schemas.openxmlformats.org/officeDocument/2006/relationships/hyperlink" Target="file:///\\doi.org\10.1093%2Fajcn%2Fnqaa323" TargetMode="External"/><Relationship Id="rId253" Type="http://schemas.openxmlformats.org/officeDocument/2006/relationships/hyperlink" Target="file:///C:\pmc\articles\PMC5847865\" TargetMode="External"/><Relationship Id="rId274" Type="http://schemas.openxmlformats.org/officeDocument/2006/relationships/hyperlink" Target="https://scholar.google.com/scholar_lookup?journal=Eur.+J.+Nutr.&amp;title=Gut+microbiota+functions:+Metabolism+of+nutrients+and+other+food+components&amp;author=I.+Rowland&amp;author=G.+Gibson&amp;author=A.+Heinken&amp;author=K.+Scott&amp;author=J.+Swann&amp;volume=57&amp;publication_year=2018&amp;pages=1-24&amp;pmid=28393285&amp;doi=10.1007/s00394-017-1445-8&amp;" TargetMode="External"/><Relationship Id="rId295" Type="http://schemas.openxmlformats.org/officeDocument/2006/relationships/hyperlink" Target="https://scholar.google.com/scholar_lookup?journal=Front.+Immunol.&amp;title=Nutritional+Modulation+of+Immune+Function:+Analysis+of+Evidence,+Mechanisms,+and+Clinical+Relevance&amp;author=D.+Wu&amp;author=E.D.+Lewis&amp;author=M.+Pae&amp;author=S.N.+Meydani&amp;volume=9&amp;publication_year=2018&amp;pages=3160&amp;pmid=30697214&amp;doi=10.3389/fimmu.2018.03160&amp;" TargetMode="External"/><Relationship Id="rId309" Type="http://schemas.openxmlformats.org/officeDocument/2006/relationships/footer" Target="footer2.xml"/><Relationship Id="rId27" Type="http://schemas.openxmlformats.org/officeDocument/2006/relationships/hyperlink" Target="https://pubmed.ncbi.nlm.nih.gov/28814614" TargetMode="External"/><Relationship Id="rId48" Type="http://schemas.openxmlformats.org/officeDocument/2006/relationships/hyperlink" Target="https://scholar.google.com/scholar_lookup?journal=Am+J+Clin+Nutr&amp;title=Ingested+protein+dose+response+of+muscle+and+albumin+protein+synthesis+after+resistance+exercise+in+young+men&amp;author=DR+Moore&amp;author=MJ+Robinson&amp;author=JL+Fry&amp;author=JE+Tang&amp;author=EI+Glover&amp;volume=89&amp;issue=1&amp;publication_year=2009&amp;pages=161-168&amp;pmid=19056590&amp;doi=10.3945/ajcn.2008.26401&amp;" TargetMode="External"/><Relationship Id="rId69" Type="http://schemas.openxmlformats.org/officeDocument/2006/relationships/hyperlink" Target="https://scholar.google.com/scholar_lookup?journal=Science&amp;title=Mitochondrial+dysfunction+in+the+elderly:+Possible+role+in+insulin+resistance&amp;author=K.F.+Petersen&amp;author=D.+Befroy&amp;author=S.+Dufour&amp;author=J.+Dziura&amp;author=C.+Ariyan&amp;volume=300&amp;publication_year=2003&amp;pages=1140-1142&amp;pmid=12750520&amp;doi=10.1126/science.1082889&amp;" TargetMode="External"/><Relationship Id="rId113" Type="http://schemas.openxmlformats.org/officeDocument/2006/relationships/hyperlink" Target="https://pubmed.ncbi.nlm.nih.gov/28155181" TargetMode="External"/><Relationship Id="rId134" Type="http://schemas.openxmlformats.org/officeDocument/2006/relationships/hyperlink" Target="https://pubmed.ncbi.nlm.nih.gov/27489306" TargetMode="External"/><Relationship Id="rId80" Type="http://schemas.openxmlformats.org/officeDocument/2006/relationships/hyperlink" Target="file:///\\doi.org\10.1152%2Fjapplphysiol.00550.2015" TargetMode="External"/><Relationship Id="rId155" Type="http://schemas.openxmlformats.org/officeDocument/2006/relationships/hyperlink" Target="https://scholar.google.com/scholar_lookup?journal=Bone&amp;title=Local+communication+on+and+within+bone+controls+bone+remodeling&amp;author=K.+Henriksen&amp;author=A.V.+Neutzsky-Wulff&amp;author=L.F.+Bonewald&amp;author=M.A.+Karsdal&amp;volume=44&amp;publication_year=2009&amp;pages=1026-1033&amp;pmid=19345750&amp;doi=10.1016/j.bone.2009.03.671&amp;" TargetMode="External"/><Relationship Id="rId176" Type="http://schemas.openxmlformats.org/officeDocument/2006/relationships/hyperlink" Target="https://pubmed.ncbi.nlm.nih.gov/18663281" TargetMode="External"/><Relationship Id="rId197" Type="http://schemas.openxmlformats.org/officeDocument/2006/relationships/hyperlink" Target="https://scholar.google.com/scholar_lookup?journal=Br.+J.+Sports+Med.&amp;title=IOC+consensus+statement+on+relative+energy+deficiency+in+sport+(RED-S):+2018+update&amp;author=M.+Mountjoy&amp;author=J.K.+Sundgot-Borgen&amp;author=L.M.+Burke&amp;author=K.E.+Ackerman&amp;author=C.+Blauwet&amp;volume=52&amp;publication_year=2018&amp;pages=687-697&amp;pmid=29773536&amp;doi=10.1136/bjsports-2018-099193&amp;" TargetMode="External"/><Relationship Id="rId201" Type="http://schemas.openxmlformats.org/officeDocument/2006/relationships/hyperlink" Target="file:///C:\pmc\articles\PMC6356473\" TargetMode="External"/><Relationship Id="rId222" Type="http://schemas.openxmlformats.org/officeDocument/2006/relationships/hyperlink" Target="file:///C:\pmc\articles\PMC6445816\" TargetMode="External"/><Relationship Id="rId243" Type="http://schemas.openxmlformats.org/officeDocument/2006/relationships/hyperlink" Target="file:///C:\pmc\articles\PMC7551889\" TargetMode="External"/><Relationship Id="rId264" Type="http://schemas.openxmlformats.org/officeDocument/2006/relationships/hyperlink" Target="https://pubmed.ncbi.nlm.nih.gov/12690262" TargetMode="External"/><Relationship Id="rId285" Type="http://schemas.openxmlformats.org/officeDocument/2006/relationships/hyperlink" Target="https://pubmed.ncbi.nlm.nih.gov/25021423" TargetMode="External"/><Relationship Id="rId17" Type="http://schemas.openxmlformats.org/officeDocument/2006/relationships/hyperlink" Target="https://pubmed.ncbi.nlm.nih.gov/?term=Burtscher%20J%5BAuthor%5D" TargetMode="External"/><Relationship Id="rId38" Type="http://schemas.openxmlformats.org/officeDocument/2006/relationships/hyperlink" Target="https://doi.org/10.1249%2FMSS.0000000000000220" TargetMode="External"/><Relationship Id="rId59" Type="http://schemas.openxmlformats.org/officeDocument/2006/relationships/hyperlink" Target="https://scholar.google.com/scholar_lookup?journal=Annu.+Rev.+Physiol.&amp;title=Maintenance+of+Skeletal+Muscle+Mitochondria+in+Health,+Exercise,+and+Aging&amp;author=D.A.+Hood&amp;author=J.M.+Memme&amp;author=A.N.+Oliveira&amp;author=M.+Triolo&amp;volume=81&amp;publication_year=2019&amp;pages=19-41&amp;pmid=30216742&amp;doi=10.1146/annurev-physiol-020518-114310&amp;" TargetMode="External"/><Relationship Id="rId103" Type="http://schemas.openxmlformats.org/officeDocument/2006/relationships/hyperlink" Target="file:///C:\pmc\articles\PMC3281778\" TargetMode="External"/><Relationship Id="rId124" Type="http://schemas.openxmlformats.org/officeDocument/2006/relationships/hyperlink" Target="https://pubmed.ncbi.nlm.nih.gov/31432431" TargetMode="External"/><Relationship Id="rId310" Type="http://schemas.openxmlformats.org/officeDocument/2006/relationships/fontTable" Target="fontTable.xml"/><Relationship Id="rId70" Type="http://schemas.openxmlformats.org/officeDocument/2006/relationships/hyperlink" Target="file:///C:\pmc\articles\PMC7205183\" TargetMode="External"/><Relationship Id="rId91" Type="http://schemas.openxmlformats.org/officeDocument/2006/relationships/hyperlink" Target="file:///\\doi.org\10.1089%2Fthy.2007.0266" TargetMode="External"/><Relationship Id="rId145" Type="http://schemas.openxmlformats.org/officeDocument/2006/relationships/hyperlink" Target="file:///\\doi.org\10.2337%2Fdb05-1692" TargetMode="External"/><Relationship Id="rId166" Type="http://schemas.openxmlformats.org/officeDocument/2006/relationships/hyperlink" Target="https://scholar.google.com/scholar_lookup?journal=Exp.+Gerontol.&amp;title=The+effects+of+aging,+physical+training,+and+a+single+bout+of+exercise+on+mitochondrial+protein+expression+in+human+skeletal+muscle&amp;author=Z.+Bori&amp;author=Z.+Zhao&amp;author=E.+Koltai&amp;author=I.G.+Fatouros&amp;author=A.Z.+Jamurtas&amp;volume=47&amp;publication_year=2012&amp;pages=417-424&amp;pmid=22449457&amp;doi=10.1016/j.exger.2012.03.004&amp;" TargetMode="External"/><Relationship Id="rId187" Type="http://schemas.openxmlformats.org/officeDocument/2006/relationships/hyperlink" Target="file:///\\doi.org\10.1359%2FJBMR.041119" TargetMode="External"/><Relationship Id="rId1" Type="http://schemas.openxmlformats.org/officeDocument/2006/relationships/customXml" Target="../customXml/item1.xml"/><Relationship Id="rId212" Type="http://schemas.openxmlformats.org/officeDocument/2006/relationships/hyperlink" Target="https://pubmed.ncbi.nlm.nih.gov/21375795" TargetMode="External"/><Relationship Id="rId233" Type="http://schemas.openxmlformats.org/officeDocument/2006/relationships/hyperlink" Target="https://scholar.google.com/scholar_lookup?journal=Am.+J.+Clin.+Nutr.&amp;title=Dietary+leucine+requirement+of+older+men+and+women+is+higher+than+current+recommendations&amp;author=S.+Szwiega&amp;author=P.B.+Pencharz&amp;author=M.+Rafii&amp;author=M.+Lebarron&amp;author=J.+Chang&amp;publication_year=2020&amp;doi=10.1093/ajcn/nqaa323&amp;" TargetMode="External"/><Relationship Id="rId254" Type="http://schemas.openxmlformats.org/officeDocument/2006/relationships/hyperlink" Target="https://pubmed.ncbi.nlm.nih.gov/29517845" TargetMode="External"/><Relationship Id="rId28" Type="http://schemas.openxmlformats.org/officeDocument/2006/relationships/hyperlink" Target="https://doi.org/10.1152%2Fphysrev.00019.2016" TargetMode="External"/><Relationship Id="rId49" Type="http://schemas.openxmlformats.org/officeDocument/2006/relationships/hyperlink" Target="https://www.acefitness.org/education-and-resources/lifestyle/blog/6896/exercise-programs-for-older-adults" TargetMode="External"/><Relationship Id="rId114" Type="http://schemas.openxmlformats.org/officeDocument/2006/relationships/hyperlink" Target="file:///\\doi.org\10.1007%2Fs40520-016-0709-0" TargetMode="External"/><Relationship Id="rId275" Type="http://schemas.openxmlformats.org/officeDocument/2006/relationships/hyperlink" Target="https://pubmed.ncbi.nlm.nih.gov/31388093" TargetMode="External"/><Relationship Id="rId296" Type="http://schemas.openxmlformats.org/officeDocument/2006/relationships/hyperlink" Target="https://pubmed.ncbi.nlm.nih.gov/20487575" TargetMode="External"/><Relationship Id="rId300" Type="http://schemas.openxmlformats.org/officeDocument/2006/relationships/hyperlink" Target="file:///\\doi.org\10.1080%2F07315724.2010.10719882" TargetMode="External"/><Relationship Id="rId60" Type="http://schemas.openxmlformats.org/officeDocument/2006/relationships/hyperlink" Target="https://pubmed.ncbi.nlm.nih.gov/27402675" TargetMode="External"/><Relationship Id="rId81" Type="http://schemas.openxmlformats.org/officeDocument/2006/relationships/hyperlink" Target="https://scholar.google.com/scholar_lookup?journal=J.+Appl.+Physiol.&amp;title=The+regulation+of+autophagy+during+exercise+in+skeletal+muscle&amp;author=A.+Vainshtein&amp;author=D.A.+Hood&amp;volume=120&amp;publication_year=2016&amp;pages=664-673&amp;pmid=26679612&amp;doi=10.1152/japplphysiol.00550.2015&amp;" TargetMode="External"/><Relationship Id="rId135" Type="http://schemas.openxmlformats.org/officeDocument/2006/relationships/hyperlink" Target="file:///\\doi.org\10.1152%2Fphysrev.00032.2015" TargetMode="External"/><Relationship Id="rId156" Type="http://schemas.openxmlformats.org/officeDocument/2006/relationships/hyperlink" Target="file:///C:\pmc\articles\PMC3179345\" TargetMode="External"/><Relationship Id="rId177" Type="http://schemas.openxmlformats.org/officeDocument/2006/relationships/hyperlink" Target="file:///\\doi.org\10.1159%2F000148649" TargetMode="External"/><Relationship Id="rId198" Type="http://schemas.openxmlformats.org/officeDocument/2006/relationships/hyperlink" Target="https://pubmed.ncbi.nlm.nih.gov/18317381" TargetMode="External"/><Relationship Id="rId202" Type="http://schemas.openxmlformats.org/officeDocument/2006/relationships/hyperlink" Target="https://pubmed.ncbi.nlm.nih.gov/30641897" TargetMode="External"/><Relationship Id="rId223" Type="http://schemas.openxmlformats.org/officeDocument/2006/relationships/hyperlink" Target="https://pubmed.ncbi.nlm.nih.gov/30671904" TargetMode="External"/><Relationship Id="rId244" Type="http://schemas.openxmlformats.org/officeDocument/2006/relationships/hyperlink" Target="https://pubmed.ncbi.nlm.nih.gov/32883033" TargetMode="External"/><Relationship Id="rId18" Type="http://schemas.openxmlformats.org/officeDocument/2006/relationships/hyperlink" Target="https://pubmed.ncbi.nlm.nih.gov/?term=Burtscher%20M%5BAuthor%5D" TargetMode="External"/><Relationship Id="rId39" Type="http://schemas.openxmlformats.org/officeDocument/2006/relationships/hyperlink" Target="https://scholar.google.com/scholar_lookup?journal=Med+Sci+Sports+Exerc&amp;title=Creatine+supplementation+during+resistance+training+in+older+adults-a+meta-analysis&amp;author=MC+Devries&amp;author=SM+Phillips&amp;volume=46&amp;issue=6&amp;publication_year=2014&amp;pages=1194-1203&amp;pmid=24576864&amp;doi=10.1249/MSS.0000000000000220&amp;" TargetMode="External"/><Relationship Id="rId265" Type="http://schemas.openxmlformats.org/officeDocument/2006/relationships/hyperlink" Target="file:///\\doi.org\10.1097%2F01.mco.0000068965.34812.62" TargetMode="External"/><Relationship Id="rId286" Type="http://schemas.openxmlformats.org/officeDocument/2006/relationships/hyperlink" Target="file:///\\doi.org\10.1136%2Fgutjnl-2013-306541" TargetMode="External"/><Relationship Id="rId50" Type="http://schemas.openxmlformats.org/officeDocument/2006/relationships/hyperlink" Target="file:///C:\pmc\articles\PMC7205802\" TargetMode="External"/><Relationship Id="rId104" Type="http://schemas.openxmlformats.org/officeDocument/2006/relationships/hyperlink" Target="https://pubmed.ncbi.nlm.nih.gov/22280879" TargetMode="External"/><Relationship Id="rId125" Type="http://schemas.openxmlformats.org/officeDocument/2006/relationships/hyperlink" Target="file:///\\doi.org\10.1007%2Fs40520-019-01292-6" TargetMode="External"/><Relationship Id="rId146" Type="http://schemas.openxmlformats.org/officeDocument/2006/relationships/hyperlink" Target="https://scholar.google.com/scholar_lookup?journal=Diabetes&amp;title=Effects+of+age+and+sex+on+postprandial+glucose+metabolism:+Differences+in+glucose+turnover,+insulin+secretion,+insulin+action,+and+hepatic+insulin+extraction&amp;author=R.+Basu&amp;author=C.+Dalla+Man&amp;author=M.+Campioni&amp;author=A.+Basu&amp;author=G.+Klee&amp;volume=55&amp;publication_year=2006&amp;pages=2001-2014&amp;pmid=16804069&amp;doi=10.2337/db05-1692&amp;" TargetMode="External"/><Relationship Id="rId167" Type="http://schemas.openxmlformats.org/officeDocument/2006/relationships/hyperlink" Target="https://pubmed.ncbi.nlm.nih.gov/21504786" TargetMode="External"/><Relationship Id="rId188" Type="http://schemas.openxmlformats.org/officeDocument/2006/relationships/hyperlink" Target="https://scholar.google.com/scholar_lookup?journal=J.+Bone+Miner.+Res.+Off.+J.+Am.+Soc.+Bone+Miner.+Res.&amp;title=Femoral+neck+structure+in+adult+female+athletes+subjected+to+different+loading+modalities&amp;author=R.+Nikander&amp;author=H.+Siev&#228;nen&amp;author=A.+Heinonen&amp;author=P.+Kannus&amp;volume=20&amp;publication_year=2005&amp;pages=520-528&amp;doi=10.1359/JBMR.041119&amp;" TargetMode="External"/><Relationship Id="rId311" Type="http://schemas.openxmlformats.org/officeDocument/2006/relationships/theme" Target="theme/theme1.xml"/><Relationship Id="rId71" Type="http://schemas.openxmlformats.org/officeDocument/2006/relationships/hyperlink" Target="https://pubmed.ncbi.nlm.nih.gov/31292558" TargetMode="External"/><Relationship Id="rId92" Type="http://schemas.openxmlformats.org/officeDocument/2006/relationships/hyperlink" Target="https://scholar.google.com/scholar_lookup?journal=Thyroid+Off.+J.+Am.+Thyroid+Assoc.&amp;title=Thyroid+hormone+as+a+determinant+of+energy+expenditure+and+the+basal+metabolic+rate&amp;author=B.+Kim&amp;volume=18&amp;publication_year=2008&amp;pages=141-144&amp;doi=10.1089/thy.2007.0266&amp;" TargetMode="External"/><Relationship Id="rId213" Type="http://schemas.openxmlformats.org/officeDocument/2006/relationships/hyperlink" Target="file:///\\doi.org\10.1017%2FS0029665111000024" TargetMode="External"/><Relationship Id="rId234" Type="http://schemas.openxmlformats.org/officeDocument/2006/relationships/hyperlink" Target="https://pubmed.ncbi.nlm.nih.gov/23867520" TargetMode="External"/><Relationship Id="rId2" Type="http://schemas.openxmlformats.org/officeDocument/2006/relationships/numbering" Target="numbering.xml"/><Relationship Id="rId29" Type="http://schemas.openxmlformats.org/officeDocument/2006/relationships/hyperlink" Target="https://scholar.google.com/scholar_lookup?journal=Physiol.+Rev.&amp;title=Role+of+Inactivity+in+Chronic+Diseases:+Evolutionary+Insight+and+Pathophysiological+Mechanisms&amp;author=F.W.+Booth&amp;author=C.K.+Roberts&amp;author=J.P.+Thyfault&amp;author=G.N.+Ruegsegger&amp;author=R.G.+Toedebusch&amp;volume=97&amp;publication_year=2017&amp;pages=1351-1402&amp;pmid=28814614&amp;doi=10.1152/physrev.00019.2016&amp;" TargetMode="External"/><Relationship Id="rId255" Type="http://schemas.openxmlformats.org/officeDocument/2006/relationships/hyperlink" Target="file:///\\doi.org\10.1111%2Facel.12750" TargetMode="External"/><Relationship Id="rId276" Type="http://schemas.openxmlformats.org/officeDocument/2006/relationships/hyperlink" Target="file:///\\doi.org\10.1038%2Fs41577-019-0198-4" TargetMode="External"/><Relationship Id="rId297" Type="http://schemas.openxmlformats.org/officeDocument/2006/relationships/hyperlink" Target="file:///\\doi.org\10.1017%2FS000711451000173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D6334-1D12-49D2-9EDC-AC11BA651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8813</TotalTime>
  <Pages>1</Pages>
  <Words>27193</Words>
  <Characters>155002</Characters>
  <Application>Microsoft Office Word</Application>
  <DocSecurity>0</DocSecurity>
  <Lines>1291</Lines>
  <Paragraphs>363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СВЕТЛАНА</cp:lastModifiedBy>
  <cp:revision>15</cp:revision>
  <dcterms:created xsi:type="dcterms:W3CDTF">2024-01-29T15:18:00Z</dcterms:created>
  <dcterms:modified xsi:type="dcterms:W3CDTF">2024-02-19T01:35:00Z</dcterms:modified>
</cp:coreProperties>
</file>