
<file path=[Content_Types].xml><?xml version="1.0" encoding="utf-8"?>
<Types xmlns="http://schemas.openxmlformats.org/package/2006/content-types">
  <Default Extension="png" ContentType="image/pn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17E" w:rsidRPr="00C0717E" w:rsidRDefault="00D1159E" w:rsidP="00C0717E">
      <w:pPr>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w:t>
      </w:r>
      <w:r w:rsidR="00C0717E" w:rsidRPr="00C0717E">
        <w:rPr>
          <w:rFonts w:ascii="Times New Roman" w:eastAsia="Times New Roman" w:hAnsi="Times New Roman" w:cs="Times New Roman"/>
          <w:b/>
          <w:sz w:val="28"/>
          <w:szCs w:val="28"/>
        </w:rPr>
        <w:t>АЛЬНИЙ УНІВЕРСИТЕТ ФІЗИЧНОГО ВИХОВАННЯ І СПОРТУ УКРАЇНИ</w:t>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НАВЧАЛЬНО-НАУКОВИЙ ІНСТИТУТ ЗДОРОВ'Я, РЕАБІЛІТАЦІЇ ТА ФІЗИЧНОГО ВИХОВАННЯ</w:t>
      </w:r>
    </w:p>
    <w:p w:rsidR="00C0717E" w:rsidRPr="00C0717E" w:rsidRDefault="00C0717E" w:rsidP="00C0717E">
      <w:pPr>
        <w:spacing w:line="360" w:lineRule="auto"/>
        <w:rPr>
          <w:rFonts w:ascii="Times New Roman" w:eastAsia="Times New Roman" w:hAnsi="Times New Roman" w:cs="Times New Roman"/>
          <w:sz w:val="28"/>
          <w:szCs w:val="28"/>
        </w:rPr>
      </w:pP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КАФЕДРА ТЕОРІЇ І МЕТОДИКИ ФІЗИЧНОГО ВИХОВАННЯ</w:t>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КВАЛІФІКАЦІЙНА РОБОТА</w:t>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на здобуття вищої освіти ступеня магістра</w:t>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за </w:t>
      </w:r>
      <w:r w:rsidR="008D6F1A">
        <w:rPr>
          <w:rFonts w:ascii="Times New Roman" w:eastAsia="Times New Roman" w:hAnsi="Times New Roman" w:cs="Times New Roman"/>
          <w:sz w:val="28"/>
          <w:szCs w:val="28"/>
        </w:rPr>
        <w:t xml:space="preserve">предметною </w:t>
      </w:r>
      <w:bookmarkStart w:id="0" w:name="_GoBack"/>
      <w:bookmarkEnd w:id="0"/>
      <w:r w:rsidRPr="00C0717E">
        <w:rPr>
          <w:rFonts w:ascii="Times New Roman" w:eastAsia="Times New Roman" w:hAnsi="Times New Roman" w:cs="Times New Roman"/>
          <w:sz w:val="28"/>
          <w:szCs w:val="28"/>
        </w:rPr>
        <w:t>спеціальністю 014.11 Середня освіта (фізична культура)</w:t>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освітньою програмою «Середня освіта (фізична культура)»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b/>
          <w:sz w:val="28"/>
          <w:szCs w:val="28"/>
        </w:rPr>
      </w:pPr>
      <w:r w:rsidRPr="00C0717E">
        <w:rPr>
          <w:rFonts w:ascii="Times New Roman" w:eastAsia="Times New Roman" w:hAnsi="Times New Roman" w:cs="Times New Roman"/>
          <w:sz w:val="28"/>
          <w:szCs w:val="28"/>
        </w:rPr>
        <w:t xml:space="preserve">на тему: </w:t>
      </w:r>
      <w:r w:rsidRPr="00C0717E">
        <w:rPr>
          <w:rFonts w:ascii="Times New Roman" w:eastAsia="Times New Roman" w:hAnsi="Times New Roman" w:cs="Times New Roman"/>
          <w:b/>
          <w:sz w:val="28"/>
          <w:szCs w:val="28"/>
        </w:rPr>
        <w:t>ВИКОРИСТАННЯ РЕКРЕАЦІЙНИХ ТЕХНОЛОГІЙ У ФІЗИЧНОМУ ВИХОВАННІ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b/>
          <w:sz w:val="28"/>
          <w:szCs w:val="28"/>
        </w:rPr>
      </w:pP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здобувача вищої освіти</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другого (магістерського)</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Голуб Антон Богданович</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Науковий керівник: </w:t>
      </w:r>
      <w:proofErr w:type="spellStart"/>
      <w:r w:rsidRPr="00C0717E">
        <w:rPr>
          <w:rFonts w:ascii="Times New Roman" w:eastAsia="Times New Roman" w:hAnsi="Times New Roman" w:cs="Times New Roman"/>
          <w:sz w:val="28"/>
          <w:szCs w:val="28"/>
        </w:rPr>
        <w:t>к.фіз.вих</w:t>
      </w:r>
      <w:proofErr w:type="spellEnd"/>
      <w:r w:rsidRPr="00C0717E">
        <w:rPr>
          <w:rFonts w:ascii="Times New Roman" w:eastAsia="Times New Roman" w:hAnsi="Times New Roman" w:cs="Times New Roman"/>
          <w:sz w:val="28"/>
          <w:szCs w:val="28"/>
        </w:rPr>
        <w:t xml:space="preserve">., </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Перегінець</w:t>
      </w:r>
      <w:proofErr w:type="spellEnd"/>
      <w:r w:rsidRPr="00C0717E">
        <w:rPr>
          <w:rFonts w:ascii="Times New Roman" w:eastAsia="Times New Roman" w:hAnsi="Times New Roman" w:cs="Times New Roman"/>
          <w:sz w:val="28"/>
          <w:szCs w:val="28"/>
        </w:rPr>
        <w:t xml:space="preserve"> М. М.</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Рецензент: </w:t>
      </w:r>
      <w:proofErr w:type="spellStart"/>
      <w:r w:rsidRPr="00C0717E">
        <w:rPr>
          <w:rFonts w:ascii="Times New Roman" w:eastAsia="Times New Roman" w:hAnsi="Times New Roman" w:cs="Times New Roman"/>
          <w:sz w:val="28"/>
          <w:szCs w:val="28"/>
        </w:rPr>
        <w:t>к.фіз.вих</w:t>
      </w:r>
      <w:proofErr w:type="spellEnd"/>
      <w:r w:rsidRPr="00C0717E">
        <w:rPr>
          <w:rFonts w:ascii="Times New Roman" w:eastAsia="Times New Roman" w:hAnsi="Times New Roman" w:cs="Times New Roman"/>
          <w:sz w:val="28"/>
          <w:szCs w:val="28"/>
        </w:rPr>
        <w:t>., Івановська О. Е.</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Рекомендовано до захисту на засіданні</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кафедри (протокол № 4 від 29.11.2024 р.)</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Завідувач кафедри: </w:t>
      </w:r>
      <w:proofErr w:type="spellStart"/>
      <w:r w:rsidRPr="00C0717E">
        <w:rPr>
          <w:rFonts w:ascii="Times New Roman" w:eastAsia="Times New Roman" w:hAnsi="Times New Roman" w:cs="Times New Roman"/>
          <w:sz w:val="28"/>
          <w:szCs w:val="28"/>
        </w:rPr>
        <w:t>Трачук</w:t>
      </w:r>
      <w:proofErr w:type="spellEnd"/>
      <w:r w:rsidRPr="00C0717E">
        <w:rPr>
          <w:rFonts w:ascii="Times New Roman" w:eastAsia="Times New Roman" w:hAnsi="Times New Roman" w:cs="Times New Roman"/>
          <w:sz w:val="28"/>
          <w:szCs w:val="28"/>
        </w:rPr>
        <w:t xml:space="preserve"> С.В.</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к.фіз.вих</w:t>
      </w:r>
      <w:proofErr w:type="spellEnd"/>
      <w:r w:rsidRPr="00C0717E">
        <w:rPr>
          <w:rFonts w:ascii="Times New Roman" w:eastAsia="Times New Roman" w:hAnsi="Times New Roman" w:cs="Times New Roman"/>
          <w:sz w:val="28"/>
          <w:szCs w:val="28"/>
        </w:rPr>
        <w:t>., доцент</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__________________________________</w:t>
      </w:r>
    </w:p>
    <w:p w:rsidR="00C0717E" w:rsidRPr="00C0717E" w:rsidRDefault="00C0717E" w:rsidP="00C0717E">
      <w:pPr>
        <w:spacing w:line="360" w:lineRule="auto"/>
        <w:ind w:left="3402"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(підпис)</w:t>
      </w: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Київ – 2024</w:t>
      </w:r>
    </w:p>
    <w:p w:rsidR="00C0717E" w:rsidRPr="00C0717E" w:rsidRDefault="00C0717E" w:rsidP="00C0717E">
      <w:pPr>
        <w:spacing w:after="160" w:line="259" w:lineRule="auto"/>
        <w:rPr>
          <w:rFonts w:ascii="Times New Roman" w:eastAsia="Times New Roman" w:hAnsi="Times New Roman" w:cs="Times New Roman"/>
          <w:sz w:val="28"/>
          <w:szCs w:val="28"/>
        </w:rPr>
      </w:pP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ЗМІСТ</w:t>
      </w:r>
    </w:p>
    <w:tbl>
      <w:tblPr>
        <w:tblW w:w="9682" w:type="dxa"/>
        <w:tblLook w:val="04A0" w:firstRow="1" w:lastRow="0" w:firstColumn="1" w:lastColumn="0" w:noHBand="0" w:noVBand="1"/>
      </w:tblPr>
      <w:tblGrid>
        <w:gridCol w:w="1552"/>
        <w:gridCol w:w="7065"/>
        <w:gridCol w:w="12"/>
        <w:gridCol w:w="1053"/>
      </w:tblGrid>
      <w:tr w:rsidR="00C0717E" w:rsidRPr="00C0717E" w:rsidTr="00D1159E">
        <w:tc>
          <w:tcPr>
            <w:tcW w:w="1552" w:type="dxa"/>
          </w:tcPr>
          <w:p w:rsidR="00C0717E" w:rsidRPr="00C0717E" w:rsidRDefault="00C0717E" w:rsidP="00C0717E">
            <w:pPr>
              <w:spacing w:after="160"/>
              <w:jc w:val="both"/>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ВСТУП</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w:t>
            </w:r>
          </w:p>
        </w:tc>
      </w:tr>
      <w:tr w:rsidR="00C0717E" w:rsidRPr="00C0717E" w:rsidTr="00D1159E">
        <w:tc>
          <w:tcPr>
            <w:tcW w:w="1552" w:type="dxa"/>
          </w:tcPr>
          <w:p w:rsidR="00C0717E" w:rsidRPr="00C0717E" w:rsidRDefault="00C0717E" w:rsidP="00C0717E">
            <w:pPr>
              <w:spacing w:after="160"/>
              <w:jc w:val="both"/>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РОЗДІЛ 1.</w:t>
            </w:r>
          </w:p>
        </w:tc>
        <w:tc>
          <w:tcPr>
            <w:tcW w:w="7065" w:type="dxa"/>
          </w:tcPr>
          <w:p w:rsidR="00C0717E" w:rsidRPr="00C0717E" w:rsidRDefault="00C0717E" w:rsidP="00C0717E">
            <w:pPr>
              <w:widowControl w:val="0"/>
              <w:suppressAutoHyphens/>
              <w:autoSpaceDN w:val="0"/>
              <w:textAlignment w:val="baseline"/>
              <w:rPr>
                <w:rFonts w:ascii="Times New Roman" w:eastAsia="Times New Roman" w:hAnsi="Times New Roman" w:cs="Times New Roman"/>
                <w:kern w:val="3"/>
                <w:sz w:val="28"/>
                <w:szCs w:val="28"/>
                <w:lang w:eastAsia="zh-CN" w:bidi="hi-IN"/>
              </w:rPr>
            </w:pPr>
            <w:r w:rsidRPr="00C0717E">
              <w:rPr>
                <w:rFonts w:ascii="Times New Roman" w:eastAsia="Times New Roman" w:hAnsi="Times New Roman" w:cs="Times New Roman"/>
                <w:b/>
                <w:kern w:val="3"/>
                <w:sz w:val="28"/>
                <w:szCs w:val="28"/>
                <w:lang w:eastAsia="zh-CN" w:bidi="hi-IN"/>
              </w:rPr>
              <w:t xml:space="preserve">ТЕОРЕТИЧНІ ОСНОВИ ВИКОРИСТАННЯ РЕКРЕАЦІЙНИХ ТЕХНОЛОГІЙ У ФІЗИЧНОМУ ВИХОВАННІ СТУДЕНТСЬКОЇ МОЛОДІ </w:t>
            </w:r>
            <w:r w:rsidRPr="00C0717E">
              <w:rPr>
                <w:rFonts w:ascii="Times New Roman" w:eastAsia="Times New Roman" w:hAnsi="Times New Roman" w:cs="Times New Roman"/>
                <w:bCs/>
                <w:kern w:val="3"/>
                <w:sz w:val="28"/>
                <w:szCs w:val="28"/>
                <w:lang w:eastAsia="zh-CN" w:bidi="hi-IN"/>
              </w:rPr>
              <w:t>…...………..</w:t>
            </w:r>
          </w:p>
        </w:tc>
        <w:tc>
          <w:tcPr>
            <w:tcW w:w="1065" w:type="dxa"/>
            <w:gridSpan w:val="2"/>
          </w:tcPr>
          <w:p w:rsidR="00C0717E" w:rsidRPr="00C0717E" w:rsidRDefault="00C0717E" w:rsidP="00C0717E">
            <w:pPr>
              <w:spacing w:after="160"/>
              <w:rPr>
                <w:rFonts w:ascii="Times New Roman" w:eastAsia="Times New Roman" w:hAnsi="Times New Roman" w:cs="Times New Roman"/>
                <w:sz w:val="28"/>
                <w:szCs w:val="28"/>
              </w:rPr>
            </w:pPr>
          </w:p>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6</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1.1.</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Поняття рекреаційної культури студентської молоді………………………………………..……………..</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6</w:t>
            </w:r>
          </w:p>
        </w:tc>
      </w:tr>
      <w:tr w:rsidR="00C0717E" w:rsidRPr="00C0717E" w:rsidTr="00D1159E">
        <w:tc>
          <w:tcPr>
            <w:tcW w:w="1552" w:type="dxa"/>
          </w:tcPr>
          <w:p w:rsidR="00C0717E" w:rsidRPr="00C0717E" w:rsidRDefault="00C0717E" w:rsidP="00C0717E">
            <w:pPr>
              <w:tabs>
                <w:tab w:val="left" w:pos="1260"/>
              </w:tabs>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1.2.</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Особливості структури та змісту технології формування рекреаційної культури студентської молоді……………..</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14</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1.3.</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Принципи технології рекреаційної культури…………….</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18</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1.4.</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Використання рекреативних технологій у формування культури здоров’я студентської молоді………………….</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20</w:t>
            </w:r>
          </w:p>
        </w:tc>
      </w:tr>
      <w:tr w:rsidR="00C0717E" w:rsidRPr="00C0717E" w:rsidTr="00D1159E">
        <w:tc>
          <w:tcPr>
            <w:tcW w:w="1552" w:type="dxa"/>
          </w:tcPr>
          <w:p w:rsidR="00C0717E" w:rsidRPr="00C0717E" w:rsidRDefault="00C0717E" w:rsidP="00C0717E">
            <w:pPr>
              <w:spacing w:after="160"/>
              <w:jc w:val="both"/>
              <w:rPr>
                <w:rFonts w:ascii="Times New Roman" w:eastAsia="Times New Roman" w:hAnsi="Times New Roman" w:cs="Times New Roman"/>
                <w:sz w:val="28"/>
                <w:szCs w:val="28"/>
              </w:rPr>
            </w:pP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Висновок до </w:t>
            </w:r>
            <w:r w:rsidRPr="00C0717E">
              <w:rPr>
                <w:rFonts w:ascii="Times New Roman" w:eastAsia="Times New Roman" w:hAnsi="Times New Roman" w:cs="Times New Roman"/>
                <w:sz w:val="28"/>
                <w:szCs w:val="28"/>
                <w:lang w:eastAsia="uk-UA"/>
              </w:rPr>
              <w:t>розділу</w:t>
            </w:r>
            <w:r w:rsidRPr="00C0717E">
              <w:rPr>
                <w:rFonts w:ascii="Times New Roman" w:eastAsia="Times New Roman" w:hAnsi="Times New Roman" w:cs="Times New Roman"/>
                <w:sz w:val="28"/>
                <w:szCs w:val="28"/>
              </w:rPr>
              <w:t xml:space="preserve"> 1…………………………………….</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26</w:t>
            </w:r>
          </w:p>
        </w:tc>
      </w:tr>
      <w:tr w:rsidR="00C0717E" w:rsidRPr="00C0717E" w:rsidTr="00D1159E">
        <w:tc>
          <w:tcPr>
            <w:tcW w:w="1552" w:type="dxa"/>
          </w:tcPr>
          <w:p w:rsidR="00C0717E" w:rsidRPr="00C0717E" w:rsidRDefault="00C0717E" w:rsidP="00C0717E">
            <w:pPr>
              <w:spacing w:after="160"/>
              <w:jc w:val="both"/>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РОЗДІЛ 2.</w:t>
            </w:r>
          </w:p>
        </w:tc>
        <w:tc>
          <w:tcPr>
            <w:tcW w:w="7065" w:type="dxa"/>
          </w:tcPr>
          <w:p w:rsidR="00C0717E" w:rsidRPr="00C0717E" w:rsidRDefault="00C0717E" w:rsidP="00C0717E">
            <w:pPr>
              <w:tabs>
                <w:tab w:val="left" w:pos="5881"/>
              </w:tabs>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t>МЕТОДИ ТА ОРГАНІЗАЦІЯ ДОСЛІДЖЕННЯ</w:t>
            </w:r>
            <w:r w:rsidRPr="00C0717E">
              <w:rPr>
                <w:rFonts w:ascii="Times New Roman" w:eastAsia="Times New Roman" w:hAnsi="Times New Roman" w:cs="Times New Roman"/>
                <w:sz w:val="28"/>
                <w:szCs w:val="28"/>
              </w:rPr>
              <w:t>……..</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27</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2.1.</w:t>
            </w:r>
          </w:p>
        </w:tc>
        <w:tc>
          <w:tcPr>
            <w:tcW w:w="7065" w:type="dxa"/>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Методи дослідження………………………………………..</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27</w:t>
            </w:r>
          </w:p>
        </w:tc>
      </w:tr>
      <w:tr w:rsidR="00C0717E" w:rsidRPr="00C0717E" w:rsidTr="00D1159E">
        <w:trPr>
          <w:trHeight w:val="372"/>
        </w:trPr>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2.1.1.</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Аналіз науково-методичної літератури…………………</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27</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2.1.2.</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Соціологічні дослідження (анкетування)…………………</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28</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2.1.3.</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Фізіологічні методи дослідження (</w:t>
            </w:r>
            <w:proofErr w:type="spellStart"/>
            <w:r w:rsidRPr="00C0717E">
              <w:rPr>
                <w:rFonts w:ascii="Times New Roman" w:eastAsia="Times New Roman" w:hAnsi="Times New Roman" w:cs="Times New Roman"/>
                <w:sz w:val="28"/>
                <w:szCs w:val="28"/>
              </w:rPr>
              <w:t>тонометрія</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пульсометрія</w:t>
            </w:r>
            <w:proofErr w:type="spellEnd"/>
            <w:r w:rsidRPr="00C0717E">
              <w:rPr>
                <w:rFonts w:ascii="Times New Roman" w:eastAsia="Times New Roman" w:hAnsi="Times New Roman" w:cs="Times New Roman"/>
                <w:sz w:val="28"/>
                <w:szCs w:val="28"/>
              </w:rPr>
              <w:t>, спірометрія)………………………………..</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29</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2.1.4.</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Педагогічні методи дослідження ..……………………..</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30</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2.1.5.</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Статистичні методи обробки отриманих даних…………</w:t>
            </w:r>
          </w:p>
        </w:tc>
        <w:tc>
          <w:tcPr>
            <w:tcW w:w="1065" w:type="dxa"/>
            <w:gridSpan w:val="2"/>
          </w:tcPr>
          <w:p w:rsidR="00C0717E" w:rsidRPr="00C0717E" w:rsidRDefault="00C0717E" w:rsidP="00C0717E">
            <w:pPr>
              <w:spacing w:after="160"/>
              <w:ind w:hanging="82"/>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31</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2.2.</w:t>
            </w:r>
          </w:p>
        </w:tc>
        <w:tc>
          <w:tcPr>
            <w:tcW w:w="7065" w:type="dxa"/>
          </w:tcPr>
          <w:p w:rsidR="00C0717E" w:rsidRPr="00C0717E" w:rsidRDefault="00C0717E" w:rsidP="00C0717E">
            <w:pPr>
              <w:spacing w:after="160"/>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Організація дослідження…………………………………</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32</w:t>
            </w:r>
          </w:p>
        </w:tc>
      </w:tr>
      <w:tr w:rsidR="00C0717E" w:rsidRPr="00C0717E" w:rsidTr="00D1159E">
        <w:tc>
          <w:tcPr>
            <w:tcW w:w="1552" w:type="dxa"/>
          </w:tcPr>
          <w:p w:rsidR="00C0717E" w:rsidRPr="00C0717E" w:rsidRDefault="00C0717E" w:rsidP="00C0717E">
            <w:pPr>
              <w:spacing w:after="160"/>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РОЗДІЛ 3.</w:t>
            </w:r>
          </w:p>
          <w:p w:rsidR="00C0717E" w:rsidRPr="00C0717E" w:rsidRDefault="00C0717E" w:rsidP="00C0717E">
            <w:pPr>
              <w:spacing w:after="160"/>
              <w:jc w:val="center"/>
              <w:rPr>
                <w:rFonts w:ascii="Times New Roman" w:eastAsia="Times New Roman" w:hAnsi="Times New Roman" w:cs="Times New Roman"/>
                <w:b/>
                <w:sz w:val="28"/>
                <w:szCs w:val="28"/>
              </w:rPr>
            </w:pPr>
          </w:p>
        </w:tc>
        <w:tc>
          <w:tcPr>
            <w:tcW w:w="7065" w:type="dxa"/>
          </w:tcPr>
          <w:p w:rsidR="00C0717E" w:rsidRPr="00C0717E" w:rsidRDefault="00C0717E" w:rsidP="00C0717E">
            <w:pPr>
              <w:tabs>
                <w:tab w:val="left" w:pos="708"/>
              </w:tabs>
              <w:suppressAutoHyphens/>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t>АНАЛІЗ ВИКОРИСТАННЯ РЕКРЕАЦІЙНИХ ТЕХНОЛОГІЙ У ФІЗИЧНОМУ ВИХОВАННІ СТУДЕНТСЬКОЇ МОЛОДІ ……………………………</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p>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33</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3.1</w:t>
            </w:r>
          </w:p>
        </w:tc>
        <w:tc>
          <w:tcPr>
            <w:tcW w:w="7065" w:type="dxa"/>
          </w:tcPr>
          <w:p w:rsidR="00C0717E" w:rsidRPr="00C0717E" w:rsidRDefault="00C0717E" w:rsidP="00C07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eastAsia="uk-UA"/>
              </w:rPr>
            </w:pPr>
            <w:r w:rsidRPr="00C0717E">
              <w:rPr>
                <w:rFonts w:ascii="Times New Roman" w:eastAsia="Times New Roman" w:hAnsi="Times New Roman" w:cs="Times New Roman"/>
                <w:sz w:val="28"/>
                <w:szCs w:val="28"/>
                <w:lang w:eastAsia="uk-UA"/>
              </w:rPr>
              <w:t>Аналіз мотивів старшокласників до занять фізичною культурою …………………………………………………</w:t>
            </w:r>
          </w:p>
        </w:tc>
        <w:tc>
          <w:tcPr>
            <w:tcW w:w="1065" w:type="dxa"/>
            <w:gridSpan w:val="2"/>
            <w:vAlign w:val="bottom"/>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33</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3.2</w:t>
            </w:r>
          </w:p>
        </w:tc>
        <w:tc>
          <w:tcPr>
            <w:tcW w:w="7065" w:type="dxa"/>
          </w:tcPr>
          <w:p w:rsidR="00C0717E" w:rsidRPr="00C0717E" w:rsidRDefault="00C0717E" w:rsidP="00C0717E">
            <w:pPr>
              <w:keepNext/>
              <w:keepLines/>
              <w:spacing w:line="360" w:lineRule="auto"/>
              <w:jc w:val="both"/>
              <w:outlineLvl w:val="0"/>
              <w:rPr>
                <w:rFonts w:ascii="Times New Roman" w:eastAsiaTheme="majorEastAsia" w:hAnsi="Times New Roman" w:cs="Times New Roman"/>
                <w:sz w:val="28"/>
                <w:szCs w:val="28"/>
              </w:rPr>
            </w:pPr>
            <w:r w:rsidRPr="00C0717E">
              <w:rPr>
                <w:rFonts w:ascii="Times New Roman" w:eastAsiaTheme="majorEastAsia" w:hAnsi="Times New Roman" w:cs="Times New Roman"/>
                <w:color w:val="000000" w:themeColor="text1"/>
                <w:sz w:val="28"/>
                <w:szCs w:val="28"/>
              </w:rPr>
              <w:t xml:space="preserve">Обґрунтування програми </w:t>
            </w:r>
            <w:r w:rsidRPr="00C0717E">
              <w:rPr>
                <w:rFonts w:ascii="Times New Roman" w:eastAsiaTheme="majorEastAsia" w:hAnsi="Times New Roman" w:cs="Times New Roman"/>
                <w:sz w:val="28"/>
                <w:szCs w:val="28"/>
              </w:rPr>
              <w:t>рекреаційних технологій у фізичному виховані студентської молоді…………………</w:t>
            </w:r>
          </w:p>
        </w:tc>
        <w:tc>
          <w:tcPr>
            <w:tcW w:w="1065" w:type="dxa"/>
            <w:gridSpan w:val="2"/>
            <w:vAlign w:val="bottom"/>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38</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3.3</w:t>
            </w:r>
          </w:p>
        </w:tc>
        <w:tc>
          <w:tcPr>
            <w:tcW w:w="7065" w:type="dxa"/>
          </w:tcPr>
          <w:p w:rsidR="00C0717E" w:rsidRPr="00C0717E" w:rsidRDefault="00C0717E" w:rsidP="00C07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eastAsia="uk-UA"/>
              </w:rPr>
            </w:pPr>
            <w:r w:rsidRPr="00C0717E">
              <w:rPr>
                <w:rFonts w:ascii="Times New Roman" w:eastAsia="Times New Roman" w:hAnsi="Times New Roman" w:cs="Times New Roman"/>
                <w:color w:val="000000" w:themeColor="text1"/>
                <w:sz w:val="28"/>
                <w:szCs w:val="28"/>
                <w:lang w:eastAsia="uk-UA"/>
              </w:rPr>
              <w:t xml:space="preserve">Вплив рекреаційних занять на анатомо-фізіологічні показники </w:t>
            </w:r>
            <w:r w:rsidRPr="00C0717E">
              <w:rPr>
                <w:rFonts w:ascii="Times New Roman" w:eastAsia="Times New Roman" w:hAnsi="Times New Roman" w:cs="Times New Roman"/>
                <w:sz w:val="28"/>
                <w:szCs w:val="28"/>
                <w:lang w:eastAsia="uk-UA"/>
              </w:rPr>
              <w:t>студентів ………………………………………..</w:t>
            </w:r>
          </w:p>
          <w:p w:rsidR="00C0717E" w:rsidRPr="00C0717E" w:rsidRDefault="00C0717E" w:rsidP="00C07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eastAsia="uk-UA"/>
              </w:rPr>
            </w:pPr>
          </w:p>
        </w:tc>
        <w:tc>
          <w:tcPr>
            <w:tcW w:w="1065" w:type="dxa"/>
            <w:gridSpan w:val="2"/>
            <w:vAlign w:val="bottom"/>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40</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3.4</w:t>
            </w:r>
          </w:p>
        </w:tc>
        <w:tc>
          <w:tcPr>
            <w:tcW w:w="7065" w:type="dxa"/>
          </w:tcPr>
          <w:p w:rsidR="00C0717E" w:rsidRPr="00C0717E" w:rsidRDefault="00C0717E" w:rsidP="00C07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000000" w:themeColor="text1"/>
                <w:sz w:val="28"/>
                <w:szCs w:val="28"/>
                <w:lang w:eastAsia="uk-UA"/>
              </w:rPr>
            </w:pPr>
            <w:r w:rsidRPr="00C0717E">
              <w:rPr>
                <w:rFonts w:ascii="Times New Roman" w:eastAsia="Times New Roman" w:hAnsi="Times New Roman" w:cs="Times New Roman"/>
                <w:color w:val="000000" w:themeColor="text1"/>
                <w:sz w:val="28"/>
                <w:szCs w:val="28"/>
                <w:lang w:eastAsia="uk-UA"/>
              </w:rPr>
              <w:t>Вплив рекреаційних занять на показники фізичної підготовленості студентів</w:t>
            </w:r>
            <w:r w:rsidRPr="00C0717E">
              <w:rPr>
                <w:rFonts w:ascii="Times New Roman" w:eastAsia="Times New Roman" w:hAnsi="Times New Roman" w:cs="Times New Roman"/>
                <w:sz w:val="28"/>
                <w:szCs w:val="28"/>
                <w:lang w:eastAsia="uk-UA"/>
              </w:rPr>
              <w:t>…………………………………</w:t>
            </w:r>
          </w:p>
        </w:tc>
        <w:tc>
          <w:tcPr>
            <w:tcW w:w="1065" w:type="dxa"/>
            <w:gridSpan w:val="2"/>
            <w:vAlign w:val="bottom"/>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42</w:t>
            </w:r>
          </w:p>
        </w:tc>
      </w:tr>
      <w:tr w:rsidR="00C0717E" w:rsidRPr="00C0717E" w:rsidTr="00D1159E">
        <w:tc>
          <w:tcPr>
            <w:tcW w:w="1552" w:type="dxa"/>
          </w:tcPr>
          <w:p w:rsidR="00C0717E" w:rsidRPr="00C0717E" w:rsidRDefault="00C0717E" w:rsidP="00C0717E">
            <w:pPr>
              <w:spacing w:after="160"/>
              <w:jc w:val="right"/>
              <w:rPr>
                <w:rFonts w:ascii="Times New Roman" w:eastAsia="Times New Roman" w:hAnsi="Times New Roman" w:cs="Times New Roman"/>
                <w:sz w:val="28"/>
                <w:szCs w:val="28"/>
              </w:rPr>
            </w:pPr>
          </w:p>
        </w:tc>
        <w:tc>
          <w:tcPr>
            <w:tcW w:w="7065" w:type="dxa"/>
          </w:tcPr>
          <w:p w:rsidR="00C0717E" w:rsidRPr="00C0717E" w:rsidRDefault="00C0717E" w:rsidP="00C071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8"/>
                <w:szCs w:val="28"/>
                <w:lang w:eastAsia="uk-UA"/>
              </w:rPr>
            </w:pPr>
            <w:r w:rsidRPr="00C0717E">
              <w:rPr>
                <w:rFonts w:ascii="Times New Roman" w:eastAsia="Times New Roman" w:hAnsi="Times New Roman" w:cs="Times New Roman"/>
                <w:sz w:val="28"/>
                <w:szCs w:val="28"/>
                <w:lang w:eastAsia="uk-UA"/>
              </w:rPr>
              <w:t>Висновки до розділу 3…………………………………….</w:t>
            </w:r>
          </w:p>
        </w:tc>
        <w:tc>
          <w:tcPr>
            <w:tcW w:w="1065" w:type="dxa"/>
            <w:gridSpan w:val="2"/>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46</w:t>
            </w:r>
          </w:p>
        </w:tc>
      </w:tr>
      <w:tr w:rsidR="00C0717E" w:rsidRPr="00C0717E" w:rsidTr="00D1159E">
        <w:tc>
          <w:tcPr>
            <w:tcW w:w="8629" w:type="dxa"/>
            <w:gridSpan w:val="3"/>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t>ВИСНОВКИ</w:t>
            </w:r>
            <w:r w:rsidRPr="00C0717E">
              <w:rPr>
                <w:rFonts w:ascii="Times New Roman" w:eastAsia="Times New Roman" w:hAnsi="Times New Roman" w:cs="Times New Roman"/>
                <w:sz w:val="28"/>
                <w:szCs w:val="28"/>
              </w:rPr>
              <w:t>………………………………………………………………</w:t>
            </w:r>
          </w:p>
        </w:tc>
        <w:tc>
          <w:tcPr>
            <w:tcW w:w="1053" w:type="dxa"/>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47</w:t>
            </w:r>
          </w:p>
        </w:tc>
      </w:tr>
      <w:tr w:rsidR="00C0717E" w:rsidRPr="00C0717E" w:rsidTr="00D1159E">
        <w:tc>
          <w:tcPr>
            <w:tcW w:w="8629" w:type="dxa"/>
            <w:gridSpan w:val="3"/>
          </w:tcPr>
          <w:p w:rsidR="00C0717E" w:rsidRPr="00C0717E" w:rsidRDefault="00C0717E" w:rsidP="00C0717E">
            <w:pPr>
              <w:spacing w:after="160"/>
              <w:jc w:val="both"/>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ПРАКТИЧНІ РЕКОМЕНДАЦІЇ……………………………………….</w:t>
            </w:r>
          </w:p>
        </w:tc>
        <w:tc>
          <w:tcPr>
            <w:tcW w:w="1053" w:type="dxa"/>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48</w:t>
            </w:r>
          </w:p>
        </w:tc>
      </w:tr>
      <w:tr w:rsidR="00C0717E" w:rsidRPr="00C0717E" w:rsidTr="00D1159E">
        <w:trPr>
          <w:trHeight w:val="352"/>
        </w:trPr>
        <w:tc>
          <w:tcPr>
            <w:tcW w:w="8629" w:type="dxa"/>
            <w:gridSpan w:val="3"/>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t>СПИСОК ВИКОРИСТАНИХ ДЖЕРЕЛ</w:t>
            </w:r>
            <w:r w:rsidRPr="00C0717E">
              <w:rPr>
                <w:rFonts w:ascii="Times New Roman" w:eastAsia="Times New Roman" w:hAnsi="Times New Roman" w:cs="Times New Roman"/>
                <w:sz w:val="28"/>
                <w:szCs w:val="28"/>
              </w:rPr>
              <w:t xml:space="preserve">  ……………………………</w:t>
            </w:r>
          </w:p>
        </w:tc>
        <w:tc>
          <w:tcPr>
            <w:tcW w:w="1053" w:type="dxa"/>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49</w:t>
            </w:r>
          </w:p>
        </w:tc>
      </w:tr>
      <w:tr w:rsidR="00C0717E" w:rsidRPr="00C0717E" w:rsidTr="00D1159E">
        <w:trPr>
          <w:trHeight w:val="352"/>
        </w:trPr>
        <w:tc>
          <w:tcPr>
            <w:tcW w:w="8629" w:type="dxa"/>
            <w:gridSpan w:val="3"/>
          </w:tcPr>
          <w:p w:rsidR="00C0717E" w:rsidRPr="00C0717E" w:rsidRDefault="00C0717E" w:rsidP="00C0717E">
            <w:pPr>
              <w:spacing w:after="160"/>
              <w:jc w:val="both"/>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t>ДОДАТКИ</w:t>
            </w:r>
            <w:r w:rsidRPr="00C0717E">
              <w:rPr>
                <w:rFonts w:ascii="Times New Roman" w:eastAsia="Times New Roman" w:hAnsi="Times New Roman" w:cs="Times New Roman"/>
                <w:sz w:val="28"/>
                <w:szCs w:val="28"/>
              </w:rPr>
              <w:t>…………………………………………………………………</w:t>
            </w:r>
          </w:p>
        </w:tc>
        <w:tc>
          <w:tcPr>
            <w:tcW w:w="1053" w:type="dxa"/>
          </w:tcPr>
          <w:p w:rsidR="00C0717E" w:rsidRPr="00C0717E" w:rsidRDefault="00C0717E" w:rsidP="00C0717E">
            <w:pPr>
              <w:spacing w:after="160"/>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57</w:t>
            </w:r>
          </w:p>
        </w:tc>
      </w:tr>
    </w:tbl>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p>
    <w:p w:rsidR="00C0717E" w:rsidRPr="00C0717E" w:rsidRDefault="00C0717E" w:rsidP="00C0717E">
      <w:pPr>
        <w:spacing w:after="160" w:line="259" w:lineRule="auto"/>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br w:type="page"/>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1" w:name="_Toc166308454"/>
      <w:r w:rsidRPr="00C0717E">
        <w:rPr>
          <w:rFonts w:ascii="Times New Roman" w:eastAsiaTheme="majorEastAsia" w:hAnsi="Times New Roman" w:cs="Times New Roman"/>
          <w:b/>
          <w:sz w:val="28"/>
          <w:szCs w:val="28"/>
        </w:rPr>
        <w:lastRenderedPageBreak/>
        <w:t>ВСТУП</w:t>
      </w:r>
      <w:bookmarkEnd w:id="1"/>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Сучасна студентська молодь стикається з різноманітними викликами, пов'язаними зі здоров'ям і фізичною активністю. З урахуванням тенденцій сучасного життя, таких як сидячий спосіб життя, стрес, нездорове харчування та інші фактори, питання фізичного виховання студентів стає дедалі більш актуальним. Використання рекреаційних технологій у фізичному вихованні може стати ефективним засобом підвищення рівня фізичної активності та загального стану здоров'я студентської молоді [22].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 даний час подорожі та відпочинок, пов'язані з фізичною активністю та оздоровленням, стають необхідною частиною життя для різних соціальних груп. Успішне географічне розташування України створює сприятливі умови для розвитку спортивно-оздоровчого туризму. Тут зустрічаються різноманітні рельєфи, </w:t>
      </w:r>
      <w:proofErr w:type="spellStart"/>
      <w:r w:rsidRPr="00C0717E">
        <w:rPr>
          <w:rFonts w:ascii="Times New Roman" w:eastAsia="Times New Roman" w:hAnsi="Times New Roman" w:cs="Times New Roman"/>
          <w:sz w:val="28"/>
          <w:szCs w:val="28"/>
        </w:rPr>
        <w:t>благоприятний</w:t>
      </w:r>
      <w:proofErr w:type="spellEnd"/>
      <w:r w:rsidRPr="00C0717E">
        <w:rPr>
          <w:rFonts w:ascii="Times New Roman" w:eastAsia="Times New Roman" w:hAnsi="Times New Roman" w:cs="Times New Roman"/>
          <w:sz w:val="28"/>
          <w:szCs w:val="28"/>
        </w:rPr>
        <w:t xml:space="preserve"> клімат і багатий природний, історично-культурний та туристично-рекреаційний потенціал. Проте формування рекреаційної культури молоді супроводжується численними протиріччями, оскільки існує розрив між потребою суспільства у розвиненій культурі дозвілля студентів та відсутністю системи науково-методичної підтримки. Недостатня наукова розробленість даної проблеми вимагає її комплексного вирішення, зокрема, в плані боротьби з недостатньою фізичною активністю. Спортивно-оздоровчий туризм є одним з найбільш масових та доступних способів відпочинку в межах українського туристичного галузі. Він особливо активно розвивається в регіонах, що відрізняються великою культурою та історичною спадщиною, таких як Київщина, Чернігівщина, Черкащина та інші регіони [20].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
          <w:bCs/>
          <w:sz w:val="28"/>
          <w:szCs w:val="28"/>
        </w:rPr>
        <w:t>Метою даного</w:t>
      </w:r>
      <w:r w:rsidRPr="00C0717E">
        <w:rPr>
          <w:rFonts w:ascii="Times New Roman" w:eastAsia="Times New Roman" w:hAnsi="Times New Roman" w:cs="Times New Roman"/>
          <w:sz w:val="28"/>
          <w:szCs w:val="28"/>
        </w:rPr>
        <w:t xml:space="preserve"> дослідження є вивчення можливостей та ефективності використання рекреаційних технологій у фізичному вихованні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b/>
          <w:bCs/>
          <w:sz w:val="28"/>
          <w:szCs w:val="28"/>
        </w:rPr>
      </w:pPr>
      <w:r w:rsidRPr="00C0717E">
        <w:rPr>
          <w:rFonts w:ascii="Times New Roman" w:eastAsia="Times New Roman" w:hAnsi="Times New Roman" w:cs="Times New Roman"/>
          <w:b/>
          <w:bCs/>
          <w:sz w:val="28"/>
          <w:szCs w:val="28"/>
        </w:rPr>
        <w:t>Завдання дослідження: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1. Аналіз літературних джерел </w:t>
      </w:r>
      <w:r w:rsidRPr="00C0717E">
        <w:rPr>
          <w:rFonts w:ascii="Times New Roman" w:eastAsia="Times New Roman" w:hAnsi="Times New Roman" w:cs="Times New Roman"/>
          <w:color w:val="000000" w:themeColor="text1"/>
          <w:sz w:val="28"/>
          <w:szCs w:val="28"/>
        </w:rPr>
        <w:t xml:space="preserve">з питань </w:t>
      </w:r>
      <w:r w:rsidRPr="00C0717E">
        <w:rPr>
          <w:rFonts w:ascii="Times New Roman" w:eastAsia="Times New Roman" w:hAnsi="Times New Roman" w:cs="Times New Roman"/>
          <w:sz w:val="28"/>
          <w:szCs w:val="28"/>
        </w:rPr>
        <w:t>використання рекреаційних технологій у фізичному вихованні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2. Розглянути </w:t>
      </w:r>
      <w:bookmarkStart w:id="2" w:name="OLE_LINK2"/>
      <w:r w:rsidRPr="00C0717E">
        <w:rPr>
          <w:rFonts w:ascii="Times New Roman" w:eastAsia="Times New Roman" w:hAnsi="Times New Roman" w:cs="Times New Roman"/>
          <w:sz w:val="28"/>
          <w:szCs w:val="28"/>
        </w:rPr>
        <w:t>особливості структури та змісту технології формування рекреаційної культури студентської молоді.</w:t>
      </w:r>
      <w:bookmarkEnd w:id="2"/>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Розробити  практичні рекомендації щодо використанням рекреаційних технологій студентської молоді в позаурочний час.</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
          <w:bCs/>
          <w:sz w:val="28"/>
          <w:szCs w:val="28"/>
        </w:rPr>
        <w:t>Об'єктом дослідження</w:t>
      </w:r>
      <w:r w:rsidRPr="00C0717E">
        <w:rPr>
          <w:rFonts w:ascii="Times New Roman" w:eastAsia="Times New Roman" w:hAnsi="Times New Roman" w:cs="Times New Roman"/>
          <w:sz w:val="28"/>
          <w:szCs w:val="28"/>
        </w:rPr>
        <w:t xml:space="preserve"> є процес використання рекреаційних технологій у фізичному вихованні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
          <w:bCs/>
          <w:sz w:val="28"/>
          <w:szCs w:val="28"/>
        </w:rPr>
        <w:t>Предметом дослідження</w:t>
      </w:r>
      <w:r w:rsidRPr="00C0717E">
        <w:rPr>
          <w:rFonts w:ascii="Times New Roman" w:eastAsia="Times New Roman" w:hAnsi="Times New Roman" w:cs="Times New Roman"/>
          <w:sz w:val="28"/>
          <w:szCs w:val="28"/>
        </w:rPr>
        <w:t xml:space="preserve"> </w:t>
      </w:r>
      <w:r w:rsidRPr="00C0717E">
        <w:rPr>
          <w:rFonts w:ascii="Times New Roman" w:eastAsia="Times New Roman" w:hAnsi="Times New Roman" w:cs="Times New Roman"/>
          <w:color w:val="000000" w:themeColor="text1"/>
          <w:sz w:val="28"/>
          <w:szCs w:val="28"/>
        </w:rPr>
        <w:t xml:space="preserve">фізичний розвиток та фізичне здоров’я </w:t>
      </w:r>
      <w:r w:rsidRPr="00C0717E">
        <w:rPr>
          <w:rFonts w:ascii="Times New Roman" w:eastAsia="Times New Roman" w:hAnsi="Times New Roman" w:cs="Times New Roman"/>
          <w:sz w:val="28"/>
          <w:szCs w:val="28"/>
        </w:rPr>
        <w:t>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
          <w:bCs/>
          <w:sz w:val="28"/>
          <w:szCs w:val="28"/>
        </w:rPr>
        <w:t>Гіпотеза дослідження</w:t>
      </w:r>
      <w:r w:rsidRPr="00C0717E">
        <w:rPr>
          <w:rFonts w:ascii="Times New Roman" w:eastAsia="Times New Roman" w:hAnsi="Times New Roman" w:cs="Times New Roman"/>
          <w:sz w:val="28"/>
          <w:szCs w:val="28"/>
        </w:rPr>
        <w:t>: Використання рекреаційних технологій у фізичному вихованні сприятиме поліпшенню фізичного стану, підвищенню рівня активності та загального здоров'я студентів.</w:t>
      </w:r>
    </w:p>
    <w:p w:rsidR="00C0717E" w:rsidRPr="00C0717E" w:rsidRDefault="00C0717E" w:rsidP="00C0717E">
      <w:pPr>
        <w:spacing w:line="360" w:lineRule="auto"/>
        <w:ind w:firstLine="567"/>
        <w:jc w:val="both"/>
        <w:rPr>
          <w:rFonts w:ascii="Times New Roman" w:eastAsia="Times New Roman" w:hAnsi="Times New Roman" w:cs="Times New Roman"/>
          <w:bCs/>
          <w:color w:val="000000" w:themeColor="text1"/>
          <w:sz w:val="28"/>
          <w:szCs w:val="28"/>
        </w:rPr>
      </w:pPr>
      <w:r w:rsidRPr="00C0717E">
        <w:rPr>
          <w:rFonts w:ascii="Times New Roman" w:eastAsia="Times New Roman" w:hAnsi="Times New Roman" w:cs="Times New Roman"/>
          <w:b/>
          <w:bCs/>
          <w:sz w:val="28"/>
          <w:szCs w:val="28"/>
        </w:rPr>
        <w:t xml:space="preserve">Методи дослідження: </w:t>
      </w:r>
      <w:r w:rsidRPr="00C0717E">
        <w:rPr>
          <w:rFonts w:ascii="Times New Roman" w:eastAsia="Times New Roman" w:hAnsi="Times New Roman" w:cs="Times New Roman"/>
          <w:bCs/>
          <w:color w:val="000000" w:themeColor="text1"/>
          <w:sz w:val="28"/>
          <w:szCs w:val="28"/>
        </w:rPr>
        <w:t>теоретичний аналіз і узагальнення наукової літератури, фізіологічні методи дослідження, педагогічні методи дослідження, соціологічні методи дослідження, методи математичної статистики.</w:t>
      </w:r>
    </w:p>
    <w:p w:rsidR="00C0717E" w:rsidRPr="00C0717E" w:rsidRDefault="00C0717E" w:rsidP="00C0717E">
      <w:pPr>
        <w:spacing w:line="360" w:lineRule="auto"/>
        <w:ind w:firstLine="567"/>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b/>
          <w:color w:val="000000" w:themeColor="text1"/>
          <w:sz w:val="28"/>
          <w:szCs w:val="28"/>
        </w:rPr>
        <w:t xml:space="preserve">Наукова новизна: </w:t>
      </w:r>
      <w:r w:rsidRPr="00C0717E">
        <w:rPr>
          <w:rFonts w:ascii="Times New Roman" w:eastAsia="Times New Roman" w:hAnsi="Times New Roman" w:cs="Times New Roman"/>
          <w:bCs/>
          <w:color w:val="000000" w:themeColor="text1"/>
          <w:sz w:val="28"/>
          <w:szCs w:val="28"/>
        </w:rPr>
        <w:t>полягає в</w:t>
      </w:r>
      <w:r w:rsidRPr="00C0717E">
        <w:rPr>
          <w:rFonts w:ascii="Times New Roman" w:eastAsia="Times New Roman" w:hAnsi="Times New Roman" w:cs="Times New Roman"/>
          <w:b/>
          <w:color w:val="000000" w:themeColor="text1"/>
          <w:sz w:val="28"/>
          <w:szCs w:val="28"/>
        </w:rPr>
        <w:t xml:space="preserve"> </w:t>
      </w:r>
      <w:r w:rsidRPr="00C0717E">
        <w:rPr>
          <w:rFonts w:ascii="Times New Roman" w:eastAsia="Times New Roman" w:hAnsi="Times New Roman" w:cs="Times New Roman"/>
          <w:color w:val="000000" w:themeColor="text1"/>
          <w:sz w:val="28"/>
          <w:szCs w:val="28"/>
        </w:rPr>
        <w:t>розширенні знань в площині фізичної рекреації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b/>
          <w:bCs/>
          <w:iCs/>
          <w:color w:val="000000" w:themeColor="text1"/>
          <w:sz w:val="28"/>
          <w:szCs w:val="28"/>
        </w:rPr>
        <w:t xml:space="preserve">Практична значущість: </w:t>
      </w:r>
      <w:r w:rsidRPr="00C0717E">
        <w:rPr>
          <w:rFonts w:ascii="Times New Roman" w:eastAsia="Times New Roman" w:hAnsi="Times New Roman" w:cs="Times New Roman"/>
          <w:iCs/>
          <w:color w:val="000000" w:themeColor="text1"/>
          <w:sz w:val="28"/>
          <w:szCs w:val="28"/>
        </w:rPr>
        <w:t xml:space="preserve">отримані </w:t>
      </w:r>
      <w:r w:rsidRPr="00C0717E">
        <w:rPr>
          <w:rFonts w:ascii="Times New Roman" w:eastAsia="Times New Roman" w:hAnsi="Times New Roman" w:cs="Times New Roman"/>
          <w:color w:val="000000" w:themeColor="text1"/>
          <w:spacing w:val="-2"/>
          <w:sz w:val="28"/>
          <w:szCs w:val="28"/>
        </w:rPr>
        <w:t>результати, в процесі написання кваліфікаційної роботи</w:t>
      </w:r>
      <w:r w:rsidRPr="00C0717E">
        <w:rPr>
          <w:rFonts w:ascii="Times New Roman" w:eastAsia="Times New Roman" w:hAnsi="Times New Roman" w:cs="Times New Roman"/>
          <w:bCs/>
          <w:iCs/>
          <w:color w:val="000000" w:themeColor="text1"/>
          <w:sz w:val="28"/>
          <w:szCs w:val="28"/>
        </w:rPr>
        <w:t xml:space="preserve"> допоможуть фахівцям галузі фізичного виховання, спорту та здоров’я людини вдосконалити використання рекреаційних технології в </w:t>
      </w:r>
      <w:r w:rsidRPr="00C0717E">
        <w:rPr>
          <w:rFonts w:ascii="Times New Roman" w:eastAsia="Times New Roman" w:hAnsi="Times New Roman" w:cs="Times New Roman"/>
          <w:color w:val="000000" w:themeColor="text1"/>
          <w:sz w:val="28"/>
          <w:szCs w:val="28"/>
        </w:rPr>
        <w:t>позаурочних формах занять з студентською молоддю.</w:t>
      </w:r>
    </w:p>
    <w:p w:rsidR="00C0717E" w:rsidRPr="00C0717E" w:rsidRDefault="00C0717E" w:rsidP="00C0717E">
      <w:pPr>
        <w:spacing w:line="360" w:lineRule="auto"/>
        <w:ind w:firstLine="567"/>
        <w:jc w:val="both"/>
        <w:rPr>
          <w:rFonts w:ascii="Times New Roman" w:eastAsia="Times New Roman" w:hAnsi="Times New Roman" w:cs="Times New Roman"/>
          <w:b/>
          <w:bCs/>
          <w:sz w:val="28"/>
          <w:szCs w:val="28"/>
        </w:rPr>
      </w:pPr>
      <w:r w:rsidRPr="00C0717E">
        <w:rPr>
          <w:rFonts w:ascii="Times New Roman" w:eastAsia="Times New Roman" w:hAnsi="Times New Roman" w:cs="Times New Roman"/>
          <w:b/>
          <w:color w:val="000000" w:themeColor="text1"/>
          <w:sz w:val="28"/>
          <w:szCs w:val="28"/>
        </w:rPr>
        <w:t xml:space="preserve">Структура роботи: </w:t>
      </w:r>
      <w:r w:rsidRPr="00C0717E">
        <w:rPr>
          <w:rFonts w:ascii="Times New Roman" w:eastAsia="Times New Roman" w:hAnsi="Times New Roman" w:cs="Times New Roman"/>
          <w:color w:val="000000" w:themeColor="text1"/>
          <w:sz w:val="28"/>
          <w:szCs w:val="28"/>
        </w:rPr>
        <w:t xml:space="preserve">магістерська робота викладена на 62 сторінках і складається з вступу, 3-х розділів, списку використаної літератури у  кількості 65 джерела, </w:t>
      </w:r>
      <w:r w:rsidR="00F9271B">
        <w:rPr>
          <w:rFonts w:ascii="Times New Roman" w:eastAsia="Times New Roman" w:hAnsi="Times New Roman" w:cs="Times New Roman"/>
          <w:color w:val="000000" w:themeColor="text1"/>
          <w:sz w:val="28"/>
          <w:szCs w:val="28"/>
        </w:rPr>
        <w:t>3 таблиць</w:t>
      </w:r>
      <w:r w:rsidRPr="00C0717E">
        <w:rPr>
          <w:rFonts w:ascii="Times New Roman" w:eastAsia="Times New Roman" w:hAnsi="Times New Roman" w:cs="Times New Roman"/>
          <w:color w:val="000000" w:themeColor="text1"/>
          <w:sz w:val="28"/>
          <w:szCs w:val="28"/>
        </w:rPr>
        <w:t xml:space="preserve"> та 12 рисунків.</w:t>
      </w:r>
    </w:p>
    <w:p w:rsidR="00C0717E" w:rsidRPr="00C0717E" w:rsidRDefault="00C0717E" w:rsidP="00C0717E">
      <w:pPr>
        <w:spacing w:line="360" w:lineRule="auto"/>
        <w:ind w:firstLine="567"/>
        <w:jc w:val="both"/>
        <w:rPr>
          <w:rFonts w:ascii="Times New Roman" w:eastAsia="Times New Roman" w:hAnsi="Times New Roman" w:cs="Times New Roman"/>
          <w:b/>
          <w:bCs/>
          <w:sz w:val="28"/>
          <w:szCs w:val="28"/>
        </w:rPr>
      </w:pP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3" w:name="_Toc166308455"/>
      <w:r w:rsidRPr="00C0717E">
        <w:rPr>
          <w:rFonts w:ascii="Times New Roman" w:eastAsiaTheme="majorEastAsia" w:hAnsi="Times New Roman" w:cs="Times New Roman"/>
          <w:b/>
          <w:sz w:val="28"/>
          <w:szCs w:val="28"/>
        </w:rPr>
        <w:lastRenderedPageBreak/>
        <w:t xml:space="preserve">РОЗДІЛ 1. </w:t>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sz w:val="28"/>
          <w:szCs w:val="28"/>
        </w:rPr>
        <w:t>ТЕОРЕТИЧНІ ОСНОВИ ВИКОРИСТАННЯ РЕКРЕАЦІЙНИХ ТЕХНОЛОГІЙ У ФІЗИЧНОМУ ВИХОВАННІ СТУДЕНТСЬКОЇ МОЛОДІ</w:t>
      </w:r>
      <w:bookmarkEnd w:id="3"/>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keepNext/>
        <w:keepLines/>
        <w:numPr>
          <w:ilvl w:val="1"/>
          <w:numId w:val="2"/>
        </w:numPr>
        <w:spacing w:line="360" w:lineRule="auto"/>
        <w:jc w:val="both"/>
        <w:outlineLvl w:val="0"/>
        <w:rPr>
          <w:rFonts w:ascii="Times New Roman" w:eastAsiaTheme="majorEastAsia" w:hAnsi="Times New Roman" w:cs="Times New Roman"/>
          <w:b/>
          <w:sz w:val="28"/>
          <w:szCs w:val="28"/>
        </w:rPr>
      </w:pPr>
      <w:bookmarkStart w:id="4" w:name="_Toc166308456"/>
      <w:r w:rsidRPr="00C0717E">
        <w:rPr>
          <w:rFonts w:ascii="Times New Roman" w:eastAsiaTheme="majorEastAsia" w:hAnsi="Times New Roman" w:cs="Times New Roman"/>
          <w:b/>
          <w:sz w:val="28"/>
          <w:szCs w:val="28"/>
        </w:rPr>
        <w:t>Поняття рекреаційної культури студентської молоді</w:t>
      </w:r>
      <w:bookmarkEnd w:id="4"/>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Одна з особливостей фізичної рекреації полягає у тому, що вона не обмежується простим виконанням фізичних вправ, а представляє собою ігрову активність, в якій виявляється фізична діяльність. Під час фізичної активності людина отримує задоволення від самого процесу, яке може бути досягнуте через проведення оздоровчих процедур, участь у товариських заходах або відвідування цікавих місць та подій [19].</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Період студентства є періодом інтенсивного розвитку як фізичних, так і духовних можливостей особистості, відтак він стає ключовим для її соціалізації та осмислення значення свого інтелектуального та фізичного розвитку, які відіграють важливу роль у успішній професійній підготовці та особистому щасливому житті у майбутньому. Зокрема, автори вказують на необхідність залучення студентів до культури вільного часу, яке включає не лише регламентовані заняття, але й формування навичок використання вільного часу. Сьогодні фізична рекреація набуває особливого значення у контексті популяризації масової фізичної культури, оздоровчого та масового спорту. Це не лише засіб відновлення та підтримки здоров'я, але й важлива складова здорового способу життя, що дозволяє задовольняти потреби людини у зміні виду діяльності, активному відпочинку та неформальному спілкуванні під час занять фізичними вправами. У цьому контексті важливо розглядати особливості організації рекреаційної діяльності в системі фізичної культури та спорту, що є важливою частиною професійної підготовки майбутніх фахівців у цій галузі [16].</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Автор Ю.С. Циганок визначив, що використання терміну "рекреація" налічує вже тривалий період і може мати різні тлумачення, в залежності від контексту, у якому він застосовується. У перекладі з латинської мови "</w:t>
      </w:r>
      <w:proofErr w:type="spellStart"/>
      <w:r w:rsidRPr="00C0717E">
        <w:rPr>
          <w:rFonts w:ascii="Times New Roman" w:eastAsia="Times New Roman" w:hAnsi="Times New Roman" w:cs="Times New Roman"/>
          <w:sz w:val="28"/>
          <w:szCs w:val="28"/>
        </w:rPr>
        <w:t>recreation</w:t>
      </w:r>
      <w:proofErr w:type="spellEnd"/>
      <w:r w:rsidRPr="00C0717E">
        <w:rPr>
          <w:rFonts w:ascii="Times New Roman" w:eastAsia="Times New Roman" w:hAnsi="Times New Roman" w:cs="Times New Roman"/>
          <w:sz w:val="28"/>
          <w:szCs w:val="28"/>
        </w:rPr>
        <w:t>" може мати кілька інтерпретацій, включаючи "відпочивати", "відновлювати", "зміцнювати", "освіжати" та інші. Український енциклопедичний словник визначає термін "рекреація" як сукупність етимологічних значень, таких як: "відсутність трудової практики", "відпочинок", "розваги", а також "відновлення", що відповідає латинському кореню, та "рекреація" (рекреація у пол.) - "відпочинок" [34].</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 сучасному світі туризм і рекреація перетворилися на значущий стимулюючий фактор регіонального розвитку та створюють реальні передумови для стабілізації економічних процесів, поліпшення соціальної ситуації, збереження природного середовища та відновлення культурної спадщини, не лише на рівні країн в цілому, а й у їх адміністративних одиницях [37].</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Водночас, згідно з сучасними дослідженнями, рекреація перестала бути простою формою відпочинку. Вона виконує роль своєрідного "запобіжного клапану" для живого організму, є природною захисною функцією людського тіла та одночасно захисною реакцією соціуму. Рекреація сприяє збереженню генофонду людства, зокрема етнічного генофонду [10].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Отже, виховання рекреаційної культури молоді вважається важливим педагогічним завданням, особливо у закладах вищої освіти, які готують інтелектуальний еліт українського суспільства.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Співзагальнення</w:t>
      </w:r>
      <w:proofErr w:type="spellEnd"/>
      <w:r w:rsidRPr="00C0717E">
        <w:rPr>
          <w:rFonts w:ascii="Times New Roman" w:eastAsia="Times New Roman" w:hAnsi="Times New Roman" w:cs="Times New Roman"/>
          <w:sz w:val="28"/>
          <w:szCs w:val="28"/>
        </w:rPr>
        <w:t xml:space="preserve"> теоретичних принципів, які стосуються сучасного тлумачення терміну "рекреаційна культура", дозволило нам, шляхом доповнення існуючих інтерпретацій, сформулювати власне визначення. "Рекреаційна культура" тепер розглядається як сукупність усвідомлених форм поведінки людей, їх знань та видів рухової активності, спрямованих на задоволення фізичних, духовних та соціальних потреб у вільний час. Це </w:t>
      </w:r>
      <w:r w:rsidRPr="00C0717E">
        <w:rPr>
          <w:rFonts w:ascii="Times New Roman" w:eastAsia="Times New Roman" w:hAnsi="Times New Roman" w:cs="Times New Roman"/>
          <w:sz w:val="28"/>
          <w:szCs w:val="28"/>
        </w:rPr>
        <w:lastRenderedPageBreak/>
        <w:t xml:space="preserve">досягається за допомогою використання різноманітних засобів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 [8].</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Автор Ю. М. Мороз визначив, що рекреаційна культура студента є результатом як виховання, так і самовиховання. Подолання інерції, спокуси шкідливого розваги, тяги до марних переживань втоми та негативних емоцій повинні розглядатися молодою людиною як етапи на шляху до високого рівня якості свого життя, як сьогодні, так і у майбутньому. Завдання вищої освіти в цьому контексті полягає не лише у створенні умов для рекреаційної діяльності студентів, а й у створенні передумов, що сприяють їхній мотивації на ціннісних засадах [25, 38].</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 наукових дослідженнях рекреаційна культура студентства аналізується з різних поглядів: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Як добровільна рухова активність із застосуванням фізичних вправ, спрямованих на підвищення психофізіологічної працездатності.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Як розвага та різнобічне самовдосконалення особистості студентів у процесі професійної підготовки.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Як одна з функцій культури, пов'язана з відновленням духовних сил людини, їх оновленням і приведенням у норму, проведенням своєрідної "профілактики" духовного стану.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 Як результат підтримки та відновлення здоров'я.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 Як феномен загальної культури, що відображає спосіб організації та наповнення вільного часу з метою всебічного розвитку особистості студента та вираження своєї сутності.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6. Як освіченість, фізична підготовленість та удосконалення особистості, виражені у здоровому способі життя [9].</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У той же час, низький рівень рекреаційної культури переважно вказує не на відкидання ідеї збереження і підсилення здоров'я у всіх його аспектах, а скоріше на недооцінку важливості тих умов, що дозволяють людині почуватися здоровою у їх сукупності. Причини низького рівня рекреаційної культури пов'язані, на нашу думку, з двома групами факторів. Перша з них </w:t>
      </w:r>
      <w:r w:rsidRPr="00C0717E">
        <w:rPr>
          <w:rFonts w:ascii="Times New Roman" w:eastAsia="Times New Roman" w:hAnsi="Times New Roman" w:cs="Times New Roman"/>
          <w:sz w:val="28"/>
          <w:szCs w:val="28"/>
        </w:rPr>
        <w:lastRenderedPageBreak/>
        <w:t xml:space="preserve">пов'язана з </w:t>
      </w:r>
      <w:proofErr w:type="spellStart"/>
      <w:r w:rsidRPr="00C0717E">
        <w:rPr>
          <w:rFonts w:ascii="Times New Roman" w:eastAsia="Times New Roman" w:hAnsi="Times New Roman" w:cs="Times New Roman"/>
          <w:sz w:val="28"/>
          <w:szCs w:val="28"/>
        </w:rPr>
        <w:t>неприготованістю</w:t>
      </w:r>
      <w:proofErr w:type="spellEnd"/>
      <w:r w:rsidRPr="00C0717E">
        <w:rPr>
          <w:rFonts w:ascii="Times New Roman" w:eastAsia="Times New Roman" w:hAnsi="Times New Roman" w:cs="Times New Roman"/>
          <w:sz w:val="28"/>
          <w:szCs w:val="28"/>
        </w:rPr>
        <w:t xml:space="preserve"> людини до додаткової (необов'язкової) активності та пов'язаним з цим психоемоційним напруженням та дискомфортом, що в свою чергу визначаються як особистісними характеристиками (наприклад, інертність, слабка воля, лінощі, неспроможність правильно розподілити час між працею та відпочинком тощо), так і соціальними факторами (відсутність рекреаційної культури в найближчому оточенні, вплив деструктивних традицій у організації дозвілля та відпочинку, насадження </w:t>
      </w:r>
      <w:proofErr w:type="spellStart"/>
      <w:r w:rsidRPr="00C0717E">
        <w:rPr>
          <w:rFonts w:ascii="Times New Roman" w:eastAsia="Times New Roman" w:hAnsi="Times New Roman" w:cs="Times New Roman"/>
          <w:sz w:val="28"/>
          <w:szCs w:val="28"/>
        </w:rPr>
        <w:t>псевдоцінностей</w:t>
      </w:r>
      <w:proofErr w:type="spellEnd"/>
      <w:r w:rsidRPr="00C0717E">
        <w:rPr>
          <w:rFonts w:ascii="Times New Roman" w:eastAsia="Times New Roman" w:hAnsi="Times New Roman" w:cs="Times New Roman"/>
          <w:sz w:val="28"/>
          <w:szCs w:val="28"/>
        </w:rPr>
        <w:t>, які особа з якихось причин не може протистояти і т. д.). Ці фактори умовно можна назвати ментально-</w:t>
      </w:r>
      <w:proofErr w:type="spellStart"/>
      <w:r w:rsidRPr="00C0717E">
        <w:rPr>
          <w:rFonts w:ascii="Times New Roman" w:eastAsia="Times New Roman" w:hAnsi="Times New Roman" w:cs="Times New Roman"/>
          <w:sz w:val="28"/>
          <w:szCs w:val="28"/>
        </w:rPr>
        <w:t>середовищними</w:t>
      </w:r>
      <w:proofErr w:type="spellEnd"/>
      <w:r w:rsidRPr="00C0717E">
        <w:rPr>
          <w:rFonts w:ascii="Times New Roman" w:eastAsia="Times New Roman" w:hAnsi="Times New Roman" w:cs="Times New Roman"/>
          <w:sz w:val="28"/>
          <w:szCs w:val="28"/>
        </w:rPr>
        <w:t xml:space="preserve"> умовами, оскільки вони формуються завдяки прийнятим у суспільстві (а через нього – запозиченим окремою особою) поглядам на припустимість/неприпустимість та бажаність/небажаність певних форм поведінки [3, 39].</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І.Й. Малинський, Ю.П. Сергієнко, В.П. Чаплигін, Д. </w:t>
      </w:r>
      <w:proofErr w:type="spellStart"/>
      <w:r w:rsidRPr="00C0717E">
        <w:rPr>
          <w:rFonts w:ascii="Times New Roman" w:eastAsia="Times New Roman" w:hAnsi="Times New Roman" w:cs="Times New Roman"/>
          <w:sz w:val="28"/>
          <w:szCs w:val="28"/>
        </w:rPr>
        <w:t>О.Тарангул</w:t>
      </w:r>
      <w:proofErr w:type="spellEnd"/>
      <w:r w:rsidRPr="00C0717E">
        <w:rPr>
          <w:rFonts w:ascii="Times New Roman" w:eastAsia="Times New Roman" w:hAnsi="Times New Roman" w:cs="Times New Roman"/>
          <w:sz w:val="28"/>
          <w:szCs w:val="28"/>
        </w:rPr>
        <w:t xml:space="preserve">, О.М. Лаврентьєв визначили, що фізична рекреація, як важливий аспект фізичної культури, охоплює різноманітні форми рухової активності та спрямована на активний відпочинок, відновлення втрачених сил, збереження та зміцнення здоров'я, а також насолоду та задоволення від зайнять. Вона виступає як важлива складова загальної фізичної культури, включаючи різні напрями фізкультурної діяльності, і водночас є необхідною частиною системи фізичного виховання [21]. Спеціалісти, такі як С. </w:t>
      </w:r>
      <w:proofErr w:type="spellStart"/>
      <w:r w:rsidRPr="00C0717E">
        <w:rPr>
          <w:rFonts w:ascii="Times New Roman" w:eastAsia="Times New Roman" w:hAnsi="Times New Roman" w:cs="Times New Roman"/>
          <w:sz w:val="28"/>
          <w:szCs w:val="28"/>
        </w:rPr>
        <w:t>Пангелов</w:t>
      </w:r>
      <w:proofErr w:type="spellEnd"/>
      <w:r w:rsidRPr="00C0717E">
        <w:rPr>
          <w:rFonts w:ascii="Times New Roman" w:eastAsia="Times New Roman" w:hAnsi="Times New Roman" w:cs="Times New Roman"/>
          <w:sz w:val="28"/>
          <w:szCs w:val="28"/>
        </w:rPr>
        <w:t xml:space="preserve">, Т. </w:t>
      </w: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і О. Андрєєва, розглядають фізичну рекреаційну діяльність як форму відпочинку та дозвілля, яка відбувається у вільний від навчання та роботи час, і спрямована на відновлення фізичних і психічних сил, а також на усвідомлення та орієнтацію на життєві цінності. Ці види діяльності, такі як рекреативні заняття, відрізняються від спортивних тренувань за інтенсивністю, обсягом навантаження та організаційною формою. Рекреаційно-оздоровчі активності, такі як фізичні розваги та туристичні походи, сприяють здоровому відпочинку та задоволенню емоційних потреб. Розрізняють три основні форми використання часу для рекреації: туризм, оздоровлення та відпочинок, </w:t>
      </w:r>
      <w:r w:rsidRPr="00C0717E">
        <w:rPr>
          <w:rFonts w:ascii="Times New Roman" w:eastAsia="Times New Roman" w:hAnsi="Times New Roman" w:cs="Times New Roman"/>
          <w:sz w:val="28"/>
          <w:szCs w:val="28"/>
        </w:rPr>
        <w:lastRenderedPageBreak/>
        <w:t>причому туризм є домінуючою формою рекреаційної діяльності у сучасному світі, що задовольняє потреби у відпочинку та рекреації, і виступає як важлива галузь культурного споживання та використання енергетичного потенціалу природних атракцій [4].</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Фізична рекреація має велике значення для відновлення як фізичного, так і психоемоційного стану людини. Використання фізичної рекреації цікавить не лише окремих осіб, але й суспільство в цілому, оскільки від рівня її застосування у повсякденному житті залежить загальне здоров'я нації у майбутньому. Зараз молоде покоління відчуває наслідки негативного впливу науково-технічного прогресу, що супроводжується зменшенням фізичних навантажень і призводить до гіподинамії. Метою фізичної рекреації є зменшення негативного впливу цивілізаційних факторів на життя суспільства [5, 40].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Основні аспекти фізичної рекреації можна розділити на кілька категорій, таких як рекреаційна діяльність, рекреаційний ефект, вільний час та відпочинок. Ці аспекти зустрічаються у різних дефініціях фізичної рекреації, що знаходяться у літературі, незалежно від наукових шкіл і дисциплін, що її вивчають. Використання цих категорій сприяє універсальному аналізу фізичної рекреації та допомагає сформувати цілісне розуміння її сутності [6].</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Рекреаційна діяльність людини відповідає її потребам, інтересам, а також традиціям її культури та соціальному оточенню. Ця активність включає в себе різні цикли - від добових і тижневих до річних та життєвих, і формується на основі різноманітних передумов і мотивацій, які визначають характер та ефективність рекреаційної діяльності. Результативність цієї діяльності визначається рекреаційним ефектом, який виявляється після завершення процесу [11].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Процес формування рекреаційної культури серед студентської молоді передбачає взаємодію педагогічної та соціальної систем, які сприяють розвитку особистості, формуванню усвідомленої потреби в активному способі життя, задоволенню потреб студентів у збереженні здоров'я та руховій </w:t>
      </w:r>
      <w:r w:rsidRPr="00C0717E">
        <w:rPr>
          <w:rFonts w:ascii="Times New Roman" w:eastAsia="Times New Roman" w:hAnsi="Times New Roman" w:cs="Times New Roman"/>
          <w:sz w:val="28"/>
          <w:szCs w:val="28"/>
        </w:rPr>
        <w:lastRenderedPageBreak/>
        <w:t>активності, а також в творчому розвитку та спілкуванні. Для підвищення рухової активності студентів необхідно враховувати їхні переваги та обирати відповідні форми, види та організаційні методи рекреаційної діяльності [41].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Головним аспектом, який об'єднує різноманіття форм рекреаційно-оздоровчої діяльності, є створення сприятливого фізичного стану, який забезпечує нормальне функціонування організму людини. Усі види фізичних вправ, спрямованих на </w:t>
      </w:r>
      <w:proofErr w:type="spellStart"/>
      <w:r w:rsidRPr="00C0717E">
        <w:rPr>
          <w:rFonts w:ascii="Times New Roman" w:eastAsia="Times New Roman" w:hAnsi="Times New Roman" w:cs="Times New Roman"/>
          <w:sz w:val="28"/>
          <w:szCs w:val="28"/>
        </w:rPr>
        <w:t>емоційно</w:t>
      </w:r>
      <w:proofErr w:type="spellEnd"/>
      <w:r w:rsidRPr="00C0717E">
        <w:rPr>
          <w:rFonts w:ascii="Times New Roman" w:eastAsia="Times New Roman" w:hAnsi="Times New Roman" w:cs="Times New Roman"/>
          <w:sz w:val="28"/>
          <w:szCs w:val="28"/>
        </w:rPr>
        <w:t>-активний відпочинок, розвагу, задоволення від рухової діяльності та відновлення фізичних і психічних сил, увійшли в контекст фізичного розвитку, який може прямо відобразитися на поліпшенні фізичного, психічного і соціального здоров'я людини [12].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Насамперед, А. Г. </w:t>
      </w:r>
      <w:proofErr w:type="spellStart"/>
      <w:r w:rsidRPr="00C0717E">
        <w:rPr>
          <w:rFonts w:ascii="Times New Roman" w:eastAsia="Times New Roman" w:hAnsi="Times New Roman" w:cs="Times New Roman"/>
          <w:sz w:val="28"/>
          <w:szCs w:val="28"/>
        </w:rPr>
        <w:t>Фурманов</w:t>
      </w:r>
      <w:proofErr w:type="spellEnd"/>
      <w:r w:rsidRPr="00C0717E">
        <w:rPr>
          <w:rFonts w:ascii="Times New Roman" w:eastAsia="Times New Roman" w:hAnsi="Times New Roman" w:cs="Times New Roman"/>
          <w:sz w:val="28"/>
          <w:szCs w:val="28"/>
        </w:rPr>
        <w:t xml:space="preserve"> докладно розглядає різноманітні види і форми фізичного розвитку. Серед них можна виділити такі: "спорт для всіх", активний відпочинок, рекреаційно-оздоровчі програми, спортивно-масові заходи та туризм [42].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"Спорт для всіх" передбачає тренування за різними видами спорту з рекреаційно-оздоровчою спрямованістю. Ця діяльність спрямована на фізичне та функціональне вдосконалення фізичних і психічних якостей. Серед циклічних видів спорту можна відзначити легку атлетику, плавання, лижний спорт, велоспорт, веслування тощо. До ациклічних видів належать спортивні ігри, такі як футбол, волейбол, баскетбол, теніс та інші. Помірне фізичне навантаження відповідно до індивідуальних особливостей займаються у тренуваннях і беруть участь у змаганнях [13].</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Активний відпочинок, який може бути </w:t>
      </w:r>
      <w:proofErr w:type="spellStart"/>
      <w:r w:rsidRPr="00C0717E">
        <w:rPr>
          <w:rFonts w:ascii="Times New Roman" w:eastAsia="Times New Roman" w:hAnsi="Times New Roman" w:cs="Times New Roman"/>
          <w:sz w:val="28"/>
          <w:szCs w:val="28"/>
        </w:rPr>
        <w:t>сприяльним</w:t>
      </w:r>
      <w:proofErr w:type="spellEnd"/>
      <w:r w:rsidRPr="00C0717E">
        <w:rPr>
          <w:rFonts w:ascii="Times New Roman" w:eastAsia="Times New Roman" w:hAnsi="Times New Roman" w:cs="Times New Roman"/>
          <w:sz w:val="28"/>
          <w:szCs w:val="28"/>
        </w:rPr>
        <w:t xml:space="preserve"> для відновлення фізичних і духовних сил, витрачених під час навчання або професійної діяльності, а також для зміцнення здоров'я і подальшого фізичного розвитку, включає кілька аспектів. Він сприяє розвитку задатків і здібностей, що стосуються професійної діяльності, а також сприяє розширенню соціальної активності особистості з метою гармонізації фізичного і духовного розвитку [43].</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Під час організації активного відпочинку найчастіше використовуються такі форми, як рухливі ігри, змагання та розваги.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Рекреаційно-оздоровчі системи - це науково обґрунтовані комплекси фізичних вправ і природних гігієнічних факторів, які мають різну спрямованість і впливають на організм відповідно до його фізіологічних і психічних особливостей. Ці системи можуть включати </w:t>
      </w:r>
      <w:proofErr w:type="spellStart"/>
      <w:r w:rsidRPr="00C0717E">
        <w:rPr>
          <w:rFonts w:ascii="Times New Roman" w:eastAsia="Times New Roman" w:hAnsi="Times New Roman" w:cs="Times New Roman"/>
          <w:sz w:val="28"/>
          <w:szCs w:val="28"/>
        </w:rPr>
        <w:t>шейпінг</w:t>
      </w:r>
      <w:proofErr w:type="spellEnd"/>
      <w:r w:rsidRPr="00C0717E">
        <w:rPr>
          <w:rFonts w:ascii="Times New Roman" w:eastAsia="Times New Roman" w:hAnsi="Times New Roman" w:cs="Times New Roman"/>
          <w:sz w:val="28"/>
          <w:szCs w:val="28"/>
        </w:rPr>
        <w:t xml:space="preserve">, аеробіку, фітнес, </w:t>
      </w:r>
      <w:proofErr w:type="spellStart"/>
      <w:r w:rsidRPr="00C0717E">
        <w:rPr>
          <w:rFonts w:ascii="Times New Roman" w:eastAsia="Times New Roman" w:hAnsi="Times New Roman" w:cs="Times New Roman"/>
          <w:sz w:val="28"/>
          <w:szCs w:val="28"/>
        </w:rPr>
        <w:t>пілатес</w:t>
      </w:r>
      <w:proofErr w:type="spellEnd"/>
      <w:r w:rsidRPr="00C0717E">
        <w:rPr>
          <w:rFonts w:ascii="Times New Roman" w:eastAsia="Times New Roman" w:hAnsi="Times New Roman" w:cs="Times New Roman"/>
          <w:sz w:val="28"/>
          <w:szCs w:val="28"/>
        </w:rPr>
        <w:t>, різні методики тренувань, розроблені вченими та фахівцями у галузі фізичної культури і спорту [14].</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Спортивно-масові та оздоровчі заходи - це заходи, які включають участь у змаганнях та іграх з урахуванням віку, статі та фізичної підготовленості учасників. До них відносяться спортивні свята, фестивалі, вечори, ярмарки здоров'я тощо. Методи організації і проведення таких заходів містять спеціально підібрані вправи, різні рівні складності і інтенсивності фізичних навантажень [15].</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Туризм також є популярним видом активного відпочинку. Це може бути туристичні походи, спортивне орієнтування, екскурсії та інші форми відпочинку, які дозволяють насолоджуватися природою та отримувати задоволення від активних подорожей [17].</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При класифікації фізичного розвитку студентів ми виокремили наступні форми:</w:t>
      </w:r>
    </w:p>
    <w:p w:rsidR="00C0717E" w:rsidRPr="00C0717E" w:rsidRDefault="00C0717E" w:rsidP="00C0717E">
      <w:pPr>
        <w:numPr>
          <w:ilvl w:val="0"/>
          <w:numId w:val="1"/>
        </w:numPr>
        <w:tabs>
          <w:tab w:val="clear" w:pos="720"/>
        </w:tabs>
        <w:spacing w:line="360" w:lineRule="auto"/>
        <w:ind w:left="0"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За місцем застосування в режимі дня: у навчальний час (заняття з фізичної культури, фізкультхвилинки, фізкультпаузи тощо); поза навчальним часом (участь у секціях за видами спорту, змаганнях, </w:t>
      </w:r>
      <w:proofErr w:type="spellStart"/>
      <w:r w:rsidRPr="00C0717E">
        <w:rPr>
          <w:rFonts w:ascii="Times New Roman" w:eastAsia="Times New Roman" w:hAnsi="Times New Roman" w:cs="Times New Roman"/>
          <w:sz w:val="28"/>
          <w:szCs w:val="28"/>
        </w:rPr>
        <w:t>спартакіадах</w:t>
      </w:r>
      <w:proofErr w:type="spellEnd"/>
      <w:r w:rsidRPr="00C0717E">
        <w:rPr>
          <w:rFonts w:ascii="Times New Roman" w:eastAsia="Times New Roman" w:hAnsi="Times New Roman" w:cs="Times New Roman"/>
          <w:sz w:val="28"/>
          <w:szCs w:val="28"/>
        </w:rPr>
        <w:t>, днях здоров'я, турпоходах тощо).</w:t>
      </w:r>
    </w:p>
    <w:p w:rsidR="00C0717E" w:rsidRPr="00C0717E" w:rsidRDefault="00C0717E" w:rsidP="00C0717E">
      <w:pPr>
        <w:numPr>
          <w:ilvl w:val="0"/>
          <w:numId w:val="1"/>
        </w:numPr>
        <w:tabs>
          <w:tab w:val="clear" w:pos="720"/>
        </w:tabs>
        <w:spacing w:line="360" w:lineRule="auto"/>
        <w:ind w:left="0"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 залежності від регулярності: регулярні - проводяться щоденно або кілька разів на тиждень (ранкова гігієнічна гімнастика, фізкультхвилинки, заняття в спортивних секціях); епізодичні - включають у себе змагання, спартакіади, дні здоров'я, турпоходи, відвідування </w:t>
      </w:r>
      <w:proofErr w:type="spellStart"/>
      <w:r w:rsidRPr="00C0717E">
        <w:rPr>
          <w:rFonts w:ascii="Times New Roman" w:eastAsia="Times New Roman" w:hAnsi="Times New Roman" w:cs="Times New Roman"/>
          <w:sz w:val="28"/>
          <w:szCs w:val="28"/>
        </w:rPr>
        <w:t>дискотек</w:t>
      </w:r>
      <w:proofErr w:type="spellEnd"/>
      <w:r w:rsidRPr="00C0717E">
        <w:rPr>
          <w:rFonts w:ascii="Times New Roman" w:eastAsia="Times New Roman" w:hAnsi="Times New Roman" w:cs="Times New Roman"/>
          <w:sz w:val="28"/>
          <w:szCs w:val="28"/>
        </w:rPr>
        <w:t xml:space="preserve"> тощо.</w:t>
      </w:r>
    </w:p>
    <w:p w:rsidR="00C0717E" w:rsidRPr="00C0717E" w:rsidRDefault="00C0717E" w:rsidP="00C0717E">
      <w:pPr>
        <w:numPr>
          <w:ilvl w:val="0"/>
          <w:numId w:val="1"/>
        </w:numPr>
        <w:tabs>
          <w:tab w:val="clear" w:pos="720"/>
        </w:tabs>
        <w:spacing w:line="360" w:lineRule="auto"/>
        <w:ind w:left="0"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За спрямованістю: спрямовані на трансформацію біологічних (фізичних) характеристик студента (загальний фізичний і функціональний </w:t>
      </w:r>
      <w:r w:rsidRPr="00C0717E">
        <w:rPr>
          <w:rFonts w:ascii="Times New Roman" w:eastAsia="Times New Roman" w:hAnsi="Times New Roman" w:cs="Times New Roman"/>
          <w:sz w:val="28"/>
          <w:szCs w:val="28"/>
        </w:rPr>
        <w:lastRenderedPageBreak/>
        <w:t>розвиток, відновлення втрачених функцій організму, активний відпочинок, оптимізація рухового режиму, підвищення рівня фізичного стану); а також на трансформацію соціальних характеристик студента (задоволення гедоністичних потреб, розвиток та підтримка комунікативних навичок, формування фізичної активності) [44].</w:t>
      </w:r>
    </w:p>
    <w:p w:rsidR="00C0717E" w:rsidRPr="00C0717E" w:rsidRDefault="00C0717E" w:rsidP="00C0717E">
      <w:pPr>
        <w:numPr>
          <w:ilvl w:val="0"/>
          <w:numId w:val="1"/>
        </w:numPr>
        <w:tabs>
          <w:tab w:val="clear" w:pos="720"/>
        </w:tabs>
        <w:spacing w:line="360" w:lineRule="auto"/>
        <w:ind w:left="0"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По виду управління: організовані і самодіяльні.</w:t>
      </w:r>
    </w:p>
    <w:p w:rsidR="00C0717E" w:rsidRPr="00C0717E" w:rsidRDefault="00C0717E" w:rsidP="00C0717E">
      <w:pPr>
        <w:numPr>
          <w:ilvl w:val="0"/>
          <w:numId w:val="1"/>
        </w:numPr>
        <w:tabs>
          <w:tab w:val="clear" w:pos="720"/>
        </w:tabs>
        <w:spacing w:line="360" w:lineRule="auto"/>
        <w:ind w:left="0"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За способом організації: індивідуальні та групові.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Н. В. Петренко, І. О. </w:t>
      </w:r>
      <w:proofErr w:type="spellStart"/>
      <w:r w:rsidRPr="00C0717E">
        <w:rPr>
          <w:rFonts w:ascii="Times New Roman" w:eastAsia="Times New Roman" w:hAnsi="Times New Roman" w:cs="Times New Roman"/>
          <w:sz w:val="28"/>
          <w:szCs w:val="28"/>
        </w:rPr>
        <w:t>Салатенко</w:t>
      </w:r>
      <w:proofErr w:type="spellEnd"/>
      <w:r w:rsidRPr="00C0717E">
        <w:rPr>
          <w:rFonts w:ascii="Times New Roman" w:eastAsia="Times New Roman" w:hAnsi="Times New Roman" w:cs="Times New Roman"/>
          <w:sz w:val="28"/>
          <w:szCs w:val="28"/>
        </w:rPr>
        <w:t xml:space="preserve"> визначили, що рекреація є однією з функцій дозвілля, при цьому основою фізичної рекреації є рухова активність, яка поєднується з фізичними вправами. Важливо розрізняти біологічний аспект прояву рекреації та соціальну рекреаційну діяльність людини, які представляють собою дві окремі сфери дослідження фізичної рекреації. Сучасне життя свідчить про вплив соціокультурних та психологічних факторів на планування дозвілля молоді, що базується на використанні рухової діяльності [27].</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Термін "фізична рекреація" відноситься до різноманітних видів активної діяльності, спрямованих на відновлення сил, які використовуються під час професійних функцій. Зазвичай виділяють такі характеристики фізичної рекреації [45]:</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базується на руховій активності;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основні засоби - фізичні вправи;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використовується як у вільний, так і у спеціально призначений час;</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враховуються культурно-ціннісні фактори;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включає емоційні, фізичні та інтелектуальні елементи;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використовується на самодіяльних та добровільних засадах;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ефективно впливає на організм людини;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містить </w:t>
      </w:r>
      <w:proofErr w:type="spellStart"/>
      <w:r w:rsidRPr="00C0717E">
        <w:rPr>
          <w:rFonts w:ascii="Times New Roman" w:eastAsia="Times New Roman" w:hAnsi="Times New Roman" w:cs="Times New Roman"/>
          <w:sz w:val="28"/>
          <w:szCs w:val="28"/>
        </w:rPr>
        <w:t>освітньо</w:t>
      </w:r>
      <w:proofErr w:type="spellEnd"/>
      <w:r w:rsidRPr="00C0717E">
        <w:rPr>
          <w:rFonts w:ascii="Times New Roman" w:eastAsia="Times New Roman" w:hAnsi="Times New Roman" w:cs="Times New Roman"/>
          <w:sz w:val="28"/>
          <w:szCs w:val="28"/>
        </w:rPr>
        <w:t>-виховні аспекти;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наявні певні рекреаційні послуги;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застосовується зазвичай у природних умовах;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має науково-методичний </w:t>
      </w:r>
      <w:proofErr w:type="spellStart"/>
      <w:r w:rsidRPr="00C0717E">
        <w:rPr>
          <w:rFonts w:ascii="Times New Roman" w:eastAsia="Times New Roman" w:hAnsi="Times New Roman" w:cs="Times New Roman"/>
          <w:sz w:val="28"/>
          <w:szCs w:val="28"/>
        </w:rPr>
        <w:t>підґрунт</w:t>
      </w:r>
      <w:proofErr w:type="spellEnd"/>
      <w:r w:rsidRPr="00C0717E">
        <w:rPr>
          <w:rFonts w:ascii="Times New Roman" w:eastAsia="Times New Roman" w:hAnsi="Times New Roman" w:cs="Times New Roman"/>
          <w:sz w:val="28"/>
          <w:szCs w:val="28"/>
        </w:rPr>
        <w:t xml:space="preserve"> [23].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Таким чином, рекреаційна культура студента є результатом як виховання, так і самовиховання. </w:t>
      </w:r>
      <w:proofErr w:type="spellStart"/>
      <w:r w:rsidRPr="00C0717E">
        <w:rPr>
          <w:rFonts w:ascii="Times New Roman" w:eastAsia="Times New Roman" w:hAnsi="Times New Roman" w:cs="Times New Roman"/>
          <w:sz w:val="28"/>
          <w:szCs w:val="28"/>
        </w:rPr>
        <w:t>Преодолення</w:t>
      </w:r>
      <w:proofErr w:type="spellEnd"/>
      <w:r w:rsidRPr="00C0717E">
        <w:rPr>
          <w:rFonts w:ascii="Times New Roman" w:eastAsia="Times New Roman" w:hAnsi="Times New Roman" w:cs="Times New Roman"/>
          <w:sz w:val="28"/>
          <w:szCs w:val="28"/>
        </w:rPr>
        <w:t xml:space="preserve"> інерції, спокуси шкідливого розваги, тяги до марних переживань втоми та негативних емоцій повинні розглядатися молодою людиною як етапи на шляху до високого рівня якості свого життя, як сьогодні, так і у майбутньому. Завдання вищої освіти в цьому контексті полягає не лише у створенні умов для рекреаційної діяльності студентів, а й у створенні передумов, що сприяють їхній мотивації на ціннісних засадах.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5" w:name="_Toc166308457"/>
      <w:r w:rsidRPr="00C0717E">
        <w:rPr>
          <w:rFonts w:ascii="Times New Roman" w:eastAsiaTheme="majorEastAsia" w:hAnsi="Times New Roman" w:cs="Times New Roman"/>
          <w:b/>
          <w:sz w:val="28"/>
          <w:szCs w:val="28"/>
        </w:rPr>
        <w:t>1.2. Особливості структури та змісту технології формування рекреаційної культури студентської молоді</w:t>
      </w:r>
      <w:bookmarkEnd w:id="5"/>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О. Андрєєва, О. Садовський розробили структуру та зміст технології формування рекреаційної культури серед студентської молоді, яка включає в себе наступні складові: мету, завдання, принципи, етапи реалізації, програму з використанням засобів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 форми організації, засоби та критерії ефективності [1].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Метою та головними завданнями цієї технології є стимулювання формування рекреаційної культури серед студентів, залучення їх до занять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-рекреаційною руховою активністю, підвищення рівня знань у галузі здоров'я, а також поліпшення фізичного та психоемоційного стану. В ході досліджень було встановлено, що успішне формування рекреаційної культури студентів університетів можливе за умови впровадження комплексу організаційно-методичних та педагогічних умов, які враховують такі аспекти: активізація потреби 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-рекреаційній руховій активності, спрямованість на самореалізацію, діагностичний підхід до визначення здібностей, розвиток індивідуальних </w:t>
      </w:r>
      <w:proofErr w:type="spellStart"/>
      <w:r w:rsidRPr="00C0717E">
        <w:rPr>
          <w:rFonts w:ascii="Times New Roman" w:eastAsia="Times New Roman" w:hAnsi="Times New Roman" w:cs="Times New Roman"/>
          <w:sz w:val="28"/>
          <w:szCs w:val="28"/>
        </w:rPr>
        <w:t>схильностей</w:t>
      </w:r>
      <w:proofErr w:type="spellEnd"/>
      <w:r w:rsidRPr="00C0717E">
        <w:rPr>
          <w:rFonts w:ascii="Times New Roman" w:eastAsia="Times New Roman" w:hAnsi="Times New Roman" w:cs="Times New Roman"/>
          <w:sz w:val="28"/>
          <w:szCs w:val="28"/>
        </w:rPr>
        <w:t xml:space="preserve"> і здібностей у конкретних видах дозвілля, а також формування досвіду рекреаційної діяльності та навичок її реалізації. Однією з практичних складових цієї технології є програма, що передбачає використання різноманітних засобів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 [24, 46].</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Методика включала три етапи впровадження: підготовчий, основний і заключний. Підготовчий етап, що тривав протягом першого–другого місяців навчального року, мав на меті стимулювання інтересу до занять, ознайомлення з основними аспектами традиційних та новаторських методів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 організацію дозвілля студентів та збагачення їх теоретичними знаннями. Цей етап також включав ознайомлення з основами безпеки та виконання вправ, а також проведення початкового контролю для оцінювання вихідного рівня студентів у компонентах рекреаційної культури [47].</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Основний етап спрямовувався на покращення фізичного та психоемоційного стану, поглиблення розуміння впливу фізичних вправ на організм, збільшення рівня рухової активності та позитивного ставлення до занять. Також на цьому етапі створювалися умови для розвитку особистості, формування стійкого інтересу та потреби у систематичних заняттях фізичним вихованням, а також для раціональної організації вільного часу студентів через участь у різноманітних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-рекреаційних програмах [26, 48].</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На заключному етапі проводилося оцінювання ефективності технології та вносилися корективи за потреби. Метою було підтримання зацікавленості у систематичних заняттях, забезпечення належного рівня фізичного стану та рухової активності. Критеріями ефективності були зміни в основних аспектах рекреаційної культури, таких як рівень знань та практичних навичок у </w:t>
      </w:r>
      <w:proofErr w:type="spellStart"/>
      <w:r w:rsidRPr="00C0717E">
        <w:rPr>
          <w:rFonts w:ascii="Times New Roman" w:eastAsia="Times New Roman" w:hAnsi="Times New Roman" w:cs="Times New Roman"/>
          <w:sz w:val="28"/>
          <w:szCs w:val="28"/>
        </w:rPr>
        <w:t>здоров'яформуванні</w:t>
      </w:r>
      <w:proofErr w:type="spellEnd"/>
      <w:r w:rsidRPr="00C0717E">
        <w:rPr>
          <w:rFonts w:ascii="Times New Roman" w:eastAsia="Times New Roman" w:hAnsi="Times New Roman" w:cs="Times New Roman"/>
          <w:sz w:val="28"/>
          <w:szCs w:val="28"/>
        </w:rPr>
        <w:t>, покращення фізичного та психоемоційного стану, збільшення обсягу рухової активності, а також наявність мотивації та стійкого інтересу до фізичних вправ [28, 49].</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Т.Ю. </w:t>
      </w: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О.В. Андрєєва, О.Л. Благій визначили, що "рекреаційна культура" може бути визначена як комплексне поняття, що охоплює різноманітні форми людської активності, знань та способів рухової діяльності, спрямованих на задоволення фізичних, духовних і соціальних потреб людей у вільний час, через застосування засобів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діяльності [18, 50].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Розглядаючи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-рекреаційну діяльність, варто зазначити, що існують кілька методологічних підходів до висвітлення її сутності: це діяльність, спрямована на оптимізацію оперативної працездатності, підтримку і відновлення життєвих сил; активне відпочинок, розваги у вільний час; і також спосіб набуття і реалізації життєвих цінностей. Суть формування рекреаційної культури студентської молоді полягає у створенні умов у фізкультурно-освітньому процесі, за яких студент стає активним суб'єктом, здатним розробляти і втілювати в життя власні програми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-рекреаційної діяльності. Процес формування рекреаційної культури студентської молоді має базуватися на взаємодії педагогічної та соціальної систем, які сприяють повноцінному розвитку особистості, формуванню свідомої потреби в активному способі життя, задоволенню потреб студентів у підтримці і збереженні здоров'я, руховій активності, раціональному відпочинку і розвагах, творчому розвитку і спілкуванні. Для підвищення рухової активності студентів слід враховувати їхні вподобання у виборі форм, видів, змісту і організації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діяльності [30].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У фаховій літературі існують три підходи до визначення рекреаційної культури: аксіологічний, </w:t>
      </w:r>
      <w:proofErr w:type="spellStart"/>
      <w:r w:rsidRPr="00C0717E">
        <w:rPr>
          <w:rFonts w:ascii="Times New Roman" w:eastAsia="Times New Roman" w:hAnsi="Times New Roman" w:cs="Times New Roman"/>
          <w:sz w:val="28"/>
          <w:szCs w:val="28"/>
        </w:rPr>
        <w:t>акмеологічний</w:t>
      </w:r>
      <w:proofErr w:type="spellEnd"/>
      <w:r w:rsidRPr="00C0717E">
        <w:rPr>
          <w:rFonts w:ascii="Times New Roman" w:eastAsia="Times New Roman" w:hAnsi="Times New Roman" w:cs="Times New Roman"/>
          <w:sz w:val="28"/>
          <w:szCs w:val="28"/>
        </w:rPr>
        <w:t xml:space="preserve"> і адаптивний.</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Аксіологічний підхід розглядає рекреаційну культуру як систему нормативно-ціннісної регуляції та матеріально-технічного забезпечення, що визначає змістовну наповненість вільного часу.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Акмеологічний</w:t>
      </w:r>
      <w:proofErr w:type="spellEnd"/>
      <w:r w:rsidRPr="00C0717E">
        <w:rPr>
          <w:rFonts w:ascii="Times New Roman" w:eastAsia="Times New Roman" w:hAnsi="Times New Roman" w:cs="Times New Roman"/>
          <w:sz w:val="28"/>
          <w:szCs w:val="28"/>
        </w:rPr>
        <w:t xml:space="preserve"> підхід розглядає культуру дозвілля як спосіб для особистості виразити свою сутність та розкрити соціальну активність, що сприяє всебічному розвитку; це процес реалізації та збагачення основних сутнісних сил у процесі вибраної діяльності [32].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Адаптивний підхід розглядає культуру дозвілля як спосіб організації вільного часу та опанування творчого потенціалу; це спосіб адаптації до вимог і можливостей вільного часу [51].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Ю.П. Сергієнко, В.С. </w:t>
      </w:r>
      <w:proofErr w:type="spellStart"/>
      <w:r w:rsidRPr="00C0717E">
        <w:rPr>
          <w:rFonts w:ascii="Times New Roman" w:eastAsia="Times New Roman" w:hAnsi="Times New Roman" w:cs="Times New Roman"/>
          <w:sz w:val="28"/>
          <w:szCs w:val="28"/>
        </w:rPr>
        <w:t>Гулай</w:t>
      </w:r>
      <w:proofErr w:type="spellEnd"/>
      <w:r w:rsidRPr="00C0717E">
        <w:rPr>
          <w:rFonts w:ascii="Times New Roman" w:eastAsia="Times New Roman" w:hAnsi="Times New Roman" w:cs="Times New Roman"/>
          <w:sz w:val="28"/>
          <w:szCs w:val="28"/>
        </w:rPr>
        <w:t xml:space="preserve">, В.П. Чаплигін, В.О. Гаврилюк розглядають рекреаційну культуру як добровільну фізичну активність, яка </w:t>
      </w:r>
      <w:r w:rsidRPr="00C0717E">
        <w:rPr>
          <w:rFonts w:ascii="Times New Roman" w:eastAsia="Times New Roman" w:hAnsi="Times New Roman" w:cs="Times New Roman"/>
          <w:sz w:val="28"/>
          <w:szCs w:val="28"/>
        </w:rPr>
        <w:lastRenderedPageBreak/>
        <w:t>включає в себе вправи, спрямовані на поліпшення фізичної та психофізіологічної працездатності, а також розваги та розвиток особистості студентів у процесі їх професійної підготовки. Ця активність розглядається як одна з функцій культури, що спрямована на відновлення духовних сил людини, балансування фізичного навантаження, оновлення та нормалізацію стилю життя, а також забезпечення дозвілля та збереження здоров'я. Важливим аспектом цієї культури є профілактика захворювань, яка має виявитися у веденні здорового способу життя різними групами населення [31].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Суть формування рекреаційної культури студентської молоді полягає у створенні умов у фізичному вихованні, за яких студент стає активним суб'єктом, здатним розробляти та втілювати власні програми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діяльності. Процес формування цієї культури повинен здійснюватися на основі взаємодії психолого-педагогічних та соціальних систем, які сприяють всебічному розвитку особистості та формуванню усвідомленої потреби студентів у зміцненні і збереженні здоров'я [33].</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У фаховій літературі описано три підходи до визначення рекреаційної культури: аксіологічний, </w:t>
      </w:r>
      <w:proofErr w:type="spellStart"/>
      <w:r w:rsidRPr="00C0717E">
        <w:rPr>
          <w:rFonts w:ascii="Times New Roman" w:eastAsia="Times New Roman" w:hAnsi="Times New Roman" w:cs="Times New Roman"/>
          <w:sz w:val="28"/>
          <w:szCs w:val="28"/>
        </w:rPr>
        <w:t>акмеологічний</w:t>
      </w:r>
      <w:proofErr w:type="spellEnd"/>
      <w:r w:rsidRPr="00C0717E">
        <w:rPr>
          <w:rFonts w:ascii="Times New Roman" w:eastAsia="Times New Roman" w:hAnsi="Times New Roman" w:cs="Times New Roman"/>
          <w:sz w:val="28"/>
          <w:szCs w:val="28"/>
        </w:rPr>
        <w:t xml:space="preserve"> і адаптивний. Автори підтримують думку більшості науковців щодо включення до структури рекреаційної культури студентської молоді декількох компонентів, таких як мотиваційно-особистісний, інтелектуальний і особистісно-діяльнісний [52].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Спортивно-оздоровчий туризм представляє собою конкретну форму </w:t>
      </w:r>
      <w:proofErr w:type="spellStart"/>
      <w:r w:rsidRPr="00C0717E">
        <w:rPr>
          <w:rFonts w:ascii="Times New Roman" w:eastAsia="Times New Roman" w:hAnsi="Times New Roman" w:cs="Times New Roman"/>
          <w:sz w:val="28"/>
          <w:szCs w:val="28"/>
        </w:rPr>
        <w:t>туристсько</w:t>
      </w:r>
      <w:proofErr w:type="spellEnd"/>
      <w:r w:rsidRPr="00C0717E">
        <w:rPr>
          <w:rFonts w:ascii="Times New Roman" w:eastAsia="Times New Roman" w:hAnsi="Times New Roman" w:cs="Times New Roman"/>
          <w:sz w:val="28"/>
          <w:szCs w:val="28"/>
        </w:rPr>
        <w:t>-рекреаційної діяльності, головною метою якої є подорож або похід, спрямовані на відновлення фізичного, психічного та духовного стану людини, покращення туристичних навичок, активний відпочинок, рекреацію та підготовку до спортивних заходів [53].</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 О. </w:t>
      </w:r>
      <w:proofErr w:type="spellStart"/>
      <w:r w:rsidRPr="00C0717E">
        <w:rPr>
          <w:rFonts w:ascii="Times New Roman" w:eastAsia="Times New Roman" w:hAnsi="Times New Roman" w:cs="Times New Roman"/>
          <w:sz w:val="28"/>
          <w:szCs w:val="28"/>
        </w:rPr>
        <w:t>Дмитрук</w:t>
      </w:r>
      <w:proofErr w:type="spellEnd"/>
      <w:r w:rsidRPr="00C0717E">
        <w:rPr>
          <w:rFonts w:ascii="Times New Roman" w:eastAsia="Times New Roman" w:hAnsi="Times New Roman" w:cs="Times New Roman"/>
          <w:sz w:val="28"/>
          <w:szCs w:val="28"/>
        </w:rPr>
        <w:t xml:space="preserve"> та Ю. Щур у своїх роботах належним чином розглядають спортивно-оздоровчий туризм як вид діяльності, що передбачає переміщення по маршруту без використання механічних транспортних засобів, спираючись на власні фізичні зусилля та навички пересування пішки, </w:t>
      </w:r>
      <w:r w:rsidRPr="00C0717E">
        <w:rPr>
          <w:rFonts w:ascii="Times New Roman" w:eastAsia="Times New Roman" w:hAnsi="Times New Roman" w:cs="Times New Roman"/>
          <w:sz w:val="28"/>
          <w:szCs w:val="28"/>
        </w:rPr>
        <w:lastRenderedPageBreak/>
        <w:t>на лижах, плаванням на плотах або човнах, велосипедом та іншими методами [54].</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Автор С. Фокін відрізняє спортивний та спортивно-оздоровчий туризм за рівнем туристичного досвіду та кваліфікації учасників, а також за кінцевою метою діяльності [55].</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Таким чином, туризм розглядається як складне та багатогранне явище, яке включає в себе різні аспекти, такі як форма відпочинку, галузь економіки, проведення дозвілля, мистецтво та наука. Запропоновані підходи відображають різні аспекти цього явища, яке не може бути однозначно охарактеризоване, оскільки воно має різноманітні аспекти.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6" w:name="_Toc166308458"/>
      <w:r w:rsidRPr="00C0717E">
        <w:rPr>
          <w:rFonts w:ascii="Times New Roman" w:eastAsiaTheme="majorEastAsia" w:hAnsi="Times New Roman" w:cs="Times New Roman"/>
          <w:b/>
          <w:sz w:val="28"/>
          <w:szCs w:val="28"/>
        </w:rPr>
        <w:t>1.3. Принципи технології рекреаційної культури</w:t>
      </w:r>
      <w:bookmarkEnd w:id="6"/>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Один з найбільш ефективних способів відпочинку та рекреації, який стає все більш популярним у сучасному світі, - це спортивний туризм. Він відображає сучасну тенденцію, коли люди віддають перевагу активному відпочинку на природі, поєднуючи відновлення фізичних сил з пізнавальною діяльністю [56].</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Україна також активно розвиває спортивний туризм, включаючи його до спортивних класифікацій з відповідними розрядами та званнями - від молодіжних розрядів до звання "Майстер спорту". Цей вид туризму виступає як специфічна форма туристично-спортивної діяльності, метою якої є спортивні походи або змагання, в процесі яких випробовуються фізичні, психічні та духовні можливості людини та вдосконалюється туристично-спортивна майстерність [57].</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Існують два основних підходи для характеристики спортивного туризму: спортивний та рекреаційний. Спортивний підхід передбачає активність, яка відповідає певним видам спорту, з попередньою підготовкою та участю у змаганнях. Рекреаційний підхід спрямований на відновлення та розвиток фізичних, інтелектуальних та емоційних сил людини.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Термін "спортивний туризм" можна розглядати як "активний туризм", який включає подорожі по маршрутах невеликої складності з використанням активних методів пересування. Цей вид туризму є схожим на спортивний туризм, але базується на менш складних маршрутах та не передбачає отримання спортивних звань [58].</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Аналізуючи співвідношення різних видів туризму, можна зробити висновок, що всі вони спільно розглядаються як активна форма відпочинку, розваг та спортивної діяльності з різними метами та спрямуванням.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Принципи технології рекреаційної культури студентської молоді включають: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Індивідуалізація: Врахування індивідуальних особливостей кожного студента при розробці програм та організації заходів з рекреації.</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Гармонізація: Створення умов, що сприяють гармонійному розвитку фізичних, психологічних і духовних аспектів особистості кожного студента.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Доступність: Забезпечення можливості всім студентам брати участь у рекреаційних заходах та користуватися спортивно-оздоровчою інфраструктурою.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 Цілісність: Урахування взаємозв'язку різних аспектів рекреації, таких як фізична активність, психологічний відпочинок, соціальна взаємодія та культурна діяльність.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 Активність: Стимулювання студентів до активної участі у різноманітних рекреаційних заходах та спортивних програмах.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6. Систематичність: Забезпечення постійної та систематичної організації рекреаційних заходів з метою підтримання постійного і регулярного фізичного та психологічного здоров'я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7. </w:t>
      </w:r>
      <w:proofErr w:type="spellStart"/>
      <w:r w:rsidRPr="00C0717E">
        <w:rPr>
          <w:rFonts w:ascii="Times New Roman" w:eastAsia="Times New Roman" w:hAnsi="Times New Roman" w:cs="Times New Roman"/>
          <w:sz w:val="28"/>
          <w:szCs w:val="28"/>
        </w:rPr>
        <w:t>Інноваційність</w:t>
      </w:r>
      <w:proofErr w:type="spellEnd"/>
      <w:r w:rsidRPr="00C0717E">
        <w:rPr>
          <w:rFonts w:ascii="Times New Roman" w:eastAsia="Times New Roman" w:hAnsi="Times New Roman" w:cs="Times New Roman"/>
          <w:sz w:val="28"/>
          <w:szCs w:val="28"/>
        </w:rPr>
        <w:t>: Впровадження сучасних підходів та технологій у рекреаційну діяльність для підвищення її ефективності та привабливості для студентів [59].</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На сьогоднішній день, технологічний підхід до різних видів діяльності розглядається як один з найбільш актуальних, особливо в сфері рекреації та </w:t>
      </w:r>
      <w:r w:rsidRPr="00C0717E">
        <w:rPr>
          <w:rFonts w:ascii="Times New Roman" w:eastAsia="Times New Roman" w:hAnsi="Times New Roman" w:cs="Times New Roman"/>
          <w:sz w:val="28"/>
          <w:szCs w:val="28"/>
        </w:rPr>
        <w:lastRenderedPageBreak/>
        <w:t>оздоровлення. Дослідження підтвердили його ефективність у застосуванні у фізичному вихованні молодших школярів, у роботі літніх оздоровчих таборів з дітьми середнього шкільного віку (11-14 років), у позаурочних фізкультурно-оздоровчих та рекреаційних заходах для учнів старших класів, а також у фізичному вихованні студентів вищих навчальних закладів.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Тому ми досліджували передумови розробки технології формування рекреаційної культури серед студентської молоді у процесі фізичного виховання. Серед основних передумов, які ми врахували, були соціально-психологічні аспекти, такі як ціннісні орієнтації студентів, їх мотивація до участі у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-рекреаційних заходах, особливості вільного часу. Також ми врахували організаційні передумови, такі як рівень зацікавленості студентів у заняттях з фізичного виховання, їхнє ставлення до організації таких заходів, рівень їхніх теоретичних знань і практичних навичок, а також особливості програмно-методичного забезпечення процесу фізичного виховання у навчальному закладі [60].</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Таким чином, принципи технології рекреаційної культури студентської молоді визначаються з метою створення оптимальних умов для залучення студентів до рухової активності, збереження та підвищення рівня їхнього фізичного, психологічного та соціального благополуччя. Ці принципи спрямовані на індивідуальний підхід до кожного студента, підтримку гармонійного розвитку його особистості, забезпечення доступності та систематичності рекреаційних заходів, а також на постійне впровадження інноваційних підходів для підвищення ефективності цієї діяльності.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7" w:name="_Toc166308459"/>
      <w:r w:rsidRPr="00C0717E">
        <w:rPr>
          <w:rFonts w:ascii="Times New Roman" w:eastAsiaTheme="majorEastAsia" w:hAnsi="Times New Roman" w:cs="Times New Roman"/>
          <w:b/>
          <w:sz w:val="28"/>
          <w:szCs w:val="28"/>
        </w:rPr>
        <w:t>1.4. Використання рекреативних технологій у формування культури здоров’я студентської молоді</w:t>
      </w:r>
      <w:bookmarkEnd w:id="7"/>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Використання рекреативних технологій у формуванні культури здоров'я студентської молоді є ключовим аспектом сучасного підходу до фізичного й психологічного благополуччя молоді. Ці технології дозволяють студентам активно впливати на своє здоров'я та психоемоційний стан через рекреаційну </w:t>
      </w:r>
      <w:r w:rsidRPr="00C0717E">
        <w:rPr>
          <w:rFonts w:ascii="Times New Roman" w:eastAsia="Times New Roman" w:hAnsi="Times New Roman" w:cs="Times New Roman"/>
          <w:sz w:val="28"/>
          <w:szCs w:val="28"/>
        </w:rPr>
        <w:lastRenderedPageBreak/>
        <w:t>діяльність, спрямовану на відновлення й підтримку фізичної форми, підвищення рівня енергії й життєвого тонусу, а також розвиток соціальних навичок та самосвідомості [61].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Ці технології базуються на наукових принципах фізіології, психології та педагогіки, спрямованих на забезпечення гармонійного розвитку особистості студента. Вони включають в себе різноманітні рекреаційні та спортивні програми, такі як фітнес, йога, плавання, танці, аеробіка, екскурсії, спортивні змагання тощо.</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Основні принципи використання рекреативних технологій у формуванні культури здоров'я студентської молоді включають: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Індивідуалізація програм: розробка та адаптація рекреаційних програм для врахування індивідуальних особливостей та потреб кожного студента.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Систематичність: організація регулярних рекреаційних заходів з метою підтримки сталого і постійного розвитку фізичного й психічного здоров'я.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Доступність: забезпечення доступу студентів до різноманітних рекреаційних програм та спортивних заходів на базі навчальних закладів.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4. </w:t>
      </w:r>
      <w:proofErr w:type="spellStart"/>
      <w:r w:rsidRPr="00C0717E">
        <w:rPr>
          <w:rFonts w:ascii="Times New Roman" w:eastAsia="Times New Roman" w:hAnsi="Times New Roman" w:cs="Times New Roman"/>
          <w:sz w:val="28"/>
          <w:szCs w:val="28"/>
        </w:rPr>
        <w:t>Мультимодальність</w:t>
      </w:r>
      <w:proofErr w:type="spellEnd"/>
      <w:r w:rsidRPr="00C0717E">
        <w:rPr>
          <w:rFonts w:ascii="Times New Roman" w:eastAsia="Times New Roman" w:hAnsi="Times New Roman" w:cs="Times New Roman"/>
          <w:sz w:val="28"/>
          <w:szCs w:val="28"/>
        </w:rPr>
        <w:t>: використання різноманітних форм рекреації та спорту для забезпечення комплексного підходу до підтримки здоров'я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 Мотивація: створення стимулів та мотиваційних програм для підтримки активної участі студентів у рекреаційних заходах та спортивних змаганнях.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Застосування цих принципів дозволяє ефективно формувати культуру здоров'я серед студентської молоді, сприяючи їхньому фізичному, психічному та соціальному розвитку [62].</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Т.Ю. </w:t>
      </w: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О.В. Андрєєва, О.Л. Благій визначили, що при розробці технології формування рекреаційної культури серед студентської молоді, окрім загальновизнаних підходів, також були враховані ідеї Л.Р. Щура та С.М. </w:t>
      </w:r>
      <w:proofErr w:type="spellStart"/>
      <w:r w:rsidRPr="00C0717E">
        <w:rPr>
          <w:rFonts w:ascii="Times New Roman" w:eastAsia="Times New Roman" w:hAnsi="Times New Roman" w:cs="Times New Roman"/>
          <w:sz w:val="28"/>
          <w:szCs w:val="28"/>
        </w:rPr>
        <w:t>Футорного</w:t>
      </w:r>
      <w:proofErr w:type="spellEnd"/>
      <w:r w:rsidRPr="00C0717E">
        <w:rPr>
          <w:rFonts w:ascii="Times New Roman" w:eastAsia="Times New Roman" w:hAnsi="Times New Roman" w:cs="Times New Roman"/>
          <w:sz w:val="28"/>
          <w:szCs w:val="28"/>
        </w:rPr>
        <w:t xml:space="preserve"> щодо теоретичного обґрунтування методів формування навичок здорового способу життя. Ці методи дозволяють впливати на процес </w:t>
      </w:r>
      <w:r w:rsidRPr="00C0717E">
        <w:rPr>
          <w:rFonts w:ascii="Times New Roman" w:eastAsia="Times New Roman" w:hAnsi="Times New Roman" w:cs="Times New Roman"/>
          <w:sz w:val="28"/>
          <w:szCs w:val="28"/>
        </w:rPr>
        <w:lastRenderedPageBreak/>
        <w:t>формування навичок здорового способу життя студентів як у навчальних, так і у самостійних заняттях з фізичного виховання [63].</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Однією з практичних складових технології формування рекреаційної культури серед студентської молоді була програма, яка використовувала засоби спортивної анімації та рекреаційних ігор. Ця програма містила теоретичний та практичний блоки, що включали інформацію про особливості організації </w:t>
      </w:r>
      <w:proofErr w:type="spellStart"/>
      <w:r w:rsidRPr="00C0717E">
        <w:rPr>
          <w:rFonts w:ascii="Times New Roman" w:eastAsia="Times New Roman" w:hAnsi="Times New Roman" w:cs="Times New Roman"/>
          <w:sz w:val="28"/>
          <w:szCs w:val="28"/>
        </w:rPr>
        <w:t>позанавчальних</w:t>
      </w:r>
      <w:proofErr w:type="spellEnd"/>
      <w:r w:rsidRPr="00C0717E">
        <w:rPr>
          <w:rFonts w:ascii="Times New Roman" w:eastAsia="Times New Roman" w:hAnsi="Times New Roman" w:cs="Times New Roman"/>
          <w:sz w:val="28"/>
          <w:szCs w:val="28"/>
        </w:rPr>
        <w:t xml:space="preserve"> занять з фізичного виховання, методи контролю та самоконтролю показників фізичного стану студентів під час занять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-рекреаційною руховою активністю, а також використання інноваційних методів організації занять під час активного дозвілля, включаючи нормування фізичних навантажень.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Також було доведено доцільність та важливість використання інноваційних засобів рухової активності та форм організації </w:t>
      </w:r>
      <w:proofErr w:type="spellStart"/>
      <w:r w:rsidRPr="00C0717E">
        <w:rPr>
          <w:rFonts w:ascii="Times New Roman" w:eastAsia="Times New Roman" w:hAnsi="Times New Roman" w:cs="Times New Roman"/>
          <w:sz w:val="28"/>
          <w:szCs w:val="28"/>
        </w:rPr>
        <w:t>позанавчальних</w:t>
      </w:r>
      <w:proofErr w:type="spellEnd"/>
      <w:r w:rsidRPr="00C0717E">
        <w:rPr>
          <w:rFonts w:ascii="Times New Roman" w:eastAsia="Times New Roman" w:hAnsi="Times New Roman" w:cs="Times New Roman"/>
          <w:sz w:val="28"/>
          <w:szCs w:val="28"/>
        </w:rPr>
        <w:t xml:space="preserve"> занять у розробці подібних програм, що значно впливає на збільшення зацікавленості молоді у таких програмах. Ми розширили та доповнили наявні розробки вчених стосовно актуальності використання інтерактивних методів для підвищення рівня теоретичних знань. Для поліпшення якості навчального процесу з теоретично-методичної підготовки студентів ми використовували такі інтерактивні методи навчання, як інформаційні повідомлення, "мозковий штурм", інтерактивні презентації, міні-лекції, взаємні запитання та відповіді, а також дебати на задану тему.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Аналіз показав, що рекреаційна діяльність сучасних студентів не відповідає її потенційним можливостям через декілька причин: відсутність рекреаційних програм та проектів у вищих навчальних закладах, недостатня участь молоді у різних формах дозвілля, недостатня підготовка та мотивація педагогів для організації та проведення рекреаційних заходів, а також відсутність партнерської взаємодії між навчальними закладами та закладами дозвілля в організації та проведенні таких заходів [64].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Один з найбільш ефективних способів відпочинку та рекреації, який стає все більш популярним у сучасному світі, - це спортивний туризм. Він </w:t>
      </w:r>
      <w:r w:rsidRPr="00C0717E">
        <w:rPr>
          <w:rFonts w:ascii="Times New Roman" w:eastAsia="Times New Roman" w:hAnsi="Times New Roman" w:cs="Times New Roman"/>
          <w:sz w:val="28"/>
          <w:szCs w:val="28"/>
        </w:rPr>
        <w:lastRenderedPageBreak/>
        <w:t>відображає сучасну тенденцію, коли люди віддають перевагу активному відпочинку на природі, поєднуючи відновлення фізичних сил з пізнавальною діяльністю.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Україна також активно розвиває спортивний туризм, включаючи його до спортивних класифікацій з відповідними розрядами та званнями - від молодіжних розрядів до звання "Майстер спорту". Цей вид туризму виступає як специфічна форма туристично-спортивної діяльності, метою якої є спортивні походи або змагання, в процесі яких випробовуються фізичні, психічні та духовні можливості людини та вдосконалюється туристично-спортивна майстерність [65].</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Існують два основних підходи для характеристики спортивного туризму: спортивний та рекреаційний. Спортивний підхід передбачає активність, яка відповідає певним видам спорту, з попередньою підготовкою та участю у змаганнях. Рекреаційний підхід спрямований на відновлення та розвиток фізичних, інтелектуальних та емоційних сил людини.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Термін "спортивний туризм" можна розглядати як "активний туризм", який включає подорожі по маршрутах невеликої складності з використанням активних методів пересування. Цей вид туризму є схожим на спортивний туризм, але базується на менш складних маршрутах та не передбачає отримання спортивних звань.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Аналізуючи співвідношення різних видів туризму, можна зробити висновок, що всі вони спільно розглядаються як активна форма відпочинку, розваг та спортивної діяльності з різними метами та спрямуванням.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 роботі В. </w:t>
      </w:r>
      <w:proofErr w:type="spellStart"/>
      <w:r w:rsidRPr="00C0717E">
        <w:rPr>
          <w:rFonts w:ascii="Times New Roman" w:eastAsia="Times New Roman" w:hAnsi="Times New Roman" w:cs="Times New Roman"/>
          <w:sz w:val="28"/>
          <w:szCs w:val="28"/>
        </w:rPr>
        <w:t>Андрєєвої</w:t>
      </w:r>
      <w:proofErr w:type="spellEnd"/>
      <w:r w:rsidRPr="00C0717E">
        <w:rPr>
          <w:rFonts w:ascii="Times New Roman" w:eastAsia="Times New Roman" w:hAnsi="Times New Roman" w:cs="Times New Roman"/>
          <w:sz w:val="28"/>
          <w:szCs w:val="28"/>
        </w:rPr>
        <w:t xml:space="preserve"> та О.О. Садовського була теоретично обґрунтована методика формування рекреаційної культури серед студентської молоді з метою більш ефективного привертання їх уваги до регулярних рекреаційно-оздоровчих програм. Також була розроблена та опрацьована організаційно-методична система для впровадження цієї методики у вищих навчальних закладах. Проведено аналіз рекреаційних потреб студентів та розширено розуміння соціально-психологічних факторів, які впливають на їх вибір різних </w:t>
      </w:r>
      <w:r w:rsidRPr="00C0717E">
        <w:rPr>
          <w:rFonts w:ascii="Times New Roman" w:eastAsia="Times New Roman" w:hAnsi="Times New Roman" w:cs="Times New Roman"/>
          <w:sz w:val="28"/>
          <w:szCs w:val="28"/>
        </w:rPr>
        <w:lastRenderedPageBreak/>
        <w:t>форм рекреації та їх ефективність. Також було досліджено структуру вільного часу та загальнокультурні інтереси студентів, визначено кількісні і якісні аспекти використання вільного часу, а також зовнішні і внутрішні чинники, які впливають на формування їх рекреаційної культури. Крім того, були удосконалені критерії та показники сформованості рекреаційної культури серед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Робота Ю.В. Юрчишина включала розробку та експериментальне обґрунтування методики залучення студентів до рухової активності з оздоровчою спрямованістю. Дослідження показали, що використання сучасних інформаційних засобів стимулює мотивацію студентів до зайняття руховою активністю з оздоровчою метою.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 Г.В. </w:t>
      </w:r>
      <w:proofErr w:type="spellStart"/>
      <w:r w:rsidRPr="00C0717E">
        <w:rPr>
          <w:rFonts w:ascii="Times New Roman" w:eastAsia="Times New Roman" w:hAnsi="Times New Roman" w:cs="Times New Roman"/>
          <w:sz w:val="28"/>
          <w:szCs w:val="28"/>
        </w:rPr>
        <w:t>Мазуріна</w:t>
      </w:r>
      <w:proofErr w:type="spellEnd"/>
      <w:r w:rsidRPr="00C0717E">
        <w:rPr>
          <w:rFonts w:ascii="Times New Roman" w:eastAsia="Times New Roman" w:hAnsi="Times New Roman" w:cs="Times New Roman"/>
          <w:sz w:val="28"/>
          <w:szCs w:val="28"/>
        </w:rPr>
        <w:t xml:space="preserve"> розробила теоретично обґрунтовану та експериментально перевірену методику рекреаційно-оздоровчих занять і спортивних заходів зі </w:t>
      </w:r>
      <w:proofErr w:type="spellStart"/>
      <w:r w:rsidRPr="00C0717E">
        <w:rPr>
          <w:rFonts w:ascii="Times New Roman" w:eastAsia="Times New Roman" w:hAnsi="Times New Roman" w:cs="Times New Roman"/>
          <w:sz w:val="28"/>
          <w:szCs w:val="28"/>
        </w:rPr>
        <w:t>стрітболу</w:t>
      </w:r>
      <w:proofErr w:type="spellEnd"/>
      <w:r w:rsidRPr="00C0717E">
        <w:rPr>
          <w:rFonts w:ascii="Times New Roman" w:eastAsia="Times New Roman" w:hAnsi="Times New Roman" w:cs="Times New Roman"/>
          <w:sz w:val="28"/>
          <w:szCs w:val="28"/>
        </w:rPr>
        <w:t xml:space="preserve"> вільного від навчання часу студентів. Це сприяє підвищенню ефективності фізичного виховання у вищих навчальних закладах, а також відповідає інтересам молоді в сучасних соціально-економічних умовах, підвищуючи загальний рівень здоров'я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 С.В. </w:t>
      </w:r>
      <w:proofErr w:type="spellStart"/>
      <w:r w:rsidRPr="00C0717E">
        <w:rPr>
          <w:rFonts w:ascii="Times New Roman" w:eastAsia="Times New Roman" w:hAnsi="Times New Roman" w:cs="Times New Roman"/>
          <w:sz w:val="28"/>
          <w:szCs w:val="28"/>
        </w:rPr>
        <w:t>Дмитрук</w:t>
      </w:r>
      <w:proofErr w:type="spellEnd"/>
      <w:r w:rsidRPr="00C0717E">
        <w:rPr>
          <w:rFonts w:ascii="Times New Roman" w:eastAsia="Times New Roman" w:hAnsi="Times New Roman" w:cs="Times New Roman"/>
          <w:sz w:val="28"/>
          <w:szCs w:val="28"/>
        </w:rPr>
        <w:t xml:space="preserve"> запропонував методику розробки та впровадження </w:t>
      </w:r>
      <w:proofErr w:type="spellStart"/>
      <w:r w:rsidRPr="00C0717E">
        <w:rPr>
          <w:rFonts w:ascii="Times New Roman" w:eastAsia="Times New Roman" w:hAnsi="Times New Roman" w:cs="Times New Roman"/>
          <w:sz w:val="28"/>
          <w:szCs w:val="28"/>
        </w:rPr>
        <w:t>поліфункціональних</w:t>
      </w:r>
      <w:proofErr w:type="spellEnd"/>
      <w:r w:rsidRPr="00C0717E">
        <w:rPr>
          <w:rFonts w:ascii="Times New Roman" w:eastAsia="Times New Roman" w:hAnsi="Times New Roman" w:cs="Times New Roman"/>
          <w:sz w:val="28"/>
          <w:szCs w:val="28"/>
        </w:rPr>
        <w:t xml:space="preserve"> ігрових туристських програм за модульним принципом. Були визначені зміст і послідовність основних модулів та блоків, розроблене науково-методичне забезпечення, а також обґрунтовані базові принципи організації туристських ігор в умовах дозвілля.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О. Л. Благій та М. Ю. </w:t>
      </w:r>
      <w:proofErr w:type="spellStart"/>
      <w:r w:rsidRPr="00C0717E">
        <w:rPr>
          <w:rFonts w:ascii="Times New Roman" w:eastAsia="Times New Roman" w:hAnsi="Times New Roman" w:cs="Times New Roman"/>
          <w:sz w:val="28"/>
          <w:szCs w:val="28"/>
        </w:rPr>
        <w:t>Ячнюк</w:t>
      </w:r>
      <w:proofErr w:type="spellEnd"/>
      <w:r w:rsidRPr="00C0717E">
        <w:rPr>
          <w:rFonts w:ascii="Times New Roman" w:eastAsia="Times New Roman" w:hAnsi="Times New Roman" w:cs="Times New Roman"/>
          <w:sz w:val="28"/>
          <w:szCs w:val="28"/>
        </w:rPr>
        <w:t xml:space="preserve"> теоретично сформулювали та експериментально обґрунтували технологію впровадження засобів активного туризму в рекреаційну діяльність студентської молоді. Ця технологія спрямована на підвищення рівня рухової активності, поліпшення фізичного та </w:t>
      </w:r>
      <w:proofErr w:type="spellStart"/>
      <w:r w:rsidRPr="00C0717E">
        <w:rPr>
          <w:rFonts w:ascii="Times New Roman" w:eastAsia="Times New Roman" w:hAnsi="Times New Roman" w:cs="Times New Roman"/>
          <w:sz w:val="28"/>
          <w:szCs w:val="28"/>
        </w:rPr>
        <w:t>психо</w:t>
      </w:r>
      <w:proofErr w:type="spellEnd"/>
      <w:r w:rsidRPr="00C0717E">
        <w:rPr>
          <w:rFonts w:ascii="Times New Roman" w:eastAsia="Times New Roman" w:hAnsi="Times New Roman" w:cs="Times New Roman"/>
          <w:sz w:val="28"/>
          <w:szCs w:val="28"/>
        </w:rPr>
        <w:t>-емоційного стану, а також раціональну організацію активного дозвілля.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Автори А. С. Оріховська та О. В. Андрєєва провели наукове обґрунтування та розробку програми фізичної рекреації для студентів із вадами слуху, враховуючи структуру їхніх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-рекреаційних потреб. </w:t>
      </w:r>
      <w:r w:rsidRPr="00C0717E">
        <w:rPr>
          <w:rFonts w:ascii="Times New Roman" w:eastAsia="Times New Roman" w:hAnsi="Times New Roman" w:cs="Times New Roman"/>
          <w:sz w:val="28"/>
          <w:szCs w:val="28"/>
        </w:rPr>
        <w:lastRenderedPageBreak/>
        <w:t xml:space="preserve">Були визначені соціально-педагогічні, особистісні та біологічні чинники, які впливають на залучення студентів із вадами слуху до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Аналіз зарубіжних підходів до організації рекреаційної діяльності показує, що є велика різноманітність видів спорту, які можуть бути використані під час рекреаційних занять, а також існують різні варіанти відпочинку на природі та здобуття задоволення від такого роду дозвілля.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Аналіз науково-методичної літератури, що присвячений цій проблемі, підтверджує важливість та актуальність розробки та застосування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-рекреаційних технологій. Це обумовлено загальною потребою суспільства у залученні студентської молоді до активної фізичної діяльності, підвищенні рівня їхнього фізичного здоров’я, а також відсутністю систематичної науково-методичної підтримки цього процесу.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Таким чином, використання рекреативних технологій у формуванні культури здоров’я студентської молоді є ключовим аспектом створення оптимальних умов для забезпечення їхнього фізичного, психічного та соціального благополуччя. Це передбачає впровадження інноваційних </w:t>
      </w:r>
      <w:proofErr w:type="spellStart"/>
      <w:r w:rsidRPr="00C0717E">
        <w:rPr>
          <w:rFonts w:ascii="Times New Roman" w:eastAsia="Times New Roman" w:hAnsi="Times New Roman" w:cs="Times New Roman"/>
          <w:sz w:val="28"/>
          <w:szCs w:val="28"/>
        </w:rPr>
        <w:t>методик</w:t>
      </w:r>
      <w:proofErr w:type="spellEnd"/>
      <w:r w:rsidRPr="00C0717E">
        <w:rPr>
          <w:rFonts w:ascii="Times New Roman" w:eastAsia="Times New Roman" w:hAnsi="Times New Roman" w:cs="Times New Roman"/>
          <w:sz w:val="28"/>
          <w:szCs w:val="28"/>
        </w:rPr>
        <w:t xml:space="preserve"> та програм, спрямованих на стимулювання активного способу життя, збалансованого харчування, здорового сну та ефективного відпочинку. Рекреативні технології допомагають студентам засвоювати навички самоуправління здоров'ям, </w:t>
      </w:r>
      <w:proofErr w:type="spellStart"/>
      <w:r w:rsidRPr="00C0717E">
        <w:rPr>
          <w:rFonts w:ascii="Times New Roman" w:eastAsia="Times New Roman" w:hAnsi="Times New Roman" w:cs="Times New Roman"/>
          <w:sz w:val="28"/>
          <w:szCs w:val="28"/>
        </w:rPr>
        <w:t>вчаться</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стресостійкості</w:t>
      </w:r>
      <w:proofErr w:type="spellEnd"/>
      <w:r w:rsidRPr="00C0717E">
        <w:rPr>
          <w:rFonts w:ascii="Times New Roman" w:eastAsia="Times New Roman" w:hAnsi="Times New Roman" w:cs="Times New Roman"/>
          <w:sz w:val="28"/>
          <w:szCs w:val="28"/>
        </w:rPr>
        <w:t xml:space="preserve"> та розвивають соціальні навички через участь у спільних рекреаційних заходах. Крім того, вони сприяють формуванню позитивних життєвих цінностей та цілісного підходу до здоров’я, що відображається на загальному самопочутті та продуктивності студентів. Рекреативні технології також стимулюють інтерес до здорового способу життя та поширюють культуру здоров’я серед молоді, що сприяє формуванню стійких звичок для збереження здоров’я на протязі всього життя.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8" w:name="_Toc166308460"/>
      <w:r w:rsidRPr="00C0717E">
        <w:rPr>
          <w:rFonts w:ascii="Times New Roman" w:eastAsiaTheme="majorEastAsia" w:hAnsi="Times New Roman" w:cs="Times New Roman"/>
          <w:b/>
          <w:sz w:val="28"/>
          <w:szCs w:val="28"/>
        </w:rPr>
        <w:t>Висновки до розділу 1</w:t>
      </w:r>
      <w:bookmarkEnd w:id="8"/>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Аналіз літератури показав, що використання рекреаційних технологій у фізичному виховані студентської молоді привертає значну увагу вчених та практиків у галузі спортивного виховання. Результати досліджень свідчать про потенційні можливості цих технологій у поліпшенні фізичного здоров'я, підвищенні активності та загального благополуччя студентів. Використання рекреаційних </w:t>
      </w:r>
      <w:proofErr w:type="spellStart"/>
      <w:r w:rsidRPr="00C0717E">
        <w:rPr>
          <w:rFonts w:ascii="Times New Roman" w:eastAsia="Times New Roman" w:hAnsi="Times New Roman" w:cs="Times New Roman"/>
          <w:sz w:val="28"/>
          <w:szCs w:val="28"/>
        </w:rPr>
        <w:t>методик</w:t>
      </w:r>
      <w:proofErr w:type="spellEnd"/>
      <w:r w:rsidRPr="00C0717E">
        <w:rPr>
          <w:rFonts w:ascii="Times New Roman" w:eastAsia="Times New Roman" w:hAnsi="Times New Roman" w:cs="Times New Roman"/>
          <w:sz w:val="28"/>
          <w:szCs w:val="28"/>
        </w:rPr>
        <w:t xml:space="preserve"> сприяє не лише фізичному розвитку, але й психологічному та соціальному самопочуттю студентів, що робить їх більш готовими до навчання та розвитку в університетському середовищі.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Аналіз показав, що рекреаційна діяльність сучасних студентів не відповідає її потенційним можливостям через декілька причин: відсутність рекреаційних програм та проектів у вищих навчальних закладах, недостатня участь молоді у різних формах дозвілля, недостатня підготовка та мотивація педагогів для організації та проведення рекреаційних заходів, а також відсутність партнерської взаємодії між навчальними закладами та закладами дозвілля в організації та проведенні таких заходів.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9" w:name="_Toc166308461"/>
      <w:r w:rsidRPr="00C0717E">
        <w:rPr>
          <w:rFonts w:ascii="Times New Roman" w:eastAsiaTheme="majorEastAsia" w:hAnsi="Times New Roman" w:cs="Times New Roman"/>
          <w:b/>
          <w:sz w:val="28"/>
          <w:szCs w:val="28"/>
        </w:rPr>
        <w:lastRenderedPageBreak/>
        <w:t>РОЗДІЛ 2.</w:t>
      </w: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sz w:val="28"/>
          <w:szCs w:val="28"/>
        </w:rPr>
        <w:t xml:space="preserve"> МЕТОДИ  ТА ОРГАНІЗАЦІЯ ДОСЛІДЖЕННЯ</w:t>
      </w:r>
      <w:bookmarkEnd w:id="9"/>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0" w:name="_Toc166308462"/>
      <w:r w:rsidRPr="00C0717E">
        <w:rPr>
          <w:rFonts w:ascii="Times New Roman" w:eastAsiaTheme="majorEastAsia" w:hAnsi="Times New Roman" w:cs="Times New Roman"/>
          <w:b/>
          <w:sz w:val="28"/>
          <w:szCs w:val="28"/>
        </w:rPr>
        <w:t>2.1. Методи дослідження</w:t>
      </w:r>
      <w:bookmarkEnd w:id="10"/>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Для досягнення поставленої мети було використано такі методи: </w:t>
      </w:r>
    </w:p>
    <w:p w:rsidR="00C0717E" w:rsidRPr="00C0717E" w:rsidRDefault="00C0717E" w:rsidP="00C0717E">
      <w:pPr>
        <w:numPr>
          <w:ilvl w:val="0"/>
          <w:numId w:val="4"/>
        </w:numPr>
        <w:spacing w:line="360" w:lineRule="auto"/>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Теоретичний аналіз і узагальнення літературних джерел</w:t>
      </w:r>
      <w:r w:rsidRPr="00C0717E">
        <w:rPr>
          <w:rFonts w:ascii="Times New Roman" w:eastAsia="Times New Roman" w:hAnsi="Times New Roman" w:cs="Times New Roman"/>
          <w:sz w:val="28"/>
          <w:szCs w:val="28"/>
        </w:rPr>
        <w:tab/>
      </w:r>
    </w:p>
    <w:p w:rsidR="00C0717E" w:rsidRPr="00C0717E" w:rsidRDefault="00C0717E" w:rsidP="00C0717E">
      <w:pPr>
        <w:numPr>
          <w:ilvl w:val="0"/>
          <w:numId w:val="4"/>
        </w:numPr>
        <w:spacing w:line="360" w:lineRule="auto"/>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Соціологічні методи (анкетування)</w:t>
      </w:r>
    </w:p>
    <w:p w:rsidR="00C0717E" w:rsidRPr="00C0717E" w:rsidRDefault="00C0717E" w:rsidP="00C0717E">
      <w:pPr>
        <w:numPr>
          <w:ilvl w:val="0"/>
          <w:numId w:val="4"/>
        </w:numPr>
        <w:spacing w:line="360" w:lineRule="auto"/>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Фізіологічні методи дослідження (</w:t>
      </w:r>
      <w:proofErr w:type="spellStart"/>
      <w:r w:rsidRPr="00C0717E">
        <w:rPr>
          <w:rFonts w:ascii="Times New Roman" w:eastAsia="Times New Roman" w:hAnsi="Times New Roman" w:cs="Times New Roman"/>
          <w:sz w:val="28"/>
          <w:szCs w:val="28"/>
        </w:rPr>
        <w:t>тонометрія</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пульсометрія</w:t>
      </w:r>
      <w:proofErr w:type="spellEnd"/>
      <w:r w:rsidRPr="00C0717E">
        <w:rPr>
          <w:rFonts w:ascii="Times New Roman" w:eastAsia="Times New Roman" w:hAnsi="Times New Roman" w:cs="Times New Roman"/>
          <w:sz w:val="28"/>
          <w:szCs w:val="28"/>
        </w:rPr>
        <w:t>, спірометрія)</w:t>
      </w:r>
    </w:p>
    <w:p w:rsidR="00C0717E" w:rsidRPr="00C0717E" w:rsidRDefault="00C0717E" w:rsidP="00C0717E">
      <w:pPr>
        <w:numPr>
          <w:ilvl w:val="0"/>
          <w:numId w:val="4"/>
        </w:numPr>
        <w:spacing w:line="360" w:lineRule="auto"/>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Педагогічні методи дослідження</w:t>
      </w:r>
    </w:p>
    <w:p w:rsidR="00C0717E" w:rsidRPr="00C0717E" w:rsidRDefault="00C0717E" w:rsidP="00C0717E">
      <w:pPr>
        <w:numPr>
          <w:ilvl w:val="0"/>
          <w:numId w:val="4"/>
        </w:numPr>
        <w:spacing w:line="360" w:lineRule="auto"/>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Статистичні методи обробки отриманих даних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2.1.1. Теоретичний аналіз і узагальнення літературних джерел</w:t>
      </w:r>
      <w:r w:rsidRPr="00C0717E">
        <w:rPr>
          <w:rFonts w:ascii="Times New Roman" w:eastAsia="Times New Roman" w:hAnsi="Times New Roman" w:cs="Times New Roman"/>
          <w:b/>
          <w:sz w:val="28"/>
          <w:szCs w:val="28"/>
        </w:rPr>
        <w:tab/>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Вивчення літературних джерел дало можливість сформулювати проблему, оцінити актуальність досліджуваних питань, теоретично обґрунтувати мету й завдання роботи, проаналізувати результати досліджень з різних точок зору. Ми ретельно розглянули сучасний стан фізкультурної освіти студентів та можливі шляхи її удосконалення, а також проблему формування рекреаційної культури серед студентської молоді. Дослідження дозволило нам визначити сутність рекреаційної культури студентів, виявити фактори, що впливають на її формування, розглянути підходи до діагностики цієї культури, а також проаналізувати потреби студентів у підвищенні рухової активності та основи рекреаційно-оздоровчої діяльності.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Дослідники І.Й. Малинський, Ю.П. Сергієнко, В.П. Чаплигін, Д. </w:t>
      </w:r>
      <w:proofErr w:type="spellStart"/>
      <w:r w:rsidRPr="00C0717E">
        <w:rPr>
          <w:rFonts w:ascii="Times New Roman" w:eastAsia="Times New Roman" w:hAnsi="Times New Roman" w:cs="Times New Roman"/>
          <w:sz w:val="28"/>
          <w:szCs w:val="28"/>
        </w:rPr>
        <w:t>О.Тарангул</w:t>
      </w:r>
      <w:proofErr w:type="spellEnd"/>
      <w:r w:rsidRPr="00C0717E">
        <w:rPr>
          <w:rFonts w:ascii="Times New Roman" w:eastAsia="Times New Roman" w:hAnsi="Times New Roman" w:cs="Times New Roman"/>
          <w:sz w:val="28"/>
          <w:szCs w:val="28"/>
        </w:rPr>
        <w:t xml:space="preserve">, О.М. Лаврентьєв вказують, що фізична рекреація, як ключовий аспект фізичної культури, охоплює різноманітні форми рухової активності та спрямована на активний відпочинок, відновлення сил, збереження та </w:t>
      </w:r>
      <w:r w:rsidRPr="00C0717E">
        <w:rPr>
          <w:rFonts w:ascii="Times New Roman" w:eastAsia="Times New Roman" w:hAnsi="Times New Roman" w:cs="Times New Roman"/>
          <w:sz w:val="28"/>
          <w:szCs w:val="28"/>
        </w:rPr>
        <w:lastRenderedPageBreak/>
        <w:t xml:space="preserve">зміцнення здоров'я, а також насолоду та задоволення від занять. Вона є невід'ємною частиною загальної фізичної культури, включаючи різноманітні напрями фізкультурної діяльності, та одночасно є важливою складовою системи фізичного виховання [22]. Експерти, такі як С. </w:t>
      </w:r>
      <w:proofErr w:type="spellStart"/>
      <w:r w:rsidRPr="00C0717E">
        <w:rPr>
          <w:rFonts w:ascii="Times New Roman" w:eastAsia="Times New Roman" w:hAnsi="Times New Roman" w:cs="Times New Roman"/>
          <w:sz w:val="28"/>
          <w:szCs w:val="28"/>
        </w:rPr>
        <w:t>Пангелов</w:t>
      </w:r>
      <w:proofErr w:type="spellEnd"/>
      <w:r w:rsidRPr="00C0717E">
        <w:rPr>
          <w:rFonts w:ascii="Times New Roman" w:eastAsia="Times New Roman" w:hAnsi="Times New Roman" w:cs="Times New Roman"/>
          <w:sz w:val="28"/>
          <w:szCs w:val="28"/>
        </w:rPr>
        <w:t xml:space="preserve">, Т. </w:t>
      </w: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і О. Андрєєва, розглядають фізичну рекреаційну діяльність як форму відпочинку та дозвілля, яка відбувається у вільний від навчання та роботи час, і спрямована на відновлення фізичних і психічних сил, а також на усвідомлення та орієнтацію на життєві цінності. Ці види діяльності, як от рекреативні заняття, відрізняються від спортивних тренувань за інтенсивністю, обсягом навантаження та організаційною формою. Рекреаційно-оздоровчі активності, такі як фізичні розваги та туристичні походи, сприяють здоровому відпочинку та задоволенню емоційних потреб. Розрізняють три основні форми використання часу для рекреації: туризм, оздоровлення та відпочинок, причому туризм є домінуючою формою рекреаційної діяльності у сучасному світі, що задовольняє потреби у відпочинку та рекреації, і є важливою галуззю культурного споживання та використання енергетичного потенціалу природних атракцій [18].</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Наш аналіз базувався на науково-методичній та спеціалізованій літературі </w:t>
      </w:r>
      <w:r w:rsidR="00F9271B">
        <w:rPr>
          <w:rFonts w:ascii="Times New Roman" w:eastAsia="Times New Roman" w:hAnsi="Times New Roman" w:cs="Times New Roman"/>
          <w:sz w:val="28"/>
          <w:szCs w:val="28"/>
        </w:rPr>
        <w:t>65</w:t>
      </w:r>
      <w:r w:rsidRPr="00C0717E">
        <w:rPr>
          <w:rFonts w:ascii="Times New Roman" w:eastAsia="Times New Roman" w:hAnsi="Times New Roman" w:cs="Times New Roman"/>
          <w:sz w:val="28"/>
          <w:szCs w:val="28"/>
        </w:rPr>
        <w:t xml:space="preserve"> джерел, зокрема публікації визнаних в Україні фахових виданнях з фізичної культури і спорту.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1" w:name="_Toc166308463"/>
      <w:r w:rsidRPr="00C0717E">
        <w:rPr>
          <w:rFonts w:ascii="Times New Roman" w:eastAsiaTheme="majorEastAsia" w:hAnsi="Times New Roman" w:cs="Times New Roman"/>
          <w:b/>
          <w:sz w:val="28"/>
          <w:szCs w:val="28"/>
        </w:rPr>
        <w:t>2.1.2. Соціологічні методи (анкетування)</w:t>
      </w:r>
      <w:bookmarkEnd w:id="11"/>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Використання методу соціологічного опитування займало ключове місце у дослідженні, оскільки воно дозволяло визначити основні напрямки формування мотивації студентів до зайняття руховою активністю та виявити фактори, що впливають на їхню участь у таких заняттях. Для цього були використані соціологічні методи, зокрема анкетування.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Анкетування, як метод збору первинної інформації, полягало у направленому запитанні студентської молоді за допомогою стандартизованих питань. Ці питання стосувалися їхніх мотивів та інтересів у відношенні до </w:t>
      </w:r>
      <w:r w:rsidRPr="00C0717E">
        <w:rPr>
          <w:rFonts w:ascii="Times New Roman" w:eastAsia="Times New Roman" w:hAnsi="Times New Roman" w:cs="Times New Roman"/>
          <w:sz w:val="28"/>
          <w:szCs w:val="28"/>
        </w:rPr>
        <w:lastRenderedPageBreak/>
        <w:t>фізкультурно-оздоровчих та рекреаційних занять. Отримані відповіді надали необхідні дані для подальшого аналізу. Анкета, яка була структурно організована, дозволила отримати інформацію про індивідуальні погляди досліджуваних.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Анкетування (Додаток А) проводилося з метою: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Оцінити думки студентів стосовно мотивів і інтересів у фізкультурно-оздоровчих та рекреаційних заняттях.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2. Вивчити їхні </w:t>
      </w:r>
      <w:proofErr w:type="spellStart"/>
      <w:r w:rsidRPr="00C0717E">
        <w:rPr>
          <w:rFonts w:ascii="Times New Roman" w:eastAsia="Times New Roman" w:hAnsi="Times New Roman" w:cs="Times New Roman"/>
          <w:sz w:val="28"/>
          <w:szCs w:val="28"/>
        </w:rPr>
        <w:t>валеологічні</w:t>
      </w:r>
      <w:proofErr w:type="spellEnd"/>
      <w:r w:rsidRPr="00C0717E">
        <w:rPr>
          <w:rFonts w:ascii="Times New Roman" w:eastAsia="Times New Roman" w:hAnsi="Times New Roman" w:cs="Times New Roman"/>
          <w:sz w:val="28"/>
          <w:szCs w:val="28"/>
        </w:rPr>
        <w:t xml:space="preserve"> вміння та знання у цій сфері.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3. Визначити рівень сформованості </w:t>
      </w:r>
      <w:proofErr w:type="spellStart"/>
      <w:r w:rsidRPr="00C0717E">
        <w:rPr>
          <w:rFonts w:ascii="Times New Roman" w:eastAsia="Times New Roman" w:hAnsi="Times New Roman" w:cs="Times New Roman"/>
          <w:sz w:val="28"/>
          <w:szCs w:val="28"/>
        </w:rPr>
        <w:t>валеологічних</w:t>
      </w:r>
      <w:proofErr w:type="spellEnd"/>
      <w:r w:rsidRPr="00C0717E">
        <w:rPr>
          <w:rFonts w:ascii="Times New Roman" w:eastAsia="Times New Roman" w:hAnsi="Times New Roman" w:cs="Times New Roman"/>
          <w:sz w:val="28"/>
          <w:szCs w:val="28"/>
        </w:rPr>
        <w:t xml:space="preserve"> знань серед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 Анкета містила питання, на які респонденти мали обрати варіант відповіді або надати свою.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2" w:name="_Toc166308464"/>
      <w:r w:rsidRPr="00C0717E">
        <w:rPr>
          <w:rFonts w:ascii="Times New Roman" w:eastAsiaTheme="majorEastAsia" w:hAnsi="Times New Roman" w:cs="Times New Roman"/>
          <w:b/>
          <w:sz w:val="28"/>
          <w:szCs w:val="28"/>
        </w:rPr>
        <w:t>2.1.3. Фізіологічні методи дослідження (</w:t>
      </w:r>
      <w:proofErr w:type="spellStart"/>
      <w:r w:rsidRPr="00C0717E">
        <w:rPr>
          <w:rFonts w:ascii="Times New Roman" w:eastAsiaTheme="majorEastAsia" w:hAnsi="Times New Roman" w:cs="Times New Roman"/>
          <w:b/>
          <w:sz w:val="28"/>
          <w:szCs w:val="28"/>
        </w:rPr>
        <w:t>тонометрія</w:t>
      </w:r>
      <w:proofErr w:type="spellEnd"/>
      <w:r w:rsidRPr="00C0717E">
        <w:rPr>
          <w:rFonts w:ascii="Times New Roman" w:eastAsiaTheme="majorEastAsia" w:hAnsi="Times New Roman" w:cs="Times New Roman"/>
          <w:b/>
          <w:sz w:val="28"/>
          <w:szCs w:val="28"/>
        </w:rPr>
        <w:t xml:space="preserve">, </w:t>
      </w:r>
      <w:proofErr w:type="spellStart"/>
      <w:r w:rsidRPr="00C0717E">
        <w:rPr>
          <w:rFonts w:ascii="Times New Roman" w:eastAsiaTheme="majorEastAsia" w:hAnsi="Times New Roman" w:cs="Times New Roman"/>
          <w:b/>
          <w:sz w:val="28"/>
          <w:szCs w:val="28"/>
        </w:rPr>
        <w:t>пульсометрія</w:t>
      </w:r>
      <w:proofErr w:type="spellEnd"/>
      <w:r w:rsidRPr="00C0717E">
        <w:rPr>
          <w:rFonts w:ascii="Times New Roman" w:eastAsiaTheme="majorEastAsia" w:hAnsi="Times New Roman" w:cs="Times New Roman"/>
          <w:b/>
          <w:sz w:val="28"/>
          <w:szCs w:val="28"/>
        </w:rPr>
        <w:t>, спірометрія)</w:t>
      </w:r>
      <w:bookmarkEnd w:id="12"/>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Тонометрія</w:t>
      </w:r>
      <w:proofErr w:type="spellEnd"/>
      <w:r w:rsidRPr="00C0717E">
        <w:rPr>
          <w:rFonts w:ascii="Times New Roman" w:eastAsia="Times New Roman" w:hAnsi="Times New Roman" w:cs="Times New Roman"/>
          <w:sz w:val="28"/>
          <w:szCs w:val="28"/>
        </w:rPr>
        <w:t xml:space="preserve"> - це метод вимірювання артеріального тиску, який зазвичай використовується для визначення артеріального тиску в плечовій артерії [16].</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Пульсометрія</w:t>
      </w:r>
      <w:proofErr w:type="spellEnd"/>
      <w:r w:rsidRPr="00C0717E">
        <w:rPr>
          <w:rFonts w:ascii="Times New Roman" w:eastAsia="Times New Roman" w:hAnsi="Times New Roman" w:cs="Times New Roman"/>
          <w:sz w:val="28"/>
          <w:szCs w:val="28"/>
        </w:rPr>
        <w:t xml:space="preserve"> - це метод вимірювання пульсу, або частоти серцевих скорочень за одиницю часу. Пульс може бути виміряний за допомогою пульсометра, який може бути </w:t>
      </w:r>
      <w:proofErr w:type="spellStart"/>
      <w:r w:rsidRPr="00C0717E">
        <w:rPr>
          <w:rFonts w:ascii="Times New Roman" w:eastAsia="Times New Roman" w:hAnsi="Times New Roman" w:cs="Times New Roman"/>
          <w:sz w:val="28"/>
          <w:szCs w:val="28"/>
        </w:rPr>
        <w:t>носимим</w:t>
      </w:r>
      <w:proofErr w:type="spellEnd"/>
      <w:r w:rsidRPr="00C0717E">
        <w:rPr>
          <w:rFonts w:ascii="Times New Roman" w:eastAsia="Times New Roman" w:hAnsi="Times New Roman" w:cs="Times New Roman"/>
          <w:sz w:val="28"/>
          <w:szCs w:val="28"/>
        </w:rPr>
        <w:t xml:space="preserve"> пристроєм або вбудованим у медичні прилади [11].</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Спірометрія - це метод вимірювання об'єму </w:t>
      </w:r>
      <w:proofErr w:type="spellStart"/>
      <w:r w:rsidRPr="00C0717E">
        <w:rPr>
          <w:rFonts w:ascii="Times New Roman" w:eastAsia="Times New Roman" w:hAnsi="Times New Roman" w:cs="Times New Roman"/>
          <w:sz w:val="28"/>
          <w:szCs w:val="28"/>
        </w:rPr>
        <w:t>легенів</w:t>
      </w:r>
      <w:proofErr w:type="spellEnd"/>
      <w:r w:rsidRPr="00C0717E">
        <w:rPr>
          <w:rFonts w:ascii="Times New Roman" w:eastAsia="Times New Roman" w:hAnsi="Times New Roman" w:cs="Times New Roman"/>
          <w:sz w:val="28"/>
          <w:szCs w:val="28"/>
        </w:rPr>
        <w:t xml:space="preserve"> та їхніх функціональних характеристик, таких як об'єм вдиху та </w:t>
      </w:r>
      <w:proofErr w:type="spellStart"/>
      <w:r w:rsidRPr="00C0717E">
        <w:rPr>
          <w:rFonts w:ascii="Times New Roman" w:eastAsia="Times New Roman" w:hAnsi="Times New Roman" w:cs="Times New Roman"/>
          <w:sz w:val="28"/>
          <w:szCs w:val="28"/>
        </w:rPr>
        <w:t>видаху</w:t>
      </w:r>
      <w:proofErr w:type="spellEnd"/>
      <w:r w:rsidRPr="00C0717E">
        <w:rPr>
          <w:rFonts w:ascii="Times New Roman" w:eastAsia="Times New Roman" w:hAnsi="Times New Roman" w:cs="Times New Roman"/>
          <w:sz w:val="28"/>
          <w:szCs w:val="28"/>
        </w:rPr>
        <w:t xml:space="preserve">, об'єм </w:t>
      </w:r>
      <w:proofErr w:type="spellStart"/>
      <w:r w:rsidRPr="00C0717E">
        <w:rPr>
          <w:rFonts w:ascii="Times New Roman" w:eastAsia="Times New Roman" w:hAnsi="Times New Roman" w:cs="Times New Roman"/>
          <w:sz w:val="28"/>
          <w:szCs w:val="28"/>
        </w:rPr>
        <w:t>легенів</w:t>
      </w:r>
      <w:proofErr w:type="spellEnd"/>
      <w:r w:rsidRPr="00C0717E">
        <w:rPr>
          <w:rFonts w:ascii="Times New Roman" w:eastAsia="Times New Roman" w:hAnsi="Times New Roman" w:cs="Times New Roman"/>
          <w:sz w:val="28"/>
          <w:szCs w:val="28"/>
        </w:rPr>
        <w:t xml:space="preserve"> за секунду тощо. Цей метод допомагає визначити стан легеневої функції та виявити можливі порушення в дихальній системі.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3" w:name="_Toc166308465"/>
      <w:r w:rsidRPr="00C0717E">
        <w:rPr>
          <w:rFonts w:ascii="Times New Roman" w:eastAsiaTheme="majorEastAsia" w:hAnsi="Times New Roman" w:cs="Times New Roman"/>
          <w:b/>
          <w:sz w:val="28"/>
          <w:szCs w:val="28"/>
        </w:rPr>
        <w:t>2.1.4. Педагогічні методи дослідження</w:t>
      </w:r>
      <w:bookmarkEnd w:id="13"/>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Педагогічні методи досліджень включали педагогічне спостереження та педагогічний експеримент.</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
          <w:sz w:val="28"/>
          <w:szCs w:val="28"/>
        </w:rPr>
        <w:lastRenderedPageBreak/>
        <w:t>Педагогічне спостереження</w:t>
      </w:r>
      <w:r w:rsidRPr="00C0717E">
        <w:rPr>
          <w:rFonts w:ascii="Times New Roman" w:eastAsia="Times New Roman" w:hAnsi="Times New Roman" w:cs="Times New Roman"/>
          <w:sz w:val="28"/>
          <w:szCs w:val="28"/>
        </w:rPr>
        <w:t xml:space="preserve"> використовувалося для організації процесу фізичного виховання у вищому навчальному закладі з метою виявлення ключових аспектів, що впливають на залучення студентів до організованих занять та покращення організації </w:t>
      </w:r>
      <w:proofErr w:type="spellStart"/>
      <w:r w:rsidRPr="00C0717E">
        <w:rPr>
          <w:rFonts w:ascii="Times New Roman" w:eastAsia="Times New Roman" w:hAnsi="Times New Roman" w:cs="Times New Roman"/>
          <w:sz w:val="28"/>
          <w:szCs w:val="28"/>
        </w:rPr>
        <w:t>позанавчальної</w:t>
      </w:r>
      <w:proofErr w:type="spellEnd"/>
      <w:r w:rsidRPr="00C0717E">
        <w:rPr>
          <w:rFonts w:ascii="Times New Roman" w:eastAsia="Times New Roman" w:hAnsi="Times New Roman" w:cs="Times New Roman"/>
          <w:sz w:val="28"/>
          <w:szCs w:val="28"/>
        </w:rPr>
        <w:t xml:space="preserve"> діяльності з фізичного виховання у вищому навчальному закладі. Цей метод використовувався на початковому етапі досліджень для орієнтації та ознайомлення з об'єктом дослідження, що дозволило уточнити, на які конкретні питання має бути спрямований подальший аналіз діяльності. Під час підготовки спостереження конкретизувалася його мета, методи і способи фіксації даних. У процесі дослідження через метод "спостереження" особлива увага зосереджувалася на методах залучення студентів до систематичних рекреаційно-оздоровчих занять, рівні матеріально-технічної бази університету для проведення таких занять та рівні підвищення мотивації студентів до участі у рекреаційній діяльності.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Узагальнені результати педагогічних спостережень використовувалися під час розробки практичних рекомендацій з формування рекреаційної культури серед студентської молоді у процесі фізичного виховання.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bCs/>
          <w:sz w:val="28"/>
          <w:szCs w:val="28"/>
        </w:rPr>
        <w:t>Педагогічний експеримент</w:t>
      </w:r>
      <w:r w:rsidRPr="00C0717E">
        <w:rPr>
          <w:rFonts w:ascii="Times New Roman" w:eastAsia="Times New Roman" w:hAnsi="Times New Roman" w:cs="Times New Roman"/>
          <w:sz w:val="28"/>
          <w:szCs w:val="28"/>
        </w:rPr>
        <w:t xml:space="preserve"> виконувався у формі </w:t>
      </w:r>
      <w:proofErr w:type="spellStart"/>
      <w:r w:rsidRPr="00C0717E">
        <w:rPr>
          <w:rFonts w:ascii="Times New Roman" w:eastAsia="Times New Roman" w:hAnsi="Times New Roman" w:cs="Times New Roman"/>
          <w:sz w:val="28"/>
          <w:szCs w:val="28"/>
        </w:rPr>
        <w:t>констатувального</w:t>
      </w:r>
      <w:proofErr w:type="spellEnd"/>
      <w:r w:rsidRPr="00C0717E">
        <w:rPr>
          <w:rFonts w:ascii="Times New Roman" w:eastAsia="Times New Roman" w:hAnsi="Times New Roman" w:cs="Times New Roman"/>
          <w:sz w:val="28"/>
          <w:szCs w:val="28"/>
        </w:rPr>
        <w:t xml:space="preserve"> та перетворювального.</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Констатувальний</w:t>
      </w:r>
      <w:proofErr w:type="spellEnd"/>
      <w:r w:rsidRPr="00C0717E">
        <w:rPr>
          <w:rFonts w:ascii="Times New Roman" w:eastAsia="Times New Roman" w:hAnsi="Times New Roman" w:cs="Times New Roman"/>
          <w:sz w:val="28"/>
          <w:szCs w:val="28"/>
        </w:rPr>
        <w:t xml:space="preserve"> експеримент спрямовувався на отримання початкової інформації про рівень мотивації до фізичних вправ, рухової активності, компонентів рекреаційної культури, фізичного здоров’я, ціннісних орієнтацій, захворюваності, теоретичних знань, практичних умінь та психоемоційного стану. Учасниками </w:t>
      </w:r>
      <w:proofErr w:type="spellStart"/>
      <w:r w:rsidRPr="00C0717E">
        <w:rPr>
          <w:rFonts w:ascii="Times New Roman" w:eastAsia="Times New Roman" w:hAnsi="Times New Roman" w:cs="Times New Roman"/>
          <w:sz w:val="28"/>
          <w:szCs w:val="28"/>
        </w:rPr>
        <w:t>констатувального</w:t>
      </w:r>
      <w:proofErr w:type="spellEnd"/>
      <w:r w:rsidRPr="00C0717E">
        <w:rPr>
          <w:rFonts w:ascii="Times New Roman" w:eastAsia="Times New Roman" w:hAnsi="Times New Roman" w:cs="Times New Roman"/>
          <w:sz w:val="28"/>
          <w:szCs w:val="28"/>
        </w:rPr>
        <w:t xml:space="preserve"> експерименту були 50 студентів 1-2 курсів </w:t>
      </w:r>
      <w:r w:rsidRPr="00C0717E">
        <w:rPr>
          <w:rFonts w:ascii="Times New Roman" w:eastAsia="Times New Roman" w:hAnsi="Times New Roman" w:cs="Times New Roman"/>
          <w:color w:val="000000" w:themeColor="text1"/>
          <w:sz w:val="28"/>
          <w:szCs w:val="28"/>
        </w:rPr>
        <w:t>Державного університету</w:t>
      </w:r>
      <w:r w:rsidRPr="00C0717E">
        <w:rPr>
          <w:rFonts w:ascii="Times New Roman" w:eastAsia="Times New Roman" w:hAnsi="Times New Roman" w:cs="Times New Roman"/>
          <w:color w:val="000000" w:themeColor="text1"/>
          <w:sz w:val="28"/>
          <w:szCs w:val="28"/>
          <w:shd w:val="clear" w:color="auto" w:fill="FFFFFF"/>
        </w:rPr>
        <w:t> інформаційно-комунікаційних технологій</w:t>
      </w:r>
      <w:r w:rsidRPr="00C0717E">
        <w:rPr>
          <w:rFonts w:ascii="Times New Roman" w:eastAsia="Times New Roman" w:hAnsi="Times New Roman" w:cs="Times New Roman"/>
          <w:color w:val="000000" w:themeColor="text1"/>
          <w:sz w:val="28"/>
          <w:szCs w:val="28"/>
          <w:highlight w:val="green"/>
        </w:rPr>
        <w:t xml:space="preserve"> </w:t>
      </w:r>
      <w:r w:rsidRPr="00C0717E">
        <w:rPr>
          <w:rFonts w:ascii="Times New Roman" w:eastAsia="Times New Roman" w:hAnsi="Times New Roman" w:cs="Times New Roman"/>
          <w:sz w:val="28"/>
          <w:szCs w:val="28"/>
        </w:rPr>
        <w:t>«</w:t>
      </w:r>
      <w:proofErr w:type="spellStart"/>
      <w:r w:rsidRPr="00C0717E">
        <w:rPr>
          <w:rFonts w:ascii="Times New Roman" w:eastAsia="Times New Roman" w:hAnsi="Times New Roman" w:cs="Times New Roman"/>
          <w:color w:val="000000" w:themeColor="text1"/>
          <w:sz w:val="28"/>
          <w:szCs w:val="28"/>
        </w:rPr>
        <w:t>Кібербезпеки</w:t>
      </w:r>
      <w:proofErr w:type="spellEnd"/>
      <w:r w:rsidRPr="00C0717E">
        <w:rPr>
          <w:rFonts w:ascii="Times New Roman" w:eastAsia="Times New Roman" w:hAnsi="Times New Roman" w:cs="Times New Roman"/>
          <w:color w:val="000000" w:themeColor="text1"/>
          <w:sz w:val="28"/>
          <w:szCs w:val="28"/>
        </w:rPr>
        <w:t xml:space="preserve"> та захисту інформації</w:t>
      </w:r>
      <w:r w:rsidRPr="00C0717E">
        <w:rPr>
          <w:rFonts w:ascii="Times New Roman" w:eastAsia="Times New Roman" w:hAnsi="Times New Roman" w:cs="Times New Roman"/>
          <w:sz w:val="28"/>
          <w:szCs w:val="28"/>
        </w:rPr>
        <w:t>» віком 18-19 років (22 чоловіки та 28 жінок).</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Перетворювальний експеримент передбачав залучення студентів до розроблених флешмобів, вікторин, квестів, спортивних свят. Оцінювали </w:t>
      </w:r>
      <w:r w:rsidRPr="00C0717E">
        <w:rPr>
          <w:rFonts w:ascii="Times New Roman" w:eastAsia="Times New Roman" w:hAnsi="Times New Roman" w:cs="Times New Roman"/>
          <w:sz w:val="28"/>
          <w:szCs w:val="28"/>
        </w:rPr>
        <w:lastRenderedPageBreak/>
        <w:t>компоненти мотивацію до рекреаційної діяльності, рівень теоретичних знань та практичних умінь.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4" w:name="_Toc166308466"/>
      <w:r w:rsidRPr="00C0717E">
        <w:rPr>
          <w:rFonts w:ascii="Times New Roman" w:eastAsiaTheme="majorEastAsia" w:hAnsi="Times New Roman" w:cs="Times New Roman"/>
          <w:b/>
          <w:sz w:val="28"/>
          <w:szCs w:val="28"/>
        </w:rPr>
        <w:t>2.1.5. Статистичні методи обробки отриманих даних</w:t>
      </w:r>
      <w:bookmarkEnd w:id="14"/>
      <w:r w:rsidRPr="00C0717E">
        <w:rPr>
          <w:rFonts w:ascii="Times New Roman" w:eastAsiaTheme="majorEastAsia" w:hAnsi="Times New Roman" w:cs="Times New Roman"/>
          <w:b/>
          <w:sz w:val="28"/>
          <w:szCs w:val="28"/>
        </w:rPr>
        <w:t xml:space="preserve">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Статистична обробка отриманих даних проведена з застосуванням інтегрованого пакета прикладних програм. При аналізі отриманих даних визначали середню арифметичну величину, стандартне відхилення, помилку середньої, довірчий інтервал і t критерій. </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Методи математичної статистики використовувались відповідно до завдань дослідження і передбачали отримання максимально можливої інформації про досліджувані явища. Обрахунки проводились на ПК (персональний комп’ютер) за допомогою пакету Microsoft Excel.</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5" w:name="_Toc166308467"/>
      <w:r w:rsidRPr="00C0717E">
        <w:rPr>
          <w:rFonts w:ascii="Times New Roman" w:eastAsiaTheme="majorEastAsia" w:hAnsi="Times New Roman" w:cs="Times New Roman"/>
          <w:b/>
          <w:sz w:val="28"/>
          <w:szCs w:val="28"/>
        </w:rPr>
        <w:t>2.2. Організація дослідження</w:t>
      </w:r>
      <w:bookmarkEnd w:id="15"/>
      <w:r w:rsidRPr="00C0717E">
        <w:rPr>
          <w:rFonts w:ascii="Times New Roman" w:eastAsiaTheme="majorEastAsia" w:hAnsi="Times New Roman" w:cs="Times New Roman"/>
          <w:b/>
          <w:sz w:val="28"/>
          <w:szCs w:val="28"/>
        </w:rPr>
        <w:tab/>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Протягом 2023-2024 років у </w:t>
      </w:r>
      <w:r w:rsidRPr="00C0717E">
        <w:rPr>
          <w:rFonts w:ascii="Times New Roman" w:eastAsia="Times New Roman" w:hAnsi="Times New Roman" w:cs="Times New Roman"/>
          <w:color w:val="000000" w:themeColor="text1"/>
          <w:sz w:val="28"/>
          <w:szCs w:val="28"/>
        </w:rPr>
        <w:t xml:space="preserve">Державному університеті </w:t>
      </w:r>
      <w:r w:rsidRPr="00C0717E">
        <w:rPr>
          <w:rFonts w:ascii="Times New Roman" w:eastAsia="Times New Roman" w:hAnsi="Times New Roman" w:cs="Times New Roman"/>
          <w:color w:val="000000" w:themeColor="text1"/>
          <w:sz w:val="28"/>
          <w:szCs w:val="28"/>
          <w:shd w:val="clear" w:color="auto" w:fill="FFFFFF"/>
        </w:rPr>
        <w:t>інформаційно-комунікаційних технологій</w:t>
      </w:r>
      <w:r w:rsidRPr="00C0717E">
        <w:rPr>
          <w:rFonts w:ascii="Times New Roman" w:eastAsia="Times New Roman" w:hAnsi="Times New Roman" w:cs="Times New Roman"/>
          <w:color w:val="000000" w:themeColor="text1"/>
          <w:sz w:val="28"/>
          <w:szCs w:val="28"/>
        </w:rPr>
        <w:t xml:space="preserve"> </w:t>
      </w:r>
      <w:r w:rsidRPr="00C0717E">
        <w:rPr>
          <w:rFonts w:ascii="Times New Roman" w:eastAsia="Times New Roman" w:hAnsi="Times New Roman" w:cs="Times New Roman"/>
          <w:sz w:val="28"/>
          <w:szCs w:val="28"/>
        </w:rPr>
        <w:t xml:space="preserve">проводилося педагогічне дослідження, в якому брали участь 50 студенів 1-2 курсів віком 18-19 років напрямку підготовки </w:t>
      </w:r>
    </w:p>
    <w:p w:rsidR="00C0717E" w:rsidRPr="00C0717E" w:rsidRDefault="00C0717E" w:rsidP="00C0717E">
      <w:pPr>
        <w:spacing w:line="360" w:lineRule="auto"/>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color w:val="000000" w:themeColor="text1"/>
          <w:sz w:val="28"/>
          <w:szCs w:val="28"/>
        </w:rPr>
        <w:t>кібербезпека</w:t>
      </w:r>
      <w:proofErr w:type="spellEnd"/>
      <w:r w:rsidRPr="00C0717E">
        <w:rPr>
          <w:rFonts w:ascii="Times New Roman" w:eastAsia="Times New Roman" w:hAnsi="Times New Roman" w:cs="Times New Roman"/>
          <w:color w:val="000000" w:themeColor="text1"/>
          <w:sz w:val="28"/>
          <w:szCs w:val="28"/>
        </w:rPr>
        <w:t xml:space="preserve"> та захист інформації</w:t>
      </w:r>
      <w:r w:rsidRPr="00C0717E">
        <w:rPr>
          <w:rFonts w:ascii="Times New Roman" w:eastAsia="Times New Roman" w:hAnsi="Times New Roman" w:cs="Times New Roman"/>
          <w:sz w:val="28"/>
          <w:szCs w:val="28"/>
        </w:rPr>
        <w:t>.</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Дослідження включало чотири етапи педагогічного пошуку. Перший етап (вересень 2023 - жовтень 2023) передбачав аналіз та систематизацію літературних джерел з проблеми формування рекреаційної культури студентів, підготовку програми дослідження та вибір методів дослідження.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Другий етап (листопад 2023 – грудень 2024) включав </w:t>
      </w:r>
      <w:proofErr w:type="spellStart"/>
      <w:r w:rsidRPr="00C0717E">
        <w:rPr>
          <w:rFonts w:ascii="Times New Roman" w:eastAsia="Times New Roman" w:hAnsi="Times New Roman" w:cs="Times New Roman"/>
          <w:sz w:val="28"/>
          <w:szCs w:val="28"/>
        </w:rPr>
        <w:t>констатувальний</w:t>
      </w:r>
      <w:proofErr w:type="spellEnd"/>
      <w:r w:rsidRPr="00C0717E">
        <w:rPr>
          <w:rFonts w:ascii="Times New Roman" w:eastAsia="Times New Roman" w:hAnsi="Times New Roman" w:cs="Times New Roman"/>
          <w:sz w:val="28"/>
          <w:szCs w:val="28"/>
        </w:rPr>
        <w:t xml:space="preserve"> експеримент з метою отримання нових теоретичних та експериментальних даних про рекреаційні потреби студентів, ефективність рекреаційних занять та рівень їх рекреаційної культури.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Третій етап (січень 2024 - лютий 2024) включав </w:t>
      </w:r>
      <w:proofErr w:type="spellStart"/>
      <w:r w:rsidRPr="00C0717E">
        <w:rPr>
          <w:rFonts w:ascii="Times New Roman" w:eastAsia="Times New Roman" w:hAnsi="Times New Roman" w:cs="Times New Roman"/>
          <w:sz w:val="28"/>
          <w:szCs w:val="28"/>
        </w:rPr>
        <w:t>обгрунтування</w:t>
      </w:r>
      <w:proofErr w:type="spellEnd"/>
      <w:r w:rsidRPr="00C0717E">
        <w:rPr>
          <w:rFonts w:ascii="Times New Roman" w:eastAsia="Times New Roman" w:hAnsi="Times New Roman" w:cs="Times New Roman"/>
          <w:sz w:val="28"/>
          <w:szCs w:val="28"/>
        </w:rPr>
        <w:t>, розробку та впровадження технології формування рекреаційної культури студентів, а також проведення перетворювального експерименту з обробкою отриманих даних.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Четвертий етап (березень 2024 – квітень 2024) включав якісний аналіз результатів перетворювального експерименту, підготовку кваліфікаційної роботи та формулювання основних висновків дослідження.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16" w:name="_Toc166308468"/>
      <w:r w:rsidRPr="00C0717E">
        <w:rPr>
          <w:rFonts w:ascii="Times New Roman" w:eastAsiaTheme="majorEastAsia" w:hAnsi="Times New Roman" w:cs="Times New Roman"/>
          <w:b/>
          <w:sz w:val="28"/>
          <w:szCs w:val="28"/>
        </w:rPr>
        <w:lastRenderedPageBreak/>
        <w:t xml:space="preserve">РОЗДІЛ 3. </w:t>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sz w:val="28"/>
          <w:szCs w:val="28"/>
        </w:rPr>
        <w:t>АНАЛІЗ ВИКОРИСТАННЯ РЕКРЕАЦІЙНИХ ТЕХНОЛОГІЙ У ФІЗИЧНОМУ ВИХОВАННІ СТУДЕНТСЬКОЇ МОЛОДІ</w:t>
      </w:r>
      <w:bookmarkEnd w:id="16"/>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bookmarkStart w:id="17" w:name="_Toc166308469"/>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spacing w:after="160" w:line="259" w:lineRule="auto"/>
        <w:jc w:val="center"/>
        <w:rPr>
          <w:rFonts w:ascii="Times New Roman" w:eastAsia="Times New Roman" w:hAnsi="Times New Roman" w:cs="Times New Roman"/>
          <w:b/>
          <w:bCs/>
          <w:sz w:val="22"/>
          <w:szCs w:val="22"/>
        </w:rPr>
      </w:pPr>
      <w:r w:rsidRPr="00C0717E">
        <w:rPr>
          <w:rFonts w:ascii="Times New Roman" w:eastAsia="Times New Roman" w:hAnsi="Times New Roman" w:cs="Times New Roman"/>
          <w:b/>
          <w:bCs/>
          <w:sz w:val="28"/>
          <w:szCs w:val="28"/>
        </w:rPr>
        <w:t>3.1 Аналіз мотивів старшокласників до занять фізичною культурою</w:t>
      </w:r>
    </w:p>
    <w:p w:rsidR="00C0717E" w:rsidRPr="00C0717E" w:rsidRDefault="00C0717E" w:rsidP="00C0717E">
      <w:pPr>
        <w:spacing w:line="360" w:lineRule="auto"/>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У процесі анкетування ми визначали, до якої категорії здоров'я належать респонденти. За результатами дослідження встановлено, що 72% респондентів належать до основної категорії здоров'я, 18% - до підготовчої категорії здоров'я, та 10% - до спеціального навчального відділення з відхиленням здоров'я (рис 3.2).</w:t>
      </w:r>
    </w:p>
    <w:p w:rsidR="00C0717E" w:rsidRPr="00C0717E" w:rsidRDefault="00D1159E" w:rsidP="00C0717E">
      <w:pPr>
        <w:spacing w:line="360" w:lineRule="auto"/>
        <w:ind w:firstLine="567"/>
        <w:jc w:val="center"/>
        <w:rPr>
          <w:rFonts w:ascii="Times New Roman" w:eastAsia="Times New Roman" w:hAnsi="Times New Roman" w:cs="Times New Roman"/>
          <w:sz w:val="28"/>
          <w:szCs w:val="28"/>
        </w:rPr>
      </w:pPr>
      <w:r w:rsidRPr="002D24AA">
        <w:rPr>
          <w:rFonts w:ascii="Times New Roman" w:hAnsi="Times New Roman" w:cs="Times New Roman"/>
          <w:noProof/>
          <w:lang w:eastAsia="uk-UA"/>
        </w:rPr>
        <w:drawing>
          <wp:inline distT="0" distB="0" distL="0" distR="0" wp14:anchorId="52C0B43F" wp14:editId="45CFB7A4">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0717E" w:rsidRPr="00C0717E" w:rsidRDefault="00C0717E" w:rsidP="00C0717E">
      <w:pPr>
        <w:spacing w:line="360" w:lineRule="auto"/>
        <w:ind w:firstLine="567"/>
        <w:jc w:val="center"/>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 3.2. Розподіл студентів за групами здоров’я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Розподіл спеціалізацій з фізичної культури серед респондентів виглядає наступним чином: 22% відвідують футбол, 16% займаються загальною фізичною підготовкою, 12% відвідують заняття аеробікою, 10% займаються баскетболом. Крім того, 10% респондентів навчаються у спеціальному навчальному відділенні. Щодо інших напрямків, 8% віддають перевагу заняттям плаванням, по 6% займаються волейболом, настільним тенісом та єдиноборствами. 4% респондентів займаються спортивним туризмом.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Ми встановили, що 68% респондентів не мають звичаю відвідувати будь-які додаткові спортивні секції у другій половині дня. 32% респондентів, натомість, беруть участь у додаткових секціях, і вони вказали, які саме: регбі, гольф, силова підготовка та скелелазіння. З іншого боку, 62% респондентів раніше займалися спортом, тоді як 38% ніколи не займалися спортом.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Під час анкетування також було встановлено, що 44% респондентів залюбки відвідують заняття фізичною культурою, 20% вважають, що це необхідна частина навчального процесу, а по 18% респондентів відзначили, що хоча вони відвідують заняття, пропускають їх час від часу (рис. 3.3).</w:t>
      </w:r>
    </w:p>
    <w:p w:rsidR="00C0717E" w:rsidRPr="00C0717E" w:rsidRDefault="00F9271B" w:rsidP="00C0717E">
      <w:pPr>
        <w:spacing w:line="360" w:lineRule="auto"/>
        <w:ind w:firstLine="567"/>
        <w:jc w:val="both"/>
        <w:rPr>
          <w:rFonts w:ascii="Times New Roman" w:eastAsia="Times New Roman" w:hAnsi="Times New Roman" w:cs="Times New Roman"/>
          <w:sz w:val="28"/>
          <w:szCs w:val="28"/>
        </w:rPr>
      </w:pPr>
      <w:r w:rsidRPr="002D24AA">
        <w:rPr>
          <w:rFonts w:ascii="Times New Roman" w:hAnsi="Times New Roman" w:cs="Times New Roman"/>
          <w:noProof/>
          <w:lang w:eastAsia="uk-UA"/>
        </w:rPr>
        <w:drawing>
          <wp:inline distT="0" distB="0" distL="0" distR="0" wp14:anchorId="1EA3A9AD" wp14:editId="07B12433">
            <wp:extent cx="4572000" cy="2743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 3.3. Відвідування занять фізичною культурою студентами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В процесі опитування ми питали респондентів, як вони найбільше </w:t>
      </w:r>
      <w:proofErr w:type="spellStart"/>
      <w:r w:rsidRPr="00C0717E">
        <w:rPr>
          <w:rFonts w:ascii="Times New Roman" w:eastAsia="Times New Roman" w:hAnsi="Times New Roman" w:cs="Times New Roman"/>
          <w:sz w:val="28"/>
          <w:szCs w:val="28"/>
        </w:rPr>
        <w:t>вподобляють</w:t>
      </w:r>
      <w:proofErr w:type="spellEnd"/>
      <w:r w:rsidRPr="00C0717E">
        <w:rPr>
          <w:rFonts w:ascii="Times New Roman" w:eastAsia="Times New Roman" w:hAnsi="Times New Roman" w:cs="Times New Roman"/>
          <w:sz w:val="28"/>
          <w:szCs w:val="28"/>
        </w:rPr>
        <w:t xml:space="preserve"> проводити свій вільний час у другій половині дня. Отримані результати наступні: 30% респондентів надають перевагу відвідуванню кінотеатрів, 22% віддають перевагу відвідуванню кафе і барів, а 48% респондентів вважають за краще проводити час у спортивних та оздоровчих центрах.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У літній період у другій половині дня респонденти вподобають організовувати своє активне відпочинок, користуючись такими засобами: 28% обирають </w:t>
      </w:r>
      <w:proofErr w:type="spellStart"/>
      <w:r w:rsidRPr="00C0717E">
        <w:rPr>
          <w:rFonts w:ascii="Times New Roman" w:eastAsia="Times New Roman" w:hAnsi="Times New Roman" w:cs="Times New Roman"/>
          <w:sz w:val="28"/>
          <w:szCs w:val="28"/>
        </w:rPr>
        <w:t>велопрогулянки</w:t>
      </w:r>
      <w:proofErr w:type="spellEnd"/>
      <w:r w:rsidRPr="00C0717E">
        <w:rPr>
          <w:rFonts w:ascii="Times New Roman" w:eastAsia="Times New Roman" w:hAnsi="Times New Roman" w:cs="Times New Roman"/>
          <w:sz w:val="28"/>
          <w:szCs w:val="28"/>
        </w:rPr>
        <w:t>, 22% віддають перевагу катанню на роликах, 20% відповідей припадають на туристичні походи, 18% на купання на пляжі, а 12% — на спортивні та рухливі ігри на пляжі (рис. 3.4).</w:t>
      </w:r>
    </w:p>
    <w:p w:rsidR="00C0717E" w:rsidRPr="00C0717E" w:rsidRDefault="00F9271B" w:rsidP="00C0717E">
      <w:pPr>
        <w:spacing w:line="360" w:lineRule="auto"/>
        <w:ind w:firstLine="567"/>
        <w:jc w:val="both"/>
        <w:rPr>
          <w:rFonts w:ascii="Times New Roman" w:eastAsia="Times New Roman" w:hAnsi="Times New Roman" w:cs="Times New Roman"/>
          <w:sz w:val="28"/>
          <w:szCs w:val="28"/>
        </w:rPr>
      </w:pPr>
      <w:r w:rsidRPr="002D24AA">
        <w:rPr>
          <w:rFonts w:ascii="Times New Roman" w:hAnsi="Times New Roman" w:cs="Times New Roman"/>
          <w:noProof/>
          <w:lang w:eastAsia="uk-UA"/>
        </w:rPr>
        <w:lastRenderedPageBreak/>
        <w:drawing>
          <wp:inline distT="0" distB="0" distL="0" distR="0" wp14:anchorId="1853745A" wp14:editId="54A35EE3">
            <wp:extent cx="4572000" cy="27432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 3.4. Активне дозвілля студентів у літній час</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Під час вивчення уподобань студентів у проведенні активного відпочинку в зимовий період, ми встановили, що студенти найбільше цінують такі види занять: 26% респондентів віддають перевагу катанню на ковзанах, 22% вважають за краще відвідувати басейн, а 20% представляють собою прихильників лижних походів. Крім того, 18% віддають перевагу катанню на сноубордах, а 14% насолоджуються спортивними та рухливими іграми в залі (рис. 3.5).</w:t>
      </w:r>
    </w:p>
    <w:p w:rsidR="00C0717E" w:rsidRPr="00C0717E" w:rsidRDefault="00F9271B" w:rsidP="00C0717E">
      <w:pPr>
        <w:spacing w:line="360" w:lineRule="auto"/>
        <w:ind w:firstLine="567"/>
        <w:jc w:val="both"/>
        <w:rPr>
          <w:rFonts w:ascii="Times New Roman" w:eastAsia="Times New Roman" w:hAnsi="Times New Roman" w:cs="Times New Roman"/>
          <w:sz w:val="28"/>
          <w:szCs w:val="28"/>
        </w:rPr>
      </w:pPr>
      <w:r w:rsidRPr="002D24AA">
        <w:rPr>
          <w:rFonts w:ascii="Times New Roman" w:hAnsi="Times New Roman" w:cs="Times New Roman"/>
          <w:noProof/>
          <w:lang w:eastAsia="uk-UA"/>
        </w:rPr>
        <w:drawing>
          <wp:inline distT="0" distB="0" distL="0" distR="0" wp14:anchorId="5403C239" wp14:editId="2F3EDED9">
            <wp:extent cx="457200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 3.5. Активне дозвілля студентів у зимовий час</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Причинами скасування планів на активний відпочинок у студентів можуть бути наступні: за думкою 62% респондентів, головною причиною є </w:t>
      </w:r>
      <w:r w:rsidRPr="00C0717E">
        <w:rPr>
          <w:rFonts w:ascii="Times New Roman" w:eastAsia="Times New Roman" w:hAnsi="Times New Roman" w:cs="Times New Roman"/>
          <w:sz w:val="28"/>
          <w:szCs w:val="28"/>
        </w:rPr>
        <w:lastRenderedPageBreak/>
        <w:t>відсутність компанії, 20% відчувають страх віддаленості місця проведення, а для 18% причиною є висока вартість послуг.</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 університеті існують різноманітні форми організації фізичної рекреації, які були відзначені більшістю респондентів. Серед них: туристичні походи, екскурсії, спортивні свята та організація занять спортивними та рухливими іграми на свіжому повітрі. Ці варіанти підтримують 58% респондентів (рис. 3.6).</w:t>
      </w:r>
    </w:p>
    <w:p w:rsidR="00C0717E" w:rsidRPr="00C0717E" w:rsidRDefault="00F9271B" w:rsidP="00C0717E">
      <w:pPr>
        <w:spacing w:line="360" w:lineRule="auto"/>
        <w:ind w:firstLine="567"/>
        <w:jc w:val="both"/>
        <w:rPr>
          <w:rFonts w:ascii="Times New Roman" w:eastAsia="Times New Roman" w:hAnsi="Times New Roman" w:cs="Times New Roman"/>
          <w:sz w:val="28"/>
          <w:szCs w:val="28"/>
        </w:rPr>
      </w:pPr>
      <w:r w:rsidRPr="002D24AA">
        <w:rPr>
          <w:rFonts w:ascii="Times New Roman" w:hAnsi="Times New Roman" w:cs="Times New Roman"/>
          <w:noProof/>
          <w:lang w:eastAsia="uk-UA"/>
        </w:rPr>
        <w:drawing>
          <wp:inline distT="0" distB="0" distL="0" distR="0" wp14:anchorId="659B54B7" wp14:editId="130DCD65">
            <wp:extent cx="4572000" cy="27432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 3.6. Форми організації фізичної рекреації в університеті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Під час анкетування ми визначили заходи, які впроваджуються у </w:t>
      </w:r>
      <w:r w:rsidRPr="00C0717E">
        <w:rPr>
          <w:rFonts w:ascii="Times New Roman" w:eastAsia="Times New Roman" w:hAnsi="Times New Roman" w:cs="Times New Roman"/>
          <w:color w:val="000000" w:themeColor="text1"/>
          <w:sz w:val="28"/>
          <w:szCs w:val="28"/>
        </w:rPr>
        <w:t>Державний університет</w:t>
      </w:r>
      <w:r w:rsidRPr="00C0717E">
        <w:rPr>
          <w:rFonts w:ascii="Times New Roman" w:eastAsia="Times New Roman" w:hAnsi="Times New Roman" w:cs="Times New Roman"/>
          <w:color w:val="000000" w:themeColor="text1"/>
          <w:sz w:val="28"/>
          <w:szCs w:val="28"/>
          <w:shd w:val="clear" w:color="auto" w:fill="FFFFFF"/>
        </w:rPr>
        <w:t xml:space="preserve"> інформаційно-комунікаційних технологій</w:t>
      </w:r>
      <w:r w:rsidRPr="00C0717E">
        <w:rPr>
          <w:rFonts w:ascii="Times New Roman" w:eastAsia="Times New Roman" w:hAnsi="Times New Roman" w:cs="Times New Roman"/>
          <w:color w:val="000000" w:themeColor="text1"/>
          <w:sz w:val="28"/>
          <w:szCs w:val="28"/>
        </w:rPr>
        <w:t xml:space="preserve"> </w:t>
      </w:r>
      <w:r w:rsidRPr="00C0717E">
        <w:rPr>
          <w:rFonts w:ascii="Times New Roman" w:eastAsia="Times New Roman" w:hAnsi="Times New Roman" w:cs="Times New Roman"/>
          <w:sz w:val="28"/>
          <w:szCs w:val="28"/>
        </w:rPr>
        <w:t>для просування здорового способу життя. Респонденти відзначили такі ініціативи: спартакіада для першокурсників, студентська спартакіада, змагання серед гуртожитків та серед викладачів, а також різноманітні спортивні та оздоровчі конкурси.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Засобами мотивації для зайняття фізичною культурою, за думкою більшості респондентів (34%), є розміщення інформації на веб-сайті університету. Соціальна реклама вважається ефективним засобом просування фізичної культури для 30% респондентів. Щодо інших форм, 20% вказали на рекламу та рекламні щити, а 10% вважають, що проведення лекцій та семінарів є дієвим методом мотивації.</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У останньому запитанні анкетування ми досліджували, чи вважають респонденти систему організації занять фізичною культурою та спортом в університеті ефективною. Згідно з результатами, 76% респондентів вважають цю систему ефективною, а 24% висловили зворотну думку, вважаючи її неефективною.</w:t>
      </w:r>
    </w:p>
    <w:bookmarkEnd w:id="17"/>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bCs/>
          <w:color w:val="000000" w:themeColor="text1"/>
          <w:sz w:val="28"/>
          <w:szCs w:val="28"/>
        </w:rPr>
        <w:t xml:space="preserve">3.2 </w:t>
      </w:r>
      <w:bookmarkStart w:id="18" w:name="OLE_LINK3"/>
      <w:r w:rsidRPr="00C0717E">
        <w:rPr>
          <w:rFonts w:ascii="Times New Roman" w:eastAsiaTheme="majorEastAsia" w:hAnsi="Times New Roman" w:cs="Times New Roman"/>
          <w:b/>
          <w:bCs/>
          <w:color w:val="000000" w:themeColor="text1"/>
          <w:sz w:val="28"/>
          <w:szCs w:val="28"/>
        </w:rPr>
        <w:t xml:space="preserve">Обґрунтування програми </w:t>
      </w:r>
      <w:bookmarkEnd w:id="18"/>
      <w:r w:rsidRPr="00C0717E">
        <w:rPr>
          <w:rFonts w:ascii="Times New Roman" w:eastAsiaTheme="majorEastAsia" w:hAnsi="Times New Roman" w:cs="Times New Roman"/>
          <w:b/>
          <w:sz w:val="28"/>
          <w:szCs w:val="28"/>
        </w:rPr>
        <w:t>рекреаційних технологій у фізичному виховані студентської молоді</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Слабка мотивація студентів до рухової активності виступає рушійною силою для пошуку та вдосконалення підходів до використання засобів фізичного виховання для активного залучення студентської молоді до занять фізичною активністю.</w:t>
      </w:r>
    </w:p>
    <w:p w:rsidR="00C0717E" w:rsidRPr="00C0717E" w:rsidRDefault="00C0717E" w:rsidP="00C0717E">
      <w:pPr>
        <w:spacing w:line="360" w:lineRule="auto"/>
        <w:ind w:firstLine="709"/>
        <w:jc w:val="both"/>
        <w:rPr>
          <w:rFonts w:ascii="Times New Roman" w:eastAsia="Times New Roman" w:hAnsi="Times New Roman" w:cs="Times New Roman"/>
          <w:color w:val="111111"/>
          <w:sz w:val="28"/>
          <w:szCs w:val="28"/>
          <w:lang w:eastAsia="ru-RU"/>
        </w:rPr>
      </w:pPr>
      <w:r w:rsidRPr="00C0717E">
        <w:rPr>
          <w:rFonts w:ascii="Times New Roman" w:eastAsia="Times New Roman" w:hAnsi="Times New Roman" w:cs="Times New Roman"/>
          <w:color w:val="111111"/>
          <w:sz w:val="28"/>
          <w:szCs w:val="28"/>
          <w:lang w:eastAsia="ru-RU"/>
        </w:rPr>
        <w:t>Рекреаційні технології у фізичному вихованні студентської молоді є важливим елементом формування здорового способу життя, підвищення фізичної активності та загального психофізичного стану. Ці технології спрямовані на зниження негативного впливу навчального навантаження, стресів і гіподинамії.</w:t>
      </w:r>
    </w:p>
    <w:p w:rsidR="00C0717E" w:rsidRPr="00C0717E" w:rsidRDefault="00C0717E" w:rsidP="00C0717E">
      <w:pPr>
        <w:spacing w:line="360" w:lineRule="auto"/>
        <w:ind w:firstLine="709"/>
        <w:jc w:val="both"/>
        <w:rPr>
          <w:rFonts w:ascii="Times New Roman" w:eastAsia="Times New Roman" w:hAnsi="Times New Roman" w:cs="Times New Roman"/>
          <w:color w:val="111111"/>
          <w:sz w:val="28"/>
          <w:szCs w:val="28"/>
          <w:lang w:eastAsia="ru-RU"/>
        </w:rPr>
      </w:pPr>
      <w:r w:rsidRPr="00C0717E">
        <w:rPr>
          <w:rFonts w:ascii="Times New Roman" w:eastAsia="Times New Roman" w:hAnsi="Times New Roman" w:cs="Times New Roman"/>
          <w:color w:val="111111"/>
          <w:sz w:val="28"/>
          <w:szCs w:val="28"/>
          <w:lang w:eastAsia="ru-RU"/>
        </w:rPr>
        <w:t>Сучасні реалії демонструють очевидну недостатню рухову активність студентів, дистанційне навчання, військові дії в країні, економічні потрясіння не сприяють моральному та фізичному благополуччю. Обсяг навчального матеріалу доволі обширний тож вимагає тривалого статичного перебування студентів в процесі навчання, дану гіподинамію повинна компенсувати фізична активність яка у багатьох вищих навчальних закладах перейшла у факультативну форма тобто не обов’язкова для вивчення, що дає можливість студентам уникати фізичних навантажень.</w:t>
      </w:r>
    </w:p>
    <w:p w:rsidR="00C0717E" w:rsidRPr="00C0717E" w:rsidRDefault="00C0717E" w:rsidP="00C0717E">
      <w:pPr>
        <w:spacing w:line="360" w:lineRule="auto"/>
        <w:ind w:firstLine="709"/>
        <w:jc w:val="both"/>
        <w:rPr>
          <w:rFonts w:ascii="Times New Roman" w:eastAsia="Times New Roman" w:hAnsi="Times New Roman" w:cs="Times New Roman"/>
          <w:color w:val="111111"/>
          <w:sz w:val="28"/>
          <w:szCs w:val="28"/>
          <w:lang w:eastAsia="ru-RU"/>
        </w:rPr>
      </w:pPr>
      <w:r w:rsidRPr="00C0717E">
        <w:rPr>
          <w:rFonts w:ascii="Times New Roman" w:eastAsia="Times New Roman" w:hAnsi="Times New Roman" w:cs="Times New Roman"/>
          <w:color w:val="111111"/>
          <w:sz w:val="28"/>
          <w:szCs w:val="28"/>
          <w:lang w:eastAsia="ru-RU"/>
        </w:rPr>
        <w:t>Використання рекреаційних технологій у фізичному вихованні дозволяє не лише покращити фізичний стан студентів, але й формує навички самостійного збереження здоров’я протягом усього життя.</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lang w:val="ru-RU"/>
        </w:rPr>
      </w:pPr>
      <w:r w:rsidRPr="00C0717E">
        <w:rPr>
          <w:rFonts w:ascii="Times New Roman" w:eastAsia="Times New Roman" w:hAnsi="Times New Roman" w:cs="Times New Roman"/>
          <w:color w:val="000000" w:themeColor="text1"/>
          <w:sz w:val="28"/>
          <w:szCs w:val="28"/>
        </w:rPr>
        <w:t xml:space="preserve">Опираючись на отримані результати досліджень про фізичний стан, мотиваційну складову нами було розроблена програма рекреаційних занять </w:t>
      </w:r>
      <w:r w:rsidRPr="00C0717E">
        <w:rPr>
          <w:rFonts w:ascii="Times New Roman" w:eastAsia="Times New Roman" w:hAnsi="Times New Roman" w:cs="Times New Roman"/>
          <w:color w:val="000000" w:themeColor="text1"/>
          <w:sz w:val="28"/>
          <w:szCs w:val="28"/>
        </w:rPr>
        <w:lastRenderedPageBreak/>
        <w:t>студентської молоді. Програма складалась з теоретичної підготовки, практичної підготовки (загальна, спеціальну, технічну), та тестування фізичної підготовленості (табл. 3.7).</w:t>
      </w:r>
      <w:r w:rsidRPr="00C0717E">
        <w:rPr>
          <w:rFonts w:ascii="Times New Roman" w:eastAsia="Times New Roman" w:hAnsi="Times New Roman" w:cs="Times New Roman"/>
          <w:color w:val="000000" w:themeColor="text1"/>
          <w:sz w:val="28"/>
          <w:szCs w:val="28"/>
          <w:lang w:val="ru-RU"/>
        </w:rPr>
        <w:t xml:space="preserve"> </w:t>
      </w:r>
    </w:p>
    <w:p w:rsidR="00C0717E" w:rsidRPr="00C0717E" w:rsidRDefault="00F9271B" w:rsidP="00C0717E">
      <w:pPr>
        <w:spacing w:line="360" w:lineRule="auto"/>
        <w:ind w:firstLine="567"/>
        <w:jc w:val="both"/>
        <w:rPr>
          <w:rFonts w:ascii="Times New Roman" w:eastAsia="Times New Roman" w:hAnsi="Times New Roman" w:cs="Times New Roman"/>
          <w:sz w:val="28"/>
          <w:szCs w:val="28"/>
        </w:rPr>
      </w:pPr>
      <w:r w:rsidRPr="002D24AA">
        <w:rPr>
          <w:rFonts w:ascii="Times New Roman" w:hAnsi="Times New Roman" w:cs="Times New Roman"/>
          <w:noProof/>
          <w:sz w:val="28"/>
          <w:szCs w:val="28"/>
          <w:lang w:eastAsia="uk-UA"/>
        </w:rPr>
        <w:drawing>
          <wp:inline distT="0" distB="0" distL="0" distR="0" wp14:anchorId="71520FF9" wp14:editId="743BB4D2">
            <wp:extent cx="5363570" cy="7114146"/>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67425" cy="7119260"/>
                    </a:xfrm>
                    <a:prstGeom prst="rect">
                      <a:avLst/>
                    </a:prstGeom>
                    <a:noFill/>
                    <a:ln>
                      <a:noFill/>
                    </a:ln>
                  </pic:spPr>
                </pic:pic>
              </a:graphicData>
            </a:graphic>
          </wp:inline>
        </w:drawing>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Рис.3.7. Програма рекреаційних технологій у фізичному виховані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b/>
          <w:color w:val="000000" w:themeColor="text1"/>
          <w:sz w:val="28"/>
          <w:szCs w:val="28"/>
        </w:rPr>
        <w:lastRenderedPageBreak/>
        <w:t>Мета</w:t>
      </w:r>
      <w:r w:rsidRPr="00C0717E">
        <w:rPr>
          <w:rFonts w:ascii="Times New Roman" w:eastAsia="Times New Roman" w:hAnsi="Times New Roman" w:cs="Times New Roman"/>
          <w:color w:val="000000" w:themeColor="text1"/>
          <w:sz w:val="28"/>
          <w:szCs w:val="28"/>
        </w:rPr>
        <w:t xml:space="preserve"> –</w:t>
      </w:r>
      <w:r w:rsidRPr="00C0717E">
        <w:rPr>
          <w:rFonts w:ascii="Times New Roman" w:eastAsia="Times New Roman" w:hAnsi="Times New Roman" w:cs="Times New Roman"/>
          <w:sz w:val="22"/>
          <w:szCs w:val="22"/>
        </w:rPr>
        <w:t xml:space="preserve"> </w:t>
      </w:r>
      <w:r w:rsidRPr="00C0717E">
        <w:rPr>
          <w:rFonts w:ascii="Times New Roman" w:eastAsia="Times New Roman" w:hAnsi="Times New Roman" w:cs="Times New Roman"/>
          <w:color w:val="000000" w:themeColor="text1"/>
          <w:sz w:val="28"/>
          <w:szCs w:val="28"/>
        </w:rPr>
        <w:t>формування фізкультурно-оздоровчого стилю життя студента.</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bCs/>
          <w:color w:val="000000" w:themeColor="text1"/>
          <w:sz w:val="28"/>
          <w:szCs w:val="28"/>
        </w:rPr>
        <w:t>Завдань</w:t>
      </w:r>
      <w:r w:rsidRPr="00C0717E">
        <w:rPr>
          <w:rFonts w:ascii="Times New Roman" w:eastAsia="Times New Roman" w:hAnsi="Times New Roman" w:cs="Times New Roman"/>
          <w:b/>
          <w:color w:val="000000" w:themeColor="text1"/>
          <w:sz w:val="28"/>
          <w:szCs w:val="28"/>
        </w:rPr>
        <w:t xml:space="preserve"> </w:t>
      </w:r>
      <w:r w:rsidRPr="00C0717E">
        <w:rPr>
          <w:rFonts w:ascii="Times New Roman" w:eastAsia="Times New Roman" w:hAnsi="Times New Roman" w:cs="Times New Roman"/>
          <w:color w:val="000000" w:themeColor="text1"/>
          <w:sz w:val="28"/>
          <w:szCs w:val="28"/>
        </w:rPr>
        <w:t>розробленої програми:</w:t>
      </w:r>
    </w:p>
    <w:p w:rsidR="00C0717E" w:rsidRPr="00C0717E" w:rsidRDefault="00C0717E" w:rsidP="00C0717E">
      <w:pPr>
        <w:numPr>
          <w:ilvl w:val="0"/>
          <w:numId w:val="5"/>
        </w:numPr>
        <w:spacing w:line="360" w:lineRule="auto"/>
        <w:contextualSpacing/>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формування системи знань про здоров'я;</w:t>
      </w:r>
    </w:p>
    <w:p w:rsidR="00C0717E" w:rsidRPr="00C0717E" w:rsidRDefault="00C0717E" w:rsidP="00C0717E">
      <w:pPr>
        <w:numPr>
          <w:ilvl w:val="0"/>
          <w:numId w:val="5"/>
        </w:numPr>
        <w:spacing w:line="360" w:lineRule="auto"/>
        <w:contextualSpacing/>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Визначення пізнавальних стратегії та установок на здоров’я та здоровий спосіб життя;</w:t>
      </w:r>
    </w:p>
    <w:p w:rsidR="00C0717E" w:rsidRPr="00C0717E" w:rsidRDefault="00C0717E" w:rsidP="00C0717E">
      <w:pPr>
        <w:numPr>
          <w:ilvl w:val="0"/>
          <w:numId w:val="5"/>
        </w:numPr>
        <w:spacing w:line="360" w:lineRule="auto"/>
        <w:contextualSpacing/>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Організація діяльності з формування фізкультурно-оздоровчого способу життя.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Основні принципи технології формування фізкультурно-оздоровчого способу життя студента передбачають створення мотиваційного середовища, яке враховує життєвий досвід кожного студента та сприяє його особистісному та професійному розвитку. Програма також вказує на значення засобів фізичної культури, таких як різноманітні види рухової активності, спортивні заходи, туристичні походи, фітнес-програми тощо, у формуванні здорового способу життя серед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У практичній реалізації розробленої програмі рекреаційних технологій у фізичному виховані студентів </w:t>
      </w:r>
      <w:r w:rsidRPr="00C0717E">
        <w:rPr>
          <w:rFonts w:ascii="Times New Roman" w:eastAsia="Times New Roman" w:hAnsi="Times New Roman" w:cs="Times New Roman"/>
          <w:color w:val="000000" w:themeColor="text1"/>
          <w:sz w:val="28"/>
          <w:szCs w:val="28"/>
        </w:rPr>
        <w:t>Державного університету</w:t>
      </w:r>
      <w:r w:rsidRPr="00C0717E">
        <w:rPr>
          <w:rFonts w:ascii="Times New Roman" w:eastAsia="Times New Roman" w:hAnsi="Times New Roman" w:cs="Times New Roman"/>
          <w:color w:val="000000" w:themeColor="text1"/>
          <w:sz w:val="28"/>
          <w:szCs w:val="28"/>
          <w:shd w:val="clear" w:color="auto" w:fill="FFFFFF"/>
        </w:rPr>
        <w:t> інформаційно-комунікаційних технологій</w:t>
      </w:r>
      <w:r w:rsidRPr="00C0717E">
        <w:rPr>
          <w:rFonts w:ascii="Times New Roman" w:eastAsia="Times New Roman" w:hAnsi="Times New Roman" w:cs="Times New Roman"/>
          <w:sz w:val="28"/>
          <w:szCs w:val="28"/>
        </w:rPr>
        <w:t xml:space="preserve"> використовувалося проектування індивідуальних оздоровчих програм. Студенти отримували навчання з різних аспектів фізичної культури та спорту під час занять з дисципліни "Елективні курси з фізичної культури та спорту" та у варіативній частині з теоретичного курсу "Основи фізичної культури та здорового образу студента". У вільний від занять час студенти використовували різноманітні індивідуальні види рухової активності та брали участь у спортивно-оздоровчих заходах.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Головною метою цієї програми було досягнення змін на рівні знань, умінь та навичок у загальній та фізичній культурі здоров'я. Самі студенти прогнозували показники свого фізичного стану та здоров'я, що в процесі фізичного виховання розвивалися та вдосконалювалися, що допомагало їм досягати успіхів у професійній діяльності. Вони ставили перед собою конкретні цілі, знаходили способи застосування отриманих знань, контролювали та оцінювали свої досягнення. Завданням викладачів було </w:t>
      </w:r>
      <w:r w:rsidRPr="00C0717E">
        <w:rPr>
          <w:rFonts w:ascii="Times New Roman" w:eastAsia="Times New Roman" w:hAnsi="Times New Roman" w:cs="Times New Roman"/>
          <w:sz w:val="28"/>
          <w:szCs w:val="28"/>
        </w:rPr>
        <w:lastRenderedPageBreak/>
        <w:t xml:space="preserve">сприяти формуванню внутрішніх мотивів у студентів, спрямованих на здоровий спосіб життя, а також </w:t>
      </w:r>
      <w:proofErr w:type="spellStart"/>
      <w:r w:rsidRPr="00C0717E">
        <w:rPr>
          <w:rFonts w:ascii="Times New Roman" w:eastAsia="Times New Roman" w:hAnsi="Times New Roman" w:cs="Times New Roman"/>
          <w:sz w:val="28"/>
          <w:szCs w:val="28"/>
        </w:rPr>
        <w:t>методично</w:t>
      </w:r>
      <w:proofErr w:type="spellEnd"/>
      <w:r w:rsidRPr="00C0717E">
        <w:rPr>
          <w:rFonts w:ascii="Times New Roman" w:eastAsia="Times New Roman" w:hAnsi="Times New Roman" w:cs="Times New Roman"/>
          <w:sz w:val="28"/>
          <w:szCs w:val="28"/>
        </w:rPr>
        <w:t xml:space="preserve"> правильно організовувати фізкультурні заняття та заходи.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На практичних заняттях з фізичної культури студентам були пропоновані спортивні вікторини, флешмоби для студентів на перервах, квестів та спортивних свят</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Для контролю за власним фізичним розвитком кожен студент створив індивідуальну карту фізичного розвитку, яка може виступати у ролі паспорта здоров'я. Ця карта могла містити інформацію про досягнення певних цілей у фізичній активності, рівень здоров'я та фізичного стану та </w:t>
      </w:r>
      <w:r w:rsidRPr="00C0717E">
        <w:rPr>
          <w:rFonts w:ascii="Times New Roman" w:eastAsia="Times New Roman" w:hAnsi="Times New Roman" w:cs="Times New Roman"/>
          <w:color w:val="000000" w:themeColor="text1"/>
          <w:sz w:val="28"/>
          <w:szCs w:val="28"/>
        </w:rPr>
        <w:t>анатомо-фізіологічні показники.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З метою апробації розробленої програми рекреаційних технологій у фізичному виховані студентської молоді була проведена комплексна діагностика стилю життя та показників фізичного стану та здоров'я студентів. Це дозволило з'ясувати ефективність програми, виявити досягнуті результати та визначити області, які потребують подальшого вдосконалення.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Для оцінки ефективності розробленої програми рекреаційних технологій у фізичному виховані студентської молоді були визначені критерії, які включають в себе тестування фізичної підготовленості, </w:t>
      </w:r>
      <w:r w:rsidRPr="00C0717E">
        <w:rPr>
          <w:rFonts w:ascii="Times New Roman" w:eastAsia="Times New Roman" w:hAnsi="Times New Roman" w:cs="Times New Roman"/>
          <w:color w:val="000000" w:themeColor="text1"/>
          <w:sz w:val="28"/>
          <w:szCs w:val="28"/>
        </w:rPr>
        <w:t>анатомо-фізіологічних показників</w:t>
      </w:r>
      <w:r w:rsidRPr="00C0717E">
        <w:rPr>
          <w:rFonts w:ascii="Times New Roman" w:eastAsia="Times New Roman" w:hAnsi="Times New Roman" w:cs="Times New Roman"/>
          <w:sz w:val="28"/>
          <w:szCs w:val="28"/>
        </w:rPr>
        <w:t>. Для кожного з цих компонентів використовувалися певні методи оцінки, що базувалися на простоті та інформативності.</w:t>
      </w:r>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keepNext/>
        <w:keepLines/>
        <w:spacing w:line="360" w:lineRule="auto"/>
        <w:ind w:firstLine="567"/>
        <w:jc w:val="both"/>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sz w:val="28"/>
          <w:szCs w:val="28"/>
        </w:rPr>
        <w:t xml:space="preserve">3.3. </w:t>
      </w:r>
      <w:r w:rsidRPr="00C0717E">
        <w:rPr>
          <w:rFonts w:ascii="Times New Roman" w:eastAsiaTheme="majorEastAsia" w:hAnsi="Times New Roman" w:cs="Times New Roman"/>
          <w:b/>
          <w:bCs/>
          <w:color w:val="000000" w:themeColor="text1"/>
          <w:sz w:val="28"/>
          <w:szCs w:val="28"/>
        </w:rPr>
        <w:t xml:space="preserve">Вплив рекреаційних занять на анатомо-фізіологічні показники </w:t>
      </w:r>
      <w:r w:rsidRPr="00C0717E">
        <w:rPr>
          <w:rFonts w:ascii="Times New Roman" w:eastAsiaTheme="majorEastAsia" w:hAnsi="Times New Roman" w:cs="Times New Roman"/>
          <w:b/>
          <w:sz w:val="28"/>
          <w:szCs w:val="28"/>
        </w:rPr>
        <w:t>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Результати первинних даних фізичного розвитку студентської молоді наведений у Додатку 2.</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Довжина та маса тіла досліджуваних студентів відповідають середньостатистичним норма вікової групи 18-19 років. По завершенню експерименту статично значимих змін не зафіксовано.</w:t>
      </w:r>
    </w:p>
    <w:p w:rsidR="00C0717E" w:rsidRPr="00C0717E" w:rsidRDefault="00C0717E" w:rsidP="00C0717E">
      <w:pPr>
        <w:spacing w:line="360" w:lineRule="auto"/>
        <w:ind w:firstLine="709"/>
        <w:jc w:val="both"/>
        <w:rPr>
          <w:rFonts w:ascii="Times New Roman" w:eastAsia="Times New Roman" w:hAnsi="Times New Roman" w:cs="Times New Roman"/>
          <w:color w:val="FF0000"/>
          <w:sz w:val="28"/>
          <w:szCs w:val="28"/>
        </w:rPr>
      </w:pPr>
      <w:r w:rsidRPr="00C0717E">
        <w:rPr>
          <w:rFonts w:ascii="Times New Roman" w:eastAsia="Times New Roman" w:hAnsi="Times New Roman" w:cs="Times New Roman"/>
          <w:sz w:val="28"/>
          <w:szCs w:val="28"/>
        </w:rPr>
        <w:lastRenderedPageBreak/>
        <w:t xml:space="preserve">У табл. 3.1 наведені зміни </w:t>
      </w:r>
      <w:r w:rsidRPr="00C0717E">
        <w:rPr>
          <w:rFonts w:ascii="Times New Roman" w:eastAsia="Times New Roman" w:hAnsi="Times New Roman" w:cs="Times New Roman"/>
          <w:color w:val="000000" w:themeColor="text1"/>
          <w:sz w:val="28"/>
          <w:szCs w:val="28"/>
        </w:rPr>
        <w:t>антропометричних показників фізичного розвитку студентів.</w:t>
      </w:r>
    </w:p>
    <w:p w:rsidR="00C0717E" w:rsidRPr="00C0717E" w:rsidRDefault="00C0717E" w:rsidP="00C0717E">
      <w:pPr>
        <w:spacing w:line="360" w:lineRule="auto"/>
        <w:ind w:firstLine="567"/>
        <w:jc w:val="right"/>
        <w:rPr>
          <w:rFonts w:ascii="Times New Roman" w:eastAsia="Times New Roman" w:hAnsi="Times New Roman" w:cs="Times New Roman"/>
          <w:i/>
          <w:sz w:val="28"/>
          <w:szCs w:val="28"/>
        </w:rPr>
      </w:pPr>
      <w:r w:rsidRPr="00C0717E">
        <w:rPr>
          <w:rFonts w:ascii="Times New Roman" w:eastAsia="Times New Roman" w:hAnsi="Times New Roman" w:cs="Times New Roman"/>
          <w:i/>
          <w:sz w:val="28"/>
          <w:szCs w:val="28"/>
        </w:rPr>
        <w:t>Таблиця 3.1</w:t>
      </w:r>
    </w:p>
    <w:p w:rsidR="00C0717E" w:rsidRPr="00C0717E" w:rsidRDefault="00C0717E" w:rsidP="00C0717E">
      <w:pPr>
        <w:autoSpaceDE w:val="0"/>
        <w:autoSpaceDN w:val="0"/>
        <w:adjustRightInd w:val="0"/>
        <w:spacing w:after="200" w:line="500" w:lineRule="atLeast"/>
        <w:ind w:left="-567" w:firstLine="567"/>
        <w:contextualSpacing/>
        <w:jc w:val="center"/>
        <w:rPr>
          <w:rFonts w:ascii="Times New Roman" w:eastAsia="Times New Roman" w:hAnsi="Times New Roman" w:cs="Times New Roman"/>
          <w:b/>
          <w:color w:val="000000" w:themeColor="text1"/>
          <w:sz w:val="28"/>
          <w:szCs w:val="28"/>
        </w:rPr>
      </w:pPr>
      <w:r w:rsidRPr="00C0717E">
        <w:rPr>
          <w:rFonts w:ascii="Times New Roman" w:eastAsia="Times New Roman" w:hAnsi="Times New Roman" w:cs="Times New Roman"/>
          <w:b/>
          <w:bCs/>
          <w:color w:val="000000" w:themeColor="text1"/>
          <w:sz w:val="28"/>
          <w:szCs w:val="28"/>
        </w:rPr>
        <w:t>Антропометричні показники фізичного розвитку</w:t>
      </w:r>
      <w:r w:rsidRPr="00C0717E">
        <w:rPr>
          <w:rFonts w:ascii="Times New Roman" w:eastAsia="Times New Roman" w:hAnsi="Times New Roman" w:cs="Times New Roman"/>
          <w:b/>
          <w:color w:val="000000" w:themeColor="text1"/>
          <w:sz w:val="28"/>
          <w:szCs w:val="28"/>
        </w:rPr>
        <w:t xml:space="preserve"> студентів, n=50 </w:t>
      </w:r>
    </w:p>
    <w:p w:rsidR="00C0717E" w:rsidRPr="00C0717E" w:rsidRDefault="00C0717E" w:rsidP="00C0717E">
      <w:pPr>
        <w:autoSpaceDE w:val="0"/>
        <w:autoSpaceDN w:val="0"/>
        <w:adjustRightInd w:val="0"/>
        <w:spacing w:after="200" w:line="500" w:lineRule="atLeast"/>
        <w:ind w:left="-567" w:firstLine="567"/>
        <w:contextualSpacing/>
        <w:jc w:val="center"/>
        <w:rPr>
          <w:rFonts w:ascii="Times New Roman" w:eastAsia="Times New Roman" w:hAnsi="Times New Roman" w:cs="Times New Roman"/>
          <w:b/>
          <w:color w:val="000000" w:themeColor="text1"/>
          <w:sz w:val="28"/>
          <w:szCs w:val="28"/>
        </w:rPr>
      </w:pPr>
      <w:r w:rsidRPr="00C0717E">
        <w:rPr>
          <w:rFonts w:ascii="Times New Roman" w:eastAsia="Times New Roman" w:hAnsi="Times New Roman" w:cs="Times New Roman"/>
          <w:b/>
          <w:color w:val="000000" w:themeColor="text1"/>
          <w:sz w:val="28"/>
          <w:szCs w:val="28"/>
        </w:rPr>
        <w:t>(±S)</w:t>
      </w:r>
    </w:p>
    <w:tbl>
      <w:tblPr>
        <w:tblStyle w:val="a6"/>
        <w:tblW w:w="0" w:type="auto"/>
        <w:jc w:val="center"/>
        <w:tblLook w:val="04A0" w:firstRow="1" w:lastRow="0" w:firstColumn="1" w:lastColumn="0" w:noHBand="0" w:noVBand="1"/>
      </w:tblPr>
      <w:tblGrid>
        <w:gridCol w:w="2131"/>
        <w:gridCol w:w="1350"/>
        <w:gridCol w:w="1350"/>
        <w:gridCol w:w="1350"/>
        <w:gridCol w:w="1210"/>
      </w:tblGrid>
      <w:tr w:rsidR="00C0717E" w:rsidRPr="00C0717E" w:rsidTr="003C7113">
        <w:trPr>
          <w:trHeight w:val="814"/>
          <w:jc w:val="center"/>
        </w:trPr>
        <w:tc>
          <w:tcPr>
            <w:tcW w:w="2131" w:type="dxa"/>
            <w:vMerge w:val="restart"/>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Стать</w:t>
            </w:r>
          </w:p>
        </w:tc>
        <w:tc>
          <w:tcPr>
            <w:tcW w:w="2700" w:type="dxa"/>
            <w:gridSpan w:val="2"/>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Довжина тіла, см</w:t>
            </w:r>
          </w:p>
        </w:tc>
        <w:tc>
          <w:tcPr>
            <w:tcW w:w="2560" w:type="dxa"/>
            <w:gridSpan w:val="2"/>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Маса тіла, кг</w:t>
            </w:r>
          </w:p>
        </w:tc>
      </w:tr>
      <w:tr w:rsidR="00C0717E" w:rsidRPr="00C0717E" w:rsidTr="003C7113">
        <w:trPr>
          <w:trHeight w:val="248"/>
          <w:jc w:val="center"/>
        </w:trPr>
        <w:tc>
          <w:tcPr>
            <w:tcW w:w="2131" w:type="dxa"/>
            <w:vMerge/>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p>
        </w:tc>
        <w:tc>
          <w:tcPr>
            <w:tcW w:w="5260" w:type="dxa"/>
            <w:gridSpan w:val="4"/>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Етапи експерименту</w:t>
            </w:r>
          </w:p>
        </w:tc>
      </w:tr>
      <w:tr w:rsidR="00C0717E" w:rsidRPr="00C0717E" w:rsidTr="003C7113">
        <w:trPr>
          <w:trHeight w:val="257"/>
          <w:jc w:val="center"/>
        </w:trPr>
        <w:tc>
          <w:tcPr>
            <w:tcW w:w="2131" w:type="dxa"/>
            <w:vMerge/>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eastAsiaTheme="minorEastAsia" w:hAnsi="Times New Roman"/>
                <w:color w:val="000000" w:themeColor="text1"/>
                <w:sz w:val="28"/>
                <w:szCs w:val="28"/>
                <w:shd w:val="clear" w:color="auto" w:fill="FFFFFF"/>
              </w:rPr>
            </w:pPr>
            <w:r w:rsidRPr="00C0717E">
              <w:rPr>
                <w:rFonts w:ascii="Times New Roman" w:hAnsi="Times New Roman"/>
                <w:color w:val="000000" w:themeColor="text1"/>
                <w:sz w:val="28"/>
                <w:szCs w:val="28"/>
              </w:rPr>
              <w:t xml:space="preserve">до </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eastAsiaTheme="minorEastAsia" w:hAnsi="Times New Roman"/>
                <w:color w:val="000000" w:themeColor="text1"/>
                <w:sz w:val="28"/>
                <w:szCs w:val="28"/>
                <w:shd w:val="clear" w:color="auto" w:fill="FFFFFF"/>
              </w:rPr>
            </w:pPr>
            <w:r w:rsidRPr="00C0717E">
              <w:rPr>
                <w:rFonts w:ascii="Times New Roman" w:eastAsiaTheme="minorEastAsia" w:hAnsi="Times New Roman"/>
                <w:color w:val="000000" w:themeColor="text1"/>
                <w:sz w:val="28"/>
                <w:szCs w:val="28"/>
                <w:shd w:val="clear" w:color="auto" w:fill="FFFFFF"/>
              </w:rPr>
              <w:t>після</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 xml:space="preserve">до </w:t>
            </w:r>
          </w:p>
        </w:tc>
        <w:tc>
          <w:tcPr>
            <w:tcW w:w="121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eastAsiaTheme="minorEastAsia" w:hAnsi="Times New Roman"/>
                <w:color w:val="000000" w:themeColor="text1"/>
                <w:sz w:val="28"/>
                <w:szCs w:val="28"/>
                <w:shd w:val="clear" w:color="auto" w:fill="FFFFFF"/>
              </w:rPr>
              <w:t>після</w:t>
            </w:r>
          </w:p>
        </w:tc>
      </w:tr>
      <w:tr w:rsidR="00C0717E" w:rsidRPr="00C0717E" w:rsidTr="003C7113">
        <w:trPr>
          <w:trHeight w:val="472"/>
          <w:jc w:val="center"/>
        </w:trPr>
        <w:tc>
          <w:tcPr>
            <w:tcW w:w="2131"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Хлопці (</w:t>
            </w:r>
            <w:r w:rsidRPr="00C0717E">
              <w:rPr>
                <w:rFonts w:ascii="Times New Roman" w:hAnsi="Times New Roman"/>
                <w:bCs/>
                <w:color w:val="000000" w:themeColor="text1"/>
                <w:sz w:val="28"/>
                <w:szCs w:val="28"/>
              </w:rPr>
              <w:t>n=22</w:t>
            </w:r>
            <w:r w:rsidRPr="00C0717E">
              <w:rPr>
                <w:rFonts w:ascii="Times New Roman" w:hAnsi="Times New Roman"/>
                <w:color w:val="000000" w:themeColor="text1"/>
                <w:sz w:val="28"/>
                <w:szCs w:val="28"/>
              </w:rPr>
              <w:t>)</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178,6±7,8</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179,7±7,6</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64,9±4,7</w:t>
            </w:r>
          </w:p>
        </w:tc>
        <w:tc>
          <w:tcPr>
            <w:tcW w:w="121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65,8±4,9</w:t>
            </w:r>
          </w:p>
        </w:tc>
      </w:tr>
      <w:tr w:rsidR="00C0717E" w:rsidRPr="00C0717E" w:rsidTr="003C7113">
        <w:trPr>
          <w:trHeight w:val="482"/>
          <w:jc w:val="center"/>
        </w:trPr>
        <w:tc>
          <w:tcPr>
            <w:tcW w:w="2131" w:type="dxa"/>
            <w:vAlign w:val="center"/>
          </w:tcPr>
          <w:p w:rsidR="00C0717E" w:rsidRPr="00C0717E" w:rsidRDefault="00C0717E" w:rsidP="00C0717E">
            <w:pPr>
              <w:tabs>
                <w:tab w:val="center" w:pos="4677"/>
                <w:tab w:val="right" w:pos="9355"/>
              </w:tabs>
              <w:spacing w:line="276" w:lineRule="auto"/>
              <w:rPr>
                <w:rFonts w:ascii="Times New Roman" w:hAnsi="Times New Roman"/>
                <w:color w:val="000000" w:themeColor="text1"/>
                <w:sz w:val="28"/>
                <w:szCs w:val="28"/>
              </w:rPr>
            </w:pPr>
            <w:r w:rsidRPr="00C0717E">
              <w:rPr>
                <w:rFonts w:ascii="Times New Roman" w:hAnsi="Times New Roman"/>
                <w:color w:val="000000" w:themeColor="text1"/>
                <w:sz w:val="28"/>
                <w:szCs w:val="28"/>
              </w:rPr>
              <w:t>Дівчата (</w:t>
            </w:r>
            <w:r w:rsidRPr="00C0717E">
              <w:rPr>
                <w:rFonts w:ascii="Times New Roman" w:hAnsi="Times New Roman"/>
                <w:bCs/>
                <w:color w:val="000000" w:themeColor="text1"/>
                <w:sz w:val="28"/>
                <w:szCs w:val="28"/>
              </w:rPr>
              <w:t>n=28</w:t>
            </w:r>
            <w:r w:rsidRPr="00C0717E">
              <w:rPr>
                <w:rFonts w:ascii="Times New Roman" w:hAnsi="Times New Roman"/>
                <w:color w:val="000000" w:themeColor="text1"/>
                <w:sz w:val="28"/>
                <w:szCs w:val="28"/>
              </w:rPr>
              <w:t>)</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159,9±6,4</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161,2±5,1</w:t>
            </w:r>
          </w:p>
        </w:tc>
        <w:tc>
          <w:tcPr>
            <w:tcW w:w="135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55,7±4,4</w:t>
            </w:r>
          </w:p>
        </w:tc>
        <w:tc>
          <w:tcPr>
            <w:tcW w:w="1210"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56,5±3,9</w:t>
            </w:r>
          </w:p>
        </w:tc>
      </w:tr>
    </w:tbl>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 xml:space="preserve">Ефективність роботи серцево-судинної та дихальної систем студентів ми перевіряли за допомогою: ЧСС, систолічного (АТ </w:t>
      </w:r>
      <w:proofErr w:type="spellStart"/>
      <w:r w:rsidRPr="00C0717E">
        <w:rPr>
          <w:rFonts w:ascii="Times New Roman" w:eastAsia="Times New Roman" w:hAnsi="Times New Roman" w:cs="Times New Roman"/>
          <w:color w:val="000000" w:themeColor="text1"/>
          <w:sz w:val="28"/>
          <w:szCs w:val="28"/>
        </w:rPr>
        <w:t>сист</w:t>
      </w:r>
      <w:proofErr w:type="spellEnd"/>
      <w:r w:rsidRPr="00C0717E">
        <w:rPr>
          <w:rFonts w:ascii="Times New Roman" w:eastAsia="Times New Roman" w:hAnsi="Times New Roman" w:cs="Times New Roman"/>
          <w:color w:val="000000" w:themeColor="text1"/>
          <w:sz w:val="28"/>
          <w:szCs w:val="28"/>
        </w:rPr>
        <w:t xml:space="preserve">) та </w:t>
      </w:r>
      <w:proofErr w:type="spellStart"/>
      <w:r w:rsidRPr="00C0717E">
        <w:rPr>
          <w:rFonts w:ascii="Times New Roman" w:eastAsia="Times New Roman" w:hAnsi="Times New Roman" w:cs="Times New Roman"/>
          <w:color w:val="000000" w:themeColor="text1"/>
          <w:sz w:val="28"/>
          <w:szCs w:val="28"/>
        </w:rPr>
        <w:t>діастолічного</w:t>
      </w:r>
      <w:proofErr w:type="spellEnd"/>
      <w:r w:rsidRPr="00C0717E">
        <w:rPr>
          <w:rFonts w:ascii="Times New Roman" w:eastAsia="Times New Roman" w:hAnsi="Times New Roman" w:cs="Times New Roman"/>
          <w:color w:val="000000" w:themeColor="text1"/>
          <w:sz w:val="28"/>
          <w:szCs w:val="28"/>
        </w:rPr>
        <w:t xml:space="preserve"> (АТ </w:t>
      </w:r>
      <w:proofErr w:type="spellStart"/>
      <w:r w:rsidRPr="00C0717E">
        <w:rPr>
          <w:rFonts w:ascii="Times New Roman" w:eastAsia="Times New Roman" w:hAnsi="Times New Roman" w:cs="Times New Roman"/>
          <w:color w:val="000000" w:themeColor="text1"/>
          <w:sz w:val="28"/>
          <w:szCs w:val="28"/>
        </w:rPr>
        <w:t>діаст</w:t>
      </w:r>
      <w:proofErr w:type="spellEnd"/>
      <w:r w:rsidRPr="00C0717E">
        <w:rPr>
          <w:rFonts w:ascii="Times New Roman" w:eastAsia="Times New Roman" w:hAnsi="Times New Roman" w:cs="Times New Roman"/>
          <w:color w:val="000000" w:themeColor="text1"/>
          <w:sz w:val="28"/>
          <w:szCs w:val="28"/>
        </w:rPr>
        <w:t xml:space="preserve">) артеріального тиску, життєвої ємності легень (табл. 3.2). </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По завершенню експерименту відбулись достовірно значимі (р≤0,05) зміни у показнику ЖЄЛ, це можна пояснити використання піших прогулянок та теренкурі.</w:t>
      </w:r>
    </w:p>
    <w:p w:rsidR="00C0717E" w:rsidRPr="00C0717E" w:rsidRDefault="00C0717E" w:rsidP="00C0717E">
      <w:pPr>
        <w:spacing w:line="360" w:lineRule="auto"/>
        <w:ind w:firstLine="567"/>
        <w:jc w:val="right"/>
        <w:rPr>
          <w:rFonts w:ascii="Times New Roman" w:eastAsia="Times New Roman" w:hAnsi="Times New Roman" w:cs="Times New Roman"/>
          <w:i/>
          <w:sz w:val="28"/>
          <w:szCs w:val="28"/>
        </w:rPr>
      </w:pPr>
      <w:r w:rsidRPr="00C0717E">
        <w:rPr>
          <w:rFonts w:ascii="Times New Roman" w:eastAsia="Times New Roman" w:hAnsi="Times New Roman" w:cs="Times New Roman"/>
          <w:i/>
          <w:sz w:val="28"/>
          <w:szCs w:val="28"/>
        </w:rPr>
        <w:t>Таблиця 3.2</w:t>
      </w:r>
    </w:p>
    <w:p w:rsidR="00C0717E" w:rsidRPr="00C0717E" w:rsidRDefault="00C0717E" w:rsidP="00C0717E">
      <w:pPr>
        <w:autoSpaceDE w:val="0"/>
        <w:autoSpaceDN w:val="0"/>
        <w:adjustRightInd w:val="0"/>
        <w:spacing w:after="200" w:line="500" w:lineRule="atLeast"/>
        <w:ind w:left="-567" w:firstLine="567"/>
        <w:contextualSpacing/>
        <w:jc w:val="center"/>
        <w:rPr>
          <w:rFonts w:ascii="Times New Roman" w:eastAsia="Times New Roman" w:hAnsi="Times New Roman" w:cs="Times New Roman"/>
          <w:b/>
          <w:color w:val="000000" w:themeColor="text1"/>
          <w:sz w:val="28"/>
          <w:szCs w:val="28"/>
        </w:rPr>
      </w:pPr>
      <w:r w:rsidRPr="00C0717E">
        <w:rPr>
          <w:rFonts w:ascii="Times New Roman" w:eastAsia="Times New Roman" w:hAnsi="Times New Roman" w:cs="Times New Roman"/>
          <w:b/>
          <w:color w:val="000000" w:themeColor="text1"/>
          <w:sz w:val="28"/>
          <w:szCs w:val="28"/>
        </w:rPr>
        <w:t>Середньостатистичні значення показників функціонального стану студентів, n=50 (±S)</w:t>
      </w:r>
    </w:p>
    <w:tbl>
      <w:tblPr>
        <w:tblStyle w:val="a6"/>
        <w:tblW w:w="0" w:type="auto"/>
        <w:jc w:val="center"/>
        <w:tblLook w:val="04A0" w:firstRow="1" w:lastRow="0" w:firstColumn="1" w:lastColumn="0" w:noHBand="0" w:noVBand="1"/>
      </w:tblPr>
      <w:tblGrid>
        <w:gridCol w:w="1129"/>
        <w:gridCol w:w="1139"/>
        <w:gridCol w:w="1157"/>
        <w:gridCol w:w="1404"/>
        <w:gridCol w:w="1485"/>
        <w:gridCol w:w="1147"/>
        <w:gridCol w:w="1323"/>
      </w:tblGrid>
      <w:tr w:rsidR="00C0717E" w:rsidRPr="00C0717E" w:rsidTr="003C7113">
        <w:trPr>
          <w:trHeight w:val="814"/>
          <w:jc w:val="center"/>
        </w:trPr>
        <w:tc>
          <w:tcPr>
            <w:tcW w:w="1129" w:type="dxa"/>
            <w:vMerge w:val="restart"/>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Стать</w:t>
            </w:r>
          </w:p>
        </w:tc>
        <w:tc>
          <w:tcPr>
            <w:tcW w:w="2296" w:type="dxa"/>
            <w:gridSpan w:val="2"/>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ЧСС </w:t>
            </w:r>
            <w:proofErr w:type="spellStart"/>
            <w:r w:rsidRPr="00C0717E">
              <w:rPr>
                <w:rFonts w:ascii="Times New Roman" w:hAnsi="Times New Roman"/>
                <w:color w:val="000000" w:themeColor="text1"/>
                <w:sz w:val="28"/>
                <w:szCs w:val="28"/>
              </w:rPr>
              <w:t>спок</w:t>
            </w:r>
            <w:proofErr w:type="spellEnd"/>
            <w:r w:rsidRPr="00C0717E">
              <w:rPr>
                <w:rFonts w:ascii="Times New Roman" w:hAnsi="Times New Roman"/>
                <w:color w:val="000000" w:themeColor="text1"/>
                <w:sz w:val="28"/>
                <w:szCs w:val="28"/>
              </w:rPr>
              <w:t xml:space="preserve">, </w:t>
            </w:r>
            <w:proofErr w:type="spellStart"/>
            <w:r w:rsidRPr="00C0717E">
              <w:rPr>
                <w:rFonts w:ascii="Times New Roman" w:hAnsi="Times New Roman"/>
                <w:color w:val="000000" w:themeColor="text1"/>
                <w:sz w:val="28"/>
                <w:szCs w:val="28"/>
              </w:rPr>
              <w:t>уд</w:t>
            </w:r>
            <w:proofErr w:type="spellEnd"/>
            <w:r w:rsidRPr="00C0717E">
              <w:rPr>
                <w:rFonts w:ascii="Times New Roman" w:hAnsi="Times New Roman"/>
                <w:color w:val="000000" w:themeColor="text1"/>
                <w:sz w:val="28"/>
                <w:szCs w:val="28"/>
              </w:rPr>
              <w:t>∙</w:t>
            </w:r>
            <m:oMath>
              <m:sSup>
                <m:sSupPr>
                  <m:ctrlPr>
                    <w:rPr>
                      <w:rFonts w:ascii="Cambria Math" w:hAnsi="Cambria Math"/>
                      <w:i/>
                      <w:color w:val="000000" w:themeColor="text1"/>
                      <w:sz w:val="28"/>
                    </w:rPr>
                  </m:ctrlPr>
                </m:sSupPr>
                <m:e>
                  <m:r>
                    <m:rPr>
                      <m:sty m:val="p"/>
                    </m:rPr>
                    <w:rPr>
                      <w:rFonts w:ascii="Cambria Math" w:hAnsi="Cambria Math"/>
                      <w:color w:val="000000" w:themeColor="text1"/>
                      <w:sz w:val="28"/>
                      <w:szCs w:val="28"/>
                    </w:rPr>
                    <m:t>хв</m:t>
                  </m:r>
                </m:e>
                <m:sup>
                  <m:r>
                    <w:rPr>
                      <w:rFonts w:ascii="Cambria Math" w:hAnsi="Cambria Math"/>
                      <w:color w:val="000000" w:themeColor="text1"/>
                      <w:sz w:val="28"/>
                      <w:szCs w:val="28"/>
                    </w:rPr>
                    <m:t>-1</m:t>
                  </m:r>
                </m:sup>
              </m:sSup>
            </m:oMath>
          </w:p>
        </w:tc>
        <w:tc>
          <w:tcPr>
            <w:tcW w:w="2889" w:type="dxa"/>
            <w:gridSpan w:val="2"/>
            <w:vAlign w:val="center"/>
          </w:tcPr>
          <w:p w:rsidR="00C0717E" w:rsidRPr="00C0717E" w:rsidRDefault="00864A02" w:rsidP="00C0717E">
            <w:pPr>
              <w:tabs>
                <w:tab w:val="center" w:pos="4677"/>
                <w:tab w:val="right" w:pos="9355"/>
              </w:tabs>
              <w:spacing w:line="276" w:lineRule="auto"/>
              <w:jc w:val="center"/>
              <w:rPr>
                <w:rFonts w:ascii="Times New Roman" w:hAnsi="Times New Roman"/>
                <w:color w:val="000000" w:themeColor="text1"/>
                <w:sz w:val="28"/>
                <w:szCs w:val="28"/>
              </w:rPr>
            </w:pPr>
            <m:oMathPara>
              <m:oMath>
                <m:sSub>
                  <m:sSubPr>
                    <m:ctrlPr>
                      <w:rPr>
                        <w:rFonts w:ascii="Cambria Math" w:hAnsi="Cambria Math"/>
                        <w:i/>
                        <w:color w:val="000000" w:themeColor="text1"/>
                        <w:sz w:val="28"/>
                      </w:rPr>
                    </m:ctrlPr>
                  </m:sSubPr>
                  <m:e>
                    <m:r>
                      <w:rPr>
                        <w:rFonts w:ascii="Cambria Math" w:hAnsi="Cambria Math"/>
                        <w:color w:val="000000" w:themeColor="text1"/>
                        <w:sz w:val="28"/>
                        <w:szCs w:val="28"/>
                      </w:rPr>
                      <m:t>АТ</m:t>
                    </m:r>
                  </m:e>
                  <m:sub>
                    <m:r>
                      <m:rPr>
                        <m:sty m:val="p"/>
                      </m:rPr>
                      <w:rPr>
                        <w:rFonts w:ascii="Cambria Math" w:hAnsi="Cambria Math"/>
                        <w:color w:val="000000" w:themeColor="text1"/>
                        <w:sz w:val="28"/>
                        <w:szCs w:val="28"/>
                      </w:rPr>
                      <m:t>сист</m:t>
                    </m:r>
                  </m:sub>
                </m:sSub>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мм рт.ст</m:t>
                </m:r>
                <m:r>
                  <w:rPr>
                    <w:rFonts w:ascii="Cambria Math" w:hAnsi="Cambria Math"/>
                    <w:color w:val="000000" w:themeColor="text1"/>
                    <w:sz w:val="28"/>
                    <w:szCs w:val="28"/>
                  </w:rPr>
                  <m:t>.</m:t>
                </m:r>
              </m:oMath>
            </m:oMathPara>
          </w:p>
        </w:tc>
        <w:tc>
          <w:tcPr>
            <w:tcW w:w="2470" w:type="dxa"/>
            <w:gridSpan w:val="2"/>
            <w:vAlign w:val="center"/>
          </w:tcPr>
          <w:p w:rsidR="00C0717E" w:rsidRPr="00C0717E" w:rsidRDefault="00864A02" w:rsidP="00C0717E">
            <w:pPr>
              <w:tabs>
                <w:tab w:val="center" w:pos="4677"/>
                <w:tab w:val="right" w:pos="9355"/>
              </w:tabs>
              <w:spacing w:line="276" w:lineRule="auto"/>
              <w:jc w:val="center"/>
              <w:rPr>
                <w:rFonts w:ascii="Times New Roman" w:hAnsi="Times New Roman"/>
                <w:color w:val="000000" w:themeColor="text1"/>
                <w:sz w:val="28"/>
                <w:szCs w:val="28"/>
              </w:rPr>
            </w:pPr>
            <m:oMathPara>
              <m:oMath>
                <m:sSub>
                  <m:sSubPr>
                    <m:ctrlPr>
                      <w:rPr>
                        <w:rFonts w:ascii="Cambria Math" w:hAnsi="Cambria Math"/>
                        <w:i/>
                        <w:color w:val="000000" w:themeColor="text1"/>
                        <w:sz w:val="28"/>
                      </w:rPr>
                    </m:ctrlPr>
                  </m:sSubPr>
                  <m:e>
                    <m:r>
                      <w:rPr>
                        <w:rFonts w:ascii="Cambria Math" w:hAnsi="Cambria Math"/>
                        <w:color w:val="000000" w:themeColor="text1"/>
                        <w:sz w:val="28"/>
                        <w:szCs w:val="28"/>
                      </w:rPr>
                      <m:t>АТ</m:t>
                    </m:r>
                  </m:e>
                  <m:sub>
                    <m:r>
                      <m:rPr>
                        <m:sty m:val="p"/>
                      </m:rPr>
                      <w:rPr>
                        <w:rFonts w:ascii="Cambria Math" w:hAnsi="Cambria Math"/>
                        <w:color w:val="000000" w:themeColor="text1"/>
                        <w:sz w:val="28"/>
                        <w:szCs w:val="28"/>
                      </w:rPr>
                      <m:t>діаст</m:t>
                    </m:r>
                  </m:sub>
                </m:sSub>
                <m:r>
                  <w:rPr>
                    <w:rFonts w:ascii="Cambria Math" w:hAnsi="Cambria Math"/>
                    <w:color w:val="000000" w:themeColor="text1"/>
                    <w:sz w:val="28"/>
                    <w:szCs w:val="28"/>
                  </w:rPr>
                  <m:t xml:space="preserve">, </m:t>
                </m:r>
                <m:r>
                  <m:rPr>
                    <m:sty m:val="p"/>
                  </m:rPr>
                  <w:rPr>
                    <w:rFonts w:ascii="Cambria Math" w:hAnsi="Cambria Math"/>
                    <w:color w:val="000000" w:themeColor="text1"/>
                    <w:sz w:val="28"/>
                    <w:szCs w:val="28"/>
                  </w:rPr>
                  <m:t>мм рт.ст</m:t>
                </m:r>
                <m:r>
                  <w:rPr>
                    <w:rFonts w:ascii="Cambria Math" w:hAnsi="Cambria Math"/>
                    <w:color w:val="000000" w:themeColor="text1"/>
                    <w:sz w:val="28"/>
                    <w:szCs w:val="28"/>
                  </w:rPr>
                  <m:t>.</m:t>
                </m:r>
              </m:oMath>
            </m:oMathPara>
          </w:p>
        </w:tc>
      </w:tr>
      <w:tr w:rsidR="00C0717E" w:rsidRPr="00C0717E" w:rsidTr="003C7113">
        <w:trPr>
          <w:trHeight w:val="248"/>
          <w:jc w:val="center"/>
        </w:trPr>
        <w:tc>
          <w:tcPr>
            <w:tcW w:w="1129" w:type="dxa"/>
            <w:vMerge/>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p>
        </w:tc>
        <w:tc>
          <w:tcPr>
            <w:tcW w:w="7655" w:type="dxa"/>
            <w:gridSpan w:val="6"/>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Етапи експерименту</w:t>
            </w:r>
          </w:p>
        </w:tc>
      </w:tr>
      <w:tr w:rsidR="00C0717E" w:rsidRPr="00C0717E" w:rsidTr="003C7113">
        <w:trPr>
          <w:trHeight w:val="257"/>
          <w:jc w:val="center"/>
        </w:trPr>
        <w:tc>
          <w:tcPr>
            <w:tcW w:w="1129" w:type="dxa"/>
            <w:vMerge/>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p>
        </w:tc>
        <w:tc>
          <w:tcPr>
            <w:tcW w:w="1139" w:type="dxa"/>
            <w:vAlign w:val="center"/>
          </w:tcPr>
          <w:p w:rsidR="00C0717E" w:rsidRPr="00C0717E" w:rsidRDefault="00C0717E" w:rsidP="00C0717E">
            <w:pPr>
              <w:tabs>
                <w:tab w:val="center" w:pos="4677"/>
                <w:tab w:val="right" w:pos="9355"/>
              </w:tabs>
              <w:spacing w:line="276" w:lineRule="auto"/>
              <w:jc w:val="center"/>
              <w:rPr>
                <w:rFonts w:ascii="Times New Roman" w:eastAsiaTheme="minorEastAsia" w:hAnsi="Times New Roman"/>
                <w:color w:val="000000" w:themeColor="text1"/>
                <w:sz w:val="28"/>
                <w:szCs w:val="28"/>
                <w:shd w:val="clear" w:color="auto" w:fill="FFFFFF"/>
              </w:rPr>
            </w:pPr>
            <w:r w:rsidRPr="00C0717E">
              <w:rPr>
                <w:rFonts w:ascii="Times New Roman" w:hAnsi="Times New Roman"/>
                <w:color w:val="000000" w:themeColor="text1"/>
                <w:sz w:val="28"/>
                <w:szCs w:val="28"/>
              </w:rPr>
              <w:t xml:space="preserve">до </w:t>
            </w:r>
          </w:p>
        </w:tc>
        <w:tc>
          <w:tcPr>
            <w:tcW w:w="1157" w:type="dxa"/>
            <w:vAlign w:val="center"/>
          </w:tcPr>
          <w:p w:rsidR="00C0717E" w:rsidRPr="00C0717E" w:rsidRDefault="00C0717E" w:rsidP="00C0717E">
            <w:pPr>
              <w:tabs>
                <w:tab w:val="center" w:pos="4677"/>
                <w:tab w:val="right" w:pos="9355"/>
              </w:tabs>
              <w:spacing w:line="276" w:lineRule="auto"/>
              <w:jc w:val="center"/>
              <w:rPr>
                <w:rFonts w:ascii="Times New Roman" w:eastAsiaTheme="minorEastAsia" w:hAnsi="Times New Roman"/>
                <w:color w:val="000000" w:themeColor="text1"/>
                <w:sz w:val="28"/>
                <w:szCs w:val="28"/>
                <w:shd w:val="clear" w:color="auto" w:fill="FFFFFF"/>
              </w:rPr>
            </w:pPr>
            <w:r w:rsidRPr="00C0717E">
              <w:rPr>
                <w:rFonts w:ascii="Times New Roman" w:eastAsiaTheme="minorEastAsia" w:hAnsi="Times New Roman"/>
                <w:color w:val="000000" w:themeColor="text1"/>
                <w:sz w:val="28"/>
                <w:szCs w:val="28"/>
                <w:shd w:val="clear" w:color="auto" w:fill="FFFFFF"/>
              </w:rPr>
              <w:t>після</w:t>
            </w:r>
          </w:p>
        </w:tc>
        <w:tc>
          <w:tcPr>
            <w:tcW w:w="1404"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 xml:space="preserve">до </w:t>
            </w:r>
          </w:p>
        </w:tc>
        <w:tc>
          <w:tcPr>
            <w:tcW w:w="1485"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eastAsiaTheme="minorEastAsia" w:hAnsi="Times New Roman"/>
                <w:color w:val="000000" w:themeColor="text1"/>
                <w:sz w:val="28"/>
                <w:szCs w:val="28"/>
                <w:shd w:val="clear" w:color="auto" w:fill="FFFFFF"/>
              </w:rPr>
              <w:t>після</w:t>
            </w:r>
          </w:p>
        </w:tc>
        <w:tc>
          <w:tcPr>
            <w:tcW w:w="1147"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highlight w:val="green"/>
              </w:rPr>
            </w:pPr>
            <w:r w:rsidRPr="00C0717E">
              <w:rPr>
                <w:rFonts w:ascii="Times New Roman" w:hAnsi="Times New Roman"/>
                <w:color w:val="000000" w:themeColor="text1"/>
                <w:sz w:val="28"/>
                <w:szCs w:val="28"/>
              </w:rPr>
              <w:t xml:space="preserve">до </w:t>
            </w:r>
          </w:p>
        </w:tc>
        <w:tc>
          <w:tcPr>
            <w:tcW w:w="1323"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highlight w:val="green"/>
              </w:rPr>
            </w:pPr>
            <w:r w:rsidRPr="00C0717E">
              <w:rPr>
                <w:rFonts w:ascii="Times New Roman" w:eastAsiaTheme="minorEastAsia" w:hAnsi="Times New Roman"/>
                <w:color w:val="000000" w:themeColor="text1"/>
                <w:sz w:val="28"/>
                <w:szCs w:val="28"/>
                <w:shd w:val="clear" w:color="auto" w:fill="FFFFFF"/>
              </w:rPr>
              <w:t>після</w:t>
            </w:r>
          </w:p>
        </w:tc>
      </w:tr>
      <w:tr w:rsidR="00C0717E" w:rsidRPr="00C0717E" w:rsidTr="003C7113">
        <w:trPr>
          <w:trHeight w:val="472"/>
          <w:jc w:val="center"/>
        </w:trPr>
        <w:tc>
          <w:tcPr>
            <w:tcW w:w="1129"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Хлопці (</w:t>
            </w:r>
            <w:r w:rsidRPr="00C0717E">
              <w:rPr>
                <w:rFonts w:ascii="Times New Roman" w:hAnsi="Times New Roman"/>
                <w:bCs/>
                <w:color w:val="000000" w:themeColor="text1"/>
                <w:sz w:val="28"/>
                <w:szCs w:val="28"/>
              </w:rPr>
              <w:t>n=22</w:t>
            </w:r>
            <w:r w:rsidRPr="00C0717E">
              <w:rPr>
                <w:rFonts w:ascii="Times New Roman" w:hAnsi="Times New Roman"/>
                <w:color w:val="000000" w:themeColor="text1"/>
                <w:sz w:val="28"/>
                <w:szCs w:val="28"/>
              </w:rPr>
              <w:t>)</w:t>
            </w:r>
          </w:p>
        </w:tc>
        <w:tc>
          <w:tcPr>
            <w:tcW w:w="1139" w:type="dxa"/>
            <w:vAlign w:val="center"/>
          </w:tcPr>
          <w:p w:rsidR="00C0717E" w:rsidRPr="00C0717E" w:rsidRDefault="00C0717E" w:rsidP="00C0717E">
            <w:pPr>
              <w:tabs>
                <w:tab w:val="center" w:pos="4677"/>
                <w:tab w:val="right" w:pos="9355"/>
              </w:tabs>
              <w:spacing w:line="276" w:lineRule="auto"/>
              <w:ind w:left="-135" w:right="-104"/>
              <w:rPr>
                <w:rFonts w:ascii="Times New Roman" w:hAnsi="Times New Roman"/>
                <w:color w:val="000000" w:themeColor="text1"/>
                <w:sz w:val="28"/>
                <w:szCs w:val="28"/>
              </w:rPr>
            </w:pPr>
            <m:oMathPara>
              <m:oMath>
                <m:r>
                  <m:rPr>
                    <m:sty m:val="p"/>
                  </m:rPr>
                  <w:rPr>
                    <w:rFonts w:ascii="Cambria Math" w:hAnsi="Cambria Math"/>
                    <w:sz w:val="28"/>
                    <w:szCs w:val="28"/>
                    <w:lang w:eastAsia="ru-RU"/>
                  </w:rPr>
                  <m:t>78,5</m:t>
                </m:r>
                <m:r>
                  <w:rPr>
                    <w:rFonts w:ascii="Cambria Math" w:hAnsi="Cambria Math"/>
                    <w:color w:val="000000" w:themeColor="text1"/>
                    <w:sz w:val="28"/>
                    <w:szCs w:val="28"/>
                  </w:rPr>
                  <m:t>±4</m:t>
                </m:r>
                <m:r>
                  <m:rPr>
                    <m:sty m:val="p"/>
                  </m:rPr>
                  <w:rPr>
                    <w:rFonts w:ascii="Cambria Math" w:hAnsi="Cambria Math"/>
                    <w:color w:val="000000" w:themeColor="text1"/>
                    <w:sz w:val="28"/>
                    <w:szCs w:val="28"/>
                  </w:rPr>
                  <m:t>,2</m:t>
                </m:r>
              </m:oMath>
            </m:oMathPara>
          </w:p>
        </w:tc>
        <w:tc>
          <w:tcPr>
            <w:tcW w:w="1157" w:type="dxa"/>
            <w:vAlign w:val="center"/>
          </w:tcPr>
          <w:p w:rsidR="00C0717E" w:rsidRPr="00C0717E" w:rsidRDefault="00C0717E" w:rsidP="00C0717E">
            <w:pPr>
              <w:tabs>
                <w:tab w:val="center" w:pos="4677"/>
                <w:tab w:val="right" w:pos="9355"/>
              </w:tabs>
              <w:spacing w:line="276" w:lineRule="auto"/>
              <w:ind w:right="-75"/>
              <w:jc w:val="center"/>
              <w:rPr>
                <w:rFonts w:ascii="Times New Roman" w:hAnsi="Times New Roman"/>
                <w:color w:val="000000" w:themeColor="text1"/>
                <w:sz w:val="28"/>
                <w:szCs w:val="28"/>
              </w:rPr>
            </w:pPr>
            <w:r w:rsidRPr="00C0717E">
              <w:rPr>
                <w:rFonts w:ascii="Times New Roman" w:hAnsi="Times New Roman"/>
                <w:sz w:val="28"/>
                <w:szCs w:val="28"/>
                <w:lang w:eastAsia="ru-RU"/>
              </w:rPr>
              <w:t>77,5</w:t>
            </w:r>
            <m:oMath>
              <m:r>
                <w:rPr>
                  <w:rFonts w:ascii="Cambria Math" w:hAnsi="Cambria Math"/>
                  <w:color w:val="000000" w:themeColor="text1"/>
                  <w:sz w:val="28"/>
                  <w:szCs w:val="28"/>
                </w:rPr>
                <m:t>±</m:t>
              </m:r>
            </m:oMath>
          </w:p>
          <w:p w:rsidR="00C0717E" w:rsidRPr="00C0717E" w:rsidRDefault="00C0717E" w:rsidP="00C0717E">
            <w:pPr>
              <w:tabs>
                <w:tab w:val="center" w:pos="4677"/>
                <w:tab w:val="right" w:pos="9355"/>
              </w:tabs>
              <w:spacing w:line="276" w:lineRule="auto"/>
              <w:ind w:right="-75"/>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2,7</w:t>
            </w:r>
          </w:p>
        </w:tc>
        <w:tc>
          <w:tcPr>
            <w:tcW w:w="1404" w:type="dxa"/>
            <w:vAlign w:val="center"/>
          </w:tcPr>
          <w:p w:rsidR="00C0717E" w:rsidRPr="00C0717E" w:rsidRDefault="00C0717E" w:rsidP="00C0717E">
            <w:pPr>
              <w:tabs>
                <w:tab w:val="center" w:pos="4677"/>
                <w:tab w:val="right" w:pos="9355"/>
              </w:tabs>
              <w:spacing w:line="276" w:lineRule="auto"/>
              <w:ind w:left="-135" w:right="-104"/>
              <w:jc w:val="center"/>
              <w:rPr>
                <w:rFonts w:ascii="Times New Roman" w:hAnsi="Times New Roman"/>
                <w:color w:val="000000" w:themeColor="text1"/>
                <w:sz w:val="28"/>
                <w:szCs w:val="28"/>
              </w:rPr>
            </w:pPr>
            <w:r w:rsidRPr="00C0717E">
              <w:rPr>
                <w:rFonts w:ascii="Times New Roman" w:hAnsi="Times New Roman"/>
                <w:sz w:val="28"/>
                <w:szCs w:val="28"/>
                <w:lang w:eastAsia="ru-RU"/>
              </w:rPr>
              <w:t>117,9</w:t>
            </w:r>
            <m:oMath>
              <m:r>
                <w:rPr>
                  <w:rFonts w:ascii="Cambria Math" w:hAnsi="Cambria Math"/>
                  <w:color w:val="000000" w:themeColor="text1"/>
                  <w:sz w:val="28"/>
                  <w:szCs w:val="28"/>
                </w:rPr>
                <m:t>±</m:t>
              </m:r>
            </m:oMath>
          </w:p>
          <w:p w:rsidR="00C0717E" w:rsidRPr="00C0717E" w:rsidRDefault="00C0717E" w:rsidP="00C0717E">
            <w:pPr>
              <w:tabs>
                <w:tab w:val="center" w:pos="4677"/>
                <w:tab w:val="right" w:pos="9355"/>
              </w:tabs>
              <w:spacing w:line="276" w:lineRule="auto"/>
              <w:ind w:left="-135" w:right="-104"/>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2,7</w:t>
            </w:r>
          </w:p>
        </w:tc>
        <w:tc>
          <w:tcPr>
            <w:tcW w:w="1485" w:type="dxa"/>
            <w:vAlign w:val="center"/>
          </w:tcPr>
          <w:p w:rsidR="00C0717E" w:rsidRPr="00C0717E" w:rsidRDefault="00C0717E" w:rsidP="00C0717E">
            <w:pPr>
              <w:tabs>
                <w:tab w:val="center" w:pos="4677"/>
                <w:tab w:val="right" w:pos="9355"/>
              </w:tabs>
              <w:spacing w:line="276" w:lineRule="auto"/>
              <w:ind w:right="-75"/>
              <w:jc w:val="center"/>
              <w:rPr>
                <w:rFonts w:ascii="Times New Roman" w:hAnsi="Times New Roman"/>
                <w:color w:val="000000" w:themeColor="text1"/>
                <w:sz w:val="28"/>
                <w:szCs w:val="28"/>
              </w:rPr>
            </w:pPr>
            <w:r w:rsidRPr="00C0717E">
              <w:rPr>
                <w:rFonts w:ascii="Times New Roman" w:hAnsi="Times New Roman"/>
                <w:sz w:val="28"/>
                <w:szCs w:val="28"/>
                <w:lang w:eastAsia="ru-RU"/>
              </w:rPr>
              <w:t>119,9</w:t>
            </w:r>
            <m:oMath>
              <m:r>
                <w:rPr>
                  <w:rFonts w:ascii="Cambria Math" w:hAnsi="Cambria Math"/>
                  <w:color w:val="000000" w:themeColor="text1"/>
                  <w:sz w:val="28"/>
                  <w:szCs w:val="28"/>
                </w:rPr>
                <m:t>±</m:t>
              </m:r>
            </m:oMath>
          </w:p>
          <w:p w:rsidR="00C0717E" w:rsidRPr="00C0717E" w:rsidRDefault="00C0717E" w:rsidP="00C0717E">
            <w:pPr>
              <w:tabs>
                <w:tab w:val="center" w:pos="4677"/>
                <w:tab w:val="right" w:pos="9355"/>
              </w:tabs>
              <w:spacing w:line="276" w:lineRule="auto"/>
              <w:ind w:right="-75"/>
              <w:jc w:val="center"/>
              <w:rPr>
                <w:rFonts w:ascii="Times New Roman" w:hAnsi="Times New Roman"/>
                <w:color w:val="000000" w:themeColor="text1"/>
                <w:sz w:val="28"/>
                <w:szCs w:val="28"/>
              </w:rPr>
            </w:pPr>
            <m:oMath>
              <m:r>
                <w:rPr>
                  <w:rFonts w:ascii="Cambria Math" w:hAnsi="Cambria Math"/>
                  <w:color w:val="000000" w:themeColor="text1"/>
                  <w:sz w:val="28"/>
                  <w:szCs w:val="28"/>
                </w:rPr>
                <m:t>3</m:t>
              </m:r>
            </m:oMath>
            <w:r w:rsidRPr="00C0717E">
              <w:rPr>
                <w:rFonts w:ascii="Times New Roman" w:hAnsi="Times New Roman"/>
                <w:color w:val="000000" w:themeColor="text1"/>
                <w:sz w:val="28"/>
                <w:szCs w:val="28"/>
              </w:rPr>
              <w:t>,1</w:t>
            </w:r>
          </w:p>
        </w:tc>
        <w:tc>
          <w:tcPr>
            <w:tcW w:w="1147"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m:oMathPara>
              <m:oMath>
                <m:r>
                  <m:rPr>
                    <m:sty m:val="p"/>
                  </m:rPr>
                  <w:rPr>
                    <w:rFonts w:ascii="Cambria Math" w:hAnsi="Cambria Math"/>
                    <w:color w:val="000000" w:themeColor="text1"/>
                    <w:sz w:val="28"/>
                    <w:szCs w:val="28"/>
                  </w:rPr>
                  <m:t>69,2</m:t>
                </m:r>
                <m:r>
                  <w:rPr>
                    <w:rFonts w:ascii="Cambria Math" w:hAnsi="Cambria Math"/>
                    <w:color w:val="000000" w:themeColor="text1"/>
                    <w:sz w:val="28"/>
                    <w:szCs w:val="28"/>
                  </w:rPr>
                  <m:t>±4</m:t>
                </m:r>
                <m:r>
                  <m:rPr>
                    <m:sty m:val="p"/>
                  </m:rPr>
                  <w:rPr>
                    <w:rFonts w:ascii="Cambria Math" w:hAnsi="Cambria Math"/>
                    <w:color w:val="000000" w:themeColor="text1"/>
                    <w:sz w:val="28"/>
                    <w:szCs w:val="28"/>
                  </w:rPr>
                  <m:t>,4</m:t>
                </m:r>
              </m:oMath>
            </m:oMathPara>
          </w:p>
        </w:tc>
        <w:tc>
          <w:tcPr>
            <w:tcW w:w="1323"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m:oMathPara>
              <m:oMath>
                <m:r>
                  <m:rPr>
                    <m:sty m:val="p"/>
                  </m:rPr>
                  <w:rPr>
                    <w:rFonts w:ascii="Cambria Math" w:hAnsi="Cambria Math"/>
                    <w:color w:val="000000" w:themeColor="text1"/>
                    <w:sz w:val="28"/>
                    <w:szCs w:val="28"/>
                  </w:rPr>
                  <m:t>70,3</m:t>
                </m:r>
                <m:r>
                  <w:rPr>
                    <w:rFonts w:ascii="Cambria Math" w:hAnsi="Cambria Math"/>
                    <w:color w:val="000000" w:themeColor="text1"/>
                    <w:sz w:val="28"/>
                    <w:szCs w:val="28"/>
                  </w:rPr>
                  <m:t>±5</m:t>
                </m:r>
                <m:r>
                  <m:rPr>
                    <m:sty m:val="p"/>
                  </m:rPr>
                  <w:rPr>
                    <w:rFonts w:ascii="Cambria Math" w:hAnsi="Cambria Math"/>
                    <w:color w:val="000000" w:themeColor="text1"/>
                    <w:sz w:val="28"/>
                    <w:szCs w:val="28"/>
                  </w:rPr>
                  <m:t>,8</m:t>
                </m:r>
              </m:oMath>
            </m:oMathPara>
          </w:p>
        </w:tc>
      </w:tr>
      <w:tr w:rsidR="00C0717E" w:rsidRPr="00C0717E" w:rsidTr="003C7113">
        <w:trPr>
          <w:trHeight w:val="482"/>
          <w:jc w:val="center"/>
        </w:trPr>
        <w:tc>
          <w:tcPr>
            <w:tcW w:w="1129"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Дівчата</w:t>
            </w:r>
          </w:p>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w:t>
            </w:r>
            <w:r w:rsidRPr="00C0717E">
              <w:rPr>
                <w:rFonts w:ascii="Times New Roman" w:hAnsi="Times New Roman"/>
                <w:bCs/>
                <w:color w:val="000000" w:themeColor="text1"/>
                <w:sz w:val="28"/>
                <w:szCs w:val="28"/>
              </w:rPr>
              <w:t>n=28</w:t>
            </w:r>
            <w:r w:rsidRPr="00C0717E">
              <w:rPr>
                <w:rFonts w:ascii="Times New Roman" w:hAnsi="Times New Roman"/>
                <w:color w:val="000000" w:themeColor="text1"/>
                <w:sz w:val="28"/>
                <w:szCs w:val="28"/>
              </w:rPr>
              <w:t>)</w:t>
            </w:r>
          </w:p>
        </w:tc>
        <w:tc>
          <w:tcPr>
            <w:tcW w:w="1139" w:type="dxa"/>
            <w:vAlign w:val="center"/>
          </w:tcPr>
          <w:p w:rsidR="00C0717E" w:rsidRPr="00C0717E" w:rsidRDefault="00C0717E" w:rsidP="00C0717E">
            <w:pPr>
              <w:tabs>
                <w:tab w:val="center" w:pos="4677"/>
                <w:tab w:val="right" w:pos="9355"/>
              </w:tabs>
              <w:spacing w:line="276" w:lineRule="auto"/>
              <w:jc w:val="center"/>
              <w:rPr>
                <w:rFonts w:ascii="Times New Roman" w:hAnsi="Times New Roman"/>
                <w:color w:val="000000" w:themeColor="text1"/>
                <w:sz w:val="28"/>
                <w:szCs w:val="28"/>
              </w:rPr>
            </w:pPr>
            <m:oMathPara>
              <m:oMath>
                <m:r>
                  <m:rPr>
                    <m:sty m:val="p"/>
                  </m:rPr>
                  <w:rPr>
                    <w:rFonts w:ascii="Cambria Math" w:hAnsi="Cambria Math"/>
                    <w:sz w:val="28"/>
                    <w:szCs w:val="28"/>
                    <w:lang w:eastAsia="ru-RU"/>
                  </w:rPr>
                  <m:t>79,5</m:t>
                </m:r>
                <m:r>
                  <w:rPr>
                    <w:rFonts w:ascii="Cambria Math" w:hAnsi="Cambria Math"/>
                    <w:color w:val="000000" w:themeColor="text1"/>
                    <w:sz w:val="28"/>
                    <w:szCs w:val="28"/>
                  </w:rPr>
                  <m:t>±2</m:t>
                </m:r>
                <m:r>
                  <m:rPr>
                    <m:sty m:val="p"/>
                  </m:rPr>
                  <w:rPr>
                    <w:rFonts w:ascii="Cambria Math" w:hAnsi="Cambria Math"/>
                    <w:color w:val="000000" w:themeColor="text1"/>
                    <w:sz w:val="28"/>
                    <w:szCs w:val="28"/>
                  </w:rPr>
                  <m:t>,1</m:t>
                </m:r>
              </m:oMath>
            </m:oMathPara>
          </w:p>
        </w:tc>
        <w:tc>
          <w:tcPr>
            <w:tcW w:w="1157" w:type="dxa"/>
            <w:vAlign w:val="center"/>
          </w:tcPr>
          <w:p w:rsidR="00C0717E" w:rsidRPr="00C0717E" w:rsidRDefault="00C0717E" w:rsidP="00C0717E">
            <w:pPr>
              <w:tabs>
                <w:tab w:val="center" w:pos="4677"/>
                <w:tab w:val="right" w:pos="9355"/>
              </w:tabs>
              <w:spacing w:line="276" w:lineRule="auto"/>
              <w:jc w:val="center"/>
              <w:rPr>
                <w:rFonts w:ascii="Times New Roman" w:hAnsi="Times New Roman"/>
                <w:i/>
                <w:color w:val="000000" w:themeColor="text1"/>
                <w:sz w:val="28"/>
                <w:szCs w:val="28"/>
              </w:rPr>
            </w:pPr>
            <m:oMathPara>
              <m:oMath>
                <m:r>
                  <m:rPr>
                    <m:sty m:val="p"/>
                  </m:rPr>
                  <w:rPr>
                    <w:rFonts w:ascii="Cambria Math" w:hAnsi="Cambria Math"/>
                    <w:color w:val="000000" w:themeColor="text1"/>
                    <w:sz w:val="28"/>
                    <w:szCs w:val="28"/>
                  </w:rPr>
                  <m:t>78,7</m:t>
                </m:r>
                <m:r>
                  <w:rPr>
                    <w:rFonts w:ascii="Cambria Math" w:hAnsi="Cambria Math"/>
                    <w:color w:val="000000" w:themeColor="text1"/>
                    <w:sz w:val="28"/>
                    <w:szCs w:val="28"/>
                  </w:rPr>
                  <m:t>±3</m:t>
                </m:r>
                <m:r>
                  <m:rPr>
                    <m:sty m:val="p"/>
                  </m:rPr>
                  <w:rPr>
                    <w:rFonts w:ascii="Cambria Math" w:hAnsi="Cambria Math"/>
                    <w:color w:val="000000" w:themeColor="text1"/>
                    <w:sz w:val="28"/>
                    <w:szCs w:val="28"/>
                  </w:rPr>
                  <m:t>,2</m:t>
                </m:r>
              </m:oMath>
            </m:oMathPara>
          </w:p>
        </w:tc>
        <w:tc>
          <w:tcPr>
            <w:tcW w:w="1404" w:type="dxa"/>
            <w:vAlign w:val="center"/>
          </w:tcPr>
          <w:p w:rsidR="00C0717E" w:rsidRPr="00C0717E" w:rsidRDefault="00C0717E" w:rsidP="00C0717E">
            <w:pPr>
              <w:tabs>
                <w:tab w:val="left" w:pos="708"/>
                <w:tab w:val="center" w:pos="4677"/>
                <w:tab w:val="right" w:pos="9355"/>
              </w:tabs>
              <w:suppressAutoHyphens/>
              <w:spacing w:before="280" w:after="280"/>
              <w:jc w:val="center"/>
              <w:rPr>
                <w:rFonts w:ascii="Times New Roman" w:hAnsi="Times New Roman"/>
                <w:color w:val="000000" w:themeColor="text1"/>
                <w:sz w:val="28"/>
                <w:szCs w:val="28"/>
              </w:rPr>
            </w:pPr>
            <m:oMathPara>
              <m:oMath>
                <m:r>
                  <m:rPr>
                    <m:sty m:val="p"/>
                  </m:rPr>
                  <w:rPr>
                    <w:rFonts w:ascii="Cambria Math" w:hAnsi="Cambria Math"/>
                    <w:color w:val="000000" w:themeColor="text1"/>
                    <w:sz w:val="28"/>
                    <w:szCs w:val="28"/>
                  </w:rPr>
                  <m:t>1</m:t>
                </m:r>
                <m:r>
                  <w:rPr>
                    <w:rFonts w:ascii="Cambria Math" w:hAnsi="Cambria Math"/>
                    <w:color w:val="000000" w:themeColor="text1"/>
                    <w:sz w:val="28"/>
                    <w:szCs w:val="28"/>
                  </w:rPr>
                  <m:t>22</m:t>
                </m:r>
                <m:r>
                  <m:rPr>
                    <m:sty m:val="p"/>
                  </m:rPr>
                  <w:rPr>
                    <w:rFonts w:ascii="Cambria Math" w:hAnsi="Cambria Math"/>
                    <w:color w:val="000000" w:themeColor="text1"/>
                    <w:sz w:val="28"/>
                    <w:szCs w:val="28"/>
                  </w:rPr>
                  <m:t>,4</m:t>
                </m:r>
                <m:r>
                  <w:rPr>
                    <w:rFonts w:ascii="Cambria Math" w:hAnsi="Cambria Math"/>
                    <w:color w:val="000000" w:themeColor="text1"/>
                    <w:sz w:val="28"/>
                    <w:szCs w:val="28"/>
                  </w:rPr>
                  <m:t>±2</m:t>
                </m:r>
                <m:r>
                  <m:rPr>
                    <m:sty m:val="p"/>
                  </m:rPr>
                  <w:rPr>
                    <w:rFonts w:ascii="Cambria Math" w:hAnsi="Cambria Math"/>
                    <w:color w:val="000000" w:themeColor="text1"/>
                    <w:sz w:val="28"/>
                    <w:szCs w:val="28"/>
                  </w:rPr>
                  <m:t>,4</m:t>
                </m:r>
              </m:oMath>
            </m:oMathPara>
          </w:p>
        </w:tc>
        <w:tc>
          <w:tcPr>
            <w:tcW w:w="1485" w:type="dxa"/>
            <w:vAlign w:val="center"/>
          </w:tcPr>
          <w:p w:rsidR="00C0717E" w:rsidRPr="00C0717E" w:rsidRDefault="00C0717E" w:rsidP="00C0717E">
            <w:pPr>
              <w:tabs>
                <w:tab w:val="left" w:pos="708"/>
                <w:tab w:val="center" w:pos="4677"/>
                <w:tab w:val="right" w:pos="9355"/>
              </w:tabs>
              <w:suppressAutoHyphens/>
              <w:spacing w:before="280" w:after="280"/>
              <w:jc w:val="center"/>
              <w:rPr>
                <w:rFonts w:ascii="Times New Roman" w:hAnsi="Times New Roman"/>
                <w:color w:val="000000" w:themeColor="text1"/>
                <w:sz w:val="28"/>
                <w:szCs w:val="28"/>
              </w:rPr>
            </w:pPr>
            <m:oMathPara>
              <m:oMath>
                <m:r>
                  <m:rPr>
                    <m:sty m:val="p"/>
                  </m:rPr>
                  <w:rPr>
                    <w:rFonts w:ascii="Cambria Math" w:hAnsi="Cambria Math"/>
                    <w:color w:val="000000" w:themeColor="text1"/>
                    <w:sz w:val="28"/>
                    <w:szCs w:val="28"/>
                  </w:rPr>
                  <m:t>1</m:t>
                </m:r>
                <m:r>
                  <w:rPr>
                    <w:rFonts w:ascii="Cambria Math" w:hAnsi="Cambria Math"/>
                    <w:color w:val="000000" w:themeColor="text1"/>
                    <w:sz w:val="28"/>
                    <w:szCs w:val="28"/>
                  </w:rPr>
                  <m:t>20,3±3,0</m:t>
                </m:r>
              </m:oMath>
            </m:oMathPara>
          </w:p>
        </w:tc>
        <w:tc>
          <w:tcPr>
            <w:tcW w:w="1147" w:type="dxa"/>
            <w:vAlign w:val="center"/>
          </w:tcPr>
          <w:p w:rsidR="00C0717E" w:rsidRPr="00C0717E" w:rsidRDefault="00C0717E" w:rsidP="00C0717E">
            <w:pPr>
              <w:tabs>
                <w:tab w:val="center" w:pos="4677"/>
                <w:tab w:val="right" w:pos="9355"/>
              </w:tabs>
              <w:spacing w:line="276" w:lineRule="auto"/>
              <w:jc w:val="center"/>
              <w:rPr>
                <w:rFonts w:ascii="Times New Roman" w:hAnsi="Times New Roman"/>
                <w:i/>
                <w:color w:val="000000" w:themeColor="text1"/>
                <w:sz w:val="28"/>
                <w:szCs w:val="28"/>
              </w:rPr>
            </w:pPr>
            <m:oMathPara>
              <m:oMath>
                <m:r>
                  <w:rPr>
                    <w:rFonts w:ascii="Cambria Math" w:hAnsi="Cambria Math"/>
                    <w:color w:val="000000" w:themeColor="text1"/>
                    <w:sz w:val="28"/>
                    <w:szCs w:val="28"/>
                  </w:rPr>
                  <m:t>70,5±1,3</m:t>
                </m:r>
              </m:oMath>
            </m:oMathPara>
          </w:p>
        </w:tc>
        <w:tc>
          <w:tcPr>
            <w:tcW w:w="1323" w:type="dxa"/>
            <w:vAlign w:val="center"/>
          </w:tcPr>
          <w:p w:rsidR="00C0717E" w:rsidRPr="00C0717E" w:rsidRDefault="00C0717E" w:rsidP="00C0717E">
            <w:pPr>
              <w:tabs>
                <w:tab w:val="left" w:pos="708"/>
                <w:tab w:val="center" w:pos="4677"/>
                <w:tab w:val="right" w:pos="9355"/>
              </w:tabs>
              <w:suppressAutoHyphens/>
              <w:spacing w:before="280" w:after="280"/>
              <w:jc w:val="center"/>
              <w:rPr>
                <w:rFonts w:ascii="Times New Roman" w:hAnsi="Times New Roman"/>
                <w:color w:val="000000" w:themeColor="text1"/>
                <w:sz w:val="28"/>
                <w:szCs w:val="28"/>
              </w:rPr>
            </w:pPr>
            <m:oMathPara>
              <m:oMath>
                <m:r>
                  <w:rPr>
                    <w:rFonts w:ascii="Cambria Math" w:hAnsi="Cambria Math"/>
                    <w:color w:val="000000" w:themeColor="text1"/>
                    <w:sz w:val="28"/>
                    <w:szCs w:val="28"/>
                  </w:rPr>
                  <m:t>70,2±2,2</m:t>
                </m:r>
              </m:oMath>
            </m:oMathPara>
          </w:p>
        </w:tc>
      </w:tr>
    </w:tbl>
    <w:p w:rsidR="00C0717E" w:rsidRPr="00C0717E" w:rsidRDefault="00C0717E" w:rsidP="00C0717E">
      <w:pPr>
        <w:spacing w:after="160" w:line="360" w:lineRule="auto"/>
        <w:ind w:firstLine="567"/>
        <w:jc w:val="both"/>
        <w:rPr>
          <w:rFonts w:ascii="Times New Roman" w:eastAsia="Times New Roman" w:hAnsi="Times New Roman" w:cs="Times New Roman"/>
          <w:bCs/>
          <w:color w:val="000000" w:themeColor="text1"/>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bCs/>
          <w:color w:val="000000" w:themeColor="text1"/>
          <w:sz w:val="28"/>
          <w:szCs w:val="28"/>
          <w:vertAlign w:val="superscript"/>
        </w:rPr>
      </w:pPr>
      <w:r w:rsidRPr="00C0717E">
        <w:rPr>
          <w:rFonts w:ascii="Times New Roman" w:eastAsia="Times New Roman" w:hAnsi="Times New Roman" w:cs="Times New Roman"/>
          <w:bCs/>
          <w:color w:val="000000" w:themeColor="text1"/>
          <w:sz w:val="28"/>
          <w:szCs w:val="28"/>
        </w:rPr>
        <w:lastRenderedPageBreak/>
        <w:t xml:space="preserve">Результати досліджень ЧСС студентів як хлопців так і дівчат відповідають середньостатистичним нормам і знаходяться в проміжку від </w:t>
      </w:r>
      <w:r w:rsidRPr="00C0717E">
        <w:rPr>
          <w:rFonts w:ascii="Times New Roman" w:eastAsia="Times New Roman" w:hAnsi="Times New Roman" w:cs="Times New Roman"/>
          <w:color w:val="000000" w:themeColor="text1"/>
          <w:sz w:val="28"/>
          <w:szCs w:val="28"/>
        </w:rPr>
        <w:t>78,5</w:t>
      </w:r>
      <m:oMath>
        <m:r>
          <w:rPr>
            <w:rFonts w:ascii="Cambria Math" w:eastAsia="Times New Roman" w:hAnsi="Cambria Math" w:cs="Times New Roman"/>
            <w:color w:val="000000" w:themeColor="text1"/>
            <w:sz w:val="28"/>
            <w:szCs w:val="28"/>
          </w:rPr>
          <m:t>±</m:t>
        </m:r>
      </m:oMath>
      <w:r w:rsidRPr="00C0717E">
        <w:rPr>
          <w:rFonts w:ascii="Times New Roman" w:eastAsia="Times New Roman" w:hAnsi="Times New Roman" w:cs="Times New Roman"/>
          <w:color w:val="000000" w:themeColor="text1"/>
          <w:sz w:val="28"/>
          <w:szCs w:val="28"/>
        </w:rPr>
        <w:t xml:space="preserve">4,2 </w:t>
      </w:r>
      <w:r w:rsidRPr="00C0717E">
        <w:rPr>
          <w:rFonts w:ascii="Times New Roman" w:eastAsia="Times New Roman" w:hAnsi="Times New Roman" w:cs="Times New Roman"/>
          <w:bCs/>
          <w:color w:val="000000" w:themeColor="text1"/>
          <w:sz w:val="28"/>
          <w:szCs w:val="28"/>
        </w:rPr>
        <w:t>уд·хв</w:t>
      </w:r>
      <w:r w:rsidRPr="00C0717E">
        <w:rPr>
          <w:rFonts w:ascii="Times New Roman" w:eastAsia="Times New Roman" w:hAnsi="Times New Roman" w:cs="Times New Roman"/>
          <w:bCs/>
          <w:color w:val="000000" w:themeColor="text1"/>
          <w:sz w:val="28"/>
          <w:szCs w:val="28"/>
          <w:vertAlign w:val="superscript"/>
        </w:rPr>
        <w:t>-1</w:t>
      </w:r>
      <w:r w:rsidRPr="00C0717E">
        <w:rPr>
          <w:rFonts w:ascii="Times New Roman" w:eastAsia="Times New Roman" w:hAnsi="Times New Roman" w:cs="Times New Roman"/>
          <w:bCs/>
          <w:color w:val="000000" w:themeColor="text1"/>
          <w:sz w:val="28"/>
          <w:szCs w:val="28"/>
        </w:rPr>
        <w:t xml:space="preserve"> до </w:t>
      </w:r>
      <m:oMath>
        <m:r>
          <m:rPr>
            <m:sty m:val="p"/>
          </m:rPr>
          <w:rPr>
            <w:rFonts w:ascii="Cambria Math" w:eastAsia="Times New Roman" w:hAnsi="Cambria Math" w:cs="Times New Roman"/>
            <w:color w:val="000000" w:themeColor="text1"/>
            <w:sz w:val="28"/>
            <w:szCs w:val="28"/>
          </w:rPr>
          <m:t>77,5</m:t>
        </m:r>
        <m:r>
          <w:rPr>
            <w:rFonts w:ascii="Cambria Math" w:eastAsia="Times New Roman" w:hAnsi="Cambria Math" w:cs="Times New Roman"/>
            <w:color w:val="000000" w:themeColor="text1"/>
            <w:sz w:val="28"/>
            <w:szCs w:val="28"/>
          </w:rPr>
          <m:t>±</m:t>
        </m:r>
        <m:r>
          <m:rPr>
            <m:sty m:val="p"/>
          </m:rPr>
          <w:rPr>
            <w:rFonts w:ascii="Cambria Math" w:eastAsia="Times New Roman" w:hAnsi="Cambria Math" w:cs="Times New Roman"/>
            <w:color w:val="000000" w:themeColor="text1"/>
            <w:sz w:val="28"/>
            <w:szCs w:val="28"/>
          </w:rPr>
          <m:t>2,7</m:t>
        </m:r>
      </m:oMath>
      <w:r w:rsidRPr="00C0717E">
        <w:rPr>
          <w:rFonts w:ascii="Times New Roman" w:eastAsia="Times New Roman" w:hAnsi="Times New Roman" w:cs="Times New Roman"/>
          <w:bCs/>
          <w:color w:val="000000" w:themeColor="text1"/>
          <w:sz w:val="28"/>
          <w:szCs w:val="28"/>
        </w:rPr>
        <w:t xml:space="preserve"> уд·хв</w:t>
      </w:r>
      <w:r w:rsidRPr="00C0717E">
        <w:rPr>
          <w:rFonts w:ascii="Times New Roman" w:eastAsia="Times New Roman" w:hAnsi="Times New Roman" w:cs="Times New Roman"/>
          <w:bCs/>
          <w:color w:val="000000" w:themeColor="text1"/>
          <w:sz w:val="28"/>
          <w:szCs w:val="28"/>
          <w:vertAlign w:val="superscript"/>
        </w:rPr>
        <w:t xml:space="preserve">-1 </w:t>
      </w:r>
      <w:r w:rsidRPr="00C0717E">
        <w:rPr>
          <w:rFonts w:ascii="Times New Roman" w:eastAsia="Times New Roman" w:hAnsi="Times New Roman" w:cs="Times New Roman"/>
          <w:bCs/>
          <w:color w:val="000000" w:themeColor="text1"/>
          <w:sz w:val="28"/>
          <w:szCs w:val="28"/>
        </w:rPr>
        <w:t xml:space="preserve"> хлопців у дівчат </w:t>
      </w:r>
      <m:oMath>
        <m:r>
          <m:rPr>
            <m:sty m:val="p"/>
          </m:rPr>
          <w:rPr>
            <w:rFonts w:ascii="Cambria Math" w:eastAsia="Times New Roman" w:hAnsi="Cambria Math" w:cs="Times New Roman"/>
            <w:color w:val="000000" w:themeColor="text1"/>
            <w:sz w:val="28"/>
            <w:szCs w:val="28"/>
          </w:rPr>
          <m:t>79,5</m:t>
        </m:r>
        <m:r>
          <w:rPr>
            <w:rFonts w:ascii="Cambria Math" w:eastAsia="Times New Roman" w:hAnsi="Cambria Math" w:cs="Times New Roman"/>
            <w:color w:val="000000" w:themeColor="text1"/>
            <w:sz w:val="28"/>
            <w:szCs w:val="28"/>
          </w:rPr>
          <m:t>±</m:t>
        </m:r>
        <m:r>
          <m:rPr>
            <m:sty m:val="p"/>
          </m:rPr>
          <w:rPr>
            <w:rFonts w:ascii="Cambria Math" w:eastAsia="Times New Roman" w:hAnsi="Cambria Math" w:cs="Times New Roman"/>
            <w:color w:val="000000" w:themeColor="text1"/>
            <w:sz w:val="28"/>
            <w:szCs w:val="28"/>
          </w:rPr>
          <m:t xml:space="preserve">2,1 </m:t>
        </m:r>
      </m:oMath>
      <w:r w:rsidRPr="00C0717E">
        <w:rPr>
          <w:rFonts w:ascii="Times New Roman" w:eastAsia="Times New Roman" w:hAnsi="Times New Roman" w:cs="Times New Roman"/>
          <w:bCs/>
          <w:color w:val="000000" w:themeColor="text1"/>
          <w:sz w:val="28"/>
          <w:szCs w:val="28"/>
        </w:rPr>
        <w:t>уд·хв</w:t>
      </w:r>
      <w:r w:rsidRPr="00C0717E">
        <w:rPr>
          <w:rFonts w:ascii="Times New Roman" w:eastAsia="Times New Roman" w:hAnsi="Times New Roman" w:cs="Times New Roman"/>
          <w:bCs/>
          <w:color w:val="000000" w:themeColor="text1"/>
          <w:sz w:val="28"/>
          <w:szCs w:val="28"/>
          <w:vertAlign w:val="superscript"/>
        </w:rPr>
        <w:t>-1</w:t>
      </w:r>
      <w:r w:rsidRPr="00C0717E">
        <w:rPr>
          <w:rFonts w:ascii="Times New Roman" w:eastAsia="Times New Roman" w:hAnsi="Times New Roman" w:cs="Times New Roman"/>
          <w:bCs/>
          <w:color w:val="000000" w:themeColor="text1"/>
          <w:sz w:val="28"/>
          <w:szCs w:val="28"/>
        </w:rPr>
        <w:t xml:space="preserve"> до </w:t>
      </w:r>
      <m:oMath>
        <m:r>
          <m:rPr>
            <m:sty m:val="p"/>
          </m:rPr>
          <w:rPr>
            <w:rFonts w:ascii="Cambria Math" w:eastAsia="Times New Roman" w:hAnsi="Cambria Math" w:cs="Times New Roman"/>
            <w:color w:val="000000" w:themeColor="text1"/>
            <w:sz w:val="28"/>
            <w:szCs w:val="28"/>
          </w:rPr>
          <m:t>78,7</m:t>
        </m:r>
        <m:r>
          <w:rPr>
            <w:rFonts w:ascii="Cambria Math" w:eastAsia="Times New Roman" w:hAnsi="Cambria Math" w:cs="Times New Roman"/>
            <w:color w:val="000000" w:themeColor="text1"/>
            <w:sz w:val="28"/>
            <w:szCs w:val="28"/>
          </w:rPr>
          <m:t>±</m:t>
        </m:r>
        <m:r>
          <m:rPr>
            <m:sty m:val="p"/>
          </m:rPr>
          <w:rPr>
            <w:rFonts w:ascii="Cambria Math" w:eastAsia="Times New Roman" w:hAnsi="Cambria Math" w:cs="Times New Roman"/>
            <w:color w:val="000000" w:themeColor="text1"/>
            <w:sz w:val="28"/>
            <w:szCs w:val="28"/>
          </w:rPr>
          <m:t>3,2</m:t>
        </m:r>
      </m:oMath>
      <w:r w:rsidRPr="00C0717E">
        <w:rPr>
          <w:rFonts w:ascii="Times New Roman" w:eastAsia="Times New Roman" w:hAnsi="Times New Roman" w:cs="Times New Roman"/>
          <w:color w:val="000000" w:themeColor="text1"/>
          <w:sz w:val="28"/>
          <w:szCs w:val="28"/>
        </w:rPr>
        <w:t xml:space="preserve"> </w:t>
      </w:r>
      <w:r w:rsidRPr="00C0717E">
        <w:rPr>
          <w:rFonts w:ascii="Times New Roman" w:eastAsia="Times New Roman" w:hAnsi="Times New Roman" w:cs="Times New Roman"/>
          <w:bCs/>
          <w:color w:val="000000" w:themeColor="text1"/>
          <w:sz w:val="28"/>
          <w:szCs w:val="28"/>
        </w:rPr>
        <w:t>уд·хв</w:t>
      </w:r>
      <w:r w:rsidRPr="00C0717E">
        <w:rPr>
          <w:rFonts w:ascii="Times New Roman" w:eastAsia="Times New Roman" w:hAnsi="Times New Roman" w:cs="Times New Roman"/>
          <w:bCs/>
          <w:color w:val="000000" w:themeColor="text1"/>
          <w:sz w:val="28"/>
          <w:szCs w:val="28"/>
          <w:vertAlign w:val="superscript"/>
        </w:rPr>
        <w:t xml:space="preserve">-1. </w:t>
      </w:r>
      <w:r w:rsidRPr="00C0717E">
        <w:rPr>
          <w:rFonts w:ascii="Times New Roman" w:eastAsia="Times New Roman" w:hAnsi="Times New Roman" w:cs="Times New Roman"/>
          <w:bCs/>
          <w:color w:val="000000" w:themeColor="text1"/>
          <w:sz w:val="28"/>
          <w:szCs w:val="28"/>
        </w:rPr>
        <w:t>Статистично значимих змін не відбулось.</w:t>
      </w:r>
    </w:p>
    <w:p w:rsidR="00C0717E" w:rsidRPr="00C0717E" w:rsidRDefault="00C0717E" w:rsidP="00C0717E">
      <w:pPr>
        <w:spacing w:line="360" w:lineRule="auto"/>
        <w:ind w:firstLine="567"/>
        <w:jc w:val="both"/>
        <w:rPr>
          <w:rFonts w:ascii="Times New Roman" w:eastAsia="Times New Roman" w:hAnsi="Times New Roman" w:cs="Times New Roman"/>
          <w:bCs/>
          <w:color w:val="000000" w:themeColor="text1"/>
          <w:sz w:val="28"/>
          <w:szCs w:val="28"/>
        </w:rPr>
      </w:pPr>
      <w:r w:rsidRPr="00C0717E">
        <w:rPr>
          <w:rFonts w:ascii="Times New Roman" w:eastAsia="Times New Roman" w:hAnsi="Times New Roman" w:cs="Times New Roman"/>
          <w:bCs/>
          <w:color w:val="000000" w:themeColor="text1"/>
          <w:sz w:val="28"/>
          <w:szCs w:val="28"/>
        </w:rPr>
        <w:t>Дослідження функціонального стану дихальної системи студентів свідчить про вікові зміни які знаходиться у відповідності до статистичних норм (табл. 3.3.)</w:t>
      </w:r>
    </w:p>
    <w:p w:rsidR="00C0717E" w:rsidRPr="00C0717E" w:rsidRDefault="00C0717E" w:rsidP="00C0717E">
      <w:pPr>
        <w:widowControl w:val="0"/>
        <w:spacing w:line="360" w:lineRule="auto"/>
        <w:ind w:firstLine="567"/>
        <w:jc w:val="right"/>
        <w:rPr>
          <w:rFonts w:ascii="Times New Roman" w:eastAsia="Times New Roman" w:hAnsi="Times New Roman" w:cs="Times New Roman"/>
          <w:i/>
          <w:color w:val="000000" w:themeColor="text1"/>
          <w:sz w:val="28"/>
          <w:szCs w:val="28"/>
          <w:lang w:eastAsia="ru-RU"/>
        </w:rPr>
      </w:pPr>
      <w:r w:rsidRPr="00C0717E">
        <w:rPr>
          <w:rFonts w:ascii="Times New Roman" w:eastAsia="Times New Roman" w:hAnsi="Times New Roman" w:cs="Times New Roman"/>
          <w:i/>
          <w:color w:val="000000" w:themeColor="text1"/>
          <w:sz w:val="28"/>
          <w:szCs w:val="28"/>
          <w:lang w:eastAsia="ru-RU"/>
        </w:rPr>
        <w:t>Таблиця 3.3</w:t>
      </w:r>
    </w:p>
    <w:p w:rsidR="00C0717E" w:rsidRPr="00C0717E" w:rsidRDefault="00C0717E" w:rsidP="00C0717E">
      <w:pPr>
        <w:widowControl w:val="0"/>
        <w:spacing w:line="360" w:lineRule="auto"/>
        <w:ind w:firstLine="567"/>
        <w:jc w:val="center"/>
        <w:rPr>
          <w:rFonts w:ascii="Times New Roman" w:eastAsia="Times New Roman" w:hAnsi="Times New Roman" w:cs="Times New Roman"/>
          <w:b/>
          <w:color w:val="000000" w:themeColor="text1"/>
          <w:sz w:val="28"/>
          <w:szCs w:val="28"/>
          <w:lang w:eastAsia="ru-RU"/>
        </w:rPr>
      </w:pPr>
      <w:r w:rsidRPr="00C0717E">
        <w:rPr>
          <w:rFonts w:ascii="Times New Roman" w:eastAsia="Times New Roman" w:hAnsi="Times New Roman" w:cs="Times New Roman"/>
          <w:b/>
          <w:color w:val="000000" w:themeColor="text1"/>
          <w:sz w:val="28"/>
          <w:szCs w:val="28"/>
          <w:lang w:eastAsia="ru-RU"/>
        </w:rPr>
        <w:t>Середньостатистичні показники ЖЄЛ студентів n=50 (</w:t>
      </w:r>
      <w:r w:rsidRPr="00C0717E">
        <w:rPr>
          <w:rFonts w:ascii="Times New Roman" w:eastAsia="Times New Roman" w:hAnsi="Times New Roman" w:cs="Times New Roman"/>
          <w:b/>
          <w:color w:val="000000" w:themeColor="text1"/>
          <w:sz w:val="28"/>
          <w:szCs w:val="28"/>
          <w:lang w:val="en-US" w:eastAsia="ru-RU"/>
        </w:rPr>
        <w:t>ml</w:t>
      </w:r>
      <w:r w:rsidRPr="00C0717E">
        <w:rPr>
          <w:rFonts w:ascii="Times New Roman" w:eastAsia="Times New Roman" w:hAnsi="Times New Roman" w:cs="Times New Roman"/>
          <w:b/>
          <w:color w:val="000000" w:themeColor="text1"/>
          <w:sz w:val="28"/>
          <w:szCs w:val="28"/>
          <w:lang w:eastAsia="ru-RU"/>
        </w:rPr>
        <w:t>)</w:t>
      </w:r>
    </w:p>
    <w:tbl>
      <w:tblPr>
        <w:tblStyle w:val="a6"/>
        <w:tblW w:w="3815" w:type="pct"/>
        <w:jc w:val="center"/>
        <w:tblLook w:val="04A0" w:firstRow="1" w:lastRow="0" w:firstColumn="1" w:lastColumn="0" w:noHBand="0" w:noVBand="1"/>
      </w:tblPr>
      <w:tblGrid>
        <w:gridCol w:w="2043"/>
        <w:gridCol w:w="2610"/>
        <w:gridCol w:w="2477"/>
      </w:tblGrid>
      <w:tr w:rsidR="00C0717E" w:rsidRPr="00C0717E" w:rsidTr="003C7113">
        <w:trPr>
          <w:trHeight w:val="437"/>
          <w:jc w:val="center"/>
        </w:trPr>
        <w:tc>
          <w:tcPr>
            <w:tcW w:w="1433" w:type="pct"/>
            <w:vMerge w:val="restart"/>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Стать</w:t>
            </w:r>
          </w:p>
        </w:tc>
        <w:tc>
          <w:tcPr>
            <w:tcW w:w="3567" w:type="pct"/>
            <w:gridSpan w:val="2"/>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Етапи експерименту</w:t>
            </w:r>
          </w:p>
        </w:tc>
      </w:tr>
      <w:tr w:rsidR="00C0717E" w:rsidRPr="00C0717E" w:rsidTr="003C7113">
        <w:trPr>
          <w:trHeight w:val="519"/>
          <w:jc w:val="center"/>
        </w:trPr>
        <w:tc>
          <w:tcPr>
            <w:tcW w:w="1433" w:type="pct"/>
            <w:vMerge/>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p>
        </w:tc>
        <w:tc>
          <w:tcPr>
            <w:tcW w:w="1830" w:type="pct"/>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 xml:space="preserve">до </w:t>
            </w:r>
          </w:p>
        </w:tc>
        <w:tc>
          <w:tcPr>
            <w:tcW w:w="1737" w:type="pct"/>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r w:rsidRPr="00C0717E">
              <w:rPr>
                <w:rFonts w:ascii="Times New Roman" w:eastAsiaTheme="minorEastAsia" w:hAnsi="Times New Roman"/>
                <w:color w:val="000000" w:themeColor="text1"/>
                <w:sz w:val="28"/>
                <w:szCs w:val="28"/>
                <w:shd w:val="clear" w:color="auto" w:fill="FFFFFF"/>
              </w:rPr>
              <w:t>після</w:t>
            </w:r>
          </w:p>
        </w:tc>
      </w:tr>
      <w:tr w:rsidR="00C0717E" w:rsidRPr="00C0717E" w:rsidTr="003C7113">
        <w:trPr>
          <w:trHeight w:val="533"/>
          <w:jc w:val="center"/>
        </w:trPr>
        <w:tc>
          <w:tcPr>
            <w:tcW w:w="1433" w:type="pct"/>
            <w:vAlign w:val="center"/>
          </w:tcPr>
          <w:p w:rsidR="00C0717E" w:rsidRPr="00C0717E" w:rsidRDefault="00C0717E" w:rsidP="00C0717E">
            <w:pPr>
              <w:tabs>
                <w:tab w:val="center" w:pos="4677"/>
                <w:tab w:val="right" w:pos="9355"/>
              </w:tabs>
              <w:spacing w:line="360" w:lineRule="auto"/>
              <w:rPr>
                <w:rFonts w:ascii="Times New Roman" w:hAnsi="Times New Roman"/>
                <w:color w:val="000000" w:themeColor="text1"/>
                <w:sz w:val="28"/>
                <w:szCs w:val="28"/>
              </w:rPr>
            </w:pPr>
            <w:r w:rsidRPr="00C0717E">
              <w:rPr>
                <w:rFonts w:ascii="Times New Roman" w:hAnsi="Times New Roman"/>
                <w:color w:val="000000" w:themeColor="text1"/>
                <w:sz w:val="28"/>
                <w:szCs w:val="28"/>
              </w:rPr>
              <w:t>Хлопці (</w:t>
            </w:r>
            <w:r w:rsidRPr="00C0717E">
              <w:rPr>
                <w:rFonts w:ascii="Times New Roman" w:hAnsi="Times New Roman"/>
                <w:bCs/>
                <w:color w:val="000000" w:themeColor="text1"/>
                <w:sz w:val="28"/>
                <w:szCs w:val="28"/>
              </w:rPr>
              <w:t>n=22</w:t>
            </w:r>
            <w:r w:rsidRPr="00C0717E">
              <w:rPr>
                <w:rFonts w:ascii="Times New Roman" w:hAnsi="Times New Roman"/>
                <w:color w:val="000000" w:themeColor="text1"/>
                <w:sz w:val="28"/>
                <w:szCs w:val="28"/>
              </w:rPr>
              <w:t>)</w:t>
            </w:r>
          </w:p>
        </w:tc>
        <w:tc>
          <w:tcPr>
            <w:tcW w:w="1830" w:type="pct"/>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w:r w:rsidRPr="00C0717E">
              <w:rPr>
                <w:rFonts w:ascii="Times New Roman" w:hAnsi="Times New Roman"/>
                <w:color w:val="000000" w:themeColor="text1"/>
                <w:sz w:val="28"/>
                <w:szCs w:val="28"/>
              </w:rPr>
              <w:t>3472</w:t>
            </w:r>
            <m:oMath>
              <m:r>
                <w:rPr>
                  <w:rFonts w:ascii="Cambria Math" w:hAnsi="Cambria Math"/>
                  <w:color w:val="000000" w:themeColor="text1"/>
                  <w:sz w:val="28"/>
                  <w:szCs w:val="28"/>
                </w:rPr>
                <m:t>±28</m:t>
              </m:r>
            </m:oMath>
            <w:r w:rsidRPr="00C0717E">
              <w:rPr>
                <w:rFonts w:ascii="Times New Roman" w:hAnsi="Times New Roman"/>
                <w:color w:val="000000" w:themeColor="text1"/>
                <w:sz w:val="28"/>
                <w:szCs w:val="28"/>
              </w:rPr>
              <w:t>,9</w:t>
            </w:r>
          </w:p>
        </w:tc>
        <w:tc>
          <w:tcPr>
            <w:tcW w:w="1737" w:type="pct"/>
            <w:vAlign w:val="center"/>
          </w:tcPr>
          <w:p w:rsidR="00C0717E" w:rsidRPr="00C0717E" w:rsidRDefault="00C0717E" w:rsidP="00C0717E">
            <w:pPr>
              <w:tabs>
                <w:tab w:val="center" w:pos="4677"/>
                <w:tab w:val="right" w:pos="9355"/>
              </w:tabs>
              <w:spacing w:line="360" w:lineRule="auto"/>
              <w:jc w:val="center"/>
              <w:rPr>
                <w:rFonts w:ascii="Times New Roman" w:hAnsi="Times New Roman"/>
                <w:color w:val="000000" w:themeColor="text1"/>
                <w:sz w:val="28"/>
                <w:szCs w:val="28"/>
              </w:rPr>
            </w:pPr>
            <m:oMath>
              <m:r>
                <w:rPr>
                  <w:rFonts w:ascii="Cambria Math" w:hAnsi="Cambria Math"/>
                  <w:color w:val="000000" w:themeColor="text1"/>
                  <w:sz w:val="28"/>
                  <w:szCs w:val="28"/>
                </w:rPr>
                <m:t>3690±24</m:t>
              </m:r>
            </m:oMath>
            <w:r w:rsidRPr="00C0717E">
              <w:rPr>
                <w:rFonts w:ascii="Times New Roman" w:hAnsi="Times New Roman"/>
                <w:color w:val="000000" w:themeColor="text1"/>
                <w:sz w:val="28"/>
                <w:szCs w:val="28"/>
              </w:rPr>
              <w:t>,2</w:t>
            </w:r>
          </w:p>
        </w:tc>
      </w:tr>
      <w:tr w:rsidR="00C0717E" w:rsidRPr="00C0717E" w:rsidTr="003C7113">
        <w:trPr>
          <w:trHeight w:val="533"/>
          <w:jc w:val="center"/>
        </w:trPr>
        <w:tc>
          <w:tcPr>
            <w:tcW w:w="1433" w:type="pct"/>
            <w:vAlign w:val="center"/>
          </w:tcPr>
          <w:p w:rsidR="00C0717E" w:rsidRPr="00C0717E" w:rsidRDefault="00C0717E" w:rsidP="00C0717E">
            <w:pPr>
              <w:tabs>
                <w:tab w:val="center" w:pos="4677"/>
                <w:tab w:val="right" w:pos="9355"/>
              </w:tabs>
              <w:spacing w:line="276" w:lineRule="auto"/>
              <w:rPr>
                <w:rFonts w:ascii="Times New Roman" w:hAnsi="Times New Roman"/>
                <w:color w:val="000000" w:themeColor="text1"/>
                <w:sz w:val="28"/>
                <w:szCs w:val="28"/>
              </w:rPr>
            </w:pPr>
            <w:r w:rsidRPr="00C0717E">
              <w:rPr>
                <w:rFonts w:ascii="Times New Roman" w:hAnsi="Times New Roman"/>
                <w:color w:val="000000" w:themeColor="text1"/>
                <w:sz w:val="28"/>
                <w:szCs w:val="28"/>
              </w:rPr>
              <w:t>Дівчата (</w:t>
            </w:r>
            <w:r w:rsidRPr="00C0717E">
              <w:rPr>
                <w:rFonts w:ascii="Times New Roman" w:hAnsi="Times New Roman"/>
                <w:bCs/>
                <w:color w:val="000000" w:themeColor="text1"/>
                <w:sz w:val="28"/>
                <w:szCs w:val="28"/>
              </w:rPr>
              <w:t>n=28</w:t>
            </w:r>
            <w:r w:rsidRPr="00C0717E">
              <w:rPr>
                <w:rFonts w:ascii="Times New Roman" w:hAnsi="Times New Roman"/>
                <w:color w:val="000000" w:themeColor="text1"/>
                <w:sz w:val="28"/>
                <w:szCs w:val="28"/>
              </w:rPr>
              <w:t>)</w:t>
            </w:r>
          </w:p>
        </w:tc>
        <w:tc>
          <w:tcPr>
            <w:tcW w:w="1830" w:type="pct"/>
            <w:vAlign w:val="center"/>
          </w:tcPr>
          <w:p w:rsidR="00C0717E" w:rsidRPr="00C0717E" w:rsidRDefault="00C0717E" w:rsidP="00C0717E">
            <w:pPr>
              <w:tabs>
                <w:tab w:val="center" w:pos="4677"/>
                <w:tab w:val="right" w:pos="9355"/>
              </w:tabs>
              <w:spacing w:line="360" w:lineRule="auto"/>
              <w:jc w:val="center"/>
              <w:rPr>
                <w:rFonts w:ascii="Times New Roman" w:hAnsi="Times New Roman"/>
                <w:i/>
                <w:color w:val="000000" w:themeColor="text1"/>
                <w:sz w:val="28"/>
                <w:szCs w:val="28"/>
              </w:rPr>
            </w:pPr>
            <w:r w:rsidRPr="00C0717E">
              <w:rPr>
                <w:rFonts w:ascii="Times New Roman" w:eastAsiaTheme="minorEastAsia" w:hAnsi="Times New Roman"/>
                <w:color w:val="000000" w:themeColor="text1"/>
                <w:sz w:val="28"/>
                <w:szCs w:val="28"/>
              </w:rPr>
              <w:t>2524</w:t>
            </w:r>
            <m:oMath>
              <m:r>
                <w:rPr>
                  <w:rFonts w:ascii="Cambria Math" w:hAnsi="Cambria Math"/>
                  <w:color w:val="000000" w:themeColor="text1"/>
                  <w:sz w:val="28"/>
                  <w:szCs w:val="28"/>
                </w:rPr>
                <m:t>±21</m:t>
              </m:r>
            </m:oMath>
            <w:r w:rsidRPr="00C0717E">
              <w:rPr>
                <w:rFonts w:ascii="Times New Roman" w:eastAsiaTheme="minorEastAsia" w:hAnsi="Times New Roman"/>
                <w:color w:val="000000" w:themeColor="text1"/>
                <w:sz w:val="28"/>
                <w:szCs w:val="28"/>
              </w:rPr>
              <w:t>,5</w:t>
            </w:r>
          </w:p>
        </w:tc>
        <w:tc>
          <w:tcPr>
            <w:tcW w:w="1737" w:type="pct"/>
            <w:vAlign w:val="center"/>
          </w:tcPr>
          <w:p w:rsidR="00C0717E" w:rsidRPr="00C0717E" w:rsidRDefault="00C0717E" w:rsidP="00C0717E">
            <w:pPr>
              <w:tabs>
                <w:tab w:val="center" w:pos="4677"/>
                <w:tab w:val="right" w:pos="9355"/>
              </w:tabs>
              <w:spacing w:line="360" w:lineRule="auto"/>
              <w:jc w:val="center"/>
              <w:rPr>
                <w:rFonts w:ascii="Times New Roman" w:hAnsi="Times New Roman"/>
                <w:i/>
                <w:color w:val="000000" w:themeColor="text1"/>
                <w:sz w:val="28"/>
                <w:szCs w:val="28"/>
              </w:rPr>
            </w:pPr>
            <w:r w:rsidRPr="00C0717E">
              <w:rPr>
                <w:rFonts w:ascii="Times New Roman" w:eastAsiaTheme="minorEastAsia" w:hAnsi="Times New Roman"/>
                <w:color w:val="000000" w:themeColor="text1"/>
                <w:sz w:val="28"/>
                <w:szCs w:val="28"/>
              </w:rPr>
              <w:t>2684</w:t>
            </w:r>
            <m:oMath>
              <m:r>
                <w:rPr>
                  <w:rFonts w:ascii="Cambria Math" w:hAnsi="Cambria Math"/>
                  <w:color w:val="000000" w:themeColor="text1"/>
                  <w:sz w:val="28"/>
                  <w:szCs w:val="28"/>
                </w:rPr>
                <m:t>±19</m:t>
              </m:r>
            </m:oMath>
            <w:r w:rsidRPr="00C0717E">
              <w:rPr>
                <w:rFonts w:ascii="Times New Roman" w:eastAsiaTheme="minorEastAsia" w:hAnsi="Times New Roman"/>
                <w:color w:val="000000" w:themeColor="text1"/>
                <w:sz w:val="28"/>
                <w:szCs w:val="28"/>
              </w:rPr>
              <w:t>,9</w:t>
            </w:r>
          </w:p>
        </w:tc>
      </w:tr>
    </w:tbl>
    <w:p w:rsidR="00C0717E" w:rsidRPr="00C0717E" w:rsidRDefault="00C0717E" w:rsidP="00C0717E">
      <w:pPr>
        <w:spacing w:line="360" w:lineRule="auto"/>
        <w:jc w:val="both"/>
        <w:rPr>
          <w:rFonts w:ascii="Times New Roman" w:eastAsia="Times New Roman" w:hAnsi="Times New Roman" w:cs="Times New Roman"/>
          <w:b/>
          <w:bCs/>
          <w:sz w:val="28"/>
          <w:szCs w:val="28"/>
        </w:rPr>
      </w:pPr>
    </w:p>
    <w:p w:rsidR="00C0717E" w:rsidRPr="00C0717E" w:rsidRDefault="00C0717E" w:rsidP="00C0717E">
      <w:pPr>
        <w:spacing w:line="360" w:lineRule="auto"/>
        <w:ind w:firstLine="709"/>
        <w:jc w:val="both"/>
        <w:rPr>
          <w:rFonts w:ascii="Times New Roman" w:eastAsia="Times New Roman" w:hAnsi="Times New Roman" w:cs="Times New Roman"/>
          <w:b/>
          <w:bCs/>
          <w:color w:val="000000" w:themeColor="text1"/>
          <w:sz w:val="28"/>
          <w:szCs w:val="28"/>
        </w:rPr>
      </w:pPr>
      <w:r w:rsidRPr="00C0717E">
        <w:rPr>
          <w:rFonts w:ascii="Times New Roman" w:eastAsia="Times New Roman" w:hAnsi="Times New Roman" w:cs="Times New Roman"/>
          <w:b/>
          <w:bCs/>
          <w:sz w:val="28"/>
          <w:szCs w:val="28"/>
        </w:rPr>
        <w:t>3.4</w:t>
      </w:r>
      <w:r w:rsidRPr="00C0717E">
        <w:rPr>
          <w:rFonts w:ascii="Times New Roman" w:eastAsia="Times New Roman" w:hAnsi="Times New Roman" w:cs="Times New Roman"/>
          <w:b/>
          <w:bCs/>
          <w:color w:val="000000" w:themeColor="text1"/>
          <w:sz w:val="28"/>
          <w:szCs w:val="28"/>
        </w:rPr>
        <w:t xml:space="preserve"> Вплив рекреаційних занять на показники фізичної підготовленості студентів</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 xml:space="preserve">Вагомим показником фізичного стану людини виступає фізична підготовленість, оптимальний рівень розвитку всіх рухових якостей може свідчити про достатній фізичний рівень </w:t>
      </w:r>
      <w:proofErr w:type="spellStart"/>
      <w:r w:rsidRPr="00C0717E">
        <w:rPr>
          <w:rFonts w:ascii="Times New Roman" w:eastAsia="Times New Roman" w:hAnsi="Times New Roman" w:cs="Times New Roman"/>
          <w:color w:val="000000" w:themeColor="text1"/>
          <w:sz w:val="28"/>
          <w:szCs w:val="28"/>
        </w:rPr>
        <w:t>здоровʼя</w:t>
      </w:r>
      <w:proofErr w:type="spellEnd"/>
      <w:r w:rsidRPr="00C0717E">
        <w:rPr>
          <w:rFonts w:ascii="Times New Roman" w:eastAsia="Times New Roman" w:hAnsi="Times New Roman" w:cs="Times New Roman"/>
          <w:color w:val="000000" w:themeColor="text1"/>
          <w:sz w:val="28"/>
          <w:szCs w:val="28"/>
        </w:rPr>
        <w:t>, та зручним критерієм ефективності реалізації рекреаційної програми.</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Для визначення рівня фізичної підготовленості ми використали базові тести: «Вис на зігнутих руках, с», «Стрибок вгору, см», «Нахил з положення сидячи», «Біг на 100 м, с» «Стрибки через скакалку 1хв».</w:t>
      </w:r>
    </w:p>
    <w:p w:rsidR="00C0717E" w:rsidRPr="00C0717E" w:rsidRDefault="00C0717E" w:rsidP="00C0717E">
      <w:pPr>
        <w:shd w:val="clear" w:color="auto" w:fill="FFFFFF"/>
        <w:spacing w:after="160"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 xml:space="preserve">Аналіз силових показників верхнього плечового поясу визначали тестом «Вис на зігнутих руках, с», вказує що у юнаків відбулись </w:t>
      </w:r>
      <w:r w:rsidRPr="00C0717E">
        <w:rPr>
          <w:rFonts w:ascii="Times New Roman" w:eastAsia="Times New Roman" w:hAnsi="Times New Roman" w:cs="Times New Roman"/>
          <w:bCs/>
          <w:color w:val="000000" w:themeColor="text1"/>
          <w:sz w:val="28"/>
          <w:szCs w:val="28"/>
        </w:rPr>
        <w:t>с</w:t>
      </w:r>
      <w:r w:rsidRPr="00C0717E">
        <w:rPr>
          <w:rFonts w:ascii="Times New Roman" w:eastAsia="Times New Roman" w:hAnsi="Times New Roman" w:cs="Times New Roman"/>
          <w:color w:val="000000" w:themeColor="text1"/>
          <w:sz w:val="28"/>
          <w:szCs w:val="28"/>
        </w:rPr>
        <w:t>татистично значимих змін (р≤0,01) у хлопців з 23,7±3,8с. до 34,4±3,4с у дівчат зміни відбулись однак не мають статично значимих змін 9,4±3,6с. до 12,8±3,8с. (рис. 3.</w:t>
      </w:r>
      <w:r w:rsidR="00F9271B">
        <w:rPr>
          <w:rFonts w:ascii="Times New Roman" w:eastAsia="Times New Roman" w:hAnsi="Times New Roman" w:cs="Times New Roman"/>
          <w:color w:val="000000" w:themeColor="text1"/>
          <w:sz w:val="28"/>
          <w:szCs w:val="28"/>
        </w:rPr>
        <w:t>8</w:t>
      </w:r>
      <w:r w:rsidRPr="00C0717E">
        <w:rPr>
          <w:rFonts w:ascii="Times New Roman" w:eastAsia="Times New Roman" w:hAnsi="Times New Roman" w:cs="Times New Roman"/>
          <w:color w:val="000000" w:themeColor="text1"/>
          <w:sz w:val="28"/>
          <w:szCs w:val="28"/>
        </w:rPr>
        <w:t xml:space="preserve">). Такі зміни можна пояснити великою кількість спортивних свят та вікторин в які були включені перетягування канату, транспортування </w:t>
      </w:r>
      <w:r w:rsidRPr="00C0717E">
        <w:rPr>
          <w:rFonts w:ascii="Times New Roman" w:eastAsia="Times New Roman" w:hAnsi="Times New Roman" w:cs="Times New Roman"/>
          <w:color w:val="000000" w:themeColor="text1"/>
          <w:sz w:val="28"/>
          <w:szCs w:val="28"/>
        </w:rPr>
        <w:lastRenderedPageBreak/>
        <w:t>травмованих, вправи із згинанням та розгинанням рук в упорі лежачи та підтягуванням.</w:t>
      </w:r>
    </w:p>
    <w:p w:rsidR="00C0717E" w:rsidRPr="00C0717E" w:rsidRDefault="00C40599" w:rsidP="00C0717E">
      <w:pPr>
        <w:spacing w:line="360" w:lineRule="auto"/>
        <w:jc w:val="both"/>
        <w:rPr>
          <w:rFonts w:ascii="Times New Roman" w:eastAsia="Times New Roman" w:hAnsi="Times New Roman" w:cs="Times New Roman"/>
          <w:b/>
          <w:bCs/>
          <w:color w:val="000000" w:themeColor="text1"/>
          <w:sz w:val="28"/>
          <w:szCs w:val="28"/>
        </w:rPr>
      </w:pPr>
      <w:r w:rsidRPr="00D36FEA">
        <w:rPr>
          <w:rFonts w:ascii="Times New Roman" w:hAnsi="Times New Roman"/>
          <w:b/>
          <w:noProof/>
          <w:color w:val="000000"/>
          <w:lang w:eastAsia="uk-UA"/>
        </w:rPr>
        <w:object w:dxaOrig="9720" w:dyaOrig="4850" w14:anchorId="55E05C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1" o:spid="_x0000_i1025" type="#_x0000_t75" alt="" style="width:466.8pt;height:233.4pt;visibility:visible;mso-width-percent:0;mso-height-percent:0;mso-width-percent:0;mso-height-percent:0" o:ole="">
            <v:imagedata r:id="rId13" o:title=""/>
            <o:lock v:ext="edit" aspectratio="f"/>
          </v:shape>
          <o:OLEObject Type="Embed" ProgID="Excel.Sheet.8" ShapeID="Диаграмма 11" DrawAspect="Content" ObjectID="_1796409593" r:id="rId14">
            <o:FieldCodes>\s</o:FieldCodes>
          </o:OLEObject>
        </w:object>
      </w:r>
    </w:p>
    <w:p w:rsidR="00C0717E" w:rsidRPr="00C0717E" w:rsidRDefault="00C0717E" w:rsidP="00C0717E">
      <w:pPr>
        <w:spacing w:line="360" w:lineRule="auto"/>
        <w:ind w:firstLine="709"/>
        <w:jc w:val="center"/>
        <w:outlineLvl w:val="0"/>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 xml:space="preserve">Рис. 3.8 Зміни результатів тесту </w:t>
      </w:r>
      <w:r w:rsidRPr="00C0717E">
        <w:rPr>
          <w:rFonts w:ascii="Times New Roman" w:eastAsia="Times New Roman" w:hAnsi="Times New Roman" w:cs="Times New Roman"/>
          <w:bCs/>
          <w:color w:val="000000" w:themeColor="text1"/>
          <w:sz w:val="28"/>
          <w:szCs w:val="28"/>
        </w:rPr>
        <w:t>«Вис на зігнутих руках, с»</w:t>
      </w:r>
    </w:p>
    <w:p w:rsidR="00C0717E" w:rsidRPr="00C0717E" w:rsidRDefault="00C0717E" w:rsidP="00C0717E">
      <w:pPr>
        <w:spacing w:line="360" w:lineRule="auto"/>
        <w:jc w:val="both"/>
        <w:rPr>
          <w:rFonts w:ascii="Times New Roman" w:eastAsia="Times New Roman" w:hAnsi="Times New Roman" w:cs="Times New Roman"/>
          <w:color w:val="000000" w:themeColor="text1"/>
          <w:sz w:val="28"/>
          <w:szCs w:val="28"/>
        </w:rPr>
      </w:pP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Аналіз силових показників нижнього поясу визначали тестом</w:t>
      </w:r>
      <w:r w:rsidRPr="00C0717E">
        <w:rPr>
          <w:rFonts w:ascii="Times New Roman" w:eastAsia="Times New Roman" w:hAnsi="Times New Roman" w:cs="Times New Roman"/>
          <w:b/>
          <w:bCs/>
          <w:color w:val="000000" w:themeColor="text1"/>
          <w:sz w:val="28"/>
          <w:szCs w:val="28"/>
        </w:rPr>
        <w:t xml:space="preserve"> </w:t>
      </w:r>
      <w:r w:rsidRPr="00C0717E">
        <w:rPr>
          <w:rFonts w:ascii="Times New Roman" w:eastAsia="Times New Roman" w:hAnsi="Times New Roman" w:cs="Times New Roman"/>
          <w:color w:val="000000" w:themeColor="text1"/>
          <w:sz w:val="28"/>
          <w:szCs w:val="28"/>
        </w:rPr>
        <w:t>«Стрибок вгору, см», даний тест дає можливість визначити силу нижніх кінцівок. Зміни в показниках не мають значимих відмінностей. Результати продемонстровані на (рис. 3.</w:t>
      </w:r>
      <w:r w:rsidR="00F9271B">
        <w:rPr>
          <w:rFonts w:ascii="Times New Roman" w:eastAsia="Times New Roman" w:hAnsi="Times New Roman" w:cs="Times New Roman"/>
          <w:color w:val="000000" w:themeColor="text1"/>
          <w:sz w:val="28"/>
          <w:szCs w:val="28"/>
        </w:rPr>
        <w:t>9</w:t>
      </w:r>
      <w:r w:rsidRPr="00C0717E">
        <w:rPr>
          <w:rFonts w:ascii="Times New Roman" w:eastAsia="Times New Roman" w:hAnsi="Times New Roman" w:cs="Times New Roman"/>
          <w:color w:val="000000" w:themeColor="text1"/>
          <w:sz w:val="28"/>
          <w:szCs w:val="28"/>
        </w:rPr>
        <w:t>).</w:t>
      </w:r>
    </w:p>
    <w:p w:rsidR="00C0717E" w:rsidRPr="00C0717E" w:rsidRDefault="00C40599" w:rsidP="00C0717E">
      <w:pPr>
        <w:spacing w:line="360" w:lineRule="auto"/>
        <w:jc w:val="both"/>
        <w:rPr>
          <w:rFonts w:ascii="Times New Roman" w:eastAsia="Times New Roman" w:hAnsi="Times New Roman" w:cs="Times New Roman"/>
          <w:color w:val="000000" w:themeColor="text1"/>
          <w:sz w:val="28"/>
          <w:szCs w:val="28"/>
        </w:rPr>
      </w:pPr>
      <w:r w:rsidRPr="00D36FEA">
        <w:rPr>
          <w:rFonts w:ascii="Times New Roman" w:hAnsi="Times New Roman"/>
          <w:b/>
          <w:noProof/>
          <w:color w:val="000000"/>
          <w:lang w:eastAsia="uk-UA"/>
        </w:rPr>
        <w:object w:dxaOrig="9720" w:dyaOrig="4620" w14:anchorId="4A156459">
          <v:shape id="Диаграмма 792382647" o:spid="_x0000_i1026" type="#_x0000_t75" alt="" style="width:466.8pt;height:222pt;visibility:visible;mso-width-percent:0;mso-height-percent:0;mso-width-percent:0;mso-height-percent:0" o:ole="">
            <v:imagedata r:id="rId15" o:title=""/>
            <o:lock v:ext="edit" aspectratio="f"/>
          </v:shape>
          <o:OLEObject Type="Embed" ProgID="Excel.Sheet.8" ShapeID="Диаграмма 792382647" DrawAspect="Content" ObjectID="_1796409594" r:id="rId16">
            <o:FieldCodes>\s</o:FieldCodes>
          </o:OLEObject>
        </w:object>
      </w:r>
    </w:p>
    <w:p w:rsidR="00C0717E" w:rsidRPr="00C0717E" w:rsidRDefault="00C0717E" w:rsidP="00C0717E">
      <w:pPr>
        <w:spacing w:line="360" w:lineRule="auto"/>
        <w:jc w:val="center"/>
        <w:rPr>
          <w:rFonts w:ascii="Times New Roman" w:eastAsia="Times New Roman" w:hAnsi="Times New Roman" w:cs="Times New Roman"/>
          <w:b/>
          <w:bCs/>
          <w:color w:val="000000" w:themeColor="text1"/>
          <w:sz w:val="28"/>
          <w:szCs w:val="28"/>
        </w:rPr>
      </w:pPr>
      <w:r w:rsidRPr="00C0717E">
        <w:rPr>
          <w:rFonts w:ascii="Times New Roman" w:eastAsia="Times New Roman" w:hAnsi="Times New Roman" w:cs="Times New Roman"/>
          <w:color w:val="000000" w:themeColor="text1"/>
        </w:rPr>
        <w:t xml:space="preserve">Рис. </w:t>
      </w:r>
      <w:r w:rsidRPr="00C0717E">
        <w:rPr>
          <w:rFonts w:ascii="Times New Roman" w:eastAsia="Times New Roman" w:hAnsi="Times New Roman" w:cs="Times New Roman"/>
          <w:color w:val="000000" w:themeColor="text1"/>
          <w:sz w:val="28"/>
          <w:szCs w:val="28"/>
        </w:rPr>
        <w:t>3.9 Зміни результатів тесту «Стрибок вгору, см»,</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lang w:val="ru-RU"/>
        </w:rPr>
      </w:pPr>
      <w:r w:rsidRPr="00C0717E">
        <w:rPr>
          <w:rFonts w:ascii="Times New Roman" w:eastAsia="Times New Roman" w:hAnsi="Times New Roman" w:cs="Times New Roman"/>
          <w:color w:val="000000" w:themeColor="text1"/>
          <w:sz w:val="28"/>
          <w:szCs w:val="28"/>
        </w:rPr>
        <w:lastRenderedPageBreak/>
        <w:t>Тестування гнучкості проводились базовим тестом «Нахили тулуба вперед з положення сидячи, см». Хлопці перед експериментом демонструють показник 4,4±2,5 см. по завершенню 5,6±3,3 см. у дівчат гнучкість краща однак що у хлопців що у дівчат гнучкість знаходиться на низькому рівні</w:t>
      </w:r>
      <w:r w:rsidR="00F9271B">
        <w:rPr>
          <w:rFonts w:ascii="Times New Roman" w:eastAsia="Times New Roman" w:hAnsi="Times New Roman" w:cs="Times New Roman"/>
          <w:color w:val="000000" w:themeColor="text1"/>
          <w:sz w:val="28"/>
          <w:szCs w:val="28"/>
        </w:rPr>
        <w:t xml:space="preserve"> </w:t>
      </w:r>
      <w:r w:rsidR="00F9271B" w:rsidRPr="00C0717E">
        <w:rPr>
          <w:rFonts w:ascii="Times New Roman" w:eastAsia="Times New Roman" w:hAnsi="Times New Roman" w:cs="Times New Roman"/>
          <w:color w:val="000000" w:themeColor="text1"/>
          <w:sz w:val="28"/>
          <w:szCs w:val="28"/>
        </w:rPr>
        <w:t>(рис. 3.</w:t>
      </w:r>
      <w:r w:rsidR="00F9271B">
        <w:rPr>
          <w:rFonts w:ascii="Times New Roman" w:eastAsia="Times New Roman" w:hAnsi="Times New Roman" w:cs="Times New Roman"/>
          <w:color w:val="000000" w:themeColor="text1"/>
          <w:sz w:val="28"/>
          <w:szCs w:val="28"/>
        </w:rPr>
        <w:t>10</w:t>
      </w:r>
      <w:r w:rsidR="00F9271B" w:rsidRPr="00C0717E">
        <w:rPr>
          <w:rFonts w:ascii="Times New Roman" w:eastAsia="Times New Roman" w:hAnsi="Times New Roman" w:cs="Times New Roman"/>
          <w:color w:val="000000" w:themeColor="text1"/>
          <w:sz w:val="28"/>
          <w:szCs w:val="28"/>
        </w:rPr>
        <w:t>).</w:t>
      </w:r>
    </w:p>
    <w:p w:rsidR="00C0717E" w:rsidRPr="00C0717E" w:rsidRDefault="00C40599" w:rsidP="00C0717E">
      <w:pPr>
        <w:spacing w:line="360" w:lineRule="auto"/>
        <w:jc w:val="both"/>
        <w:rPr>
          <w:rFonts w:ascii="Times New Roman" w:eastAsia="Times New Roman" w:hAnsi="Times New Roman" w:cs="Times New Roman"/>
          <w:color w:val="000000" w:themeColor="text1"/>
          <w:sz w:val="28"/>
          <w:szCs w:val="28"/>
        </w:rPr>
      </w:pPr>
      <w:r w:rsidRPr="00D36FEA">
        <w:rPr>
          <w:rFonts w:ascii="Times New Roman" w:hAnsi="Times New Roman"/>
          <w:b/>
          <w:noProof/>
          <w:color w:val="000000"/>
          <w:lang w:eastAsia="uk-UA"/>
        </w:rPr>
        <w:object w:dxaOrig="9720" w:dyaOrig="4740" w14:anchorId="0694A6DD">
          <v:shape id="Диаграмма 1306910189" o:spid="_x0000_i1027" type="#_x0000_t75" alt="" style="width:466.8pt;height:228pt;visibility:visible;mso-width-percent:0;mso-height-percent:0;mso-width-percent:0;mso-height-percent:0" o:ole="">
            <v:imagedata r:id="rId17" o:title=""/>
            <o:lock v:ext="edit" aspectratio="f"/>
          </v:shape>
          <o:OLEObject Type="Embed" ProgID="Excel.Sheet.8" ShapeID="Диаграмма 1306910189" DrawAspect="Content" ObjectID="_1796409595" r:id="rId18">
            <o:FieldCodes>\s</o:FieldCodes>
          </o:OLEObject>
        </w:object>
      </w:r>
    </w:p>
    <w:p w:rsidR="00C0717E" w:rsidRPr="00C0717E" w:rsidRDefault="00C0717E" w:rsidP="00C0717E">
      <w:pPr>
        <w:spacing w:line="360" w:lineRule="auto"/>
        <w:jc w:val="center"/>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rPr>
        <w:t xml:space="preserve">Рис. </w:t>
      </w:r>
      <w:r w:rsidRPr="00C0717E">
        <w:rPr>
          <w:rFonts w:ascii="Times New Roman" w:eastAsia="Times New Roman" w:hAnsi="Times New Roman" w:cs="Times New Roman"/>
          <w:color w:val="000000" w:themeColor="text1"/>
          <w:sz w:val="28"/>
          <w:szCs w:val="28"/>
        </w:rPr>
        <w:t>3.10 Зміни результатів тесту «Нахили тулуба вперед з положення сидячи, см»</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Таку рухову якість як швидкість ми визначали за допомогою тесту «Біг на 100 м, с» Варто відмітити що зміни у показниках хлопців носять достовірний характер (р≤0,01) і складає 15,2±1,4 с, а наприкінці дослідження 13,5±1,6 с. Дівчата також демонтують покращення результату з 18,9±3,2 с. до 16,7±2,6 с (рис. 3.</w:t>
      </w:r>
      <w:r w:rsidR="00F9271B">
        <w:rPr>
          <w:rFonts w:ascii="Times New Roman" w:eastAsia="Times New Roman" w:hAnsi="Times New Roman" w:cs="Times New Roman"/>
          <w:color w:val="000000" w:themeColor="text1"/>
          <w:sz w:val="28"/>
          <w:szCs w:val="28"/>
        </w:rPr>
        <w:t>11</w:t>
      </w:r>
      <w:r w:rsidRPr="00C0717E">
        <w:rPr>
          <w:rFonts w:ascii="Times New Roman" w:eastAsia="Times New Roman" w:hAnsi="Times New Roman" w:cs="Times New Roman"/>
          <w:color w:val="000000" w:themeColor="text1"/>
          <w:sz w:val="28"/>
          <w:szCs w:val="28"/>
        </w:rPr>
        <w:t>).</w:t>
      </w:r>
    </w:p>
    <w:p w:rsidR="00C0717E" w:rsidRPr="00C0717E" w:rsidRDefault="00C40599" w:rsidP="00C0717E">
      <w:pPr>
        <w:spacing w:line="360" w:lineRule="auto"/>
        <w:jc w:val="both"/>
        <w:rPr>
          <w:rFonts w:ascii="Times New Roman" w:eastAsia="Times New Roman" w:hAnsi="Times New Roman" w:cs="Times New Roman"/>
          <w:color w:val="000000" w:themeColor="text1"/>
          <w:sz w:val="28"/>
          <w:szCs w:val="28"/>
        </w:rPr>
      </w:pPr>
      <w:r w:rsidRPr="00D36FEA">
        <w:rPr>
          <w:rFonts w:ascii="Times New Roman" w:hAnsi="Times New Roman"/>
          <w:b/>
          <w:noProof/>
          <w:color w:val="000000"/>
          <w:lang w:eastAsia="uk-UA"/>
        </w:rPr>
        <w:object w:dxaOrig="9720" w:dyaOrig="5040" w14:anchorId="0F1AD914">
          <v:shape id="Диаграмма 1743021752" o:spid="_x0000_i1028" type="#_x0000_t75" alt="" style="width:466.8pt;height:242.4pt;visibility:visible;mso-width-percent:0;mso-height-percent:0;mso-width-percent:0;mso-height-percent:0" o:ole="">
            <v:imagedata r:id="rId19" o:title=""/>
            <o:lock v:ext="edit" aspectratio="f"/>
          </v:shape>
          <o:OLEObject Type="Embed" ProgID="Excel.Sheet.8" ShapeID="Диаграмма 1743021752" DrawAspect="Content" ObjectID="_1796409596" r:id="rId20">
            <o:FieldCodes>\s</o:FieldCodes>
          </o:OLEObject>
        </w:object>
      </w:r>
    </w:p>
    <w:p w:rsidR="00C0717E" w:rsidRPr="00C0717E" w:rsidRDefault="00C0717E" w:rsidP="00C0717E">
      <w:pPr>
        <w:spacing w:line="360" w:lineRule="auto"/>
        <w:jc w:val="center"/>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rPr>
        <w:t xml:space="preserve">Рис. </w:t>
      </w:r>
      <w:r w:rsidRPr="00C0717E">
        <w:rPr>
          <w:rFonts w:ascii="Times New Roman" w:eastAsia="Times New Roman" w:hAnsi="Times New Roman" w:cs="Times New Roman"/>
          <w:color w:val="000000" w:themeColor="text1"/>
          <w:sz w:val="28"/>
          <w:szCs w:val="28"/>
        </w:rPr>
        <w:t>3.11 Зміни результатів тесту «Біг на 100 м, с»</w:t>
      </w:r>
    </w:p>
    <w:p w:rsidR="00C0717E" w:rsidRPr="00C0717E" w:rsidRDefault="00C0717E" w:rsidP="00C0717E">
      <w:pPr>
        <w:spacing w:line="360" w:lineRule="auto"/>
        <w:jc w:val="center"/>
        <w:rPr>
          <w:rFonts w:ascii="Times New Roman" w:eastAsia="Times New Roman" w:hAnsi="Times New Roman" w:cs="Times New Roman"/>
          <w:color w:val="000000" w:themeColor="text1"/>
          <w:sz w:val="28"/>
          <w:szCs w:val="28"/>
        </w:rPr>
      </w:pP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Визначення рівня витривалості відбувалось тестом «Стрибки через скакалку 1хв». До початку експерименту хлопці за 1 хвилину здійснювали 71,2±</w:t>
      </w:r>
      <w:r w:rsidRPr="00C0717E">
        <w:rPr>
          <w:rFonts w:ascii="Times New Roman" w:eastAsia="Times New Roman" w:hAnsi="Times New Roman" w:cs="Times New Roman"/>
          <w:bCs/>
          <w:color w:val="000000" w:themeColor="text1"/>
          <w:sz w:val="28"/>
          <w:szCs w:val="28"/>
        </w:rPr>
        <w:t xml:space="preserve">5,6 стрибки, завершивши участь в експерименті кількість стрибків зросла до </w:t>
      </w:r>
      <w:r w:rsidRPr="00C0717E">
        <w:rPr>
          <w:rFonts w:ascii="Times New Roman" w:eastAsia="Times New Roman" w:hAnsi="Times New Roman" w:cs="Times New Roman"/>
          <w:color w:val="000000" w:themeColor="text1"/>
          <w:sz w:val="28"/>
          <w:szCs w:val="28"/>
        </w:rPr>
        <w:t>78,1±</w:t>
      </w:r>
      <w:r w:rsidRPr="00C0717E">
        <w:rPr>
          <w:rFonts w:ascii="Times New Roman" w:eastAsia="Times New Roman" w:hAnsi="Times New Roman" w:cs="Times New Roman"/>
          <w:bCs/>
          <w:color w:val="000000" w:themeColor="text1"/>
          <w:sz w:val="28"/>
          <w:szCs w:val="28"/>
        </w:rPr>
        <w:t>4,5 разів</w:t>
      </w:r>
      <w:r w:rsidRPr="00C0717E">
        <w:rPr>
          <w:rFonts w:ascii="Times New Roman" w:eastAsia="Times New Roman" w:hAnsi="Times New Roman" w:cs="Times New Roman"/>
          <w:b/>
          <w:bCs/>
          <w:color w:val="000000" w:themeColor="text1"/>
          <w:sz w:val="28"/>
          <w:szCs w:val="28"/>
        </w:rPr>
        <w:t xml:space="preserve"> </w:t>
      </w:r>
      <w:r w:rsidRPr="00C0717E">
        <w:rPr>
          <w:rFonts w:ascii="Times New Roman" w:eastAsia="Times New Roman" w:hAnsi="Times New Roman" w:cs="Times New Roman"/>
          <w:color w:val="000000" w:themeColor="text1"/>
          <w:sz w:val="28"/>
          <w:szCs w:val="28"/>
        </w:rPr>
        <w:t>(рис. 3.</w:t>
      </w:r>
      <w:r w:rsidR="00F9271B">
        <w:rPr>
          <w:rFonts w:ascii="Times New Roman" w:eastAsia="Times New Roman" w:hAnsi="Times New Roman" w:cs="Times New Roman"/>
          <w:bCs/>
          <w:color w:val="000000" w:themeColor="text1"/>
          <w:sz w:val="28"/>
          <w:szCs w:val="28"/>
        </w:rPr>
        <w:t>12</w:t>
      </w:r>
      <w:r w:rsidRPr="00C0717E">
        <w:rPr>
          <w:rFonts w:ascii="Times New Roman" w:eastAsia="Times New Roman" w:hAnsi="Times New Roman" w:cs="Times New Roman"/>
          <w:color w:val="000000" w:themeColor="text1"/>
          <w:sz w:val="28"/>
          <w:szCs w:val="28"/>
        </w:rPr>
        <w:t>). У дівчат різниця в показниках більш значна і змінилась з 85,6±</w:t>
      </w:r>
      <w:r w:rsidRPr="00C0717E">
        <w:rPr>
          <w:rFonts w:ascii="Times New Roman" w:eastAsia="Times New Roman" w:hAnsi="Times New Roman" w:cs="Times New Roman"/>
          <w:bCs/>
          <w:color w:val="000000" w:themeColor="text1"/>
          <w:sz w:val="28"/>
          <w:szCs w:val="28"/>
        </w:rPr>
        <w:t>7,7 разів до 93,4</w:t>
      </w:r>
      <w:r w:rsidRPr="00C0717E">
        <w:rPr>
          <w:rFonts w:ascii="Times New Roman" w:eastAsia="Times New Roman" w:hAnsi="Times New Roman" w:cs="Times New Roman"/>
          <w:color w:val="000000" w:themeColor="text1"/>
          <w:sz w:val="28"/>
          <w:szCs w:val="28"/>
        </w:rPr>
        <w:t>±</w:t>
      </w:r>
      <w:r w:rsidRPr="00C0717E">
        <w:rPr>
          <w:rFonts w:ascii="Times New Roman" w:eastAsia="Times New Roman" w:hAnsi="Times New Roman" w:cs="Times New Roman"/>
          <w:bCs/>
          <w:color w:val="000000" w:themeColor="text1"/>
          <w:sz w:val="28"/>
          <w:szCs w:val="28"/>
        </w:rPr>
        <w:t>6,9 разів.</w:t>
      </w:r>
    </w:p>
    <w:p w:rsidR="00C0717E" w:rsidRPr="00C0717E" w:rsidRDefault="00C40599" w:rsidP="00C0717E">
      <w:pPr>
        <w:spacing w:after="160" w:line="360" w:lineRule="auto"/>
        <w:ind w:firstLine="709"/>
        <w:rPr>
          <w:rFonts w:ascii="Times New Roman" w:eastAsia="Times New Roman" w:hAnsi="Times New Roman" w:cs="Times New Roman"/>
          <w:color w:val="000000" w:themeColor="text1"/>
          <w:sz w:val="28"/>
          <w:szCs w:val="28"/>
        </w:rPr>
      </w:pPr>
      <w:r w:rsidRPr="00D36FEA">
        <w:rPr>
          <w:rFonts w:ascii="Times New Roman" w:hAnsi="Times New Roman"/>
          <w:b/>
          <w:noProof/>
          <w:color w:val="000000"/>
          <w:lang w:eastAsia="uk-UA"/>
        </w:rPr>
        <w:object w:dxaOrig="9520" w:dyaOrig="5200" w14:anchorId="068810DD">
          <v:shape id="Диаграмма 413" o:spid="_x0000_i1029" type="#_x0000_t75" alt="" style="width:457.2pt;height:249.6pt;visibility:visible;mso-width-percent:0;mso-height-percent:0;mso-width-percent:0;mso-height-percent:0" o:ole="">
            <v:imagedata r:id="rId21" o:title=""/>
            <o:lock v:ext="edit" aspectratio="f"/>
          </v:shape>
          <o:OLEObject Type="Embed" ProgID="Excel.Sheet.8" ShapeID="Диаграмма 413" DrawAspect="Content" ObjectID="_1796409597" r:id="rId22">
            <o:FieldCodes>\s</o:FieldCodes>
          </o:OLEObject>
        </w:object>
      </w:r>
    </w:p>
    <w:p w:rsidR="00C0717E" w:rsidRPr="00C0717E" w:rsidRDefault="00C0717E" w:rsidP="00C0717E">
      <w:pPr>
        <w:spacing w:after="160" w:line="360" w:lineRule="auto"/>
        <w:ind w:firstLine="709"/>
        <w:jc w:val="both"/>
        <w:rPr>
          <w:rFonts w:ascii="Times New Roman" w:eastAsia="Times New Roman" w:hAnsi="Times New Roman" w:cs="Times New Roman"/>
          <w:bCs/>
          <w:color w:val="000000" w:themeColor="text1"/>
          <w:sz w:val="28"/>
          <w:szCs w:val="28"/>
        </w:rPr>
      </w:pPr>
      <w:r w:rsidRPr="00C0717E">
        <w:rPr>
          <w:rFonts w:ascii="Times New Roman" w:eastAsia="Times New Roman" w:hAnsi="Times New Roman" w:cs="Times New Roman"/>
          <w:color w:val="000000" w:themeColor="text1"/>
          <w:sz w:val="28"/>
          <w:szCs w:val="28"/>
        </w:rPr>
        <w:t>Рис. 3.</w:t>
      </w:r>
      <w:r w:rsidRPr="00C0717E">
        <w:rPr>
          <w:rFonts w:ascii="Times New Roman" w:eastAsia="Times New Roman" w:hAnsi="Times New Roman" w:cs="Times New Roman"/>
          <w:bCs/>
          <w:color w:val="000000" w:themeColor="text1"/>
          <w:sz w:val="28"/>
          <w:szCs w:val="28"/>
        </w:rPr>
        <w:t>12.</w:t>
      </w:r>
      <w:r w:rsidRPr="00C0717E">
        <w:rPr>
          <w:rFonts w:ascii="Times New Roman" w:eastAsia="Times New Roman" w:hAnsi="Times New Roman" w:cs="Times New Roman"/>
          <w:b/>
          <w:color w:val="000000" w:themeColor="text1"/>
          <w:sz w:val="28"/>
          <w:szCs w:val="28"/>
        </w:rPr>
        <w:t xml:space="preserve"> </w:t>
      </w:r>
      <w:r w:rsidRPr="00C0717E">
        <w:rPr>
          <w:rFonts w:ascii="Times New Roman" w:eastAsia="Times New Roman" w:hAnsi="Times New Roman" w:cs="Times New Roman"/>
          <w:color w:val="000000" w:themeColor="text1"/>
          <w:sz w:val="28"/>
          <w:szCs w:val="28"/>
        </w:rPr>
        <w:t>Динаміка результатів тесту «Стрибки через скакалку 1хв»</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lastRenderedPageBreak/>
        <w:t xml:space="preserve">Опираючись на зазначене можна підвести підсумок та припустити що </w:t>
      </w:r>
    </w:p>
    <w:p w:rsidR="00C0717E" w:rsidRPr="00C0717E" w:rsidRDefault="00C0717E" w:rsidP="00C0717E">
      <w:pPr>
        <w:spacing w:line="360" w:lineRule="auto"/>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правильно організовані рекреаційні заняття здатні підняти мотивацію та рівень фізичного розвитку студентів.</w:t>
      </w:r>
    </w:p>
    <w:p w:rsidR="00C0717E" w:rsidRPr="00C0717E" w:rsidRDefault="00C0717E" w:rsidP="00C0717E">
      <w:pPr>
        <w:keepNext/>
        <w:keepLines/>
        <w:spacing w:line="360" w:lineRule="auto"/>
        <w:jc w:val="both"/>
        <w:outlineLvl w:val="0"/>
        <w:rPr>
          <w:rFonts w:ascii="Times New Roman" w:eastAsiaTheme="majorEastAsia" w:hAnsi="Times New Roman" w:cs="Times New Roman"/>
          <w:b/>
          <w:sz w:val="28"/>
          <w:szCs w:val="28"/>
        </w:rPr>
      </w:pPr>
      <w:bookmarkStart w:id="19" w:name="_Toc166308472"/>
    </w:p>
    <w:p w:rsidR="00C0717E" w:rsidRPr="00C0717E" w:rsidRDefault="00C0717E" w:rsidP="00C0717E">
      <w:pPr>
        <w:keepNext/>
        <w:keepLines/>
        <w:spacing w:line="360" w:lineRule="auto"/>
        <w:ind w:firstLine="709"/>
        <w:jc w:val="both"/>
        <w:outlineLvl w:val="0"/>
        <w:rPr>
          <w:rFonts w:ascii="Times New Roman" w:eastAsiaTheme="majorEastAsia" w:hAnsi="Times New Roman" w:cs="Times New Roman"/>
          <w:b/>
          <w:sz w:val="28"/>
          <w:szCs w:val="28"/>
        </w:rPr>
      </w:pPr>
      <w:r w:rsidRPr="00C0717E">
        <w:rPr>
          <w:rFonts w:ascii="Times New Roman" w:eastAsiaTheme="majorEastAsia" w:hAnsi="Times New Roman" w:cs="Times New Roman"/>
          <w:b/>
          <w:sz w:val="28"/>
          <w:szCs w:val="28"/>
        </w:rPr>
        <w:t>Висновки до розділу 3</w:t>
      </w:r>
      <w:bookmarkEnd w:id="19"/>
    </w:p>
    <w:p w:rsidR="00C0717E" w:rsidRPr="00C0717E" w:rsidRDefault="00C0717E" w:rsidP="00C0717E">
      <w:pPr>
        <w:spacing w:line="360" w:lineRule="auto"/>
        <w:ind w:firstLine="709"/>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Аналізуючи мотивація студентів до знать руховою активність на вдалось виокремити види активносте які найбільше цікавили студентів 58% учасників нашого дослідження віддали таким видам активносте як туристичні походи, екскурсії, спортивні свята та організація занять спортивними та рухливими іграми на свіжому повітрі.</w:t>
      </w:r>
    </w:p>
    <w:p w:rsidR="00C0717E" w:rsidRPr="00C0717E" w:rsidRDefault="00C0717E" w:rsidP="00C0717E">
      <w:pPr>
        <w:spacing w:line="360" w:lineRule="auto"/>
        <w:ind w:firstLine="709"/>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Також методом анкетування нами було встановлено стан фізичного </w:t>
      </w:r>
      <w:proofErr w:type="spellStart"/>
      <w:r w:rsidRPr="00C0717E">
        <w:rPr>
          <w:rFonts w:ascii="Times New Roman" w:eastAsia="Times New Roman" w:hAnsi="Times New Roman" w:cs="Times New Roman"/>
          <w:sz w:val="28"/>
          <w:szCs w:val="28"/>
        </w:rPr>
        <w:t>здоровʼя</w:t>
      </w:r>
      <w:proofErr w:type="spellEnd"/>
      <w:r w:rsidRPr="00C0717E">
        <w:rPr>
          <w:rFonts w:ascii="Times New Roman" w:eastAsia="Times New Roman" w:hAnsi="Times New Roman" w:cs="Times New Roman"/>
          <w:sz w:val="28"/>
          <w:szCs w:val="28"/>
        </w:rPr>
        <w:t xml:space="preserve"> студентів. За результатами дослідження встановлено, що 72% респондентів належать до основної категорії здоров'я, 18% - до підготовчої категорії здоров'я, та 10% - до спеціального навчального відділення з відхиленням здоров'я. Середньостатистичні показники фізичної підготовленості як хлопців так і дівчат відповідали низькому та нижче за середній рівням фізичної підготовленості. Що є доволі критичним для фізичного </w:t>
      </w:r>
      <w:proofErr w:type="spellStart"/>
      <w:r w:rsidRPr="00C0717E">
        <w:rPr>
          <w:rFonts w:ascii="Times New Roman" w:eastAsia="Times New Roman" w:hAnsi="Times New Roman" w:cs="Times New Roman"/>
          <w:sz w:val="28"/>
          <w:szCs w:val="28"/>
        </w:rPr>
        <w:t>здоровʼя</w:t>
      </w:r>
      <w:proofErr w:type="spellEnd"/>
      <w:r w:rsidRPr="00C0717E">
        <w:rPr>
          <w:rFonts w:ascii="Times New Roman" w:eastAsia="Times New Roman" w:hAnsi="Times New Roman" w:cs="Times New Roman"/>
          <w:sz w:val="28"/>
          <w:szCs w:val="28"/>
        </w:rPr>
        <w:t>.</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sz w:val="28"/>
          <w:szCs w:val="28"/>
        </w:rPr>
        <w:t xml:space="preserve">Варто зазначити що використання рекреаційних технологій у навчальному закладі привели до наступних змін, так відбулось достовірне (р&lt;0,05) покращення </w:t>
      </w:r>
      <w:r w:rsidRPr="00C0717E">
        <w:rPr>
          <w:rFonts w:ascii="Times New Roman" w:eastAsia="Times New Roman" w:hAnsi="Times New Roman" w:cs="Times New Roman"/>
          <w:color w:val="000000" w:themeColor="text1"/>
          <w:sz w:val="28"/>
          <w:szCs w:val="28"/>
        </w:rPr>
        <w:t xml:space="preserve">рівня витривалості в тесті «Стрибки через скакалку 1хв» у дівчат.  В тестуванні сили у хлопців приріст склав 10 с. </w:t>
      </w:r>
    </w:p>
    <w:p w:rsidR="00C0717E" w:rsidRPr="00C0717E" w:rsidRDefault="00C0717E" w:rsidP="00C0717E">
      <w:pPr>
        <w:spacing w:line="360" w:lineRule="auto"/>
        <w:ind w:firstLine="709"/>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color w:val="000000" w:themeColor="text1"/>
          <w:sz w:val="28"/>
          <w:szCs w:val="28"/>
        </w:rPr>
        <w:t xml:space="preserve">В таких рухових якостях як швидкість, гнучкість та вибухова сила відбулись покращення однак вони не носять достовірного характеру. </w:t>
      </w:r>
      <w:r w:rsidRPr="00C0717E">
        <w:rPr>
          <w:rFonts w:ascii="Times New Roman" w:eastAsia="Times New Roman" w:hAnsi="Times New Roman" w:cs="Times New Roman"/>
          <w:sz w:val="28"/>
          <w:szCs w:val="28"/>
        </w:rPr>
        <w:t>Отже, отримані результати свідчать про те, що розроблена програма рекреаційних технологій у фізичному виховані студентської молоді є ефективним інструментом активного відпочинку.</w:t>
      </w: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20" w:name="_Toc166308473"/>
      <w:r w:rsidRPr="00C0717E">
        <w:rPr>
          <w:rFonts w:ascii="Times New Roman" w:eastAsiaTheme="majorEastAsia" w:hAnsi="Times New Roman" w:cs="Times New Roman"/>
          <w:b/>
          <w:sz w:val="28"/>
          <w:szCs w:val="28"/>
        </w:rPr>
        <w:lastRenderedPageBreak/>
        <w:t>ВИСНОВКИ</w:t>
      </w:r>
      <w:bookmarkEnd w:id="20"/>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1. Аналіз літератури виявив, що рекреаційні технології відіграють важливу роль у фізичному вихованні студентської молоді. Вчені та практики відзначають їхній позитивний вплив на фізичне здоров'я, активність та загальне благополуччя студентів. Впровадження рекреаційних </w:t>
      </w:r>
      <w:proofErr w:type="spellStart"/>
      <w:r w:rsidRPr="00C0717E">
        <w:rPr>
          <w:rFonts w:ascii="Times New Roman" w:eastAsia="Times New Roman" w:hAnsi="Times New Roman" w:cs="Times New Roman"/>
          <w:sz w:val="28"/>
          <w:szCs w:val="28"/>
        </w:rPr>
        <w:t>методик</w:t>
      </w:r>
      <w:proofErr w:type="spellEnd"/>
      <w:r w:rsidRPr="00C0717E">
        <w:rPr>
          <w:rFonts w:ascii="Times New Roman" w:eastAsia="Times New Roman" w:hAnsi="Times New Roman" w:cs="Times New Roman"/>
          <w:sz w:val="28"/>
          <w:szCs w:val="28"/>
        </w:rPr>
        <w:t xml:space="preserve"> сприяє не лише фізичному розвитку, а й покращенню психологічного та соціального самопочуття, що підвищує здатність студентів до навчання та адаптації в університетському середовищі. Водночас виявлено недоліки в практичному застосуванні цих технологій, зокрема відсутність відповідних програм у навчальних закладах, обмежена участь студентів у </w:t>
      </w:r>
      <w:proofErr w:type="spellStart"/>
      <w:r w:rsidRPr="00C0717E">
        <w:rPr>
          <w:rFonts w:ascii="Times New Roman" w:eastAsia="Times New Roman" w:hAnsi="Times New Roman" w:cs="Times New Roman"/>
          <w:sz w:val="28"/>
          <w:szCs w:val="28"/>
        </w:rPr>
        <w:t>дозвіллевих</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активностях</w:t>
      </w:r>
      <w:proofErr w:type="spellEnd"/>
      <w:r w:rsidRPr="00C0717E">
        <w:rPr>
          <w:rFonts w:ascii="Times New Roman" w:eastAsia="Times New Roman" w:hAnsi="Times New Roman" w:cs="Times New Roman"/>
          <w:sz w:val="28"/>
          <w:szCs w:val="28"/>
        </w:rPr>
        <w:t>, а також недостатня підготовка педагогів.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Рекреаційна культура студентської молоді складається з кількох важливих компонентів: фізичний стан, регулярність занять, мотивація до рекреаційної діяльності, теоретичні знання та практичні навички. Успіх формування такої культури залежить від інтеграції фізичних вправ з психоемоційним відпочинком, що дозволяє студентам зберігати баланс між навчанням та активним відпочинком. Важливою складовою є підтримка інтересу студентів до участі в фізичній активності. Нами встановлено що запропоновані заходи а саме: спартакіади для першокурсників, студентська спартакіада, змагання серед гуртожитків та серед викладачів, а також різноманітні спортивні та оздоровчі конкурси мають високий інтерес в студентів більше 58 % готові приймати участь.</w:t>
      </w:r>
    </w:p>
    <w:p w:rsidR="00C0717E" w:rsidRPr="00C0717E" w:rsidRDefault="00C0717E" w:rsidP="00C0717E">
      <w:pPr>
        <w:spacing w:line="360" w:lineRule="auto"/>
        <w:ind w:firstLine="567"/>
        <w:jc w:val="both"/>
        <w:rPr>
          <w:rFonts w:ascii="Times New Roman" w:eastAsia="Times New Roman" w:hAnsi="Times New Roman" w:cs="Times New Roman"/>
          <w:color w:val="000000" w:themeColor="text1"/>
          <w:sz w:val="28"/>
          <w:szCs w:val="28"/>
        </w:rPr>
      </w:pPr>
      <w:r w:rsidRPr="00C0717E">
        <w:rPr>
          <w:rFonts w:ascii="Times New Roman" w:eastAsia="Times New Roman" w:hAnsi="Times New Roman" w:cs="Times New Roman"/>
          <w:sz w:val="28"/>
          <w:szCs w:val="28"/>
        </w:rPr>
        <w:t xml:space="preserve">3. Розроблена програма фізичного виховання, яка включає рекреаційні технології, продемонструвала ефективність у практичному застосуванні. У результаті експерименту було виявлено достовірне покращення фізичної підготовленості студентів у тестах </w:t>
      </w:r>
      <w:r w:rsidRPr="00C0717E">
        <w:rPr>
          <w:rFonts w:ascii="Times New Roman" w:eastAsia="Times New Roman" w:hAnsi="Times New Roman" w:cs="Times New Roman"/>
          <w:color w:val="000000" w:themeColor="text1"/>
          <w:sz w:val="28"/>
          <w:szCs w:val="28"/>
        </w:rPr>
        <w:t>«Стрибки через скакалку 1хв» у дівчат з 85,6±</w:t>
      </w:r>
      <w:r w:rsidRPr="00C0717E">
        <w:rPr>
          <w:rFonts w:ascii="Times New Roman" w:eastAsia="Times New Roman" w:hAnsi="Times New Roman" w:cs="Times New Roman"/>
          <w:bCs/>
          <w:color w:val="000000" w:themeColor="text1"/>
          <w:sz w:val="28"/>
          <w:szCs w:val="28"/>
        </w:rPr>
        <w:t>7,7 разів до 93,4</w:t>
      </w:r>
      <w:r w:rsidRPr="00C0717E">
        <w:rPr>
          <w:rFonts w:ascii="Times New Roman" w:eastAsia="Times New Roman" w:hAnsi="Times New Roman" w:cs="Times New Roman"/>
          <w:color w:val="000000" w:themeColor="text1"/>
          <w:sz w:val="28"/>
          <w:szCs w:val="28"/>
        </w:rPr>
        <w:t>±</w:t>
      </w:r>
      <w:r w:rsidRPr="00C0717E">
        <w:rPr>
          <w:rFonts w:ascii="Times New Roman" w:eastAsia="Times New Roman" w:hAnsi="Times New Roman" w:cs="Times New Roman"/>
          <w:bCs/>
          <w:color w:val="000000" w:themeColor="text1"/>
          <w:sz w:val="28"/>
          <w:szCs w:val="28"/>
        </w:rPr>
        <w:t>6,9 разів</w:t>
      </w:r>
      <w:r w:rsidRPr="00C0717E">
        <w:rPr>
          <w:rFonts w:ascii="Times New Roman" w:eastAsia="Times New Roman" w:hAnsi="Times New Roman" w:cs="Times New Roman"/>
          <w:color w:val="000000" w:themeColor="text1"/>
          <w:sz w:val="28"/>
          <w:szCs w:val="28"/>
        </w:rPr>
        <w:t>, в тестуванні сили у хлопців з 23,7±3,8с. до 34,4±3,4с. В інших тестах достовірного приросту не відбулось.</w:t>
      </w:r>
    </w:p>
    <w:p w:rsidR="00C0717E" w:rsidRPr="00C0717E" w:rsidRDefault="00C0717E" w:rsidP="00C0717E">
      <w:pPr>
        <w:spacing w:line="360" w:lineRule="auto"/>
        <w:ind w:firstLine="567"/>
        <w:jc w:val="both"/>
        <w:rPr>
          <w:rFonts w:ascii="Times New Roman" w:eastAsia="Times New Roman" w:hAnsi="Times New Roman" w:cs="Times New Roman"/>
          <w:color w:val="000000" w:themeColor="text1"/>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Отже, дослідження підтверджує важливість та ефективність використання рекреаційних технологій у фізичному вихованні студентської молоді, що сприяє підвищенню якості їхнього фізичного та психоемоційного здоров'я.</w:t>
      </w: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21" w:name="_Toc166308474"/>
      <w:r w:rsidRPr="00C0717E">
        <w:rPr>
          <w:rFonts w:ascii="Times New Roman" w:eastAsiaTheme="majorEastAsia" w:hAnsi="Times New Roman" w:cs="Times New Roman"/>
          <w:b/>
          <w:sz w:val="28"/>
          <w:szCs w:val="28"/>
        </w:rPr>
        <w:t>ПРАКТИЧНІ РЕКОМЕНДАЦІЇ</w:t>
      </w:r>
      <w:bookmarkEnd w:id="21"/>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Ось деякі практичні рекомендації, які можуть бути корисними на основі отриманих результатів: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Інтеграція фізичної активності в навчальну програму: Важливо включати елементи фізичної культури та спорту в навчальний процес, щоб стимулювати студентів до активного способу життя. Це може бути включення фізичних вправ або пауз для зарядки під час навчання.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Організація спортивних заходів та змагань: Проведення спортивних заходів, таких як спартакіади або турніри, може сприяти активізації студентського спортивного життя та мотивації до регулярних занять.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Стимулювання індивідуальної активності: Пропонувати студентам можливість розробки власних оздоровчих програм, що враховують їхні індивідуальні потреби та інтереси, може підвищити їхню мотивацію до фізичних занять.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 Інформаційна робота: Активна просвітницька робота щодо важливості здорового способу життя та регулярної фізичної активності може збільшити усвідомлення студентами цих питань та підтримати їх у вживанні активних кроків до здорового життя.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 Створення сприятливого середовища: Забезпечення доступності інфраструктури для занять спортом та рекреації на території університету може зробити фізичну активність більш привабливою та зручною для студентів.</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Ці рекомендації можуть бути використані для подальшого підвищення ефективності програм з фізичного виховання та збереження здоров'я серед студентської молоді.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keepNext/>
        <w:keepLines/>
        <w:spacing w:line="360" w:lineRule="auto"/>
        <w:ind w:firstLine="567"/>
        <w:jc w:val="center"/>
        <w:outlineLvl w:val="0"/>
        <w:rPr>
          <w:rFonts w:ascii="Times New Roman" w:eastAsiaTheme="majorEastAsia" w:hAnsi="Times New Roman" w:cs="Times New Roman"/>
          <w:b/>
          <w:sz w:val="28"/>
          <w:szCs w:val="28"/>
        </w:rPr>
      </w:pPr>
      <w:bookmarkStart w:id="22" w:name="_Toc166308475"/>
      <w:r w:rsidRPr="00C0717E">
        <w:rPr>
          <w:rFonts w:ascii="Times New Roman" w:eastAsiaTheme="majorEastAsia" w:hAnsi="Times New Roman" w:cs="Times New Roman"/>
          <w:b/>
          <w:sz w:val="28"/>
          <w:szCs w:val="28"/>
        </w:rPr>
        <w:t>СПИСОК ВИКОРИСТАНИХ ДЖЕРЕЛ</w:t>
      </w:r>
      <w:bookmarkEnd w:id="22"/>
    </w:p>
    <w:p w:rsidR="00C0717E" w:rsidRPr="00C0717E" w:rsidRDefault="00C0717E" w:rsidP="00C0717E">
      <w:pPr>
        <w:spacing w:after="160" w:line="259" w:lineRule="auto"/>
        <w:rPr>
          <w:rFonts w:ascii="Times New Roman" w:eastAsia="Times New Roman" w:hAnsi="Times New Roman" w:cs="Times New Roman"/>
          <w:sz w:val="22"/>
          <w:szCs w:val="22"/>
        </w:rPr>
      </w:pP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Андрєєва О. Структура та зміст технології формування рекреаційної культури студентської молоді / О. Андрєєва, О. Садовський // Теорія і методика фізичного виховання і спорту. - 2017. - № 4. - С. 53-59.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Андрєєва, О., Дутчак, М., Благій, О. Теоретичні засади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 різних груп населення. Теорія і методика фізичного виховання і спорту, 2020,(2), С.59-66.</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Андреева</w:t>
      </w:r>
      <w:proofErr w:type="spellEnd"/>
      <w:r w:rsidRPr="00C0717E">
        <w:rPr>
          <w:rFonts w:ascii="Times New Roman" w:eastAsia="Times New Roman" w:hAnsi="Times New Roman" w:cs="Times New Roman"/>
          <w:sz w:val="28"/>
          <w:szCs w:val="28"/>
        </w:rPr>
        <w:t xml:space="preserve"> О.В. Організація вільного часу студентської молоді / О.В. </w:t>
      </w:r>
      <w:proofErr w:type="spellStart"/>
      <w:r w:rsidRPr="00C0717E">
        <w:rPr>
          <w:rFonts w:ascii="Times New Roman" w:eastAsia="Times New Roman" w:hAnsi="Times New Roman" w:cs="Times New Roman"/>
          <w:sz w:val="28"/>
          <w:szCs w:val="28"/>
        </w:rPr>
        <w:t>Андреева</w:t>
      </w:r>
      <w:proofErr w:type="spellEnd"/>
      <w:r w:rsidRPr="00C0717E">
        <w:rPr>
          <w:rFonts w:ascii="Times New Roman" w:eastAsia="Times New Roman" w:hAnsi="Times New Roman" w:cs="Times New Roman"/>
          <w:sz w:val="28"/>
          <w:szCs w:val="28"/>
        </w:rPr>
        <w:t>, У.М. Катерина, О.О. Садовський // Актуальні проблеми фізичної культури, спорту та здоров’я людини у сучасному суспільстві : мат. наук.-</w:t>
      </w:r>
      <w:proofErr w:type="spellStart"/>
      <w:r w:rsidRPr="00C0717E">
        <w:rPr>
          <w:rFonts w:ascii="Times New Roman" w:eastAsia="Times New Roman" w:hAnsi="Times New Roman" w:cs="Times New Roman"/>
          <w:sz w:val="28"/>
          <w:szCs w:val="28"/>
        </w:rPr>
        <w:t>практ</w:t>
      </w:r>
      <w:proofErr w:type="spellEnd"/>
      <w:r w:rsidRPr="00C0717E">
        <w:rPr>
          <w:rFonts w:ascii="Times New Roman" w:eastAsia="Times New Roman" w:hAnsi="Times New Roman" w:cs="Times New Roman"/>
          <w:sz w:val="28"/>
          <w:szCs w:val="28"/>
        </w:rPr>
        <w:t xml:space="preserve">. конференції (Чернівці, 24-25 квітня 2015 р.) / за редакцією Я.Б. </w:t>
      </w:r>
      <w:proofErr w:type="spellStart"/>
      <w:r w:rsidRPr="00C0717E">
        <w:rPr>
          <w:rFonts w:ascii="Times New Roman" w:eastAsia="Times New Roman" w:hAnsi="Times New Roman" w:cs="Times New Roman"/>
          <w:sz w:val="28"/>
          <w:szCs w:val="28"/>
        </w:rPr>
        <w:t>Зорія</w:t>
      </w:r>
      <w:proofErr w:type="spellEnd"/>
      <w:r w:rsidRPr="00C0717E">
        <w:rPr>
          <w:rFonts w:ascii="Times New Roman" w:eastAsia="Times New Roman" w:hAnsi="Times New Roman" w:cs="Times New Roman"/>
          <w:sz w:val="28"/>
          <w:szCs w:val="28"/>
        </w:rPr>
        <w:t xml:space="preserve">. - </w:t>
      </w:r>
      <w:proofErr w:type="spellStart"/>
      <w:r w:rsidRPr="00C0717E">
        <w:rPr>
          <w:rFonts w:ascii="Times New Roman" w:eastAsia="Times New Roman" w:hAnsi="Times New Roman" w:cs="Times New Roman"/>
          <w:sz w:val="28"/>
          <w:szCs w:val="28"/>
        </w:rPr>
        <w:t>Чернівці:Чернівецький</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нац</w:t>
      </w:r>
      <w:proofErr w:type="spellEnd"/>
      <w:r w:rsidRPr="00C0717E">
        <w:rPr>
          <w:rFonts w:ascii="Times New Roman" w:eastAsia="Times New Roman" w:hAnsi="Times New Roman" w:cs="Times New Roman"/>
          <w:sz w:val="28"/>
          <w:szCs w:val="28"/>
        </w:rPr>
        <w:t>. ун-т, 2015. - С. 54-57.</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Андрєєва О. В. Теоретико-методологічні засади рекреаційної діяльності різних груп населення О. В. Андрєєва // Теорія і методика фізичного виховання і спорту. – 2015. – № 2. – С. 7–16.</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Андрєєва О. В., Садовський О. Рухова активність як складова рекреаційної культури студентів. Теорія і методика фізичного виховання і спорту. 2016. 1. С. 19 –21.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Бадрак</w:t>
      </w:r>
      <w:proofErr w:type="spellEnd"/>
      <w:r w:rsidRPr="00C0717E">
        <w:rPr>
          <w:rFonts w:ascii="Times New Roman" w:eastAsia="Times New Roman" w:hAnsi="Times New Roman" w:cs="Times New Roman"/>
          <w:sz w:val="28"/>
          <w:szCs w:val="28"/>
        </w:rPr>
        <w:t xml:space="preserve"> Т.В., Гордієнко Н.О., Шевченко В. В. Формування у студентів медичних закладів вищої освіти мотивації до рухової активності. Журнал "Інноваційна педагогіка" Причорноморського науково-дослідного інституту економіки та інновацій. Випуск 49. Том 1, 2022. С. 68-72.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Берест О. О. Особливості організації рекреаційної діяльності в системі фізичної культури та спорту. Збірник наукових праць Херсонського державного університету. Педагогічні науки. 2016.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72. С. 67–71.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Благій О. Л., </w:t>
      </w:r>
      <w:proofErr w:type="spellStart"/>
      <w:r w:rsidRPr="00C0717E">
        <w:rPr>
          <w:rFonts w:ascii="Times New Roman" w:eastAsia="Times New Roman" w:hAnsi="Times New Roman" w:cs="Times New Roman"/>
          <w:sz w:val="28"/>
          <w:szCs w:val="28"/>
        </w:rPr>
        <w:t>Ячнюк</w:t>
      </w:r>
      <w:proofErr w:type="spellEnd"/>
      <w:r w:rsidRPr="00C0717E">
        <w:rPr>
          <w:rFonts w:ascii="Times New Roman" w:eastAsia="Times New Roman" w:hAnsi="Times New Roman" w:cs="Times New Roman"/>
          <w:sz w:val="28"/>
          <w:szCs w:val="28"/>
        </w:rPr>
        <w:t xml:space="preserve"> М. Ю. Технологія впровадження засобів туризму в рекреаційну діяльність студентської молоді. Молодіжний науковий </w:t>
      </w:r>
      <w:r w:rsidRPr="00C0717E">
        <w:rPr>
          <w:rFonts w:ascii="Times New Roman" w:eastAsia="Times New Roman" w:hAnsi="Times New Roman" w:cs="Times New Roman"/>
          <w:sz w:val="28"/>
          <w:szCs w:val="28"/>
        </w:rPr>
        <w:lastRenderedPageBreak/>
        <w:t xml:space="preserve">вісник Східноєвропейського національного університету імені Лесі Українки. Фізичне виховання і спорт. 2015.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18. С. 35–38.</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Благій ОЛ, </w:t>
      </w:r>
      <w:proofErr w:type="spellStart"/>
      <w:r w:rsidRPr="00C0717E">
        <w:rPr>
          <w:rFonts w:ascii="Times New Roman" w:eastAsia="Times New Roman" w:hAnsi="Times New Roman" w:cs="Times New Roman"/>
          <w:sz w:val="28"/>
          <w:szCs w:val="28"/>
        </w:rPr>
        <w:t>Ячнюк</w:t>
      </w:r>
      <w:proofErr w:type="spellEnd"/>
      <w:r w:rsidRPr="00C0717E">
        <w:rPr>
          <w:rFonts w:ascii="Times New Roman" w:eastAsia="Times New Roman" w:hAnsi="Times New Roman" w:cs="Times New Roman"/>
          <w:sz w:val="28"/>
          <w:szCs w:val="28"/>
        </w:rPr>
        <w:t xml:space="preserve"> МЮ, Березовський ВА. Аналіз підходів щодо залучення студентської молоді до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діяльності. Молодіжний науковий вісник Східноєвропейського національного університету ім. Лесі Українки. 2018; 30: 56–61.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Блистів Т.В. Організаційно-методичне забезпечення </w:t>
      </w:r>
      <w:proofErr w:type="spellStart"/>
      <w:r w:rsidRPr="00C0717E">
        <w:rPr>
          <w:rFonts w:ascii="Times New Roman" w:eastAsia="Times New Roman" w:hAnsi="Times New Roman" w:cs="Times New Roman"/>
          <w:sz w:val="28"/>
          <w:szCs w:val="28"/>
        </w:rPr>
        <w:t>оздоровчорекреаційної</w:t>
      </w:r>
      <w:proofErr w:type="spellEnd"/>
      <w:r w:rsidRPr="00C0717E">
        <w:rPr>
          <w:rFonts w:ascii="Times New Roman" w:eastAsia="Times New Roman" w:hAnsi="Times New Roman" w:cs="Times New Roman"/>
          <w:sz w:val="28"/>
          <w:szCs w:val="28"/>
        </w:rPr>
        <w:t xml:space="preserve"> діяльності учнівської молоді закладах позашкільної освіти </w:t>
      </w:r>
      <w:proofErr w:type="spellStart"/>
      <w:r w:rsidRPr="00C0717E">
        <w:rPr>
          <w:rFonts w:ascii="Times New Roman" w:eastAsia="Times New Roman" w:hAnsi="Times New Roman" w:cs="Times New Roman"/>
          <w:sz w:val="28"/>
          <w:szCs w:val="28"/>
        </w:rPr>
        <w:t>туристсько</w:t>
      </w:r>
      <w:proofErr w:type="spellEnd"/>
      <w:r w:rsidRPr="00C0717E">
        <w:rPr>
          <w:rFonts w:ascii="Times New Roman" w:eastAsia="Times New Roman" w:hAnsi="Times New Roman" w:cs="Times New Roman"/>
          <w:sz w:val="28"/>
          <w:szCs w:val="28"/>
        </w:rPr>
        <w:t xml:space="preserve">-краєзнавчого напрямку : </w:t>
      </w:r>
      <w:proofErr w:type="spellStart"/>
      <w:r w:rsidRPr="00C0717E">
        <w:rPr>
          <w:rFonts w:ascii="Times New Roman" w:eastAsia="Times New Roman" w:hAnsi="Times New Roman" w:cs="Times New Roman"/>
          <w:sz w:val="28"/>
          <w:szCs w:val="28"/>
        </w:rPr>
        <w:t>дис</w:t>
      </w:r>
      <w:proofErr w:type="spellEnd"/>
      <w:r w:rsidRPr="00C0717E">
        <w:rPr>
          <w:rFonts w:ascii="Times New Roman" w:eastAsia="Times New Roman" w:hAnsi="Times New Roman" w:cs="Times New Roman"/>
          <w:sz w:val="28"/>
          <w:szCs w:val="28"/>
        </w:rPr>
        <w:t xml:space="preserve">. ... </w:t>
      </w:r>
      <w:proofErr w:type="spellStart"/>
      <w:r w:rsidRPr="00C0717E">
        <w:rPr>
          <w:rFonts w:ascii="Times New Roman" w:eastAsia="Times New Roman" w:hAnsi="Times New Roman" w:cs="Times New Roman"/>
          <w:sz w:val="28"/>
          <w:szCs w:val="28"/>
        </w:rPr>
        <w:t>канд</w:t>
      </w:r>
      <w:proofErr w:type="spellEnd"/>
      <w:r w:rsidRPr="00C0717E">
        <w:rPr>
          <w:rFonts w:ascii="Times New Roman" w:eastAsia="Times New Roman" w:hAnsi="Times New Roman" w:cs="Times New Roman"/>
          <w:sz w:val="28"/>
          <w:szCs w:val="28"/>
        </w:rPr>
        <w:t xml:space="preserve">. наук з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виховання та спорту : 24.00.02. Київ, 2019. 258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Болотіна</w:t>
      </w:r>
      <w:proofErr w:type="spellEnd"/>
      <w:r w:rsidRPr="00C0717E">
        <w:rPr>
          <w:rFonts w:ascii="Times New Roman" w:eastAsia="Times New Roman" w:hAnsi="Times New Roman" w:cs="Times New Roman"/>
          <w:sz w:val="28"/>
          <w:szCs w:val="28"/>
        </w:rPr>
        <w:t xml:space="preserve"> А. С. Сучасні проблеми та перспективи розвитку рекреаційної діяльності студентської молоді. Перспективи, проблеми та наявні здобутки розвитку фізичної культури і спорту в Україні : матеріали ІV Всеукраїнської електронної конференції «COLOR OF SCIENCE», (Вінниця, 29 січня 2021 р.). Вінниця, 2021. С. 17–20</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Ванюк</w:t>
      </w:r>
      <w:proofErr w:type="spellEnd"/>
      <w:r w:rsidRPr="00C0717E">
        <w:rPr>
          <w:rFonts w:ascii="Times New Roman" w:eastAsia="Times New Roman" w:hAnsi="Times New Roman" w:cs="Times New Roman"/>
          <w:sz w:val="28"/>
          <w:szCs w:val="28"/>
        </w:rPr>
        <w:t xml:space="preserve"> Д.В. Ефективність впровадження фітнес-технологій на заняттях з фізичного виховання різної спрямованості. ХІ Міжнародної науково-методичної конференції «Сучасні технології в галузі фізичного виховання, спорту, фізичної терапії та </w:t>
      </w:r>
      <w:proofErr w:type="spellStart"/>
      <w:r w:rsidRPr="00C0717E">
        <w:rPr>
          <w:rFonts w:ascii="Times New Roman" w:eastAsia="Times New Roman" w:hAnsi="Times New Roman" w:cs="Times New Roman"/>
          <w:sz w:val="28"/>
          <w:szCs w:val="28"/>
        </w:rPr>
        <w:t>ерготерапії</w:t>
      </w:r>
      <w:proofErr w:type="spellEnd"/>
      <w:r w:rsidRPr="00C0717E">
        <w:rPr>
          <w:rFonts w:ascii="Times New Roman" w:eastAsia="Times New Roman" w:hAnsi="Times New Roman" w:cs="Times New Roman"/>
          <w:sz w:val="28"/>
          <w:szCs w:val="28"/>
        </w:rPr>
        <w:t xml:space="preserve">» (4–5 квітня 2021 р. Національна академія Національної гвардії України, кафедра фізичної підготовки та спорту. Харків, 2021.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11. С. 70–72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Василенко ММ. Теоретичні і методичні засади професійної підготовки майбутніх фітнес-тренерів у закладах вищої освіти [автореферат]. Київ, 2018. 40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Випасняк</w:t>
      </w:r>
      <w:proofErr w:type="spellEnd"/>
      <w:r w:rsidRPr="00C0717E">
        <w:rPr>
          <w:rFonts w:ascii="Times New Roman" w:eastAsia="Times New Roman" w:hAnsi="Times New Roman" w:cs="Times New Roman"/>
          <w:sz w:val="28"/>
          <w:szCs w:val="28"/>
        </w:rPr>
        <w:t>, І. П. Корекційно-профілактичні технології у процесі фізичного виховання студентів із функціональними порушеннями опорно-рухового апарату: монографія. Івано-Франківськ: Видавець Кушнір ГМ. 2018. С.31-45</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Вихляєв</w:t>
      </w:r>
      <w:proofErr w:type="spellEnd"/>
      <w:r w:rsidRPr="00C0717E">
        <w:rPr>
          <w:rFonts w:ascii="Times New Roman" w:eastAsia="Times New Roman" w:hAnsi="Times New Roman" w:cs="Times New Roman"/>
          <w:sz w:val="28"/>
          <w:szCs w:val="28"/>
        </w:rPr>
        <w:t xml:space="preserve"> Ю.М., </w:t>
      </w:r>
      <w:proofErr w:type="spellStart"/>
      <w:r w:rsidRPr="00C0717E">
        <w:rPr>
          <w:rFonts w:ascii="Times New Roman" w:eastAsia="Times New Roman" w:hAnsi="Times New Roman" w:cs="Times New Roman"/>
          <w:sz w:val="28"/>
          <w:szCs w:val="28"/>
        </w:rPr>
        <w:t>Дудорова</w:t>
      </w:r>
      <w:proofErr w:type="spellEnd"/>
      <w:r w:rsidRPr="00C0717E">
        <w:rPr>
          <w:rFonts w:ascii="Times New Roman" w:eastAsia="Times New Roman" w:hAnsi="Times New Roman" w:cs="Times New Roman"/>
          <w:sz w:val="28"/>
          <w:szCs w:val="28"/>
        </w:rPr>
        <w:t xml:space="preserve"> Л.Ю. Рекреаційні технології, їх роль і місце в системі фізичної культури. Науковий часопис Національного </w:t>
      </w:r>
      <w:r w:rsidRPr="00C0717E">
        <w:rPr>
          <w:rFonts w:ascii="Times New Roman" w:eastAsia="Times New Roman" w:hAnsi="Times New Roman" w:cs="Times New Roman"/>
          <w:sz w:val="28"/>
          <w:szCs w:val="28"/>
        </w:rPr>
        <w:lastRenderedPageBreak/>
        <w:t>педагогічного університету імені М. П. Драгоманова. 2022. Серія 15. Науково-педагогічні проблеми фізичної культури (фізична культура і спорт), №1(145). С. 27-31.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Вихляєв</w:t>
      </w:r>
      <w:proofErr w:type="spellEnd"/>
      <w:r w:rsidRPr="00C0717E">
        <w:rPr>
          <w:rFonts w:ascii="Times New Roman" w:eastAsia="Times New Roman" w:hAnsi="Times New Roman" w:cs="Times New Roman"/>
          <w:sz w:val="28"/>
          <w:szCs w:val="28"/>
        </w:rPr>
        <w:t xml:space="preserve"> Ю. М. Рекреаційні технології : навчальний посібник / Ю. М. </w:t>
      </w:r>
      <w:proofErr w:type="spellStart"/>
      <w:r w:rsidRPr="00C0717E">
        <w:rPr>
          <w:rFonts w:ascii="Times New Roman" w:eastAsia="Times New Roman" w:hAnsi="Times New Roman" w:cs="Times New Roman"/>
          <w:sz w:val="28"/>
          <w:szCs w:val="28"/>
        </w:rPr>
        <w:t>Вихляєв</w:t>
      </w:r>
      <w:proofErr w:type="spellEnd"/>
      <w:r w:rsidRPr="00C0717E">
        <w:rPr>
          <w:rFonts w:ascii="Times New Roman" w:eastAsia="Times New Roman" w:hAnsi="Times New Roman" w:cs="Times New Roman"/>
          <w:sz w:val="28"/>
          <w:szCs w:val="28"/>
        </w:rPr>
        <w:t>. Вінниця : ТОВ «ТВОРИ», 2023. 451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Глазирін</w:t>
      </w:r>
      <w:proofErr w:type="spellEnd"/>
      <w:r w:rsidRPr="00C0717E">
        <w:rPr>
          <w:rFonts w:ascii="Times New Roman" w:eastAsia="Times New Roman" w:hAnsi="Times New Roman" w:cs="Times New Roman"/>
          <w:sz w:val="28"/>
          <w:szCs w:val="28"/>
        </w:rPr>
        <w:t xml:space="preserve"> І.Д. Основи диференційованого фізичного виховання / Ігор Дмитрович </w:t>
      </w:r>
      <w:proofErr w:type="spellStart"/>
      <w:r w:rsidRPr="00C0717E">
        <w:rPr>
          <w:rFonts w:ascii="Times New Roman" w:eastAsia="Times New Roman" w:hAnsi="Times New Roman" w:cs="Times New Roman"/>
          <w:sz w:val="28"/>
          <w:szCs w:val="28"/>
        </w:rPr>
        <w:t>Глазирін</w:t>
      </w:r>
      <w:proofErr w:type="spellEnd"/>
      <w:r w:rsidRPr="00C0717E">
        <w:rPr>
          <w:rFonts w:ascii="Times New Roman" w:eastAsia="Times New Roman" w:hAnsi="Times New Roman" w:cs="Times New Roman"/>
          <w:sz w:val="28"/>
          <w:szCs w:val="28"/>
        </w:rPr>
        <w:t>. - Черкаси: Відлуння-Плюс, 2003. – 352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Гордієнко, Н. О., </w:t>
      </w:r>
      <w:proofErr w:type="spellStart"/>
      <w:r w:rsidRPr="00C0717E">
        <w:rPr>
          <w:rFonts w:ascii="Times New Roman" w:eastAsia="Times New Roman" w:hAnsi="Times New Roman" w:cs="Times New Roman"/>
          <w:sz w:val="28"/>
          <w:szCs w:val="28"/>
        </w:rPr>
        <w:t>Бадрак</w:t>
      </w:r>
      <w:proofErr w:type="spellEnd"/>
      <w:r w:rsidRPr="00C0717E">
        <w:rPr>
          <w:rFonts w:ascii="Times New Roman" w:eastAsia="Times New Roman" w:hAnsi="Times New Roman" w:cs="Times New Roman"/>
          <w:sz w:val="28"/>
          <w:szCs w:val="28"/>
        </w:rPr>
        <w:t>, Т. В., Шевченко, В. В. ВИКОРИСТАННЯ ЗАСОБІВ ОЗДОРОВЧО-РЕКРЕАЦІЙНИХ ТЕХНОЛОГІЙ У ФІЗИЧНОМУ ВИХОВАННІ СТУДЕНТСЬКОЇ МОЛОДІ. Наука та освіта під впливом глобальних викликів, 2024. С,229.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Гринчак</w:t>
      </w:r>
      <w:proofErr w:type="spellEnd"/>
      <w:r w:rsidRPr="00C0717E">
        <w:rPr>
          <w:rFonts w:ascii="Times New Roman" w:eastAsia="Times New Roman" w:hAnsi="Times New Roman" w:cs="Times New Roman"/>
          <w:sz w:val="28"/>
          <w:szCs w:val="28"/>
        </w:rPr>
        <w:t xml:space="preserve"> Н. В. Формування рекреаційної культури учнів на </w:t>
      </w:r>
      <w:proofErr w:type="spellStart"/>
      <w:r w:rsidRPr="00C0717E">
        <w:rPr>
          <w:rFonts w:ascii="Times New Roman" w:eastAsia="Times New Roman" w:hAnsi="Times New Roman" w:cs="Times New Roman"/>
          <w:sz w:val="28"/>
          <w:szCs w:val="28"/>
        </w:rPr>
        <w:t>уроках</w:t>
      </w:r>
      <w:proofErr w:type="spellEnd"/>
      <w:r w:rsidRPr="00C0717E">
        <w:rPr>
          <w:rFonts w:ascii="Times New Roman" w:eastAsia="Times New Roman" w:hAnsi="Times New Roman" w:cs="Times New Roman"/>
          <w:sz w:val="28"/>
          <w:szCs w:val="28"/>
        </w:rPr>
        <w:t xml:space="preserve"> фізичної культури. 2021. С 14-19.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Данилко, В. М. Формування рекреаційної культури студентської молоді. 2022. С. 7-13.</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Демідова, О. М., </w:t>
      </w:r>
      <w:proofErr w:type="spellStart"/>
      <w:r w:rsidRPr="00C0717E">
        <w:rPr>
          <w:rFonts w:ascii="Times New Roman" w:eastAsia="Times New Roman" w:hAnsi="Times New Roman" w:cs="Times New Roman"/>
          <w:sz w:val="28"/>
          <w:szCs w:val="28"/>
        </w:rPr>
        <w:t>Єлісєєва</w:t>
      </w:r>
      <w:proofErr w:type="spellEnd"/>
      <w:r w:rsidRPr="00C0717E">
        <w:rPr>
          <w:rFonts w:ascii="Times New Roman" w:eastAsia="Times New Roman" w:hAnsi="Times New Roman" w:cs="Times New Roman"/>
          <w:sz w:val="28"/>
          <w:szCs w:val="28"/>
        </w:rPr>
        <w:t>, Д. С. ХАРАКТЕРИСТИКА СУЧАСНИХ ФІТНЕС-ПРОГРАМ У ФІЗИЧНОМУ ВИХОВАННІ СТУДЕНТІВ. 2019. С. 5-9.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Дубинська, О. Я., Бендюг, К. В. Технології застосування засобів фітнес </w:t>
      </w:r>
      <w:proofErr w:type="spellStart"/>
      <w:r w:rsidRPr="00C0717E">
        <w:rPr>
          <w:rFonts w:ascii="Times New Roman" w:eastAsia="Times New Roman" w:hAnsi="Times New Roman" w:cs="Times New Roman"/>
          <w:sz w:val="28"/>
          <w:szCs w:val="28"/>
        </w:rPr>
        <w:t>pole</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dance</w:t>
      </w:r>
      <w:proofErr w:type="spellEnd"/>
      <w:r w:rsidRPr="00C0717E">
        <w:rPr>
          <w:rFonts w:ascii="Times New Roman" w:eastAsia="Times New Roman" w:hAnsi="Times New Roman" w:cs="Times New Roman"/>
          <w:sz w:val="28"/>
          <w:szCs w:val="28"/>
        </w:rPr>
        <w:t xml:space="preserve"> в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-рекреаційній діяльності. Збірник тез, 2023. С.431.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Дубинська О. Я., Петренко Н.В. Сучасні фітнес-технології у фізичному вихованні учнівської і </w:t>
      </w:r>
      <w:proofErr w:type="spellStart"/>
      <w:r w:rsidRPr="00C0717E">
        <w:rPr>
          <w:rFonts w:ascii="Times New Roman" w:eastAsia="Times New Roman" w:hAnsi="Times New Roman" w:cs="Times New Roman"/>
          <w:sz w:val="28"/>
          <w:szCs w:val="28"/>
        </w:rPr>
        <w:t>студенської</w:t>
      </w:r>
      <w:proofErr w:type="spellEnd"/>
      <w:r w:rsidRPr="00C0717E">
        <w:rPr>
          <w:rFonts w:ascii="Times New Roman" w:eastAsia="Times New Roman" w:hAnsi="Times New Roman" w:cs="Times New Roman"/>
          <w:sz w:val="28"/>
          <w:szCs w:val="28"/>
        </w:rPr>
        <w:t xml:space="preserve"> молоді проектування, розробки та особливості: [монографія] Суми: вид. </w:t>
      </w:r>
      <w:proofErr w:type="spellStart"/>
      <w:r w:rsidRPr="00C0717E">
        <w:rPr>
          <w:rFonts w:ascii="Times New Roman" w:eastAsia="Times New Roman" w:hAnsi="Times New Roman" w:cs="Times New Roman"/>
          <w:sz w:val="28"/>
          <w:szCs w:val="28"/>
        </w:rPr>
        <w:t>СумДПУ</w:t>
      </w:r>
      <w:proofErr w:type="spellEnd"/>
      <w:r w:rsidRPr="00C0717E">
        <w:rPr>
          <w:rFonts w:ascii="Times New Roman" w:eastAsia="Times New Roman" w:hAnsi="Times New Roman" w:cs="Times New Roman"/>
          <w:sz w:val="28"/>
          <w:szCs w:val="28"/>
        </w:rPr>
        <w:t xml:space="preserve"> імені А.С. Макаренка, 2016. 208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Качан О.А. Упровадження інноваційних технологій у фізкультурно-оздоровчу та спортивну діяльність закладів освіти. Слов’янськ : Витоки, 2017. 138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xml:space="preserve">Кашуба В., Гончарова Н., Бутенко Г. Досвід використання рекреаційно-оздоровчої технології у фізичному вихованні школярів. Молодіжний науковий </w:t>
      </w:r>
      <w:proofErr w:type="spellStart"/>
      <w:r w:rsidRPr="00C0717E">
        <w:rPr>
          <w:rFonts w:ascii="Times New Roman" w:eastAsia="Times New Roman" w:hAnsi="Times New Roman" w:cs="Times New Roman"/>
          <w:sz w:val="28"/>
          <w:szCs w:val="28"/>
        </w:rPr>
        <w:t>вісни</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канд</w:t>
      </w:r>
      <w:proofErr w:type="spellEnd"/>
      <w:r w:rsidRPr="00C0717E">
        <w:rPr>
          <w:rFonts w:ascii="Times New Roman" w:eastAsia="Times New Roman" w:hAnsi="Times New Roman" w:cs="Times New Roman"/>
          <w:sz w:val="28"/>
          <w:szCs w:val="28"/>
        </w:rPr>
        <w:t>. 2015, 20. С. 54-56.</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Коврига</w:t>
      </w:r>
      <w:proofErr w:type="spellEnd"/>
      <w:r w:rsidRPr="00C0717E">
        <w:rPr>
          <w:rFonts w:ascii="Times New Roman" w:eastAsia="Times New Roman" w:hAnsi="Times New Roman" w:cs="Times New Roman"/>
          <w:sz w:val="28"/>
          <w:szCs w:val="28"/>
        </w:rPr>
        <w:t xml:space="preserve"> Ю. І., Колос М. А. Роль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-рекреаційної діяльності в житті студентів. Вісник Чернігівського національного педагогічного університету. Серія: Педагогічні науки. Фізичне виховання та спорт. 2016.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136. С. 112–114.</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Кожокар</w:t>
      </w:r>
      <w:proofErr w:type="spellEnd"/>
      <w:r w:rsidRPr="00C0717E">
        <w:rPr>
          <w:rFonts w:ascii="Times New Roman" w:eastAsia="Times New Roman" w:hAnsi="Times New Roman" w:cs="Times New Roman"/>
          <w:sz w:val="28"/>
          <w:szCs w:val="28"/>
        </w:rPr>
        <w:t xml:space="preserve"> М.В., </w:t>
      </w:r>
      <w:proofErr w:type="spellStart"/>
      <w:r w:rsidRPr="00C0717E">
        <w:rPr>
          <w:rFonts w:ascii="Times New Roman" w:eastAsia="Times New Roman" w:hAnsi="Times New Roman" w:cs="Times New Roman"/>
          <w:sz w:val="28"/>
          <w:szCs w:val="28"/>
        </w:rPr>
        <w:t>Слобожанінов</w:t>
      </w:r>
      <w:proofErr w:type="spellEnd"/>
      <w:r w:rsidRPr="00C0717E">
        <w:rPr>
          <w:rFonts w:ascii="Times New Roman" w:eastAsia="Times New Roman" w:hAnsi="Times New Roman" w:cs="Times New Roman"/>
          <w:sz w:val="28"/>
          <w:szCs w:val="28"/>
        </w:rPr>
        <w:t xml:space="preserve"> П.А. Засоби оздоровчого фітнесу під час проведення онлайн – занять з фізичного виховання у закладах вищої освіти в період карантинних обмежень. Молодий вчений, 2020 11 (87). С. 7-12.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Кожанова</w:t>
      </w:r>
      <w:proofErr w:type="spellEnd"/>
      <w:r w:rsidRPr="00C0717E">
        <w:rPr>
          <w:rFonts w:ascii="Times New Roman" w:eastAsia="Times New Roman" w:hAnsi="Times New Roman" w:cs="Times New Roman"/>
          <w:sz w:val="28"/>
          <w:szCs w:val="28"/>
        </w:rPr>
        <w:t xml:space="preserve">, О. С., Білецька, В. В. Теорія і технології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рухової активності.2022. С. 7-12.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Корж Н.Л. Аналіз сформованості мотивації до самостійних занять фізичною культурою у студентів перших курсів технічних спеціальностей / Корж Н.Л. // Вісник Чернігівського національного педагогічного університету імені Т.Г. Шевченка. Серія: Педагогічні науки. Фізичне виховання та спорт : </w:t>
      </w:r>
      <w:proofErr w:type="spellStart"/>
      <w:r w:rsidRPr="00C0717E">
        <w:rPr>
          <w:rFonts w:ascii="Times New Roman" w:eastAsia="Times New Roman" w:hAnsi="Times New Roman" w:cs="Times New Roman"/>
          <w:sz w:val="28"/>
          <w:szCs w:val="28"/>
        </w:rPr>
        <w:t>зб</w:t>
      </w:r>
      <w:proofErr w:type="spellEnd"/>
      <w:r w:rsidRPr="00C0717E">
        <w:rPr>
          <w:rFonts w:ascii="Times New Roman" w:eastAsia="Times New Roman" w:hAnsi="Times New Roman" w:cs="Times New Roman"/>
          <w:sz w:val="28"/>
          <w:szCs w:val="28"/>
        </w:rPr>
        <w:t xml:space="preserve">. наук, праць ; гол. ред. </w:t>
      </w:r>
      <w:proofErr w:type="spellStart"/>
      <w:r w:rsidRPr="00C0717E">
        <w:rPr>
          <w:rFonts w:ascii="Times New Roman" w:eastAsia="Times New Roman" w:hAnsi="Times New Roman" w:cs="Times New Roman"/>
          <w:sz w:val="28"/>
          <w:szCs w:val="28"/>
        </w:rPr>
        <w:t>Носко</w:t>
      </w:r>
      <w:proofErr w:type="spellEnd"/>
      <w:r w:rsidRPr="00C0717E">
        <w:rPr>
          <w:rFonts w:ascii="Times New Roman" w:eastAsia="Times New Roman" w:hAnsi="Times New Roman" w:cs="Times New Roman"/>
          <w:sz w:val="28"/>
          <w:szCs w:val="28"/>
        </w:rPr>
        <w:t xml:space="preserve"> М.О. - Чернігів: ЧИ П У, 2015. -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129. - Т. III. - С. 171-174.</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Корх-</w:t>
      </w:r>
      <w:proofErr w:type="spellStart"/>
      <w:r w:rsidRPr="00C0717E">
        <w:rPr>
          <w:rFonts w:ascii="Times New Roman" w:eastAsia="Times New Roman" w:hAnsi="Times New Roman" w:cs="Times New Roman"/>
          <w:sz w:val="28"/>
          <w:szCs w:val="28"/>
        </w:rPr>
        <w:t>Черба</w:t>
      </w:r>
      <w:proofErr w:type="spellEnd"/>
      <w:r w:rsidRPr="00C0717E">
        <w:rPr>
          <w:rFonts w:ascii="Times New Roman" w:eastAsia="Times New Roman" w:hAnsi="Times New Roman" w:cs="Times New Roman"/>
          <w:sz w:val="28"/>
          <w:szCs w:val="28"/>
        </w:rPr>
        <w:t xml:space="preserve">, О. В., Бистра, І. І.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-рекреаційна рухова активність студентів в умовах дистанційного навчання. Оргкомітет конференції, 2022. 49.С. 3-12.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Кравцова, О. І., Рябих, С. М. Рекреаційні технології у фізичному вихованні студентів. 2024. С. 10-15.</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Т.Ю., Андрєєва, О.В., Благій, О.Л., Садовський, О.О. Проблема формування рекреаційної культури студентської молоді в умовах активного дозвілля. 2018. </w:t>
      </w:r>
      <w:proofErr w:type="spellStart"/>
      <w:r w:rsidRPr="00C0717E">
        <w:rPr>
          <w:rFonts w:ascii="Times New Roman" w:eastAsia="Times New Roman" w:hAnsi="Times New Roman" w:cs="Times New Roman"/>
          <w:sz w:val="28"/>
          <w:szCs w:val="28"/>
        </w:rPr>
        <w:t>Young</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Scientist</w:t>
      </w:r>
      <w:proofErr w:type="spellEnd"/>
      <w:r w:rsidRPr="00C0717E">
        <w:rPr>
          <w:rFonts w:ascii="Times New Roman" w:eastAsia="Times New Roman" w:hAnsi="Times New Roman" w:cs="Times New Roman"/>
          <w:sz w:val="28"/>
          <w:szCs w:val="28"/>
        </w:rPr>
        <w:t>, 4.2 (56.2), С. 176-179.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Т.Ю., </w:t>
      </w:r>
      <w:proofErr w:type="spellStart"/>
      <w:r w:rsidRPr="00C0717E">
        <w:rPr>
          <w:rFonts w:ascii="Times New Roman" w:eastAsia="Times New Roman" w:hAnsi="Times New Roman" w:cs="Times New Roman"/>
          <w:sz w:val="28"/>
          <w:szCs w:val="28"/>
        </w:rPr>
        <w:t>Пангелова</w:t>
      </w:r>
      <w:proofErr w:type="spellEnd"/>
      <w:r w:rsidRPr="00C0717E">
        <w:rPr>
          <w:rFonts w:ascii="Times New Roman" w:eastAsia="Times New Roman" w:hAnsi="Times New Roman" w:cs="Times New Roman"/>
          <w:sz w:val="28"/>
          <w:szCs w:val="28"/>
        </w:rPr>
        <w:t xml:space="preserve"> Н.Є., </w:t>
      </w:r>
      <w:proofErr w:type="spellStart"/>
      <w:r w:rsidRPr="00C0717E">
        <w:rPr>
          <w:rFonts w:ascii="Times New Roman" w:eastAsia="Times New Roman" w:hAnsi="Times New Roman" w:cs="Times New Roman"/>
          <w:sz w:val="28"/>
          <w:szCs w:val="28"/>
        </w:rPr>
        <w:t>Кривчикова</w:t>
      </w:r>
      <w:proofErr w:type="spellEnd"/>
      <w:r w:rsidRPr="00C0717E">
        <w:rPr>
          <w:rFonts w:ascii="Times New Roman" w:eastAsia="Times New Roman" w:hAnsi="Times New Roman" w:cs="Times New Roman"/>
          <w:sz w:val="28"/>
          <w:szCs w:val="28"/>
        </w:rPr>
        <w:t xml:space="preserve"> О.Д. Теорія і методика фізичного виховання : </w:t>
      </w:r>
      <w:proofErr w:type="spellStart"/>
      <w:r w:rsidRPr="00C0717E">
        <w:rPr>
          <w:rFonts w:ascii="Times New Roman" w:eastAsia="Times New Roman" w:hAnsi="Times New Roman" w:cs="Times New Roman"/>
          <w:sz w:val="28"/>
          <w:szCs w:val="28"/>
        </w:rPr>
        <w:t>підруч.для</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студ</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вищ</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навч</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закл</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виховання і спорту. К.: Національний університет фізичного виховання і спорту України, вид-во «Олімп. л-ра», 2017. Т. 1. 384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lastRenderedPageBreak/>
        <w:t>Круцевич</w:t>
      </w:r>
      <w:proofErr w:type="spellEnd"/>
      <w:r w:rsidRPr="00C0717E">
        <w:rPr>
          <w:rFonts w:ascii="Times New Roman" w:eastAsia="Times New Roman" w:hAnsi="Times New Roman" w:cs="Times New Roman"/>
          <w:sz w:val="28"/>
          <w:szCs w:val="28"/>
        </w:rPr>
        <w:t xml:space="preserve"> Т. Ю., Андрєєва О.В., Благій О. Л., Блистів Т. В. Міжнародний досвід організації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-рекреаційної діяльності школярів у вільний час. Молодий вчений. 2019. № 4.1(68.1). С. 152-154.</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Круцевич</w:t>
      </w:r>
      <w:proofErr w:type="spellEnd"/>
      <w:r w:rsidRPr="00C0717E">
        <w:rPr>
          <w:rFonts w:ascii="Times New Roman" w:eastAsia="Times New Roman" w:hAnsi="Times New Roman" w:cs="Times New Roman"/>
          <w:sz w:val="28"/>
          <w:szCs w:val="28"/>
        </w:rPr>
        <w:t xml:space="preserve"> Т. Ю., </w:t>
      </w:r>
      <w:proofErr w:type="spellStart"/>
      <w:r w:rsidRPr="00C0717E">
        <w:rPr>
          <w:rFonts w:ascii="Times New Roman" w:eastAsia="Times New Roman" w:hAnsi="Times New Roman" w:cs="Times New Roman"/>
          <w:sz w:val="28"/>
          <w:szCs w:val="28"/>
        </w:rPr>
        <w:t>Пангелов</w:t>
      </w:r>
      <w:proofErr w:type="spellEnd"/>
      <w:r w:rsidRPr="00C0717E">
        <w:rPr>
          <w:rFonts w:ascii="Times New Roman" w:eastAsia="Times New Roman" w:hAnsi="Times New Roman" w:cs="Times New Roman"/>
          <w:sz w:val="28"/>
          <w:szCs w:val="28"/>
        </w:rPr>
        <w:t xml:space="preserve"> С. Теоретичні і методичні аспекти поняття «фізична рекреація». Теорія, види та технології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-рекреаційної рухової діяльності: </w:t>
      </w:r>
      <w:proofErr w:type="spellStart"/>
      <w:r w:rsidRPr="00C0717E">
        <w:rPr>
          <w:rFonts w:ascii="Times New Roman" w:eastAsia="Times New Roman" w:hAnsi="Times New Roman" w:cs="Times New Roman"/>
          <w:sz w:val="28"/>
          <w:szCs w:val="28"/>
        </w:rPr>
        <w:t>навч</w:t>
      </w:r>
      <w:proofErr w:type="spellEnd"/>
      <w:r w:rsidRPr="00C0717E">
        <w:rPr>
          <w:rFonts w:ascii="Times New Roman" w:eastAsia="Times New Roman" w:hAnsi="Times New Roman" w:cs="Times New Roman"/>
          <w:sz w:val="28"/>
          <w:szCs w:val="28"/>
        </w:rPr>
        <w:t xml:space="preserve">.-метод. </w:t>
      </w:r>
      <w:proofErr w:type="spellStart"/>
      <w:r w:rsidRPr="00C0717E">
        <w:rPr>
          <w:rFonts w:ascii="Times New Roman" w:eastAsia="Times New Roman" w:hAnsi="Times New Roman" w:cs="Times New Roman"/>
          <w:sz w:val="28"/>
          <w:szCs w:val="28"/>
        </w:rPr>
        <w:t>посіб</w:t>
      </w:r>
      <w:proofErr w:type="spellEnd"/>
      <w:r w:rsidRPr="00C0717E">
        <w:rPr>
          <w:rFonts w:ascii="Times New Roman" w:eastAsia="Times New Roman" w:hAnsi="Times New Roman" w:cs="Times New Roman"/>
          <w:sz w:val="28"/>
          <w:szCs w:val="28"/>
        </w:rPr>
        <w:t>. Черкаси: ЧНУ імені Б. Хмельницького, 2018. 211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Кулик Н. А. Фітнес в системі оздоровчої фізичної культури. Актуальні проблеми фізичного виховання різних верств населення. Харків, 2017. С. 105-110.</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Лаврентьєв О.М Формування фізичного навантаження студентської молоді засобами бігу / О. Лаврентьєв, </w:t>
      </w:r>
      <w:proofErr w:type="spellStart"/>
      <w:r w:rsidRPr="00C0717E">
        <w:rPr>
          <w:rFonts w:ascii="Times New Roman" w:eastAsia="Times New Roman" w:hAnsi="Times New Roman" w:cs="Times New Roman"/>
          <w:sz w:val="28"/>
          <w:szCs w:val="28"/>
        </w:rPr>
        <w:t>Ю.Сергієнко</w:t>
      </w:r>
      <w:proofErr w:type="spellEnd"/>
      <w:r w:rsidRPr="00C0717E">
        <w:rPr>
          <w:rFonts w:ascii="Times New Roman" w:eastAsia="Times New Roman" w:hAnsi="Times New Roman" w:cs="Times New Roman"/>
          <w:sz w:val="28"/>
          <w:szCs w:val="28"/>
        </w:rPr>
        <w:t xml:space="preserve">, В. </w:t>
      </w:r>
      <w:proofErr w:type="spellStart"/>
      <w:r w:rsidRPr="00C0717E">
        <w:rPr>
          <w:rFonts w:ascii="Times New Roman" w:eastAsia="Times New Roman" w:hAnsi="Times New Roman" w:cs="Times New Roman"/>
          <w:sz w:val="28"/>
          <w:szCs w:val="28"/>
        </w:rPr>
        <w:t>Гулай</w:t>
      </w:r>
      <w:proofErr w:type="spellEnd"/>
      <w:r w:rsidRPr="00C0717E">
        <w:rPr>
          <w:rFonts w:ascii="Times New Roman" w:eastAsia="Times New Roman" w:hAnsi="Times New Roman" w:cs="Times New Roman"/>
          <w:sz w:val="28"/>
          <w:szCs w:val="28"/>
        </w:rPr>
        <w:t xml:space="preserve"> // Науковий Часопис серія 15. Науково-педагогічні проблеми фізичної культури / фізична культура і спорт / випуск 5(113)19– Київ: видавництво НПУ імені М.П. Драгоманова, 2019. С. 77-81.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Лаврентьєв О.М. Рухова активність запорука здорового способу життя / О. Лаврентьєв, О. </w:t>
      </w:r>
      <w:proofErr w:type="spellStart"/>
      <w:r w:rsidRPr="00C0717E">
        <w:rPr>
          <w:rFonts w:ascii="Times New Roman" w:eastAsia="Times New Roman" w:hAnsi="Times New Roman" w:cs="Times New Roman"/>
          <w:sz w:val="28"/>
          <w:szCs w:val="28"/>
        </w:rPr>
        <w:t>Буток</w:t>
      </w:r>
      <w:proofErr w:type="spellEnd"/>
      <w:r w:rsidRPr="00C0717E">
        <w:rPr>
          <w:rFonts w:ascii="Times New Roman" w:eastAsia="Times New Roman" w:hAnsi="Times New Roman" w:cs="Times New Roman"/>
          <w:sz w:val="28"/>
          <w:szCs w:val="28"/>
        </w:rPr>
        <w:t>, О. Сокіл //Науковий Часопис серія 15. Науково-педагогічні проблеми фізичної культури / фізична культура і спорт / випуск 4(85)17 Київ: видавництво НПУ імені М.П. Драгоманова, 2017. С. 65-68.</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Малинський, І. Й., Сергієнко, Ю. П., Чаплигін, В. П., </w:t>
      </w:r>
      <w:proofErr w:type="spellStart"/>
      <w:r w:rsidRPr="00C0717E">
        <w:rPr>
          <w:rFonts w:ascii="Times New Roman" w:eastAsia="Times New Roman" w:hAnsi="Times New Roman" w:cs="Times New Roman"/>
          <w:sz w:val="28"/>
          <w:szCs w:val="28"/>
        </w:rPr>
        <w:t>Тарангул</w:t>
      </w:r>
      <w:proofErr w:type="spellEnd"/>
      <w:r w:rsidRPr="00C0717E">
        <w:rPr>
          <w:rFonts w:ascii="Times New Roman" w:eastAsia="Times New Roman" w:hAnsi="Times New Roman" w:cs="Times New Roman"/>
          <w:sz w:val="28"/>
          <w:szCs w:val="28"/>
        </w:rPr>
        <w:t>, Д. О., &amp; Лаврентьєв, О. М. Рекреація в способі життя студентської молоді. Науковий часопис НПУ імені М.П. Драгоманова Випуск 2 (122) 2020 С. 95 -101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Малинський І.Й. Рекреація в способі життя студентської молоді / І. Малинський, Ю. Сергієнко, </w:t>
      </w:r>
      <w:proofErr w:type="spellStart"/>
      <w:r w:rsidRPr="00C0717E">
        <w:rPr>
          <w:rFonts w:ascii="Times New Roman" w:eastAsia="Times New Roman" w:hAnsi="Times New Roman" w:cs="Times New Roman"/>
          <w:sz w:val="28"/>
          <w:szCs w:val="28"/>
        </w:rPr>
        <w:t>В.Чаплигін</w:t>
      </w:r>
      <w:proofErr w:type="spellEnd"/>
      <w:r w:rsidRPr="00C0717E">
        <w:rPr>
          <w:rFonts w:ascii="Times New Roman" w:eastAsia="Times New Roman" w:hAnsi="Times New Roman" w:cs="Times New Roman"/>
          <w:sz w:val="28"/>
          <w:szCs w:val="28"/>
        </w:rPr>
        <w:t xml:space="preserve">, О. </w:t>
      </w:r>
      <w:proofErr w:type="spellStart"/>
      <w:r w:rsidRPr="00C0717E">
        <w:rPr>
          <w:rFonts w:ascii="Times New Roman" w:eastAsia="Times New Roman" w:hAnsi="Times New Roman" w:cs="Times New Roman"/>
          <w:sz w:val="28"/>
          <w:szCs w:val="28"/>
        </w:rPr>
        <w:t>Тарангул</w:t>
      </w:r>
      <w:proofErr w:type="spellEnd"/>
      <w:r w:rsidRPr="00C0717E">
        <w:rPr>
          <w:rFonts w:ascii="Times New Roman" w:eastAsia="Times New Roman" w:hAnsi="Times New Roman" w:cs="Times New Roman"/>
          <w:sz w:val="28"/>
          <w:szCs w:val="28"/>
        </w:rPr>
        <w:t>, О. Лаврентьєв// Науковий Часопис серія 15. Науково-педагогічні проблеми фізичної культури / фізична культура і спорт / випуск 2(122)20 – Київ: видавництво НПУ імені М.П. Драгоманова, 2020. С. 95-100</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lastRenderedPageBreak/>
        <w:t>Мозолев</w:t>
      </w:r>
      <w:proofErr w:type="spellEnd"/>
      <w:r w:rsidRPr="00C0717E">
        <w:rPr>
          <w:rFonts w:ascii="Times New Roman" w:eastAsia="Times New Roman" w:hAnsi="Times New Roman" w:cs="Times New Roman"/>
          <w:sz w:val="28"/>
          <w:szCs w:val="28"/>
        </w:rPr>
        <w:t xml:space="preserve">, О. М. Туризм як сучасний вид рекреації студентської молоді. </w:t>
      </w:r>
      <w:proofErr w:type="spellStart"/>
      <w:r w:rsidRPr="00C0717E">
        <w:rPr>
          <w:rFonts w:ascii="Times New Roman" w:eastAsia="Times New Roman" w:hAnsi="Times New Roman" w:cs="Times New Roman"/>
          <w:sz w:val="28"/>
          <w:szCs w:val="28"/>
        </w:rPr>
        <w:t>In</w:t>
      </w:r>
      <w:proofErr w:type="spellEnd"/>
      <w:r w:rsidRPr="00C0717E">
        <w:rPr>
          <w:rFonts w:ascii="Times New Roman" w:eastAsia="Times New Roman" w:hAnsi="Times New Roman" w:cs="Times New Roman"/>
          <w:sz w:val="28"/>
          <w:szCs w:val="28"/>
        </w:rPr>
        <w:t xml:space="preserve"> Актуальні проблеми розвитку освіти в сфері туризму, фізичної культури та спорту: матеріали ІV </w:t>
      </w:r>
      <w:proofErr w:type="spellStart"/>
      <w:r w:rsidRPr="00C0717E">
        <w:rPr>
          <w:rFonts w:ascii="Times New Roman" w:eastAsia="Times New Roman" w:hAnsi="Times New Roman" w:cs="Times New Roman"/>
          <w:sz w:val="28"/>
          <w:szCs w:val="28"/>
        </w:rPr>
        <w:t>всеукр</w:t>
      </w:r>
      <w:proofErr w:type="spellEnd"/>
      <w:r w:rsidRPr="00C0717E">
        <w:rPr>
          <w:rFonts w:ascii="Times New Roman" w:eastAsia="Times New Roman" w:hAnsi="Times New Roman" w:cs="Times New Roman"/>
          <w:sz w:val="28"/>
          <w:szCs w:val="28"/>
        </w:rPr>
        <w:t>. наук-</w:t>
      </w:r>
      <w:proofErr w:type="spellStart"/>
      <w:r w:rsidRPr="00C0717E">
        <w:rPr>
          <w:rFonts w:ascii="Times New Roman" w:eastAsia="Times New Roman" w:hAnsi="Times New Roman" w:cs="Times New Roman"/>
          <w:sz w:val="28"/>
          <w:szCs w:val="28"/>
        </w:rPr>
        <w:t>практ</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Конф</w:t>
      </w:r>
      <w:proofErr w:type="spellEnd"/>
      <w:r w:rsidRPr="00C0717E">
        <w:rPr>
          <w:rFonts w:ascii="Times New Roman" w:eastAsia="Times New Roman" w:hAnsi="Times New Roman" w:cs="Times New Roman"/>
          <w:sz w:val="28"/>
          <w:szCs w:val="28"/>
        </w:rPr>
        <w:t>. 2021. с. 92-95.</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Мозолев</w:t>
      </w:r>
      <w:proofErr w:type="spellEnd"/>
      <w:r w:rsidRPr="00C0717E">
        <w:rPr>
          <w:rFonts w:ascii="Times New Roman" w:eastAsia="Times New Roman" w:hAnsi="Times New Roman" w:cs="Times New Roman"/>
          <w:sz w:val="28"/>
          <w:szCs w:val="28"/>
        </w:rPr>
        <w:t xml:space="preserve"> О.М., </w:t>
      </w:r>
      <w:proofErr w:type="spellStart"/>
      <w:r w:rsidRPr="00C0717E">
        <w:rPr>
          <w:rFonts w:ascii="Times New Roman" w:eastAsia="Times New Roman" w:hAnsi="Times New Roman" w:cs="Times New Roman"/>
          <w:sz w:val="28"/>
          <w:szCs w:val="28"/>
        </w:rPr>
        <w:t>Гуцал</w:t>
      </w:r>
      <w:proofErr w:type="spellEnd"/>
      <w:r w:rsidRPr="00C0717E">
        <w:rPr>
          <w:rFonts w:ascii="Times New Roman" w:eastAsia="Times New Roman" w:hAnsi="Times New Roman" w:cs="Times New Roman"/>
          <w:sz w:val="28"/>
          <w:szCs w:val="28"/>
        </w:rPr>
        <w:t xml:space="preserve"> Л.А., </w:t>
      </w:r>
      <w:proofErr w:type="spellStart"/>
      <w:r w:rsidRPr="00C0717E">
        <w:rPr>
          <w:rFonts w:ascii="Times New Roman" w:eastAsia="Times New Roman" w:hAnsi="Times New Roman" w:cs="Times New Roman"/>
          <w:sz w:val="28"/>
          <w:szCs w:val="28"/>
        </w:rPr>
        <w:t>Блазунь</w:t>
      </w:r>
      <w:proofErr w:type="spellEnd"/>
      <w:r w:rsidRPr="00C0717E">
        <w:rPr>
          <w:rFonts w:ascii="Times New Roman" w:eastAsia="Times New Roman" w:hAnsi="Times New Roman" w:cs="Times New Roman"/>
          <w:sz w:val="28"/>
          <w:szCs w:val="28"/>
        </w:rPr>
        <w:t xml:space="preserve"> А.В. Проблеми розвитку пішохідного туризму в Україні. Матеріали VIII-ї Міжнародної </w:t>
      </w:r>
      <w:proofErr w:type="spellStart"/>
      <w:r w:rsidRPr="00C0717E">
        <w:rPr>
          <w:rFonts w:ascii="Times New Roman" w:eastAsia="Times New Roman" w:hAnsi="Times New Roman" w:cs="Times New Roman"/>
          <w:sz w:val="28"/>
          <w:szCs w:val="28"/>
        </w:rPr>
        <w:t>науковопрактичної</w:t>
      </w:r>
      <w:proofErr w:type="spellEnd"/>
      <w:r w:rsidRPr="00C0717E">
        <w:rPr>
          <w:rFonts w:ascii="Times New Roman" w:eastAsia="Times New Roman" w:hAnsi="Times New Roman" w:cs="Times New Roman"/>
          <w:sz w:val="28"/>
          <w:szCs w:val="28"/>
        </w:rPr>
        <w:t xml:space="preserve"> конференції “</w:t>
      </w:r>
      <w:proofErr w:type="spellStart"/>
      <w:r w:rsidRPr="00C0717E">
        <w:rPr>
          <w:rFonts w:ascii="Times New Roman" w:eastAsia="Times New Roman" w:hAnsi="Times New Roman" w:cs="Times New Roman"/>
          <w:sz w:val="28"/>
          <w:szCs w:val="28"/>
        </w:rPr>
        <w:t>Modern</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problems</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in</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science</w:t>
      </w:r>
      <w:proofErr w:type="spellEnd"/>
      <w:r w:rsidRPr="00C0717E">
        <w:rPr>
          <w:rFonts w:ascii="Times New Roman" w:eastAsia="Times New Roman" w:hAnsi="Times New Roman" w:cs="Times New Roman"/>
          <w:sz w:val="28"/>
          <w:szCs w:val="28"/>
        </w:rPr>
        <w:t>”, (09-12 листопада 2020 р.), Прага. 2020. С.716–719.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Мороз Ю.М. Аксіологічні аспекти виховання рекреаційної культури студентської молоді. Витоки педагогічної майстерності, 2019, (23), С. 158-161.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Ніколенко, О. І., Гамма, Т. В., Зарічанська, Л. О., </w:t>
      </w:r>
      <w:proofErr w:type="spellStart"/>
      <w:r w:rsidRPr="00C0717E">
        <w:rPr>
          <w:rFonts w:ascii="Times New Roman" w:eastAsia="Times New Roman" w:hAnsi="Times New Roman" w:cs="Times New Roman"/>
          <w:sz w:val="28"/>
          <w:szCs w:val="28"/>
        </w:rPr>
        <w:t>Несенчук</w:t>
      </w:r>
      <w:proofErr w:type="spellEnd"/>
      <w:r w:rsidRPr="00C0717E">
        <w:rPr>
          <w:rFonts w:ascii="Times New Roman" w:eastAsia="Times New Roman" w:hAnsi="Times New Roman" w:cs="Times New Roman"/>
          <w:sz w:val="28"/>
          <w:szCs w:val="28"/>
        </w:rPr>
        <w:t xml:space="preserve">, О. Л., Зінчук, Т. О. Рекреація як соціально-культурне явище, її різновиди та характеристики. </w:t>
      </w:r>
      <w:proofErr w:type="spellStart"/>
      <w:r w:rsidRPr="00C0717E">
        <w:rPr>
          <w:rFonts w:ascii="Times New Roman" w:eastAsia="Times New Roman" w:hAnsi="Times New Roman" w:cs="Times New Roman"/>
          <w:sz w:val="28"/>
          <w:szCs w:val="28"/>
        </w:rPr>
        <w:t>Rehabilitation</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and</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Recreation</w:t>
      </w:r>
      <w:proofErr w:type="spellEnd"/>
      <w:r w:rsidRPr="00C0717E">
        <w:rPr>
          <w:rFonts w:ascii="Times New Roman" w:eastAsia="Times New Roman" w:hAnsi="Times New Roman" w:cs="Times New Roman"/>
          <w:sz w:val="28"/>
          <w:szCs w:val="28"/>
        </w:rPr>
        <w:t>. 2022. (12). С. 144–149.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Олексієнко Я. І., Гунько П. М. Теорія, види та технології </w:t>
      </w:r>
      <w:proofErr w:type="spellStart"/>
      <w:r w:rsidRPr="00C0717E">
        <w:rPr>
          <w:rFonts w:ascii="Times New Roman" w:eastAsia="Times New Roman" w:hAnsi="Times New Roman" w:cs="Times New Roman"/>
          <w:sz w:val="28"/>
          <w:szCs w:val="28"/>
        </w:rPr>
        <w:t>оздоровчо</w:t>
      </w:r>
      <w:proofErr w:type="spellEnd"/>
      <w:r w:rsidRPr="00C0717E">
        <w:rPr>
          <w:rFonts w:ascii="Times New Roman" w:eastAsia="Times New Roman" w:hAnsi="Times New Roman" w:cs="Times New Roman"/>
          <w:sz w:val="28"/>
          <w:szCs w:val="28"/>
        </w:rPr>
        <w:t xml:space="preserve">-рекреаційної рухової діяльності : </w:t>
      </w:r>
      <w:proofErr w:type="spellStart"/>
      <w:r w:rsidRPr="00C0717E">
        <w:rPr>
          <w:rFonts w:ascii="Times New Roman" w:eastAsia="Times New Roman" w:hAnsi="Times New Roman" w:cs="Times New Roman"/>
          <w:sz w:val="28"/>
          <w:szCs w:val="28"/>
        </w:rPr>
        <w:t>навч</w:t>
      </w:r>
      <w:proofErr w:type="spellEnd"/>
      <w:r w:rsidRPr="00C0717E">
        <w:rPr>
          <w:rFonts w:ascii="Times New Roman" w:eastAsia="Times New Roman" w:hAnsi="Times New Roman" w:cs="Times New Roman"/>
          <w:sz w:val="28"/>
          <w:szCs w:val="28"/>
        </w:rPr>
        <w:t xml:space="preserve">.-метод. </w:t>
      </w:r>
      <w:proofErr w:type="spellStart"/>
      <w:r w:rsidRPr="00C0717E">
        <w:rPr>
          <w:rFonts w:ascii="Times New Roman" w:eastAsia="Times New Roman" w:hAnsi="Times New Roman" w:cs="Times New Roman"/>
          <w:sz w:val="28"/>
          <w:szCs w:val="28"/>
        </w:rPr>
        <w:t>посіб</w:t>
      </w:r>
      <w:proofErr w:type="spellEnd"/>
      <w:r w:rsidRPr="00C0717E">
        <w:rPr>
          <w:rFonts w:ascii="Times New Roman" w:eastAsia="Times New Roman" w:hAnsi="Times New Roman" w:cs="Times New Roman"/>
          <w:sz w:val="28"/>
          <w:szCs w:val="28"/>
        </w:rPr>
        <w:t>. / Я. І. Олексієнко, П. М. Гунько. – Черкаси : ЧНУ імені Б. Хмельницького, 2018. 260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Парфіненко</w:t>
      </w:r>
      <w:proofErr w:type="spellEnd"/>
      <w:r w:rsidRPr="00C0717E">
        <w:rPr>
          <w:rFonts w:ascii="Times New Roman" w:eastAsia="Times New Roman" w:hAnsi="Times New Roman" w:cs="Times New Roman"/>
          <w:sz w:val="28"/>
          <w:szCs w:val="28"/>
        </w:rPr>
        <w:t xml:space="preserve"> Т. Рекреаційна діяльність як спосіб оздоровлення студентської молоді. Географія, економіка і туризм: національний та міжнародний досвід: Матеріали XI наукової конференції з міжнародною участю. Львів, 2017. 170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Петренко Н. В. Теоретико-методичні засади формування рекреаційної культури студентської молоді [Електронний ресурс] / Н. В. Петренко, І. О. </w:t>
      </w:r>
      <w:proofErr w:type="spellStart"/>
      <w:r w:rsidRPr="00C0717E">
        <w:rPr>
          <w:rFonts w:ascii="Times New Roman" w:eastAsia="Times New Roman" w:hAnsi="Times New Roman" w:cs="Times New Roman"/>
          <w:sz w:val="28"/>
          <w:szCs w:val="28"/>
        </w:rPr>
        <w:t>Салатенко</w:t>
      </w:r>
      <w:proofErr w:type="spellEnd"/>
      <w:r w:rsidRPr="00C0717E">
        <w:rPr>
          <w:rFonts w:ascii="Times New Roman" w:eastAsia="Times New Roman" w:hAnsi="Times New Roman" w:cs="Times New Roman"/>
          <w:sz w:val="28"/>
          <w:szCs w:val="28"/>
        </w:rPr>
        <w:t xml:space="preserve"> // Word </w:t>
      </w:r>
      <w:proofErr w:type="spellStart"/>
      <w:r w:rsidRPr="00C0717E">
        <w:rPr>
          <w:rFonts w:ascii="Times New Roman" w:eastAsia="Times New Roman" w:hAnsi="Times New Roman" w:cs="Times New Roman"/>
          <w:sz w:val="28"/>
          <w:szCs w:val="28"/>
        </w:rPr>
        <w:t>Science</w:t>
      </w:r>
      <w:proofErr w:type="spellEnd"/>
      <w:r w:rsidRPr="00C0717E">
        <w:rPr>
          <w:rFonts w:ascii="Times New Roman" w:eastAsia="Times New Roman" w:hAnsi="Times New Roman" w:cs="Times New Roman"/>
          <w:sz w:val="28"/>
          <w:szCs w:val="28"/>
        </w:rPr>
        <w:t xml:space="preserve">. 2018. № 5(33), </w:t>
      </w:r>
      <w:proofErr w:type="spellStart"/>
      <w:r w:rsidRPr="00C0717E">
        <w:rPr>
          <w:rFonts w:ascii="Times New Roman" w:eastAsia="Times New Roman" w:hAnsi="Times New Roman" w:cs="Times New Roman"/>
          <w:sz w:val="28"/>
          <w:szCs w:val="28"/>
        </w:rPr>
        <w:t>Vol</w:t>
      </w:r>
      <w:proofErr w:type="spellEnd"/>
      <w:r w:rsidRPr="00C0717E">
        <w:rPr>
          <w:rFonts w:ascii="Times New Roman" w:eastAsia="Times New Roman" w:hAnsi="Times New Roman" w:cs="Times New Roman"/>
          <w:sz w:val="28"/>
          <w:szCs w:val="28"/>
        </w:rPr>
        <w:t>. 3. С. 86-90.</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Петренко О.П., Петренко Н.В., Лоза Т.О. Оздоровчі технології </w:t>
      </w:r>
      <w:proofErr w:type="spellStart"/>
      <w:r w:rsidRPr="00C0717E">
        <w:rPr>
          <w:rFonts w:ascii="Times New Roman" w:eastAsia="Times New Roman" w:hAnsi="Times New Roman" w:cs="Times New Roman"/>
          <w:sz w:val="28"/>
          <w:szCs w:val="28"/>
        </w:rPr>
        <w:t>пілатесу</w:t>
      </w:r>
      <w:proofErr w:type="spellEnd"/>
      <w:r w:rsidRPr="00C0717E">
        <w:rPr>
          <w:rFonts w:ascii="Times New Roman" w:eastAsia="Times New Roman" w:hAnsi="Times New Roman" w:cs="Times New Roman"/>
          <w:sz w:val="28"/>
          <w:szCs w:val="28"/>
        </w:rPr>
        <w:t xml:space="preserve"> в </w:t>
      </w:r>
      <w:proofErr w:type="spellStart"/>
      <w:r w:rsidRPr="00C0717E">
        <w:rPr>
          <w:rFonts w:ascii="Times New Roman" w:eastAsia="Times New Roman" w:hAnsi="Times New Roman" w:cs="Times New Roman"/>
          <w:sz w:val="28"/>
          <w:szCs w:val="28"/>
        </w:rPr>
        <w:t>професійно</w:t>
      </w:r>
      <w:proofErr w:type="spellEnd"/>
      <w:r w:rsidRPr="00C0717E">
        <w:rPr>
          <w:rFonts w:ascii="Times New Roman" w:eastAsia="Times New Roman" w:hAnsi="Times New Roman" w:cs="Times New Roman"/>
          <w:sz w:val="28"/>
          <w:szCs w:val="28"/>
        </w:rPr>
        <w:t>-прикладній фізичній підготовці студентів закладів вищої освіти. Суми: Сумський державний університет, 2020. 176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Рибалко, Л. М. Роль фізкультурно-оздоровчих технологій у фізичному вихованні студентів. Вісник Луганського національного </w:t>
      </w:r>
      <w:r w:rsidRPr="00C0717E">
        <w:rPr>
          <w:rFonts w:ascii="Times New Roman" w:eastAsia="Times New Roman" w:hAnsi="Times New Roman" w:cs="Times New Roman"/>
          <w:sz w:val="28"/>
          <w:szCs w:val="28"/>
        </w:rPr>
        <w:lastRenderedPageBreak/>
        <w:t>університету імені Тараса Шевченка. Педагогічні науки, 2018. (4 (1)), С.94-102.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Садовський О. О. Формування рекреаційної культури студентської молоді в процесі фізичного виховання : </w:t>
      </w:r>
      <w:proofErr w:type="spellStart"/>
      <w:r w:rsidRPr="00C0717E">
        <w:rPr>
          <w:rFonts w:ascii="Times New Roman" w:eastAsia="Times New Roman" w:hAnsi="Times New Roman" w:cs="Times New Roman"/>
          <w:sz w:val="28"/>
          <w:szCs w:val="28"/>
        </w:rPr>
        <w:t>автореф</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дис</w:t>
      </w:r>
      <w:proofErr w:type="spellEnd"/>
      <w:r w:rsidRPr="00C0717E">
        <w:rPr>
          <w:rFonts w:ascii="Times New Roman" w:eastAsia="Times New Roman" w:hAnsi="Times New Roman" w:cs="Times New Roman"/>
          <w:sz w:val="28"/>
          <w:szCs w:val="28"/>
        </w:rPr>
        <w:t xml:space="preserve">. ... </w:t>
      </w:r>
      <w:proofErr w:type="spellStart"/>
      <w:r w:rsidRPr="00C0717E">
        <w:rPr>
          <w:rFonts w:ascii="Times New Roman" w:eastAsia="Times New Roman" w:hAnsi="Times New Roman" w:cs="Times New Roman"/>
          <w:sz w:val="28"/>
          <w:szCs w:val="28"/>
        </w:rPr>
        <w:t>канд</w:t>
      </w:r>
      <w:proofErr w:type="spellEnd"/>
      <w:r w:rsidRPr="00C0717E">
        <w:rPr>
          <w:rFonts w:ascii="Times New Roman" w:eastAsia="Times New Roman" w:hAnsi="Times New Roman" w:cs="Times New Roman"/>
          <w:sz w:val="28"/>
          <w:szCs w:val="28"/>
        </w:rPr>
        <w:t xml:space="preserve">. наук з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виховання та спорту : 24.00.02. Київ, 2017. 24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Садовський О., Кириченко В. Складові моделі рекреаційної культури студентської молоді. Фізична культура, спорт та здоров'я нації. 2016.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20. С. 154–158.</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Садовський О. Аналіз передумов розробки технології формування рекреаційної культури студентської молоді / Олексій Садовський, Олена Андрєєва // Молодіжний науковий вісник Східноєвропейського національного університету імені Лесі Українки. Фізичне виховання і спорт : журнал / уклад. А. В. </w:t>
      </w:r>
      <w:proofErr w:type="spellStart"/>
      <w:r w:rsidRPr="00C0717E">
        <w:rPr>
          <w:rFonts w:ascii="Times New Roman" w:eastAsia="Times New Roman" w:hAnsi="Times New Roman" w:cs="Times New Roman"/>
          <w:sz w:val="28"/>
          <w:szCs w:val="28"/>
        </w:rPr>
        <w:t>Цьось</w:t>
      </w:r>
      <w:proofErr w:type="spellEnd"/>
      <w:r w:rsidRPr="00C0717E">
        <w:rPr>
          <w:rFonts w:ascii="Times New Roman" w:eastAsia="Times New Roman" w:hAnsi="Times New Roman" w:cs="Times New Roman"/>
          <w:sz w:val="28"/>
          <w:szCs w:val="28"/>
        </w:rPr>
        <w:t xml:space="preserve">, А. І. Альошина. – Луцьк : </w:t>
      </w:r>
      <w:proofErr w:type="spellStart"/>
      <w:r w:rsidRPr="00C0717E">
        <w:rPr>
          <w:rFonts w:ascii="Times New Roman" w:eastAsia="Times New Roman" w:hAnsi="Times New Roman" w:cs="Times New Roman"/>
          <w:sz w:val="28"/>
          <w:szCs w:val="28"/>
        </w:rPr>
        <w:t>Східноєвроп</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нац</w:t>
      </w:r>
      <w:proofErr w:type="spellEnd"/>
      <w:r w:rsidRPr="00C0717E">
        <w:rPr>
          <w:rFonts w:ascii="Times New Roman" w:eastAsia="Times New Roman" w:hAnsi="Times New Roman" w:cs="Times New Roman"/>
          <w:sz w:val="28"/>
          <w:szCs w:val="28"/>
        </w:rPr>
        <w:t xml:space="preserve">. ун-т ім. Лесі Українки, 2015. − </w:t>
      </w:r>
      <w:proofErr w:type="spellStart"/>
      <w:r w:rsidRPr="00C0717E">
        <w:rPr>
          <w:rFonts w:ascii="Times New Roman" w:eastAsia="Times New Roman" w:hAnsi="Times New Roman" w:cs="Times New Roman"/>
          <w:sz w:val="28"/>
          <w:szCs w:val="28"/>
        </w:rPr>
        <w:t>Вип</w:t>
      </w:r>
      <w:proofErr w:type="spellEnd"/>
      <w:r w:rsidRPr="00C0717E">
        <w:rPr>
          <w:rFonts w:ascii="Times New Roman" w:eastAsia="Times New Roman" w:hAnsi="Times New Roman" w:cs="Times New Roman"/>
          <w:sz w:val="28"/>
          <w:szCs w:val="28"/>
        </w:rPr>
        <w:t>. 20. – C. 39-44.</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Самохвалова І.Ю., Харченко С.М. Використання фітнес програм у фізичному вихованні студенток закладів вищої освіти під час дистанційного навчання. Реабілітаційні та фізкультурно-рекреаційні аспекти розвитку людини. 2022. 11.С. 156-162</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Cамохвалова</w:t>
      </w:r>
      <w:proofErr w:type="spellEnd"/>
      <w:r w:rsidRPr="00C0717E">
        <w:rPr>
          <w:rFonts w:ascii="Times New Roman" w:eastAsia="Times New Roman" w:hAnsi="Times New Roman" w:cs="Times New Roman"/>
          <w:sz w:val="28"/>
          <w:szCs w:val="28"/>
        </w:rPr>
        <w:t xml:space="preserve"> І., Харченко С., </w:t>
      </w:r>
      <w:proofErr w:type="spellStart"/>
      <w:r w:rsidRPr="00C0717E">
        <w:rPr>
          <w:rFonts w:ascii="Times New Roman" w:eastAsia="Times New Roman" w:hAnsi="Times New Roman" w:cs="Times New Roman"/>
          <w:sz w:val="28"/>
          <w:szCs w:val="28"/>
        </w:rPr>
        <w:t>Красілов</w:t>
      </w:r>
      <w:proofErr w:type="spellEnd"/>
      <w:r w:rsidRPr="00C0717E">
        <w:rPr>
          <w:rFonts w:ascii="Times New Roman" w:eastAsia="Times New Roman" w:hAnsi="Times New Roman" w:cs="Times New Roman"/>
          <w:sz w:val="28"/>
          <w:szCs w:val="28"/>
        </w:rPr>
        <w:t xml:space="preserve"> А., Жуков В., </w:t>
      </w:r>
      <w:proofErr w:type="spellStart"/>
      <w:r w:rsidRPr="00C0717E">
        <w:rPr>
          <w:rFonts w:ascii="Times New Roman" w:eastAsia="Times New Roman" w:hAnsi="Times New Roman" w:cs="Times New Roman"/>
          <w:sz w:val="28"/>
          <w:szCs w:val="28"/>
        </w:rPr>
        <w:t>Потапчук</w:t>
      </w:r>
      <w:proofErr w:type="spellEnd"/>
      <w:r w:rsidRPr="00C0717E">
        <w:rPr>
          <w:rFonts w:ascii="Times New Roman" w:eastAsia="Times New Roman" w:hAnsi="Times New Roman" w:cs="Times New Roman"/>
          <w:sz w:val="28"/>
          <w:szCs w:val="28"/>
        </w:rPr>
        <w:t xml:space="preserve"> С. Ефективність програми розвитку рухових умінь студенток в умовах професійної підготовки. Фізичне виховання, спорт і здоров’я людини. Вісник Кам’янець – Подільського національного університету імені Івана Огієнка. Кам’янець-Подільський, 2021. Випуск 22. С. 71–81.</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Сергата</w:t>
      </w:r>
      <w:proofErr w:type="spellEnd"/>
      <w:r w:rsidRPr="00C0717E">
        <w:rPr>
          <w:rFonts w:ascii="Times New Roman" w:eastAsia="Times New Roman" w:hAnsi="Times New Roman" w:cs="Times New Roman"/>
          <w:sz w:val="28"/>
          <w:szCs w:val="28"/>
        </w:rPr>
        <w:t xml:space="preserve">, Н. С., </w:t>
      </w:r>
      <w:proofErr w:type="spellStart"/>
      <w:r w:rsidRPr="00C0717E">
        <w:rPr>
          <w:rFonts w:ascii="Times New Roman" w:eastAsia="Times New Roman" w:hAnsi="Times New Roman" w:cs="Times New Roman"/>
          <w:sz w:val="28"/>
          <w:szCs w:val="28"/>
        </w:rPr>
        <w:t>Сергатий</w:t>
      </w:r>
      <w:proofErr w:type="spellEnd"/>
      <w:r w:rsidRPr="00C0717E">
        <w:rPr>
          <w:rFonts w:ascii="Times New Roman" w:eastAsia="Times New Roman" w:hAnsi="Times New Roman" w:cs="Times New Roman"/>
          <w:sz w:val="28"/>
          <w:szCs w:val="28"/>
        </w:rPr>
        <w:t>, М. О. Використання сучасних фітнес-технологій у фізичному вихованні студентів.2024. С.7-9.</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Сергієнко, Ю. П., </w:t>
      </w:r>
      <w:proofErr w:type="spellStart"/>
      <w:r w:rsidRPr="00C0717E">
        <w:rPr>
          <w:rFonts w:ascii="Times New Roman" w:eastAsia="Times New Roman" w:hAnsi="Times New Roman" w:cs="Times New Roman"/>
          <w:sz w:val="28"/>
          <w:szCs w:val="28"/>
        </w:rPr>
        <w:t>Гулай</w:t>
      </w:r>
      <w:proofErr w:type="spellEnd"/>
      <w:r w:rsidRPr="00C0717E">
        <w:rPr>
          <w:rFonts w:ascii="Times New Roman" w:eastAsia="Times New Roman" w:hAnsi="Times New Roman" w:cs="Times New Roman"/>
          <w:sz w:val="28"/>
          <w:szCs w:val="28"/>
        </w:rPr>
        <w:t xml:space="preserve">, В. С., Чаплигін, В. П., Гаврилюк, В. О., &amp; </w:t>
      </w:r>
      <w:proofErr w:type="spellStart"/>
      <w:r w:rsidRPr="00C0717E">
        <w:rPr>
          <w:rFonts w:ascii="Times New Roman" w:eastAsia="Times New Roman" w:hAnsi="Times New Roman" w:cs="Times New Roman"/>
          <w:sz w:val="28"/>
          <w:szCs w:val="28"/>
        </w:rPr>
        <w:t>Гаєвий</w:t>
      </w:r>
      <w:proofErr w:type="spellEnd"/>
      <w:r w:rsidRPr="00C0717E">
        <w:rPr>
          <w:rFonts w:ascii="Times New Roman" w:eastAsia="Times New Roman" w:hAnsi="Times New Roman" w:cs="Times New Roman"/>
          <w:sz w:val="28"/>
          <w:szCs w:val="28"/>
        </w:rPr>
        <w:t>, В. Ю. Сучасні технології рухової активності студентів: спортивно-оздоровчий туризм і рекреація. 2020. Випуск 5 (125). С. 140-143.</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lastRenderedPageBreak/>
        <w:t>Супронюк</w:t>
      </w:r>
      <w:proofErr w:type="spellEnd"/>
      <w:r w:rsidRPr="00C0717E">
        <w:rPr>
          <w:rFonts w:ascii="Times New Roman" w:eastAsia="Times New Roman" w:hAnsi="Times New Roman" w:cs="Times New Roman"/>
          <w:sz w:val="28"/>
          <w:szCs w:val="28"/>
        </w:rPr>
        <w:t xml:space="preserve">, М. В., </w:t>
      </w:r>
      <w:proofErr w:type="spellStart"/>
      <w:r w:rsidRPr="00C0717E">
        <w:rPr>
          <w:rFonts w:ascii="Times New Roman" w:eastAsia="Times New Roman" w:hAnsi="Times New Roman" w:cs="Times New Roman"/>
          <w:sz w:val="28"/>
          <w:szCs w:val="28"/>
        </w:rPr>
        <w:t>Болотникова</w:t>
      </w:r>
      <w:proofErr w:type="spellEnd"/>
      <w:r w:rsidRPr="00C0717E">
        <w:rPr>
          <w:rFonts w:ascii="Times New Roman" w:eastAsia="Times New Roman" w:hAnsi="Times New Roman" w:cs="Times New Roman"/>
          <w:sz w:val="28"/>
          <w:szCs w:val="28"/>
        </w:rPr>
        <w:t xml:space="preserve">, Т. Г., Зеленюк, О. В., </w:t>
      </w:r>
      <w:proofErr w:type="spellStart"/>
      <w:r w:rsidRPr="00C0717E">
        <w:rPr>
          <w:rFonts w:ascii="Times New Roman" w:eastAsia="Times New Roman" w:hAnsi="Times New Roman" w:cs="Times New Roman"/>
          <w:sz w:val="28"/>
          <w:szCs w:val="28"/>
        </w:rPr>
        <w:t>Черновський</w:t>
      </w:r>
      <w:proofErr w:type="spellEnd"/>
      <w:r w:rsidRPr="00C0717E">
        <w:rPr>
          <w:rFonts w:ascii="Times New Roman" w:eastAsia="Times New Roman" w:hAnsi="Times New Roman" w:cs="Times New Roman"/>
          <w:sz w:val="28"/>
          <w:szCs w:val="28"/>
        </w:rPr>
        <w:t xml:space="preserve">, С. М., </w:t>
      </w:r>
      <w:proofErr w:type="spellStart"/>
      <w:r w:rsidRPr="00C0717E">
        <w:rPr>
          <w:rFonts w:ascii="Times New Roman" w:eastAsia="Times New Roman" w:hAnsi="Times New Roman" w:cs="Times New Roman"/>
          <w:sz w:val="28"/>
          <w:szCs w:val="28"/>
        </w:rPr>
        <w:t>Мкртічян</w:t>
      </w:r>
      <w:proofErr w:type="spellEnd"/>
      <w:r w:rsidRPr="00C0717E">
        <w:rPr>
          <w:rFonts w:ascii="Times New Roman" w:eastAsia="Times New Roman" w:hAnsi="Times New Roman" w:cs="Times New Roman"/>
          <w:sz w:val="28"/>
          <w:szCs w:val="28"/>
        </w:rPr>
        <w:t>, О. А. Особливості застосування фітнес технологій під час занять з фізичної культури.2024. 2(20). С. 804-817.</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Терещенко В.І. Сучасні оздоровчі технології: фітнес, рекреація, туризм: начальний посібник / В.І. Терещенко, В.П. Чаплигін. Київ: Міленіум, 2018.  178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Філіпов</w:t>
      </w:r>
      <w:proofErr w:type="spellEnd"/>
      <w:r w:rsidRPr="00C0717E">
        <w:rPr>
          <w:rFonts w:ascii="Times New Roman" w:eastAsia="Times New Roman" w:hAnsi="Times New Roman" w:cs="Times New Roman"/>
          <w:sz w:val="28"/>
          <w:szCs w:val="28"/>
        </w:rPr>
        <w:t>, Є. В. ЗАСТОСУВАННЯ ІННОВАЦІЙНИХ ТЕХНОЛОГІЙ НА ЗАНЯТТЯХ ІЗ ФІЗИЧНОГО ВИХОВАННЯ. 2020. С. 129-134.</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Футорний</w:t>
      </w:r>
      <w:proofErr w:type="spellEnd"/>
      <w:r w:rsidRPr="00C0717E">
        <w:rPr>
          <w:rFonts w:ascii="Times New Roman" w:eastAsia="Times New Roman" w:hAnsi="Times New Roman" w:cs="Times New Roman"/>
          <w:sz w:val="28"/>
          <w:szCs w:val="28"/>
        </w:rPr>
        <w:t xml:space="preserve"> С.М. Теоретико-методичні основи інноваційних технологій формування здорового способу життя студентів в процесі фізичного виховання: </w:t>
      </w:r>
      <w:proofErr w:type="spellStart"/>
      <w:r w:rsidRPr="00C0717E">
        <w:rPr>
          <w:rFonts w:ascii="Times New Roman" w:eastAsia="Times New Roman" w:hAnsi="Times New Roman" w:cs="Times New Roman"/>
          <w:sz w:val="28"/>
          <w:szCs w:val="28"/>
        </w:rPr>
        <w:t>автореф</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дис</w:t>
      </w:r>
      <w:proofErr w:type="spellEnd"/>
      <w:r w:rsidRPr="00C0717E">
        <w:rPr>
          <w:rFonts w:ascii="Times New Roman" w:eastAsia="Times New Roman" w:hAnsi="Times New Roman" w:cs="Times New Roman"/>
          <w:sz w:val="28"/>
          <w:szCs w:val="28"/>
        </w:rPr>
        <w:t xml:space="preserve">. ... д-ра наук з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xml:space="preserve">. виховання і спорту: 24.00.02 / Сергій Михайлович </w:t>
      </w:r>
      <w:proofErr w:type="spellStart"/>
      <w:r w:rsidRPr="00C0717E">
        <w:rPr>
          <w:rFonts w:ascii="Times New Roman" w:eastAsia="Times New Roman" w:hAnsi="Times New Roman" w:cs="Times New Roman"/>
          <w:sz w:val="28"/>
          <w:szCs w:val="28"/>
        </w:rPr>
        <w:t>Футурний</w:t>
      </w:r>
      <w:proofErr w:type="spellEnd"/>
      <w:r w:rsidRPr="00C0717E">
        <w:rPr>
          <w:rFonts w:ascii="Times New Roman" w:eastAsia="Times New Roman" w:hAnsi="Times New Roman" w:cs="Times New Roman"/>
          <w:sz w:val="28"/>
          <w:szCs w:val="28"/>
        </w:rPr>
        <w:t>; Н УФ В С У. - Київ, 2015. - 45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Циганок, Ю. С. Туризм як засіб фізичної рекреації для студентської молоді. Фізичне виховання та спорт в закладах освіти., 2023. С. 228-230</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Щур Л.Р. Формування здорового способу життя студентів спеціальності «образотворче та </w:t>
      </w:r>
      <w:proofErr w:type="spellStart"/>
      <w:r w:rsidRPr="00C0717E">
        <w:rPr>
          <w:rFonts w:ascii="Times New Roman" w:eastAsia="Times New Roman" w:hAnsi="Times New Roman" w:cs="Times New Roman"/>
          <w:sz w:val="28"/>
          <w:szCs w:val="28"/>
        </w:rPr>
        <w:t>декоративноужиткове</w:t>
      </w:r>
      <w:proofErr w:type="spellEnd"/>
      <w:r w:rsidRPr="00C0717E">
        <w:rPr>
          <w:rFonts w:ascii="Times New Roman" w:eastAsia="Times New Roman" w:hAnsi="Times New Roman" w:cs="Times New Roman"/>
          <w:sz w:val="28"/>
          <w:szCs w:val="28"/>
        </w:rPr>
        <w:t xml:space="preserve"> мистецтво»: </w:t>
      </w:r>
      <w:proofErr w:type="spellStart"/>
      <w:r w:rsidRPr="00C0717E">
        <w:rPr>
          <w:rFonts w:ascii="Times New Roman" w:eastAsia="Times New Roman" w:hAnsi="Times New Roman" w:cs="Times New Roman"/>
          <w:sz w:val="28"/>
          <w:szCs w:val="28"/>
        </w:rPr>
        <w:t>автореф</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дис</w:t>
      </w:r>
      <w:proofErr w:type="spellEnd"/>
      <w:r w:rsidRPr="00C0717E">
        <w:rPr>
          <w:rFonts w:ascii="Times New Roman" w:eastAsia="Times New Roman" w:hAnsi="Times New Roman" w:cs="Times New Roman"/>
          <w:sz w:val="28"/>
          <w:szCs w:val="28"/>
        </w:rPr>
        <w:t xml:space="preserve">. ... </w:t>
      </w:r>
      <w:proofErr w:type="spellStart"/>
      <w:r w:rsidRPr="00C0717E">
        <w:rPr>
          <w:rFonts w:ascii="Times New Roman" w:eastAsia="Times New Roman" w:hAnsi="Times New Roman" w:cs="Times New Roman"/>
          <w:sz w:val="28"/>
          <w:szCs w:val="28"/>
        </w:rPr>
        <w:t>канд</w:t>
      </w:r>
      <w:proofErr w:type="spellEnd"/>
      <w:r w:rsidRPr="00C0717E">
        <w:rPr>
          <w:rFonts w:ascii="Times New Roman" w:eastAsia="Times New Roman" w:hAnsi="Times New Roman" w:cs="Times New Roman"/>
          <w:sz w:val="28"/>
          <w:szCs w:val="28"/>
        </w:rPr>
        <w:t xml:space="preserve">. наук з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xml:space="preserve">. виховання і спорту : 24.00.02 / Лідія Романівна Щ </w:t>
      </w:r>
      <w:proofErr w:type="spellStart"/>
      <w:r w:rsidRPr="00C0717E">
        <w:rPr>
          <w:rFonts w:ascii="Times New Roman" w:eastAsia="Times New Roman" w:hAnsi="Times New Roman" w:cs="Times New Roman"/>
          <w:sz w:val="28"/>
          <w:szCs w:val="28"/>
        </w:rPr>
        <w:t>ур</w:t>
      </w:r>
      <w:proofErr w:type="spellEnd"/>
      <w:r w:rsidRPr="00C0717E">
        <w:rPr>
          <w:rFonts w:ascii="Times New Roman" w:eastAsia="Times New Roman" w:hAnsi="Times New Roman" w:cs="Times New Roman"/>
          <w:sz w:val="28"/>
          <w:szCs w:val="28"/>
        </w:rPr>
        <w:t>; ЛДУФК. — Львів, 2015. - 19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Юденко, О. В. Інноваційні технології у фізичному вихованні та спорті.2024.  360 с.</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Яготін</w:t>
      </w:r>
      <w:proofErr w:type="spellEnd"/>
      <w:r w:rsidRPr="00C0717E">
        <w:rPr>
          <w:rFonts w:ascii="Times New Roman" w:eastAsia="Times New Roman" w:hAnsi="Times New Roman" w:cs="Times New Roman"/>
          <w:sz w:val="28"/>
          <w:szCs w:val="28"/>
        </w:rPr>
        <w:t xml:space="preserve">, Р. С., </w:t>
      </w:r>
      <w:proofErr w:type="spellStart"/>
      <w:r w:rsidRPr="00C0717E">
        <w:rPr>
          <w:rFonts w:ascii="Times New Roman" w:eastAsia="Times New Roman" w:hAnsi="Times New Roman" w:cs="Times New Roman"/>
          <w:sz w:val="28"/>
          <w:szCs w:val="28"/>
        </w:rPr>
        <w:t>Струк</w:t>
      </w:r>
      <w:proofErr w:type="spellEnd"/>
      <w:r w:rsidRPr="00C0717E">
        <w:rPr>
          <w:rFonts w:ascii="Times New Roman" w:eastAsia="Times New Roman" w:hAnsi="Times New Roman" w:cs="Times New Roman"/>
          <w:sz w:val="28"/>
          <w:szCs w:val="28"/>
        </w:rPr>
        <w:t>, Б. І. Використання сучасних технологій навчання у фізичному вихованні в умовах інформатизації освіти. 2020. С. 10-13.</w:t>
      </w:r>
    </w:p>
    <w:p w:rsidR="00C0717E" w:rsidRPr="00C0717E" w:rsidRDefault="00C0717E" w:rsidP="00C0717E">
      <w:pPr>
        <w:numPr>
          <w:ilvl w:val="0"/>
          <w:numId w:val="3"/>
        </w:numPr>
        <w:spacing w:line="360" w:lineRule="auto"/>
        <w:ind w:left="0" w:firstLine="567"/>
        <w:contextualSpacing/>
        <w:jc w:val="both"/>
        <w:rPr>
          <w:rFonts w:ascii="Times New Roman" w:eastAsia="Times New Roman" w:hAnsi="Times New Roman" w:cs="Times New Roman"/>
          <w:sz w:val="28"/>
          <w:szCs w:val="28"/>
        </w:rPr>
      </w:pPr>
      <w:proofErr w:type="spellStart"/>
      <w:r w:rsidRPr="00C0717E">
        <w:rPr>
          <w:rFonts w:ascii="Times New Roman" w:eastAsia="Times New Roman" w:hAnsi="Times New Roman" w:cs="Times New Roman"/>
          <w:sz w:val="28"/>
          <w:szCs w:val="28"/>
        </w:rPr>
        <w:t>Ячнюк</w:t>
      </w:r>
      <w:proofErr w:type="spellEnd"/>
      <w:r w:rsidRPr="00C0717E">
        <w:rPr>
          <w:rFonts w:ascii="Times New Roman" w:eastAsia="Times New Roman" w:hAnsi="Times New Roman" w:cs="Times New Roman"/>
          <w:sz w:val="28"/>
          <w:szCs w:val="28"/>
        </w:rPr>
        <w:t xml:space="preserve"> М. Ю. Технологія впровадження засобів активного туризму в рекреаційну діяльність студентської молоді : </w:t>
      </w:r>
      <w:proofErr w:type="spellStart"/>
      <w:r w:rsidRPr="00C0717E">
        <w:rPr>
          <w:rFonts w:ascii="Times New Roman" w:eastAsia="Times New Roman" w:hAnsi="Times New Roman" w:cs="Times New Roman"/>
          <w:sz w:val="28"/>
          <w:szCs w:val="28"/>
        </w:rPr>
        <w:t>автореф</w:t>
      </w:r>
      <w:proofErr w:type="spellEnd"/>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дис</w:t>
      </w:r>
      <w:proofErr w:type="spellEnd"/>
      <w:r w:rsidRPr="00C0717E">
        <w:rPr>
          <w:rFonts w:ascii="Times New Roman" w:eastAsia="Times New Roman" w:hAnsi="Times New Roman" w:cs="Times New Roman"/>
          <w:sz w:val="28"/>
          <w:szCs w:val="28"/>
        </w:rPr>
        <w:t xml:space="preserve">. ... </w:t>
      </w:r>
      <w:proofErr w:type="spellStart"/>
      <w:r w:rsidRPr="00C0717E">
        <w:rPr>
          <w:rFonts w:ascii="Times New Roman" w:eastAsia="Times New Roman" w:hAnsi="Times New Roman" w:cs="Times New Roman"/>
          <w:sz w:val="28"/>
          <w:szCs w:val="28"/>
        </w:rPr>
        <w:t>канд</w:t>
      </w:r>
      <w:proofErr w:type="spellEnd"/>
      <w:r w:rsidRPr="00C0717E">
        <w:rPr>
          <w:rFonts w:ascii="Times New Roman" w:eastAsia="Times New Roman" w:hAnsi="Times New Roman" w:cs="Times New Roman"/>
          <w:sz w:val="28"/>
          <w:szCs w:val="28"/>
        </w:rPr>
        <w:t xml:space="preserve">. наук з </w:t>
      </w:r>
      <w:proofErr w:type="spellStart"/>
      <w:r w:rsidRPr="00C0717E">
        <w:rPr>
          <w:rFonts w:ascii="Times New Roman" w:eastAsia="Times New Roman" w:hAnsi="Times New Roman" w:cs="Times New Roman"/>
          <w:sz w:val="28"/>
          <w:szCs w:val="28"/>
        </w:rPr>
        <w:t>фіз</w:t>
      </w:r>
      <w:proofErr w:type="spellEnd"/>
      <w:r w:rsidRPr="00C0717E">
        <w:rPr>
          <w:rFonts w:ascii="Times New Roman" w:eastAsia="Times New Roman" w:hAnsi="Times New Roman" w:cs="Times New Roman"/>
          <w:sz w:val="28"/>
          <w:szCs w:val="28"/>
        </w:rPr>
        <w:t>. виховання та спорту : 24.00.02. Київ, 2016. 20 с.</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before="240" w:line="259" w:lineRule="auto"/>
        <w:jc w:val="right"/>
        <w:outlineLvl w:val="0"/>
        <w:rPr>
          <w:rFonts w:ascii="Times New Roman" w:eastAsiaTheme="majorEastAsia" w:hAnsi="Times New Roman" w:cs="Times New Roman"/>
          <w:b/>
          <w:sz w:val="28"/>
          <w:szCs w:val="28"/>
        </w:rPr>
      </w:pPr>
      <w:bookmarkStart w:id="23" w:name="_Toc106468115"/>
      <w:bookmarkStart w:id="24" w:name="_Toc166308476"/>
      <w:r w:rsidRPr="00C0717E">
        <w:rPr>
          <w:rFonts w:ascii="Times New Roman" w:eastAsiaTheme="majorEastAsia" w:hAnsi="Times New Roman" w:cs="Times New Roman"/>
          <w:b/>
          <w:sz w:val="28"/>
          <w:szCs w:val="28"/>
        </w:rPr>
        <w:lastRenderedPageBreak/>
        <w:t>ДОДАТОК</w:t>
      </w:r>
      <w:bookmarkEnd w:id="23"/>
      <w:r w:rsidRPr="00C0717E">
        <w:rPr>
          <w:rFonts w:ascii="Times New Roman" w:eastAsiaTheme="majorEastAsia" w:hAnsi="Times New Roman" w:cs="Times New Roman"/>
          <w:b/>
          <w:sz w:val="28"/>
          <w:szCs w:val="28"/>
        </w:rPr>
        <w:t xml:space="preserve"> </w:t>
      </w:r>
      <w:bookmarkEnd w:id="24"/>
      <w:r w:rsidRPr="00C0717E">
        <w:rPr>
          <w:rFonts w:ascii="Times New Roman" w:eastAsiaTheme="majorEastAsia" w:hAnsi="Times New Roman" w:cs="Times New Roman"/>
          <w:b/>
          <w:sz w:val="28"/>
          <w:szCs w:val="28"/>
        </w:rPr>
        <w:t>А</w:t>
      </w: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Анкета</w:t>
      </w: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Фізична рекреація у структурі дня студента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Вік:</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Стать:</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Курс навчання: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Інститут:</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До якої групи здоров'я Ви належите: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основна; підготовча; спеціальне навчальне відділення (з відхиленням здоров'я).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 Яку спеціалізацію з фізичної культури ви відвідуєте?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2. Які додаткові спортивні секції у другій половині дня Ви відвідуєте?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3. Чи займалися Ви, яким спортом?: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4. Чи є у Вас хронічні захворювання?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захворювання серцево-судинної системи;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респіраторні захворювання;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цукровий діабет;</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Захворювання нервової системи;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інше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5. На заняття фізкультури ви ходите?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із задоволенням;</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Вимога навчального процесу;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не охоче;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часто пропускаю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6. Як Ви вважаєте за краще проводити свій вільний час у другій половині дня?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відвідую спортивні та оздоровчі центри;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відвідую кафе та бари;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відвідую кінотеатри та </w:t>
      </w:r>
      <w:proofErr w:type="spellStart"/>
      <w:r w:rsidRPr="00C0717E">
        <w:rPr>
          <w:rFonts w:ascii="Times New Roman" w:eastAsia="Times New Roman" w:hAnsi="Times New Roman" w:cs="Times New Roman"/>
          <w:sz w:val="28"/>
          <w:szCs w:val="28"/>
        </w:rPr>
        <w:t>ін</w:t>
      </w:r>
      <w:proofErr w:type="spellEnd"/>
      <w:r w:rsidRPr="00C0717E">
        <w:rPr>
          <w:rFonts w:ascii="Times New Roman" w:eastAsia="Times New Roman" w:hAnsi="Times New Roman" w:cs="Times New Roman"/>
          <w:sz w:val="28"/>
          <w:szCs w:val="28"/>
        </w:rPr>
        <w:t>;</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інше;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7. Якщо ви плануєте активне дозвілля в другій половині дня, то ви?: Влітку: Взимку:</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туристичний похід-похід на лижах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w:t>
      </w:r>
      <w:proofErr w:type="spellStart"/>
      <w:r w:rsidRPr="00C0717E">
        <w:rPr>
          <w:rFonts w:ascii="Times New Roman" w:eastAsia="Times New Roman" w:hAnsi="Times New Roman" w:cs="Times New Roman"/>
          <w:sz w:val="28"/>
          <w:szCs w:val="28"/>
        </w:rPr>
        <w:t>велопрогулянка</w:t>
      </w:r>
      <w:proofErr w:type="spellEnd"/>
      <w:r w:rsidRPr="00C0717E">
        <w:rPr>
          <w:rFonts w:ascii="Times New Roman" w:eastAsia="Times New Roman" w:hAnsi="Times New Roman" w:cs="Times New Roman"/>
          <w:sz w:val="28"/>
          <w:szCs w:val="28"/>
        </w:rPr>
        <w:t>-катання на ковзанах</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катання на роликах-похід у басейн</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купання на пляжі - спортивні та рухливі ігри в залі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xml:space="preserve">- спортивні та рухливі ігри на пляжі - катання на </w:t>
      </w:r>
      <w:proofErr w:type="spellStart"/>
      <w:r w:rsidRPr="00C0717E">
        <w:rPr>
          <w:rFonts w:ascii="Times New Roman" w:eastAsia="Times New Roman" w:hAnsi="Times New Roman" w:cs="Times New Roman"/>
          <w:sz w:val="28"/>
          <w:szCs w:val="28"/>
        </w:rPr>
        <w:t>плюшках</w:t>
      </w:r>
      <w:proofErr w:type="spellEnd"/>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8. Що може спричинити скасування планів активного дозвілля в другій половині дня?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дорога вартість послуг;</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Дальність розташування;</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відсутність компанії</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9. Які форми організації занять фізичної рекреації є у ​​Вас у Вузі?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туристичні походи;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Екскурсії;</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Спортивні свята;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заняття спортивними та рухливими іграми на свіжому повітрі;</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інше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10. Які заходи проводяться у Вас в інституті з пропаганди занять фізичною культурою?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11. Які засоби мотивації студентів найефективніші до занять фізичною культурою?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w:t>
      </w:r>
      <w:r w:rsidRPr="00C0717E">
        <w:rPr>
          <w:rFonts w:ascii="Times New Roman" w:eastAsia="Times New Roman" w:hAnsi="Times New Roman" w:cs="Times New Roman"/>
          <w:sz w:val="28"/>
          <w:szCs w:val="28"/>
        </w:rPr>
        <w:tab/>
        <w:t>соціальна реклама;</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лекції, семінари;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Реклама, банери;</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інформація на сайті ВНЗ;</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інше</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12. Чи вважаєте Ви систему організації занять фізичною культурою та спортом у Вузі ефективною?</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 так;</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lastRenderedPageBreak/>
        <w:t>- Ні.</w:t>
      </w: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keepNext/>
        <w:keepLines/>
        <w:spacing w:line="360" w:lineRule="auto"/>
        <w:ind w:firstLine="567"/>
        <w:jc w:val="right"/>
        <w:outlineLvl w:val="0"/>
        <w:rPr>
          <w:rFonts w:ascii="Times New Roman" w:eastAsiaTheme="majorEastAsia" w:hAnsi="Times New Roman" w:cs="Times New Roman"/>
          <w:b/>
          <w:sz w:val="28"/>
          <w:szCs w:val="28"/>
        </w:rPr>
      </w:pPr>
      <w:bookmarkStart w:id="25" w:name="_Toc166308477"/>
      <w:r w:rsidRPr="00C0717E">
        <w:rPr>
          <w:rFonts w:ascii="Times New Roman" w:eastAsiaTheme="majorEastAsia" w:hAnsi="Times New Roman" w:cs="Times New Roman"/>
          <w:b/>
          <w:sz w:val="28"/>
          <w:szCs w:val="28"/>
        </w:rPr>
        <w:lastRenderedPageBreak/>
        <w:t xml:space="preserve">ДОДАТОК </w:t>
      </w:r>
      <w:bookmarkEnd w:id="25"/>
      <w:r w:rsidRPr="00C0717E">
        <w:rPr>
          <w:rFonts w:ascii="Times New Roman" w:eastAsiaTheme="majorEastAsia" w:hAnsi="Times New Roman" w:cs="Times New Roman"/>
          <w:b/>
          <w:sz w:val="28"/>
          <w:szCs w:val="28"/>
        </w:rPr>
        <w:t>Б</w:t>
      </w: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t>Результати первинних даних фізичного розвитку студентської молоді</w:t>
      </w:r>
    </w:p>
    <w:p w:rsidR="00C0717E" w:rsidRPr="00C0717E" w:rsidRDefault="00C0717E" w:rsidP="00C0717E">
      <w:pPr>
        <w:spacing w:line="360" w:lineRule="auto"/>
        <w:ind w:firstLine="567"/>
        <w:jc w:val="right"/>
        <w:rPr>
          <w:rFonts w:ascii="Times New Roman" w:eastAsia="Times New Roman" w:hAnsi="Times New Roman" w:cs="Times New Roman"/>
          <w:i/>
          <w:sz w:val="28"/>
          <w:szCs w:val="28"/>
        </w:rPr>
      </w:pPr>
      <w:r w:rsidRPr="00C0717E">
        <w:rPr>
          <w:rFonts w:ascii="Times New Roman" w:eastAsia="Times New Roman" w:hAnsi="Times New Roman" w:cs="Times New Roman"/>
          <w:i/>
          <w:sz w:val="28"/>
          <w:szCs w:val="28"/>
        </w:rPr>
        <w:t xml:space="preserve">Таблиця 1 </w:t>
      </w: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Результати первинних даних фізичного розвитку юнаків</w:t>
      </w:r>
    </w:p>
    <w:tbl>
      <w:tblPr>
        <w:tblW w:w="9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7"/>
        <w:gridCol w:w="2404"/>
        <w:gridCol w:w="2804"/>
        <w:gridCol w:w="1964"/>
      </w:tblGrid>
      <w:tr w:rsidR="00C0717E" w:rsidRPr="00C0717E" w:rsidTr="003C7113">
        <w:trPr>
          <w:trHeight w:val="342"/>
        </w:trPr>
        <w:tc>
          <w:tcPr>
            <w:tcW w:w="2177"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Юнаки</w:t>
            </w:r>
          </w:p>
        </w:tc>
        <w:tc>
          <w:tcPr>
            <w:tcW w:w="2404" w:type="dxa"/>
            <w:noWrap/>
            <w:vAlign w:val="bottom"/>
            <w:hideMark/>
          </w:tcPr>
          <w:p w:rsidR="00C0717E" w:rsidRPr="00C0717E" w:rsidRDefault="00C0717E" w:rsidP="00C0717E">
            <w:pPr>
              <w:rPr>
                <w:rFonts w:ascii="Times New Roman" w:eastAsia="Times New Roman" w:hAnsi="Times New Roman" w:cs="Times New Roman"/>
                <w:sz w:val="28"/>
                <w:szCs w:val="28"/>
                <w:lang w:eastAsia="ru-RU"/>
              </w:rPr>
            </w:pPr>
            <w:r w:rsidRPr="00C0717E">
              <w:rPr>
                <w:rFonts w:ascii="Times New Roman" w:eastAsia="Times New Roman" w:hAnsi="Times New Roman" w:cs="Times New Roman"/>
                <w:sz w:val="28"/>
                <w:szCs w:val="28"/>
                <w:lang w:eastAsia="ru-RU"/>
              </w:rPr>
              <w:t>ЧСС в спокою (</w:t>
            </w:r>
            <w:proofErr w:type="spellStart"/>
            <w:r w:rsidRPr="00C0717E">
              <w:rPr>
                <w:rFonts w:ascii="Times New Roman" w:eastAsia="Times New Roman" w:hAnsi="Times New Roman" w:cs="Times New Roman"/>
                <w:sz w:val="28"/>
                <w:szCs w:val="28"/>
                <w:lang w:eastAsia="ru-RU"/>
              </w:rPr>
              <w:t>уд</w:t>
            </w:r>
            <w:proofErr w:type="spellEnd"/>
            <w:r w:rsidRPr="00C0717E">
              <w:rPr>
                <w:rFonts w:ascii="Times New Roman" w:eastAsia="Times New Roman" w:hAnsi="Times New Roman" w:cs="Times New Roman"/>
                <w:sz w:val="28"/>
                <w:szCs w:val="28"/>
                <w:lang w:eastAsia="ru-RU"/>
              </w:rPr>
              <w:t>./хв.)</w:t>
            </w:r>
          </w:p>
        </w:tc>
        <w:tc>
          <w:tcPr>
            <w:tcW w:w="2804"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АТ систолічний (</w:t>
            </w:r>
            <w:proofErr w:type="spellStart"/>
            <w:r w:rsidRPr="00C0717E">
              <w:rPr>
                <w:rFonts w:ascii="Times New Roman" w:eastAsia="Times New Roman" w:hAnsi="Times New Roman" w:cs="Times New Roman"/>
                <w:sz w:val="22"/>
                <w:szCs w:val="22"/>
                <w:lang w:eastAsia="ru-RU"/>
              </w:rPr>
              <w:t>мм.рт.с</w:t>
            </w:r>
            <w:proofErr w:type="spellEnd"/>
            <w:r w:rsidRPr="00C0717E">
              <w:rPr>
                <w:rFonts w:ascii="Times New Roman" w:eastAsia="Times New Roman" w:hAnsi="Times New Roman" w:cs="Times New Roman"/>
                <w:sz w:val="22"/>
                <w:szCs w:val="22"/>
                <w:lang w:eastAsia="ru-RU"/>
              </w:rPr>
              <w:t xml:space="preserve">.) </w:t>
            </w:r>
          </w:p>
        </w:tc>
        <w:tc>
          <w:tcPr>
            <w:tcW w:w="1964"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ЖЄЛ (л)</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78,5</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121,5</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3,2</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78,1</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120,7</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3,6</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78,7</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121,2</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3,8</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4</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120,5</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3,9</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5</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78,5</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121,8</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4</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6</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78,7</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121,7</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3,4</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79,1</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120,8</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3,1</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8</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77,5</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121,1</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3,5</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9</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120,4</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3,8</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10</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78,5</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120,8</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3,9</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11</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78,4</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121,3</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3,2</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78,3</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120,9</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3,5</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13</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78,6</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120,7</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3,3</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14</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78,7</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121,3</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3,2</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15</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121,2</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3,6</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16</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78,7</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120,4</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3,7</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17</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78,3</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120,5</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3,6</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18</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121,7</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3,8</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19</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78,5</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121,2</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3,9</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20</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120,5</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3,6</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21</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78,1</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120,4</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3,7</w:t>
            </w:r>
          </w:p>
        </w:tc>
      </w:tr>
      <w:tr w:rsidR="00C0717E" w:rsidRPr="00C0717E" w:rsidTr="003C7113">
        <w:trPr>
          <w:trHeight w:val="274"/>
        </w:trPr>
        <w:tc>
          <w:tcPr>
            <w:tcW w:w="217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22</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77,2</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120,5</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3,8</w:t>
            </w:r>
          </w:p>
        </w:tc>
      </w:tr>
      <w:tr w:rsidR="00C0717E" w:rsidRPr="00C0717E" w:rsidTr="003C7113">
        <w:trPr>
          <w:trHeight w:val="274"/>
        </w:trPr>
        <w:tc>
          <w:tcPr>
            <w:tcW w:w="2177"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Середні значення</w:t>
            </w:r>
          </w:p>
        </w:tc>
        <w:tc>
          <w:tcPr>
            <w:tcW w:w="24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78,47</w:t>
            </w:r>
          </w:p>
        </w:tc>
        <w:tc>
          <w:tcPr>
            <w:tcW w:w="280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120,96</w:t>
            </w:r>
          </w:p>
        </w:tc>
        <w:tc>
          <w:tcPr>
            <w:tcW w:w="1964"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3,60</w:t>
            </w:r>
          </w:p>
        </w:tc>
      </w:tr>
    </w:tbl>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after="160" w:line="259" w:lineRule="auto"/>
        <w:rPr>
          <w:rFonts w:ascii="Times New Roman" w:eastAsia="Times New Roman" w:hAnsi="Times New Roman" w:cs="Times New Roman"/>
          <w:sz w:val="28"/>
          <w:szCs w:val="28"/>
        </w:rPr>
      </w:pPr>
      <w:r w:rsidRPr="00C0717E">
        <w:rPr>
          <w:rFonts w:ascii="Times New Roman" w:eastAsia="Times New Roman" w:hAnsi="Times New Roman" w:cs="Times New Roman"/>
          <w:sz w:val="28"/>
          <w:szCs w:val="28"/>
        </w:rPr>
        <w:br w:type="page"/>
      </w:r>
    </w:p>
    <w:p w:rsidR="00C0717E" w:rsidRPr="00C0717E" w:rsidRDefault="00C0717E" w:rsidP="00C0717E">
      <w:pPr>
        <w:spacing w:line="360" w:lineRule="auto"/>
        <w:ind w:firstLine="567"/>
        <w:jc w:val="right"/>
        <w:rPr>
          <w:rFonts w:ascii="Times New Roman" w:eastAsia="Times New Roman" w:hAnsi="Times New Roman" w:cs="Times New Roman"/>
          <w:i/>
          <w:sz w:val="28"/>
          <w:szCs w:val="28"/>
        </w:rPr>
      </w:pPr>
      <w:r w:rsidRPr="00C0717E">
        <w:rPr>
          <w:rFonts w:ascii="Times New Roman" w:eastAsia="Times New Roman" w:hAnsi="Times New Roman" w:cs="Times New Roman"/>
          <w:i/>
          <w:sz w:val="28"/>
          <w:szCs w:val="28"/>
        </w:rPr>
        <w:lastRenderedPageBreak/>
        <w:t xml:space="preserve">Таблиця 2. </w:t>
      </w:r>
    </w:p>
    <w:p w:rsidR="00C0717E" w:rsidRPr="00C0717E" w:rsidRDefault="00C0717E" w:rsidP="00C0717E">
      <w:pPr>
        <w:spacing w:line="360" w:lineRule="auto"/>
        <w:ind w:firstLine="567"/>
        <w:jc w:val="center"/>
        <w:rPr>
          <w:rFonts w:ascii="Times New Roman" w:eastAsia="Times New Roman" w:hAnsi="Times New Roman" w:cs="Times New Roman"/>
          <w:b/>
          <w:sz w:val="28"/>
          <w:szCs w:val="28"/>
        </w:rPr>
      </w:pPr>
      <w:r w:rsidRPr="00C0717E">
        <w:rPr>
          <w:rFonts w:ascii="Times New Roman" w:eastAsia="Times New Roman" w:hAnsi="Times New Roman" w:cs="Times New Roman"/>
          <w:b/>
          <w:sz w:val="28"/>
          <w:szCs w:val="28"/>
        </w:rPr>
        <w:t>Результати первинних даних фізичного розвитку дівчат</w:t>
      </w:r>
    </w:p>
    <w:tbl>
      <w:tblPr>
        <w:tblW w:w="8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7"/>
        <w:gridCol w:w="2261"/>
        <w:gridCol w:w="2636"/>
        <w:gridCol w:w="1847"/>
      </w:tblGrid>
      <w:tr w:rsidR="00C0717E" w:rsidRPr="00C0717E" w:rsidTr="003C7113">
        <w:trPr>
          <w:trHeight w:val="296"/>
        </w:trPr>
        <w:tc>
          <w:tcPr>
            <w:tcW w:w="2047"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Дівчата</w:t>
            </w:r>
          </w:p>
        </w:tc>
        <w:tc>
          <w:tcPr>
            <w:tcW w:w="2261" w:type="dxa"/>
            <w:noWrap/>
            <w:vAlign w:val="bottom"/>
            <w:hideMark/>
          </w:tcPr>
          <w:p w:rsidR="00C0717E" w:rsidRPr="00C0717E" w:rsidRDefault="00C0717E" w:rsidP="00C0717E">
            <w:pPr>
              <w:rPr>
                <w:rFonts w:ascii="Times New Roman" w:eastAsia="Times New Roman" w:hAnsi="Times New Roman" w:cs="Times New Roman"/>
                <w:sz w:val="28"/>
                <w:szCs w:val="28"/>
                <w:lang w:eastAsia="ru-RU"/>
              </w:rPr>
            </w:pPr>
            <w:r w:rsidRPr="00C0717E">
              <w:rPr>
                <w:rFonts w:ascii="Times New Roman" w:eastAsia="Times New Roman" w:hAnsi="Times New Roman" w:cs="Times New Roman"/>
                <w:sz w:val="28"/>
                <w:szCs w:val="28"/>
                <w:lang w:eastAsia="ru-RU"/>
              </w:rPr>
              <w:t>ЧСС в спокою (</w:t>
            </w:r>
            <w:proofErr w:type="spellStart"/>
            <w:r w:rsidRPr="00C0717E">
              <w:rPr>
                <w:rFonts w:ascii="Times New Roman" w:eastAsia="Times New Roman" w:hAnsi="Times New Roman" w:cs="Times New Roman"/>
                <w:sz w:val="28"/>
                <w:szCs w:val="28"/>
                <w:lang w:eastAsia="ru-RU"/>
              </w:rPr>
              <w:t>уд</w:t>
            </w:r>
            <w:proofErr w:type="spellEnd"/>
            <w:r w:rsidRPr="00C0717E">
              <w:rPr>
                <w:rFonts w:ascii="Times New Roman" w:eastAsia="Times New Roman" w:hAnsi="Times New Roman" w:cs="Times New Roman"/>
                <w:sz w:val="28"/>
                <w:szCs w:val="28"/>
                <w:lang w:eastAsia="ru-RU"/>
              </w:rPr>
              <w:t>./хв.)</w:t>
            </w:r>
          </w:p>
        </w:tc>
        <w:tc>
          <w:tcPr>
            <w:tcW w:w="2636"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АТ систолічний (</w:t>
            </w:r>
            <w:proofErr w:type="spellStart"/>
            <w:r w:rsidRPr="00C0717E">
              <w:rPr>
                <w:rFonts w:ascii="Times New Roman" w:eastAsia="Times New Roman" w:hAnsi="Times New Roman" w:cs="Times New Roman"/>
                <w:sz w:val="22"/>
                <w:szCs w:val="22"/>
                <w:lang w:eastAsia="ru-RU"/>
              </w:rPr>
              <w:t>мм.рт.с</w:t>
            </w:r>
            <w:proofErr w:type="spellEnd"/>
            <w:r w:rsidRPr="00C0717E">
              <w:rPr>
                <w:rFonts w:ascii="Times New Roman" w:eastAsia="Times New Roman" w:hAnsi="Times New Roman" w:cs="Times New Roman"/>
                <w:sz w:val="22"/>
                <w:szCs w:val="22"/>
                <w:lang w:eastAsia="ru-RU"/>
              </w:rPr>
              <w:t xml:space="preserve">.) </w:t>
            </w:r>
          </w:p>
        </w:tc>
        <w:tc>
          <w:tcPr>
            <w:tcW w:w="1847"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ЖЄЛ (л)</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122,7</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3</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79,3</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122,8</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4</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122,4</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2,8</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5</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122,3</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6</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79,1</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122,9</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79,6</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123,1</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8</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79,8</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9</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79,7</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122,1</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10</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79,8</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11</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79,7</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122,4</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80,1</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121,9</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13</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79,9</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122,3</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2,4</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14</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2,8</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15</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80,5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122,7</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16</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79,9</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121,9</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2,8</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17</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18</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123,2</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19</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79,4</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122,9</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20</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80,1</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122,8</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2,8</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21</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122,5</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22</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79,2</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122,3</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23</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79,1</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122,1</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24</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121,8</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79,3</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122,4</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79,4</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122,2</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2,4</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27</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79,1</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121,9</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2,5</w:t>
            </w:r>
          </w:p>
        </w:tc>
      </w:tr>
      <w:tr w:rsidR="00C0717E" w:rsidRPr="00C0717E" w:rsidTr="003C7113">
        <w:trPr>
          <w:trHeight w:val="296"/>
        </w:trPr>
        <w:tc>
          <w:tcPr>
            <w:tcW w:w="20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28</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79,9</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121,4</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2,4</w:t>
            </w:r>
          </w:p>
        </w:tc>
      </w:tr>
      <w:tr w:rsidR="00C0717E" w:rsidRPr="00C0717E" w:rsidTr="003C7113">
        <w:trPr>
          <w:trHeight w:val="296"/>
        </w:trPr>
        <w:tc>
          <w:tcPr>
            <w:tcW w:w="2047" w:type="dxa"/>
            <w:noWrap/>
            <w:vAlign w:val="bottom"/>
            <w:hideMark/>
          </w:tcPr>
          <w:p w:rsidR="00C0717E" w:rsidRPr="00C0717E" w:rsidRDefault="00C0717E" w:rsidP="00C0717E">
            <w:pPr>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Середні значення</w:t>
            </w:r>
          </w:p>
        </w:tc>
        <w:tc>
          <w:tcPr>
            <w:tcW w:w="2261"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79,54</w:t>
            </w:r>
          </w:p>
        </w:tc>
        <w:tc>
          <w:tcPr>
            <w:tcW w:w="2636"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122,41</w:t>
            </w:r>
          </w:p>
        </w:tc>
        <w:tc>
          <w:tcPr>
            <w:tcW w:w="1847" w:type="dxa"/>
            <w:noWrap/>
            <w:vAlign w:val="bottom"/>
            <w:hideMark/>
          </w:tcPr>
          <w:p w:rsidR="00C0717E" w:rsidRPr="00C0717E" w:rsidRDefault="00C0717E" w:rsidP="00C0717E">
            <w:pPr>
              <w:jc w:val="right"/>
              <w:rPr>
                <w:rFonts w:ascii="Times New Roman" w:eastAsia="Times New Roman" w:hAnsi="Times New Roman" w:cs="Times New Roman"/>
                <w:sz w:val="22"/>
                <w:szCs w:val="22"/>
                <w:lang w:eastAsia="ru-RU"/>
              </w:rPr>
            </w:pPr>
            <w:r w:rsidRPr="00C0717E">
              <w:rPr>
                <w:rFonts w:ascii="Times New Roman" w:eastAsia="Times New Roman" w:hAnsi="Times New Roman" w:cs="Times New Roman"/>
                <w:sz w:val="22"/>
                <w:szCs w:val="22"/>
                <w:lang w:eastAsia="ru-RU"/>
              </w:rPr>
              <w:t>2,60</w:t>
            </w:r>
          </w:p>
        </w:tc>
      </w:tr>
    </w:tbl>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C0717E" w:rsidRPr="00C0717E" w:rsidRDefault="00C0717E" w:rsidP="00C0717E">
      <w:pPr>
        <w:spacing w:line="360" w:lineRule="auto"/>
        <w:ind w:firstLine="567"/>
        <w:jc w:val="both"/>
        <w:rPr>
          <w:rFonts w:ascii="Times New Roman" w:eastAsia="Times New Roman" w:hAnsi="Times New Roman" w:cs="Times New Roman"/>
          <w:sz w:val="28"/>
          <w:szCs w:val="28"/>
        </w:rPr>
      </w:pPr>
    </w:p>
    <w:p w:rsidR="00953B76" w:rsidRDefault="00953B76"/>
    <w:sectPr w:rsidR="00953B76" w:rsidSect="00AA17B3">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4A02" w:rsidRDefault="00864A02">
      <w:r>
        <w:separator/>
      </w:r>
    </w:p>
  </w:endnote>
  <w:endnote w:type="continuationSeparator" w:id="0">
    <w:p w:rsidR="00864A02" w:rsidRDefault="00864A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FreeSans">
    <w:altName w:val="Times New Roman"/>
    <w:panose1 w:val="00000000000000000000"/>
    <w:charset w:val="00"/>
    <w:family w:val="roman"/>
    <w:notTrueType/>
    <w:pitch w:val="default"/>
    <w:sig w:usb0="00000003" w:usb1="00000000" w:usb2="00000000" w:usb3="00000000" w:csb0="00000001" w:csb1="00000000"/>
  </w:font>
  <w:font w:name="System Font">
    <w:altName w:val="Cambria"/>
    <w:charset w:val="00"/>
    <w:family w:val="roman"/>
    <w:pitch w:val="default"/>
    <w:sig w:usb0="00000003" w:usb1="00000000" w:usb2="00000000" w:usb3="00000000" w:csb0="00000001" w:csb1="00000000"/>
  </w:font>
  <w:font w:name="UICTFontTextStyleBody">
    <w:altName w:val="Cambria"/>
    <w:charset w:val="00"/>
    <w:family w:val="roman"/>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4A02" w:rsidRDefault="00864A02">
      <w:r>
        <w:separator/>
      </w:r>
    </w:p>
  </w:footnote>
  <w:footnote w:type="continuationSeparator" w:id="0">
    <w:p w:rsidR="00864A02" w:rsidRDefault="00864A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3C0" w:rsidRDefault="00864A02">
    <w:pPr>
      <w:pStyle w:val="a4"/>
      <w:jc w:val="right"/>
    </w:pPr>
    <w:r>
      <w:fldChar w:fldCharType="begin"/>
    </w:r>
    <w:r>
      <w:instrText>PAGE   \* MERGEFORMAT</w:instrText>
    </w:r>
    <w:r>
      <w:fldChar w:fldCharType="separate"/>
    </w:r>
    <w:r w:rsidR="008D6F1A" w:rsidRPr="008D6F1A">
      <w:rPr>
        <w:noProof/>
        <w:lang w:val="ru-RU"/>
      </w:rPr>
      <w:t>20</w:t>
    </w:r>
    <w:r>
      <w:fldChar w:fldCharType="end"/>
    </w:r>
  </w:p>
  <w:p w:rsidR="004923C0" w:rsidRDefault="004923C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8114FF"/>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15:restartNumberingAfterBreak="0">
    <w:nsid w:val="2F1E51B3"/>
    <w:multiLevelType w:val="hybridMultilevel"/>
    <w:tmpl w:val="FFFFFFFF"/>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39FF2EC1"/>
    <w:multiLevelType w:val="hybridMultilevel"/>
    <w:tmpl w:val="FFFFFFFF"/>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3" w15:restartNumberingAfterBreak="0">
    <w:nsid w:val="3CAD675C"/>
    <w:multiLevelType w:val="hybridMultilevel"/>
    <w:tmpl w:val="FFFFFFFF"/>
    <w:lvl w:ilvl="0" w:tplc="04220011">
      <w:start w:val="1"/>
      <w:numFmt w:val="decimal"/>
      <w:lvlText w:val="%1)"/>
      <w:lvlJc w:val="left"/>
      <w:pPr>
        <w:ind w:left="1429" w:hanging="360"/>
      </w:pPr>
      <w:rPr>
        <w:rFonts w:cs="Times New Roman"/>
      </w:rPr>
    </w:lvl>
    <w:lvl w:ilvl="1" w:tplc="7D2C8890">
      <w:start w:val="1"/>
      <w:numFmt w:val="decimal"/>
      <w:lvlText w:val="%2."/>
      <w:lvlJc w:val="left"/>
      <w:pPr>
        <w:ind w:left="2869" w:hanging="1080"/>
      </w:pPr>
      <w:rPr>
        <w:rFonts w:cs="Times New Roman" w:hint="default"/>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4" w15:restartNumberingAfterBreak="0">
    <w:nsid w:val="546C724A"/>
    <w:multiLevelType w:val="multilevel"/>
    <w:tmpl w:val="FFFFFFFF"/>
    <w:lvl w:ilvl="0">
      <w:start w:val="1"/>
      <w:numFmt w:val="decimal"/>
      <w:lvlText w:val="%1."/>
      <w:lvlJc w:val="left"/>
      <w:pPr>
        <w:ind w:left="495" w:hanging="495"/>
      </w:pPr>
      <w:rPr>
        <w:rFonts w:cs="Times New Roman" w:hint="default"/>
      </w:rPr>
    </w:lvl>
    <w:lvl w:ilvl="1">
      <w:start w:val="1"/>
      <w:numFmt w:val="decimal"/>
      <w:lvlText w:val="%1.%2."/>
      <w:lvlJc w:val="left"/>
      <w:pPr>
        <w:ind w:left="1062" w:hanging="49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421" w:hanging="72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17E"/>
    <w:rsid w:val="004923C0"/>
    <w:rsid w:val="008037AA"/>
    <w:rsid w:val="00864A02"/>
    <w:rsid w:val="008D6F1A"/>
    <w:rsid w:val="00953B76"/>
    <w:rsid w:val="00C0717E"/>
    <w:rsid w:val="00C40599"/>
    <w:rsid w:val="00D1159E"/>
    <w:rsid w:val="00F9271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6A78E"/>
  <w15:chartTrackingRefBased/>
  <w15:docId w15:val="{8573F9D9-AF55-B744-BFCD-AB6B61133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uiPriority w:val="9"/>
    <w:qFormat/>
    <w:rsid w:val="00C0717E"/>
    <w:pPr>
      <w:keepNext/>
      <w:keepLines/>
      <w:spacing w:before="240" w:line="259" w:lineRule="auto"/>
      <w:outlineLvl w:val="0"/>
    </w:pPr>
    <w:rPr>
      <w:rFonts w:asciiTheme="majorHAnsi" w:eastAsiaTheme="majorEastAsia" w:hAnsiTheme="majorHAnsi" w:cs="Times New Roman"/>
      <w:color w:val="2F5496" w:themeColor="accent1" w:themeShade="BF"/>
      <w:sz w:val="32"/>
      <w:szCs w:val="3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0717E"/>
    <w:rPr>
      <w:rFonts w:asciiTheme="majorHAnsi" w:eastAsiaTheme="majorEastAsia" w:hAnsiTheme="majorHAnsi" w:cs="Times New Roman"/>
      <w:color w:val="2F5496" w:themeColor="accent1" w:themeShade="BF"/>
      <w:sz w:val="32"/>
      <w:szCs w:val="32"/>
      <w:lang w:val="en-US"/>
    </w:rPr>
  </w:style>
  <w:style w:type="paragraph" w:styleId="a3">
    <w:name w:val="List Paragraph"/>
    <w:basedOn w:val="a"/>
    <w:uiPriority w:val="34"/>
    <w:qFormat/>
    <w:rsid w:val="00C0717E"/>
    <w:pPr>
      <w:spacing w:after="160" w:line="259" w:lineRule="auto"/>
      <w:ind w:left="720"/>
      <w:contextualSpacing/>
    </w:pPr>
    <w:rPr>
      <w:rFonts w:eastAsia="Times New Roman" w:cs="Times New Roman"/>
      <w:sz w:val="22"/>
      <w:szCs w:val="22"/>
    </w:rPr>
  </w:style>
  <w:style w:type="paragraph" w:styleId="a4">
    <w:name w:val="header"/>
    <w:basedOn w:val="a"/>
    <w:link w:val="a5"/>
    <w:uiPriority w:val="99"/>
    <w:unhideWhenUsed/>
    <w:rsid w:val="00C0717E"/>
    <w:pPr>
      <w:tabs>
        <w:tab w:val="center" w:pos="4677"/>
        <w:tab w:val="right" w:pos="9355"/>
      </w:tabs>
    </w:pPr>
    <w:rPr>
      <w:rFonts w:eastAsia="Times New Roman" w:cs="Times New Roman"/>
      <w:sz w:val="22"/>
      <w:szCs w:val="22"/>
    </w:rPr>
  </w:style>
  <w:style w:type="character" w:customStyle="1" w:styleId="a5">
    <w:name w:val="Верхній колонтитул Знак"/>
    <w:basedOn w:val="a0"/>
    <w:link w:val="a4"/>
    <w:uiPriority w:val="99"/>
    <w:rsid w:val="00C0717E"/>
    <w:rPr>
      <w:rFonts w:eastAsia="Times New Roman" w:cs="Times New Roman"/>
      <w:sz w:val="22"/>
      <w:szCs w:val="22"/>
      <w:lang w:val="uk-UA"/>
    </w:rPr>
  </w:style>
  <w:style w:type="table" w:styleId="a6">
    <w:name w:val="Table Grid"/>
    <w:basedOn w:val="a1"/>
    <w:uiPriority w:val="59"/>
    <w:rsid w:val="00C0717E"/>
    <w:rPr>
      <w:rFonts w:eastAsia="Times New Roman" w:cs="Times New Roman"/>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C071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C0717E"/>
    <w:rPr>
      <w:rFonts w:ascii="Courier New" w:eastAsia="Times New Roman" w:hAnsi="Courier New" w:cs="Courier New"/>
      <w:sz w:val="20"/>
      <w:szCs w:val="20"/>
      <w:lang w:val="uk-UA" w:eastAsia="uk-UA"/>
    </w:rPr>
  </w:style>
  <w:style w:type="paragraph" w:styleId="a7">
    <w:name w:val="Normal (Web)"/>
    <w:basedOn w:val="a"/>
    <w:uiPriority w:val="99"/>
    <w:rsid w:val="00C0717E"/>
    <w:pPr>
      <w:tabs>
        <w:tab w:val="left" w:pos="708"/>
      </w:tabs>
      <w:suppressAutoHyphens/>
      <w:spacing w:before="280" w:after="280"/>
    </w:pPr>
    <w:rPr>
      <w:rFonts w:ascii="Times New Roman" w:eastAsia="Times New Roman" w:hAnsi="Times New Roman" w:cs="Times New Roman"/>
      <w:color w:val="00000A"/>
      <w:lang w:val="ru-RU"/>
    </w:rPr>
  </w:style>
  <w:style w:type="paragraph" w:customStyle="1" w:styleId="Textbodyuser">
    <w:name w:val="Text body (user)"/>
    <w:basedOn w:val="a"/>
    <w:uiPriority w:val="99"/>
    <w:rsid w:val="00C0717E"/>
    <w:pPr>
      <w:widowControl w:val="0"/>
      <w:suppressAutoHyphens/>
      <w:autoSpaceDN w:val="0"/>
      <w:spacing w:after="120"/>
      <w:textAlignment w:val="baseline"/>
    </w:pPr>
    <w:rPr>
      <w:rFonts w:ascii="Liberation Serif" w:eastAsia="Times New Roman" w:hAnsi="Times New Roman" w:cs="FreeSans"/>
      <w:kern w:val="3"/>
      <w:lang w:eastAsia="zh-CN" w:bidi="hi-IN"/>
    </w:rPr>
  </w:style>
  <w:style w:type="character" w:customStyle="1" w:styleId="apple-converted-space">
    <w:name w:val="apple-converted-space"/>
    <w:basedOn w:val="a0"/>
    <w:rsid w:val="00C0717E"/>
    <w:rPr>
      <w:rFonts w:cs="Times New Roman"/>
    </w:rPr>
  </w:style>
  <w:style w:type="paragraph" w:customStyle="1" w:styleId="p1">
    <w:name w:val="p1"/>
    <w:basedOn w:val="a"/>
    <w:rsid w:val="00C0717E"/>
    <w:rPr>
      <w:rFonts w:ascii="System Font" w:eastAsia="Times New Roman" w:hAnsi="System Font" w:cs="Times New Roman"/>
      <w:color w:val="111111"/>
      <w:sz w:val="26"/>
      <w:szCs w:val="26"/>
      <w:lang w:eastAsia="ru-RU"/>
    </w:rPr>
  </w:style>
  <w:style w:type="character" w:customStyle="1" w:styleId="s1">
    <w:name w:val="s1"/>
    <w:basedOn w:val="a0"/>
    <w:rsid w:val="00C0717E"/>
    <w:rPr>
      <w:rFonts w:ascii="UICTFontTextStyleBody" w:hAnsi="UICTFontTextStyleBody" w:cs="Times New Roman"/>
      <w:sz w:val="26"/>
      <w:szCs w:val="26"/>
    </w:rPr>
  </w:style>
  <w:style w:type="paragraph" w:customStyle="1" w:styleId="a8">
    <w:name w:val="абзац_м"/>
    <w:link w:val="a9"/>
    <w:rsid w:val="00C0717E"/>
    <w:pPr>
      <w:widowControl w:val="0"/>
      <w:spacing w:line="360" w:lineRule="auto"/>
      <w:ind w:firstLine="709"/>
      <w:jc w:val="both"/>
    </w:pPr>
    <w:rPr>
      <w:rFonts w:ascii="Times New Roman" w:eastAsia="Times New Roman" w:hAnsi="Times New Roman" w:cs="Times New Roman"/>
      <w:sz w:val="28"/>
      <w:szCs w:val="28"/>
      <w:lang w:val="ru-RU" w:eastAsia="ru-RU"/>
    </w:rPr>
  </w:style>
  <w:style w:type="character" w:customStyle="1" w:styleId="a9">
    <w:name w:val="абзац_м Знак"/>
    <w:link w:val="a8"/>
    <w:locked/>
    <w:rsid w:val="00C0717E"/>
    <w:rPr>
      <w:rFonts w:ascii="Times New Roman" w:eastAsia="Times New Roman" w:hAnsi="Times New Roman" w:cs="Times New Roman"/>
      <w:sz w:val="28"/>
      <w:szCs w:val="28"/>
      <w:lang w:val="ru-RU" w:eastAsia="ru-RU"/>
    </w:rPr>
  </w:style>
  <w:style w:type="paragraph" w:customStyle="1" w:styleId="aa">
    <w:name w:val="і"/>
    <w:basedOn w:val="a"/>
    <w:uiPriority w:val="99"/>
    <w:qFormat/>
    <w:rsid w:val="00C0717E"/>
    <w:pPr>
      <w:spacing w:after="200" w:line="276" w:lineRule="auto"/>
      <w:jc w:val="center"/>
      <w:outlineLvl w:val="0"/>
    </w:pPr>
    <w:rPr>
      <w:rFonts w:ascii="Calibri" w:eastAsia="Times New Roman" w:hAnsi="Calibri" w:cs="Times New Roman"/>
      <w:b/>
      <w:sz w:val="28"/>
      <w:szCs w:val="28"/>
    </w:rPr>
  </w:style>
  <w:style w:type="character" w:styleId="ab">
    <w:name w:val="Emphasis"/>
    <w:basedOn w:val="a0"/>
    <w:uiPriority w:val="20"/>
    <w:qFormat/>
    <w:rsid w:val="00C0717E"/>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image" Target="media/image2.png"/><Relationship Id="rId18" Type="http://schemas.openxmlformats.org/officeDocument/2006/relationships/oleObject" Target="embeddings/______Microsoft_Excel_97-20032.xls"/><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chart" Target="charts/chart1.xml"/><Relationship Id="rId12" Type="http://schemas.openxmlformats.org/officeDocument/2006/relationships/image" Target="media/image1.png"/><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______Microsoft_Excel_97-20031.xls"/><Relationship Id="rId20" Type="http://schemas.openxmlformats.org/officeDocument/2006/relationships/oleObject" Target="embeddings/______Microsoft_Excel_97-20033.xls"/><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eader" Target="header1.xml"/><Relationship Id="rId10" Type="http://schemas.openxmlformats.org/officeDocument/2006/relationships/chart" Target="charts/chart4.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oleObject" Target="embeddings/______Microsoft_Excel_97-2003.xls"/><Relationship Id="rId22" Type="http://schemas.openxmlformats.org/officeDocument/2006/relationships/oleObject" Target="embeddings/______Microsoft_Excel_97-20034.xls"/></Relationships>
</file>

<file path=word/charts/_rels/chart1.xml.rels><?xml version="1.0" encoding="UTF-8" standalone="yes"?>
<Relationships xmlns="http://schemas.openxmlformats.org/package/2006/relationships"><Relationship Id="rId3" Type="http://schemas.openxmlformats.org/officeDocument/2006/relationships/oleObject" Target="file:///H:\2023_2024\&#1053;&#1080;&#1082;&#1086;&#1083;&#1072;&#1081;%201026%20&#1042;&#1050;&#1056;%20%20&#1042;&#1080;&#1082;&#1086;&#1088;&#1080;&#1089;&#1090;&#1072;&#1085;&#1085;&#1103;%20&#1088;&#1077;&#1082;&#1088;&#1077;&#1072;&#1094;&#1110;&#1081;&#1085;&#1080;&#1093;\102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2023_2024\&#1053;&#1080;&#1082;&#1086;&#1083;&#1072;&#1081;%201026%20&#1042;&#1050;&#1056;%20%20&#1042;&#1080;&#1082;&#1086;&#1088;&#1080;&#1089;&#1090;&#1072;&#1085;&#1085;&#1103;%20&#1088;&#1077;&#1082;&#1088;&#1077;&#1072;&#1094;&#1110;&#1081;&#1085;&#1080;&#1093;\1026.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2023_2024\&#1053;&#1080;&#1082;&#1086;&#1083;&#1072;&#1081;%201026%20&#1042;&#1050;&#1056;%20%20&#1042;&#1080;&#1082;&#1086;&#1088;&#1080;&#1089;&#1090;&#1072;&#1085;&#1085;&#1103;%20&#1088;&#1077;&#1082;&#1088;&#1077;&#1072;&#1094;&#1110;&#1081;&#1085;&#1080;&#1093;\1026.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2023_2024\&#1053;&#1080;&#1082;&#1086;&#1083;&#1072;&#1081;%201026%20&#1042;&#1050;&#1056;%20%20&#1042;&#1080;&#1082;&#1086;&#1088;&#1080;&#1089;&#1090;&#1072;&#1085;&#1085;&#1103;%20&#1088;&#1077;&#1082;&#1088;&#1077;&#1072;&#1094;&#1110;&#1081;&#1085;&#1080;&#1093;\1026.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H:\2023_2024\&#1053;&#1080;&#1082;&#1086;&#1083;&#1072;&#1081;%201026%20&#1042;&#1050;&#1056;%20%20&#1042;&#1080;&#1082;&#1086;&#1088;&#1080;&#1089;&#1090;&#1072;&#1085;&#1085;&#1103;%20&#1088;&#1077;&#1082;&#1088;&#1077;&#1072;&#1094;&#1110;&#1081;&#1085;&#1080;&#1093;\1026.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F31-C942-A2B7-13030FE5C28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F31-C942-A2B7-13030FE5C28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F31-C942-A2B7-13030FE5C2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Лист2!$B$2:$B$4</c:f>
              <c:strCache>
                <c:ptCount val="3"/>
                <c:pt idx="0">
                  <c:v>Загальна</c:v>
                </c:pt>
                <c:pt idx="1">
                  <c:v>Підготовча</c:v>
                </c:pt>
                <c:pt idx="2">
                  <c:v>Спеціальне навчальне відділення</c:v>
                </c:pt>
              </c:strCache>
            </c:strRef>
          </c:cat>
          <c:val>
            <c:numRef>
              <c:f>Лист2!$C$2:$C$4</c:f>
              <c:numCache>
                <c:formatCode>0%</c:formatCode>
                <c:ptCount val="3"/>
                <c:pt idx="0">
                  <c:v>0.72</c:v>
                </c:pt>
                <c:pt idx="1">
                  <c:v>0.18</c:v>
                </c:pt>
                <c:pt idx="2">
                  <c:v>0.1</c:v>
                </c:pt>
              </c:numCache>
            </c:numRef>
          </c:val>
          <c:extLst>
            <c:ext xmlns:c16="http://schemas.microsoft.com/office/drawing/2014/chart" uri="{C3380CC4-5D6E-409C-BE32-E72D297353CC}">
              <c16:uniqueId val="{00000006-3F31-C942-A2B7-13030FE5C28A}"/>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61B-CE48-8B40-2FD933377F7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861B-CE48-8B40-2FD933377F7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861B-CE48-8B40-2FD933377F7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861B-CE48-8B40-2FD933377F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Лист2!$B$17:$B$20</c:f>
              <c:strCache>
                <c:ptCount val="4"/>
                <c:pt idx="0">
                  <c:v>із задоволенням</c:v>
                </c:pt>
                <c:pt idx="1">
                  <c:v>не охоче</c:v>
                </c:pt>
                <c:pt idx="2">
                  <c:v>часто пропускає</c:v>
                </c:pt>
                <c:pt idx="3">
                  <c:v>вимога навчального процесу</c:v>
                </c:pt>
              </c:strCache>
            </c:strRef>
          </c:cat>
          <c:val>
            <c:numRef>
              <c:f>Лист2!$C$17:$C$20</c:f>
              <c:numCache>
                <c:formatCode>0%</c:formatCode>
                <c:ptCount val="4"/>
                <c:pt idx="0">
                  <c:v>0.44</c:v>
                </c:pt>
                <c:pt idx="1">
                  <c:v>0.18</c:v>
                </c:pt>
                <c:pt idx="2">
                  <c:v>0.18</c:v>
                </c:pt>
                <c:pt idx="3">
                  <c:v>0.2</c:v>
                </c:pt>
              </c:numCache>
            </c:numRef>
          </c:val>
          <c:extLst>
            <c:ext xmlns:c16="http://schemas.microsoft.com/office/drawing/2014/chart" uri="{C3380CC4-5D6E-409C-BE32-E72D297353CC}">
              <c16:uniqueId val="{00000008-861B-CE48-8B40-2FD933377F7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A24-174A-B61D-18EC7F99A55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A24-174A-B61D-18EC7F99A55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A24-174A-B61D-18EC7F99A55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A24-174A-B61D-18EC7F99A55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FA24-174A-B61D-18EC7F99A55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Лист2!$C$31:$C$35</c:f>
              <c:strCache>
                <c:ptCount val="5"/>
                <c:pt idx="0">
                  <c:v>Туристичний похід</c:v>
                </c:pt>
                <c:pt idx="1">
                  <c:v>Велопрогулянка</c:v>
                </c:pt>
                <c:pt idx="2">
                  <c:v>катання на роликах</c:v>
                </c:pt>
                <c:pt idx="3">
                  <c:v>купання на пляжі</c:v>
                </c:pt>
                <c:pt idx="4">
                  <c:v>спортивні ігри на пляжі</c:v>
                </c:pt>
              </c:strCache>
            </c:strRef>
          </c:cat>
          <c:val>
            <c:numRef>
              <c:f>Лист2!$D$31:$D$35</c:f>
              <c:numCache>
                <c:formatCode>0%</c:formatCode>
                <c:ptCount val="5"/>
                <c:pt idx="0">
                  <c:v>0.2</c:v>
                </c:pt>
                <c:pt idx="1">
                  <c:v>0.28000000000000003</c:v>
                </c:pt>
                <c:pt idx="2">
                  <c:v>0.22</c:v>
                </c:pt>
                <c:pt idx="3">
                  <c:v>0.18</c:v>
                </c:pt>
                <c:pt idx="4">
                  <c:v>0.12</c:v>
                </c:pt>
              </c:numCache>
            </c:numRef>
          </c:val>
          <c:extLst>
            <c:ext xmlns:c16="http://schemas.microsoft.com/office/drawing/2014/chart" uri="{C3380CC4-5D6E-409C-BE32-E72D297353CC}">
              <c16:uniqueId val="{0000000A-FA24-174A-B61D-18EC7F99A55F}"/>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43D-444B-AD35-379171E085E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43D-444B-AD35-379171E085E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43D-444B-AD35-379171E085E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43D-444B-AD35-379171E085E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43D-444B-AD35-379171E085E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Лист2!$B$47:$B$51</c:f>
              <c:strCache>
                <c:ptCount val="5"/>
                <c:pt idx="0">
                  <c:v>катання на ковзанках</c:v>
                </c:pt>
                <c:pt idx="1">
                  <c:v>похід у басейн</c:v>
                </c:pt>
                <c:pt idx="2">
                  <c:v>похід на лижах</c:v>
                </c:pt>
                <c:pt idx="3">
                  <c:v>катання на плюшках</c:v>
                </c:pt>
                <c:pt idx="4">
                  <c:v>спортивні та рухливі ігри в залі</c:v>
                </c:pt>
              </c:strCache>
            </c:strRef>
          </c:cat>
          <c:val>
            <c:numRef>
              <c:f>Лист2!$C$47:$C$51</c:f>
              <c:numCache>
                <c:formatCode>0%</c:formatCode>
                <c:ptCount val="5"/>
                <c:pt idx="0">
                  <c:v>0.26</c:v>
                </c:pt>
                <c:pt idx="1">
                  <c:v>0.22</c:v>
                </c:pt>
                <c:pt idx="2">
                  <c:v>0.2</c:v>
                </c:pt>
                <c:pt idx="3">
                  <c:v>0.18</c:v>
                </c:pt>
                <c:pt idx="4">
                  <c:v>0.14000000000000001</c:v>
                </c:pt>
              </c:numCache>
            </c:numRef>
          </c:val>
          <c:extLst>
            <c:ext xmlns:c16="http://schemas.microsoft.com/office/drawing/2014/chart" uri="{C3380CC4-5D6E-409C-BE32-E72D297353CC}">
              <c16:uniqueId val="{0000000A-E43D-444B-AD35-379171E085E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FBF-AF4C-B0AA-292F7966B17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FBF-AF4C-B0AA-292F7966B17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FBF-AF4C-B0AA-292F7966B17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FBF-AF4C-B0AA-292F7966B17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7FBF-AF4C-B0AA-292F7966B1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Лист2!$B$63:$B$67</c:f>
              <c:strCache>
                <c:ptCount val="5"/>
                <c:pt idx="0">
                  <c:v>туристичні походи</c:v>
                </c:pt>
                <c:pt idx="1">
                  <c:v>екскурсії</c:v>
                </c:pt>
                <c:pt idx="2">
                  <c:v>заняття спортивними іграми на свіжому повітрі</c:v>
                </c:pt>
                <c:pt idx="3">
                  <c:v>спортивні свята</c:v>
                </c:pt>
                <c:pt idx="4">
                  <c:v>усі варіанти</c:v>
                </c:pt>
              </c:strCache>
            </c:strRef>
          </c:cat>
          <c:val>
            <c:numRef>
              <c:f>Лист2!$C$63:$C$67</c:f>
              <c:numCache>
                <c:formatCode>0%</c:formatCode>
                <c:ptCount val="5"/>
                <c:pt idx="0">
                  <c:v>0.57999999999999996</c:v>
                </c:pt>
                <c:pt idx="1">
                  <c:v>0.08</c:v>
                </c:pt>
                <c:pt idx="2">
                  <c:v>0.1</c:v>
                </c:pt>
                <c:pt idx="3">
                  <c:v>0.16</c:v>
                </c:pt>
                <c:pt idx="4">
                  <c:v>0.08</c:v>
                </c:pt>
              </c:numCache>
            </c:numRef>
          </c:val>
          <c:extLst>
            <c:ext xmlns:c16="http://schemas.microsoft.com/office/drawing/2014/chart" uri="{C3380CC4-5D6E-409C-BE32-E72D297353CC}">
              <c16:uniqueId val="{0000000A-7FBF-AF4C-B0AA-292F7966B178}"/>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56668</Words>
  <Characters>32302</Characters>
  <Application>Microsoft Office Word</Application>
  <DocSecurity>0</DocSecurity>
  <Lines>269</Lines>
  <Paragraphs>177</Paragraphs>
  <ScaleCrop>false</ScaleCrop>
  <Company/>
  <LinksUpToDate>false</LinksUpToDate>
  <CharactersWithSpaces>88793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Міша Перегінець</dc:creator>
  <cp:keywords/>
  <dc:description/>
  <cp:lastModifiedBy>nitro</cp:lastModifiedBy>
  <cp:revision>6</cp:revision>
  <dcterms:created xsi:type="dcterms:W3CDTF">2024-12-20T21:32:00Z</dcterms:created>
  <dcterms:modified xsi:type="dcterms:W3CDTF">2024-12-22T19:53:00Z</dcterms:modified>
</cp:coreProperties>
</file>