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72B20" w14:textId="77777777" w:rsidR="00701699" w:rsidRPr="00701699" w:rsidRDefault="00701699" w:rsidP="00A16E16">
      <w:pPr>
        <w:spacing w:after="0" w:line="360" w:lineRule="auto"/>
        <w:ind w:firstLine="0"/>
        <w:jc w:val="center"/>
        <w:rPr>
          <w:rFonts w:eastAsiaTheme="minorHAnsi"/>
          <w:color w:val="auto"/>
          <w:szCs w:val="28"/>
          <w:lang w:val="uk-UA" w:eastAsia="en-US"/>
        </w:rPr>
      </w:pPr>
      <w:r w:rsidRPr="00701699">
        <w:rPr>
          <w:rFonts w:eastAsiaTheme="minorHAnsi"/>
          <w:color w:val="auto"/>
          <w:szCs w:val="28"/>
          <w:lang w:val="uk-UA" w:eastAsia="en-US"/>
        </w:rPr>
        <w:t>МІНІСТЕРСТВО ОСВІТИ І НАУКИ УКРАЇНИ</w:t>
      </w:r>
    </w:p>
    <w:p w14:paraId="7B2E65A7" w14:textId="77777777" w:rsidR="00701699" w:rsidRPr="00701699" w:rsidRDefault="00701699" w:rsidP="00A16E16">
      <w:pPr>
        <w:spacing w:after="0" w:line="360" w:lineRule="auto"/>
        <w:ind w:firstLine="0"/>
        <w:jc w:val="center"/>
        <w:rPr>
          <w:rFonts w:eastAsiaTheme="minorHAnsi"/>
          <w:color w:val="auto"/>
          <w:szCs w:val="28"/>
          <w:lang w:val="uk-UA" w:eastAsia="en-US"/>
        </w:rPr>
      </w:pPr>
      <w:r w:rsidRPr="00701699">
        <w:rPr>
          <w:rFonts w:eastAsiaTheme="minorHAnsi"/>
          <w:color w:val="auto"/>
          <w:szCs w:val="28"/>
          <w:lang w:val="uk-UA" w:eastAsia="en-US"/>
        </w:rPr>
        <w:t>НАЦІОНАЛЬНИЙ УНІВЕРСИТЕТ ФІЗИЧНОГО ВИХОВАННЯ І СПОРТУ УКРАЇНИ</w:t>
      </w:r>
    </w:p>
    <w:p w14:paraId="3DFEC1C3" w14:textId="77777777" w:rsidR="00701699" w:rsidRPr="00701699" w:rsidRDefault="00701699" w:rsidP="00A16E16">
      <w:pPr>
        <w:spacing w:after="0" w:line="360" w:lineRule="auto"/>
        <w:ind w:firstLine="0"/>
        <w:jc w:val="center"/>
        <w:rPr>
          <w:rFonts w:eastAsiaTheme="minorHAnsi"/>
          <w:color w:val="auto"/>
          <w:szCs w:val="28"/>
          <w:lang w:val="uk-UA" w:eastAsia="en-US"/>
        </w:rPr>
      </w:pPr>
      <w:r w:rsidRPr="00701699">
        <w:rPr>
          <w:rFonts w:eastAsiaTheme="minorHAnsi"/>
          <w:color w:val="auto"/>
          <w:szCs w:val="28"/>
          <w:lang w:val="uk-UA" w:eastAsia="en-US"/>
        </w:rPr>
        <w:t>КАФЕДРА МЕДИКО-БІОЛОГІЧНИХ ДИСЦИПЛІН</w:t>
      </w:r>
    </w:p>
    <w:p w14:paraId="715C26AF" w14:textId="77777777" w:rsidR="00701699" w:rsidRPr="00701699" w:rsidRDefault="00701699" w:rsidP="00A16E16">
      <w:pPr>
        <w:spacing w:after="160" w:line="360" w:lineRule="auto"/>
        <w:ind w:firstLine="0"/>
        <w:jc w:val="center"/>
        <w:rPr>
          <w:rFonts w:eastAsiaTheme="minorHAnsi"/>
          <w:color w:val="auto"/>
          <w:szCs w:val="28"/>
          <w:lang w:val="uk-UA" w:eastAsia="en-US"/>
        </w:rPr>
      </w:pPr>
    </w:p>
    <w:p w14:paraId="77450766" w14:textId="77777777" w:rsidR="00701699" w:rsidRPr="00701699" w:rsidRDefault="00701699" w:rsidP="00A16E16">
      <w:pPr>
        <w:spacing w:after="0" w:line="360" w:lineRule="auto"/>
        <w:ind w:firstLine="0"/>
        <w:jc w:val="center"/>
        <w:rPr>
          <w:rFonts w:eastAsiaTheme="minorHAnsi"/>
          <w:b/>
          <w:color w:val="auto"/>
          <w:szCs w:val="28"/>
          <w:lang w:val="uk-UA" w:eastAsia="en-US"/>
        </w:rPr>
      </w:pPr>
      <w:r w:rsidRPr="00701699">
        <w:rPr>
          <w:rFonts w:eastAsiaTheme="minorHAnsi"/>
          <w:b/>
          <w:color w:val="auto"/>
          <w:szCs w:val="28"/>
          <w:lang w:val="uk-UA" w:eastAsia="en-US"/>
        </w:rPr>
        <w:t>КВАЛІФІКАЦІЙНА РОБОТА</w:t>
      </w:r>
    </w:p>
    <w:p w14:paraId="2E39CFC3" w14:textId="77777777" w:rsidR="00701699" w:rsidRPr="00701699" w:rsidRDefault="00701699" w:rsidP="00A16E16">
      <w:pPr>
        <w:spacing w:after="0" w:line="360" w:lineRule="auto"/>
        <w:ind w:firstLine="0"/>
        <w:jc w:val="center"/>
        <w:rPr>
          <w:rFonts w:eastAsiaTheme="minorHAnsi"/>
          <w:color w:val="auto"/>
          <w:szCs w:val="28"/>
          <w:lang w:val="uk-UA" w:eastAsia="en-US"/>
        </w:rPr>
      </w:pPr>
      <w:r w:rsidRPr="00701699">
        <w:rPr>
          <w:rFonts w:eastAsiaTheme="minorHAnsi"/>
          <w:color w:val="auto"/>
          <w:szCs w:val="28"/>
          <w:lang w:val="uk-UA" w:eastAsia="en-US"/>
        </w:rPr>
        <w:t>на здобуття вищої освіти ступеня магістра</w:t>
      </w:r>
    </w:p>
    <w:p w14:paraId="7AE4417B" w14:textId="77777777" w:rsidR="00701699" w:rsidRPr="00291E55" w:rsidRDefault="00701699" w:rsidP="00A16E16">
      <w:pPr>
        <w:spacing w:after="0" w:line="360" w:lineRule="auto"/>
        <w:ind w:firstLine="0"/>
        <w:jc w:val="center"/>
        <w:rPr>
          <w:rFonts w:eastAsiaTheme="minorHAnsi"/>
          <w:color w:val="auto"/>
          <w:szCs w:val="28"/>
          <w:lang w:val="uk-UA" w:eastAsia="en-US"/>
        </w:rPr>
      </w:pPr>
      <w:r w:rsidRPr="00701699">
        <w:rPr>
          <w:rFonts w:eastAsiaTheme="minorHAnsi"/>
          <w:color w:val="auto"/>
          <w:szCs w:val="28"/>
          <w:lang w:val="uk-UA" w:eastAsia="en-US"/>
        </w:rPr>
        <w:t>за спеціальністю 091 Біологія</w:t>
      </w:r>
    </w:p>
    <w:p w14:paraId="21B0FD21" w14:textId="77777777" w:rsidR="00701699" w:rsidRPr="00701699" w:rsidRDefault="00701699" w:rsidP="00A16E16">
      <w:pPr>
        <w:spacing w:after="0" w:line="360" w:lineRule="auto"/>
        <w:ind w:firstLine="0"/>
        <w:jc w:val="center"/>
        <w:rPr>
          <w:rFonts w:eastAsiaTheme="minorHAnsi"/>
          <w:color w:val="auto"/>
          <w:szCs w:val="28"/>
          <w:lang w:val="uk-UA" w:eastAsia="en-US"/>
        </w:rPr>
      </w:pPr>
      <w:r w:rsidRPr="00701699">
        <w:rPr>
          <w:rFonts w:eastAsiaTheme="minorHAnsi"/>
          <w:color w:val="auto"/>
          <w:szCs w:val="28"/>
          <w:lang w:val="uk-UA" w:eastAsia="en-US"/>
        </w:rPr>
        <w:t>освітньою програмою «спортивна дієтологія»</w:t>
      </w:r>
    </w:p>
    <w:p w14:paraId="1DEB8EC4" w14:textId="77777777" w:rsidR="00701699" w:rsidRPr="00701699" w:rsidRDefault="00701699" w:rsidP="00A16E16">
      <w:pPr>
        <w:spacing w:after="160" w:line="360" w:lineRule="auto"/>
        <w:ind w:left="-1701" w:right="-850" w:firstLine="708"/>
        <w:jc w:val="center"/>
        <w:rPr>
          <w:rFonts w:eastAsiaTheme="minorHAnsi"/>
          <w:color w:val="auto"/>
          <w:szCs w:val="28"/>
          <w:lang w:val="uk-UA" w:eastAsia="en-US"/>
        </w:rPr>
      </w:pPr>
      <w:r w:rsidRPr="00701699">
        <w:rPr>
          <w:rFonts w:eastAsiaTheme="minorHAnsi"/>
          <w:color w:val="auto"/>
          <w:szCs w:val="28"/>
          <w:lang w:val="uk-UA" w:eastAsia="en-US"/>
        </w:rPr>
        <w:t xml:space="preserve"> на тему: </w:t>
      </w:r>
    </w:p>
    <w:p w14:paraId="70D0BC62" w14:textId="15697E6D" w:rsidR="00701699" w:rsidRPr="00701699" w:rsidRDefault="00701699" w:rsidP="00A16E16">
      <w:pPr>
        <w:spacing w:after="160" w:line="360" w:lineRule="auto"/>
        <w:ind w:firstLine="0"/>
        <w:jc w:val="center"/>
        <w:rPr>
          <w:rFonts w:eastAsiaTheme="minorHAnsi"/>
          <w:color w:val="auto"/>
          <w:szCs w:val="28"/>
          <w:lang w:val="uk-UA" w:eastAsia="en-US"/>
        </w:rPr>
      </w:pPr>
      <w:r w:rsidRPr="00701699">
        <w:rPr>
          <w:rFonts w:eastAsiaTheme="minorHAnsi"/>
          <w:b/>
          <w:color w:val="auto"/>
          <w:szCs w:val="28"/>
          <w:lang w:val="uk-UA" w:eastAsia="en-US"/>
        </w:rPr>
        <w:t>«</w:t>
      </w:r>
      <w:r w:rsidR="00A16E16" w:rsidRPr="00A16E16">
        <w:rPr>
          <w:rFonts w:eastAsiaTheme="minorHAnsi"/>
          <w:b/>
          <w:color w:val="auto"/>
          <w:szCs w:val="28"/>
          <w:lang w:val="uk-UA" w:eastAsia="en-US"/>
        </w:rPr>
        <w:t>Вплив корекції дефіциту вітаміну Д на масу та склад тіла гімнасток</w:t>
      </w:r>
      <w:r w:rsidRPr="00701699">
        <w:rPr>
          <w:rFonts w:eastAsiaTheme="minorHAnsi"/>
          <w:b/>
          <w:color w:val="auto"/>
          <w:szCs w:val="28"/>
          <w:lang w:val="uk-UA" w:eastAsia="en-US"/>
        </w:rPr>
        <w:t>»</w:t>
      </w:r>
    </w:p>
    <w:p w14:paraId="12D7EAE0" w14:textId="77777777" w:rsidR="00701699" w:rsidRPr="00701699" w:rsidRDefault="00701699" w:rsidP="00A16E16">
      <w:pPr>
        <w:widowControl w:val="0"/>
        <w:autoSpaceDE w:val="0"/>
        <w:autoSpaceDN w:val="0"/>
        <w:spacing w:after="0" w:line="360" w:lineRule="auto"/>
        <w:ind w:left="-1701" w:right="-850" w:firstLine="5670"/>
        <w:jc w:val="left"/>
        <w:rPr>
          <w:color w:val="auto"/>
          <w:szCs w:val="28"/>
          <w:lang w:val="uk-UA" w:eastAsia="en-US"/>
        </w:rPr>
      </w:pPr>
      <w:r w:rsidRPr="00701699">
        <w:rPr>
          <w:color w:val="auto"/>
          <w:szCs w:val="28"/>
          <w:lang w:val="uk-UA" w:eastAsia="en-US"/>
        </w:rPr>
        <w:t>здобувача вищої освіти другого</w:t>
      </w:r>
    </w:p>
    <w:p w14:paraId="005A3CD1" w14:textId="77777777" w:rsidR="00701699" w:rsidRPr="00701699" w:rsidRDefault="00701699" w:rsidP="00A16E16">
      <w:pPr>
        <w:widowControl w:val="0"/>
        <w:autoSpaceDE w:val="0"/>
        <w:autoSpaceDN w:val="0"/>
        <w:spacing w:after="0" w:line="360" w:lineRule="auto"/>
        <w:ind w:left="-1701" w:right="-850" w:firstLine="5670"/>
        <w:jc w:val="left"/>
        <w:rPr>
          <w:color w:val="auto"/>
          <w:szCs w:val="28"/>
          <w:lang w:val="uk-UA" w:eastAsia="en-US"/>
        </w:rPr>
      </w:pPr>
      <w:r w:rsidRPr="00701699">
        <w:rPr>
          <w:color w:val="auto"/>
          <w:szCs w:val="28"/>
          <w:lang w:val="uk-UA" w:eastAsia="en-US"/>
        </w:rPr>
        <w:t xml:space="preserve">(магістерського) рівня </w:t>
      </w:r>
    </w:p>
    <w:p w14:paraId="261D2EC4" w14:textId="31AD19C9" w:rsidR="002B13B8" w:rsidRPr="0083712B" w:rsidRDefault="002B13B8" w:rsidP="00A16E16">
      <w:pPr>
        <w:widowControl w:val="0"/>
        <w:autoSpaceDE w:val="0"/>
        <w:autoSpaceDN w:val="0"/>
        <w:spacing w:after="0" w:line="360" w:lineRule="auto"/>
        <w:ind w:left="-1701" w:right="-850" w:firstLine="5670"/>
        <w:jc w:val="left"/>
        <w:rPr>
          <w:color w:val="333333"/>
          <w:szCs w:val="28"/>
          <w:shd w:val="clear" w:color="auto" w:fill="F5F5F5"/>
          <w:lang w:val="uk-UA"/>
        </w:rPr>
      </w:pPr>
      <w:r w:rsidRPr="000D29D7">
        <w:rPr>
          <w:color w:val="333333"/>
          <w:szCs w:val="28"/>
          <w:shd w:val="clear" w:color="auto" w:fill="F5F5F5"/>
        </w:rPr>
        <w:t>Островськ</w:t>
      </w:r>
      <w:r w:rsidR="0083712B" w:rsidRPr="000D29D7">
        <w:rPr>
          <w:color w:val="333333"/>
          <w:szCs w:val="28"/>
          <w:shd w:val="clear" w:color="auto" w:fill="F5F5F5"/>
          <w:lang w:val="uk-UA"/>
        </w:rPr>
        <w:t>ої</w:t>
      </w:r>
      <w:r w:rsidRPr="000D29D7">
        <w:rPr>
          <w:color w:val="333333"/>
          <w:szCs w:val="28"/>
          <w:shd w:val="clear" w:color="auto" w:fill="F5F5F5"/>
        </w:rPr>
        <w:t xml:space="preserve"> Єлизавет</w:t>
      </w:r>
      <w:r w:rsidR="0083712B" w:rsidRPr="000D29D7">
        <w:rPr>
          <w:color w:val="333333"/>
          <w:szCs w:val="28"/>
          <w:shd w:val="clear" w:color="auto" w:fill="F5F5F5"/>
          <w:lang w:val="uk-UA"/>
        </w:rPr>
        <w:t>и</w:t>
      </w:r>
      <w:r w:rsidRPr="000D29D7">
        <w:rPr>
          <w:color w:val="333333"/>
          <w:szCs w:val="28"/>
          <w:shd w:val="clear" w:color="auto" w:fill="F5F5F5"/>
        </w:rPr>
        <w:t xml:space="preserve"> Вячеславівн</w:t>
      </w:r>
      <w:r w:rsidR="0083712B" w:rsidRPr="000D29D7">
        <w:rPr>
          <w:color w:val="333333"/>
          <w:szCs w:val="28"/>
          <w:shd w:val="clear" w:color="auto" w:fill="F5F5F5"/>
          <w:lang w:val="uk-UA"/>
        </w:rPr>
        <w:t>и</w:t>
      </w:r>
    </w:p>
    <w:p w14:paraId="28CFB2B1" w14:textId="53CD4EAC" w:rsidR="00701699" w:rsidRPr="00701699" w:rsidRDefault="00701699" w:rsidP="00A16E16">
      <w:pPr>
        <w:widowControl w:val="0"/>
        <w:autoSpaceDE w:val="0"/>
        <w:autoSpaceDN w:val="0"/>
        <w:spacing w:after="0" w:line="360" w:lineRule="auto"/>
        <w:ind w:left="-1701" w:right="-850" w:firstLine="5670"/>
        <w:jc w:val="left"/>
        <w:rPr>
          <w:color w:val="auto"/>
          <w:szCs w:val="28"/>
          <w:lang w:val="uk-UA" w:eastAsia="en-US"/>
        </w:rPr>
      </w:pPr>
      <w:r w:rsidRPr="00701699">
        <w:rPr>
          <w:color w:val="auto"/>
          <w:szCs w:val="28"/>
          <w:lang w:val="uk-UA" w:eastAsia="en-US"/>
        </w:rPr>
        <w:t>Науков</w:t>
      </w:r>
      <w:r w:rsidR="002B13B8">
        <w:rPr>
          <w:color w:val="auto"/>
          <w:szCs w:val="28"/>
          <w:lang w:val="uk-UA" w:eastAsia="en-US"/>
        </w:rPr>
        <w:t>и</w:t>
      </w:r>
      <w:r w:rsidRPr="00701699">
        <w:rPr>
          <w:color w:val="auto"/>
          <w:szCs w:val="28"/>
          <w:lang w:val="uk-UA" w:eastAsia="en-US"/>
        </w:rPr>
        <w:t xml:space="preserve">й керівник: кандидат медичних наук </w:t>
      </w:r>
    </w:p>
    <w:p w14:paraId="43070113" w14:textId="77777777" w:rsidR="00701699" w:rsidRPr="00701699" w:rsidRDefault="00701699" w:rsidP="00A16E16">
      <w:pPr>
        <w:widowControl w:val="0"/>
        <w:autoSpaceDE w:val="0"/>
        <w:autoSpaceDN w:val="0"/>
        <w:spacing w:after="0" w:line="360" w:lineRule="auto"/>
        <w:ind w:left="-1701" w:right="-850" w:firstLine="5670"/>
        <w:jc w:val="left"/>
        <w:rPr>
          <w:color w:val="auto"/>
          <w:szCs w:val="28"/>
          <w:lang w:val="uk-UA" w:eastAsia="en-US"/>
        </w:rPr>
      </w:pPr>
      <w:r w:rsidRPr="00701699">
        <w:rPr>
          <w:color w:val="auto"/>
          <w:szCs w:val="28"/>
          <w:lang w:val="uk-UA" w:eastAsia="en-US"/>
        </w:rPr>
        <w:t>Палладіна Оксана Львівна</w:t>
      </w:r>
    </w:p>
    <w:p w14:paraId="7EC10865" w14:textId="77777777" w:rsidR="00701699" w:rsidRPr="00701699" w:rsidRDefault="00701699" w:rsidP="00A16E16">
      <w:pPr>
        <w:widowControl w:val="0"/>
        <w:autoSpaceDE w:val="0"/>
        <w:autoSpaceDN w:val="0"/>
        <w:spacing w:before="7" w:after="0" w:line="360" w:lineRule="auto"/>
        <w:ind w:left="-1701" w:firstLine="0"/>
        <w:jc w:val="left"/>
        <w:rPr>
          <w:color w:val="auto"/>
          <w:sz w:val="26"/>
          <w:szCs w:val="28"/>
          <w:lang w:val="uk-UA" w:eastAsia="en-US"/>
        </w:rPr>
      </w:pPr>
    </w:p>
    <w:p w14:paraId="4E6C0A5E" w14:textId="77777777" w:rsidR="00701699" w:rsidRPr="00701699" w:rsidRDefault="00701699" w:rsidP="00A16E16">
      <w:pPr>
        <w:widowControl w:val="0"/>
        <w:autoSpaceDE w:val="0"/>
        <w:autoSpaceDN w:val="0"/>
        <w:spacing w:after="0" w:line="360" w:lineRule="auto"/>
        <w:ind w:left="3985" w:hanging="16"/>
        <w:jc w:val="left"/>
        <w:rPr>
          <w:color w:val="auto"/>
          <w:szCs w:val="28"/>
          <w:lang w:val="uk-UA" w:eastAsia="en-US"/>
        </w:rPr>
      </w:pPr>
      <w:r w:rsidRPr="00701699">
        <w:rPr>
          <w:color w:val="auto"/>
          <w:szCs w:val="28"/>
          <w:lang w:val="uk-UA" w:eastAsia="en-US"/>
        </w:rPr>
        <w:t>Рецензент:</w:t>
      </w:r>
    </w:p>
    <w:p w14:paraId="21D6A5C5" w14:textId="77777777" w:rsidR="00701699" w:rsidRPr="00701699" w:rsidRDefault="00701699" w:rsidP="00A16E16">
      <w:pPr>
        <w:widowControl w:val="0"/>
        <w:autoSpaceDE w:val="0"/>
        <w:autoSpaceDN w:val="0"/>
        <w:spacing w:after="0" w:line="360" w:lineRule="auto"/>
        <w:ind w:left="-1701" w:right="-850" w:firstLine="5670"/>
        <w:jc w:val="left"/>
        <w:rPr>
          <w:color w:val="auto"/>
          <w:szCs w:val="28"/>
          <w:lang w:val="uk-UA" w:eastAsia="en-US"/>
        </w:rPr>
      </w:pPr>
      <w:r w:rsidRPr="00701699">
        <w:rPr>
          <w:color w:val="auto"/>
          <w:szCs w:val="28"/>
          <w:lang w:val="uk-UA" w:eastAsia="en-US"/>
        </w:rPr>
        <w:t>Доктор наук з фізичного виховання і спорту,</w:t>
      </w:r>
    </w:p>
    <w:p w14:paraId="42A24671" w14:textId="77777777" w:rsidR="00701699" w:rsidRPr="00701699" w:rsidRDefault="00701699" w:rsidP="00A16E16">
      <w:pPr>
        <w:widowControl w:val="0"/>
        <w:autoSpaceDE w:val="0"/>
        <w:autoSpaceDN w:val="0"/>
        <w:spacing w:after="0" w:line="360" w:lineRule="auto"/>
        <w:ind w:left="-1701" w:right="-850" w:firstLine="5670"/>
        <w:jc w:val="left"/>
        <w:rPr>
          <w:color w:val="auto"/>
          <w:szCs w:val="28"/>
          <w:lang w:val="uk-UA" w:eastAsia="en-US"/>
        </w:rPr>
      </w:pPr>
      <w:r w:rsidRPr="00701699">
        <w:rPr>
          <w:color w:val="auto"/>
          <w:szCs w:val="28"/>
          <w:lang w:val="uk-UA" w:eastAsia="en-US"/>
        </w:rPr>
        <w:t xml:space="preserve">професор Футорний Сергій </w:t>
      </w:r>
    </w:p>
    <w:p w14:paraId="667528A7" w14:textId="77777777" w:rsidR="00701699" w:rsidRPr="00701699" w:rsidRDefault="00701699" w:rsidP="00A16E16">
      <w:pPr>
        <w:widowControl w:val="0"/>
        <w:autoSpaceDE w:val="0"/>
        <w:autoSpaceDN w:val="0"/>
        <w:spacing w:after="0" w:line="360" w:lineRule="auto"/>
        <w:ind w:left="-1701" w:right="-850" w:firstLine="5670"/>
        <w:jc w:val="left"/>
        <w:rPr>
          <w:color w:val="auto"/>
          <w:szCs w:val="28"/>
          <w:lang w:val="uk-UA" w:eastAsia="en-US"/>
        </w:rPr>
      </w:pPr>
      <w:r w:rsidRPr="00701699">
        <w:rPr>
          <w:color w:val="auto"/>
          <w:szCs w:val="28"/>
          <w:lang w:val="uk-UA" w:eastAsia="en-US"/>
        </w:rPr>
        <w:t>Михайлович</w:t>
      </w:r>
    </w:p>
    <w:p w14:paraId="37A57313" w14:textId="2CCC2053" w:rsidR="00701699" w:rsidRPr="00701699" w:rsidRDefault="00701699" w:rsidP="00A16E16">
      <w:pPr>
        <w:widowControl w:val="0"/>
        <w:autoSpaceDE w:val="0"/>
        <w:autoSpaceDN w:val="0"/>
        <w:spacing w:after="0" w:line="360" w:lineRule="auto"/>
        <w:ind w:left="3969" w:right="1367" w:firstLine="0"/>
        <w:jc w:val="left"/>
        <w:rPr>
          <w:color w:val="auto"/>
          <w:szCs w:val="28"/>
          <w:lang w:val="uk-UA" w:eastAsia="en-US"/>
        </w:rPr>
      </w:pPr>
      <w:r w:rsidRPr="00701699">
        <w:rPr>
          <w:color w:val="auto"/>
          <w:szCs w:val="28"/>
          <w:lang w:val="uk-UA" w:eastAsia="en-US"/>
        </w:rPr>
        <w:t xml:space="preserve">Рекомендовано до захисту на засіданні кафедри </w:t>
      </w:r>
      <w:r w:rsidRPr="0083712B">
        <w:rPr>
          <w:color w:val="auto"/>
          <w:szCs w:val="28"/>
          <w:lang w:val="uk-UA" w:eastAsia="en-US"/>
        </w:rPr>
        <w:t>(протокол №</w:t>
      </w:r>
      <w:r w:rsidR="0083712B" w:rsidRPr="0083712B">
        <w:rPr>
          <w:color w:val="auto"/>
          <w:szCs w:val="28"/>
          <w:lang w:val="uk-UA" w:eastAsia="en-US"/>
        </w:rPr>
        <w:t xml:space="preserve"> 3</w:t>
      </w:r>
      <w:r w:rsidRPr="0083712B">
        <w:rPr>
          <w:color w:val="auto"/>
          <w:szCs w:val="28"/>
          <w:lang w:val="uk-UA" w:eastAsia="en-US"/>
        </w:rPr>
        <w:t xml:space="preserve"> від </w:t>
      </w:r>
      <w:r w:rsidR="0083712B" w:rsidRPr="0083712B">
        <w:rPr>
          <w:color w:val="auto"/>
          <w:szCs w:val="28"/>
          <w:lang w:val="uk-UA" w:eastAsia="en-US"/>
        </w:rPr>
        <w:t>26</w:t>
      </w:r>
      <w:r w:rsidRPr="0083712B">
        <w:rPr>
          <w:color w:val="auto"/>
          <w:szCs w:val="28"/>
          <w:lang w:val="uk-UA" w:eastAsia="en-US"/>
        </w:rPr>
        <w:t>.11.202</w:t>
      </w:r>
      <w:r w:rsidR="0083712B" w:rsidRPr="0083712B">
        <w:rPr>
          <w:color w:val="auto"/>
          <w:szCs w:val="28"/>
          <w:lang w:val="uk-UA" w:eastAsia="en-US"/>
        </w:rPr>
        <w:t>5</w:t>
      </w:r>
      <w:r w:rsidRPr="0083712B">
        <w:rPr>
          <w:color w:val="auto"/>
          <w:szCs w:val="28"/>
          <w:lang w:val="uk-UA" w:eastAsia="en-US"/>
        </w:rPr>
        <w:t>р.)</w:t>
      </w:r>
      <w:r w:rsidRPr="00701699">
        <w:rPr>
          <w:color w:val="auto"/>
          <w:szCs w:val="28"/>
          <w:lang w:val="uk-UA" w:eastAsia="en-US"/>
        </w:rPr>
        <w:t xml:space="preserve"> </w:t>
      </w:r>
    </w:p>
    <w:p w14:paraId="613C62A9" w14:textId="77777777" w:rsidR="00701699" w:rsidRPr="00701699" w:rsidRDefault="00701699" w:rsidP="00A16E16">
      <w:pPr>
        <w:widowControl w:val="0"/>
        <w:autoSpaceDE w:val="0"/>
        <w:autoSpaceDN w:val="0"/>
        <w:spacing w:after="0" w:line="360" w:lineRule="auto"/>
        <w:ind w:left="3969" w:right="1367" w:firstLine="0"/>
        <w:jc w:val="left"/>
        <w:rPr>
          <w:color w:val="auto"/>
          <w:szCs w:val="28"/>
          <w:lang w:val="uk-UA" w:eastAsia="en-US"/>
        </w:rPr>
      </w:pPr>
      <w:r w:rsidRPr="00701699">
        <w:rPr>
          <w:color w:val="auto"/>
          <w:szCs w:val="28"/>
          <w:lang w:val="uk-UA" w:eastAsia="en-US"/>
        </w:rPr>
        <w:t>Завідувач кафедри: доктор медичних наук, професор Пастухова Вікторія Анатоліївна</w:t>
      </w:r>
    </w:p>
    <w:p w14:paraId="77C7BDD4" w14:textId="05073EC2" w:rsidR="00A16E16" w:rsidRDefault="00701699" w:rsidP="00150046">
      <w:pPr>
        <w:widowControl w:val="0"/>
        <w:tabs>
          <w:tab w:val="left" w:pos="6716"/>
        </w:tabs>
        <w:autoSpaceDE w:val="0"/>
        <w:autoSpaceDN w:val="0"/>
        <w:spacing w:before="1" w:after="0" w:line="360" w:lineRule="auto"/>
        <w:ind w:left="3917" w:firstLine="0"/>
        <w:jc w:val="left"/>
        <w:rPr>
          <w:color w:val="auto"/>
          <w:szCs w:val="28"/>
          <w:lang w:val="uk-UA" w:eastAsia="en-US"/>
        </w:rPr>
      </w:pPr>
      <w:r w:rsidRPr="00701699">
        <w:rPr>
          <w:color w:val="auto"/>
          <w:szCs w:val="28"/>
          <w:u w:val="single"/>
          <w:lang w:val="uk-UA" w:eastAsia="en-US"/>
        </w:rPr>
        <w:t xml:space="preserve"> </w:t>
      </w:r>
      <w:r w:rsidRPr="00701699">
        <w:rPr>
          <w:color w:val="auto"/>
          <w:szCs w:val="28"/>
          <w:u w:val="single"/>
          <w:lang w:val="uk-UA" w:eastAsia="en-US"/>
        </w:rPr>
        <w:tab/>
      </w:r>
      <w:r w:rsidRPr="00701699">
        <w:rPr>
          <w:color w:val="auto"/>
          <w:szCs w:val="28"/>
          <w:lang w:val="uk-UA" w:eastAsia="en-US"/>
        </w:rPr>
        <w:t>(підпис)</w:t>
      </w:r>
    </w:p>
    <w:p w14:paraId="3B64D20D" w14:textId="77777777" w:rsidR="00150046" w:rsidRDefault="00150046" w:rsidP="00150046">
      <w:pPr>
        <w:widowControl w:val="0"/>
        <w:tabs>
          <w:tab w:val="left" w:pos="6716"/>
        </w:tabs>
        <w:autoSpaceDE w:val="0"/>
        <w:autoSpaceDN w:val="0"/>
        <w:spacing w:before="1" w:after="0" w:line="360" w:lineRule="auto"/>
        <w:ind w:left="3917" w:firstLine="0"/>
        <w:jc w:val="left"/>
        <w:rPr>
          <w:color w:val="auto"/>
          <w:szCs w:val="28"/>
          <w:lang w:val="uk-UA" w:eastAsia="en-US"/>
        </w:rPr>
      </w:pPr>
    </w:p>
    <w:p w14:paraId="2DDBB2B9" w14:textId="77777777" w:rsidR="00701699" w:rsidRPr="00701699" w:rsidRDefault="00701699" w:rsidP="00A16E16">
      <w:pPr>
        <w:widowControl w:val="0"/>
        <w:tabs>
          <w:tab w:val="left" w:pos="6716"/>
        </w:tabs>
        <w:autoSpaceDE w:val="0"/>
        <w:autoSpaceDN w:val="0"/>
        <w:spacing w:before="1" w:after="0" w:line="360" w:lineRule="auto"/>
        <w:ind w:left="3917" w:firstLine="0"/>
        <w:jc w:val="left"/>
        <w:rPr>
          <w:color w:val="auto"/>
          <w:szCs w:val="28"/>
          <w:lang w:val="uk-UA" w:eastAsia="en-US"/>
        </w:rPr>
      </w:pPr>
    </w:p>
    <w:p w14:paraId="40C23924" w14:textId="77777777" w:rsidR="00944918" w:rsidRDefault="00701699" w:rsidP="00944918">
      <w:pPr>
        <w:spacing w:after="160" w:line="360" w:lineRule="auto"/>
        <w:ind w:hanging="567"/>
        <w:jc w:val="center"/>
        <w:rPr>
          <w:rFonts w:eastAsiaTheme="minorHAnsi"/>
          <w:b/>
          <w:color w:val="auto"/>
          <w:szCs w:val="28"/>
          <w:lang w:val="uk-UA" w:eastAsia="en-US"/>
        </w:rPr>
      </w:pPr>
      <w:r w:rsidRPr="00A16E16">
        <w:rPr>
          <w:rFonts w:eastAsiaTheme="minorHAnsi"/>
          <w:b/>
          <w:color w:val="auto"/>
          <w:szCs w:val="28"/>
          <w:lang w:val="uk-UA" w:eastAsia="en-US"/>
        </w:rPr>
        <w:t>КИЇВ – 202</w:t>
      </w:r>
      <w:r w:rsidR="00A16E16" w:rsidRPr="00A16E16">
        <w:rPr>
          <w:rFonts w:eastAsiaTheme="minorHAnsi"/>
          <w:b/>
          <w:color w:val="auto"/>
          <w:szCs w:val="28"/>
          <w:lang w:val="uk-UA" w:eastAsia="en-US"/>
        </w:rPr>
        <w:t>5</w:t>
      </w:r>
    </w:p>
    <w:p w14:paraId="1683455E" w14:textId="72CD1597" w:rsidR="004243C0" w:rsidRPr="00944918" w:rsidRDefault="004243C0" w:rsidP="00944918">
      <w:pPr>
        <w:spacing w:after="160" w:line="360" w:lineRule="auto"/>
        <w:ind w:hanging="567"/>
        <w:jc w:val="center"/>
        <w:rPr>
          <w:rFonts w:eastAsiaTheme="minorHAnsi"/>
          <w:b/>
          <w:color w:val="auto"/>
          <w:szCs w:val="28"/>
          <w:lang w:val="uk-UA" w:eastAsia="en-US"/>
        </w:rPr>
      </w:pPr>
      <w:commentRangeStart w:id="0"/>
      <w:r w:rsidRPr="00A16E16">
        <w:rPr>
          <w:b/>
          <w:highlight w:val="yellow"/>
        </w:rPr>
        <w:lastRenderedPageBreak/>
        <w:t>ЗМІСТ</w:t>
      </w:r>
      <w:commentRangeEnd w:id="0"/>
      <w:r w:rsidR="00A16E16">
        <w:rPr>
          <w:rStyle w:val="CommentReference"/>
        </w:rPr>
        <w:commentReference w:id="0"/>
      </w:r>
    </w:p>
    <w:bookmarkStart w:id="1" w:name="_Hlk57293218" w:displacedByCustomXml="next"/>
    <w:sdt>
      <w:sdtPr>
        <w:rPr>
          <w:highlight w:val="yellow"/>
        </w:rPr>
        <w:id w:val="-255974308"/>
        <w:docPartObj>
          <w:docPartGallery w:val="Table of Contents"/>
        </w:docPartObj>
      </w:sdtPr>
      <w:sdtContent>
        <w:p w14:paraId="6493C9B8" w14:textId="369B266A" w:rsidR="006400FF" w:rsidRPr="00720C54" w:rsidRDefault="0039761E" w:rsidP="006E4CEF">
          <w:pPr>
            <w:pStyle w:val="TOC1"/>
            <w:tabs>
              <w:tab w:val="right" w:leader="dot" w:pos="9364"/>
            </w:tabs>
            <w:spacing w:after="0" w:line="360" w:lineRule="auto"/>
            <w:rPr>
              <w:lang w:val="uk-UA"/>
            </w:rPr>
          </w:pPr>
          <w:r w:rsidRPr="00720C54">
            <w:rPr>
              <w:b/>
              <w:bCs/>
              <w:lang w:val="uk-UA"/>
            </w:rPr>
            <w:t>ПЕРЕЛІК УМОВНИХ СКОРОЧЕНЬ</w:t>
          </w:r>
          <w:bookmarkEnd w:id="1"/>
          <w:r w:rsidR="00944918" w:rsidRPr="00944918">
            <w:rPr>
              <w:lang w:val="uk-UA"/>
            </w:rPr>
            <w:t>.............................................................</w:t>
          </w:r>
          <w:r w:rsidR="00291E55">
            <w:rPr>
              <w:lang w:val="uk-UA"/>
            </w:rPr>
            <w:t>4</w:t>
          </w:r>
        </w:p>
        <w:p w14:paraId="15BB63F3" w14:textId="7DDB43CB" w:rsidR="006400FF" w:rsidRPr="00720C54" w:rsidRDefault="006400FF" w:rsidP="006E4CEF">
          <w:pPr>
            <w:pStyle w:val="TOC1"/>
            <w:tabs>
              <w:tab w:val="right" w:leader="dot" w:pos="9364"/>
            </w:tabs>
            <w:spacing w:after="0" w:line="360" w:lineRule="auto"/>
            <w:rPr>
              <w:lang w:val="uk-UA"/>
            </w:rPr>
          </w:pPr>
          <w:r w:rsidRPr="00720C54">
            <w:rPr>
              <w:b/>
              <w:bCs/>
              <w:lang w:val="uk-UA"/>
            </w:rPr>
            <w:t>ВСТУП</w:t>
          </w:r>
          <w:r w:rsidR="00944918" w:rsidRPr="00944918">
            <w:rPr>
              <w:lang w:val="uk-UA"/>
            </w:rPr>
            <w:t>..................................................................................................................</w:t>
          </w:r>
          <w:r w:rsidR="00944918">
            <w:rPr>
              <w:lang w:val="uk-UA"/>
            </w:rPr>
            <w:t>.</w:t>
          </w:r>
          <w:r w:rsidR="00291E55">
            <w:rPr>
              <w:lang w:val="uk-UA"/>
            </w:rPr>
            <w:t>5</w:t>
          </w:r>
        </w:p>
        <w:p w14:paraId="1FF1E0B8" w14:textId="71D01E7E" w:rsidR="00944918" w:rsidRDefault="006400FF" w:rsidP="006E4CEF">
          <w:pPr>
            <w:pStyle w:val="TOC1"/>
            <w:tabs>
              <w:tab w:val="right" w:leader="dot" w:pos="9364"/>
            </w:tabs>
            <w:spacing w:after="0" w:line="360" w:lineRule="auto"/>
            <w:ind w:left="0"/>
            <w:rPr>
              <w:b/>
              <w:bCs/>
              <w:lang w:val="uk-UA"/>
            </w:rPr>
          </w:pPr>
          <w:r w:rsidRPr="00720C54">
            <w:rPr>
              <w:b/>
              <w:bCs/>
              <w:lang w:val="uk-UA"/>
            </w:rPr>
            <w:t xml:space="preserve">РОЗДІЛ 1 Загальна характеристика </w:t>
          </w:r>
          <w:r w:rsidR="00D02C68">
            <w:rPr>
              <w:b/>
              <w:bCs/>
              <w:lang w:val="uk-UA"/>
            </w:rPr>
            <w:t>в</w:t>
          </w:r>
          <w:r w:rsidR="00720C54">
            <w:rPr>
              <w:b/>
              <w:bCs/>
              <w:lang w:val="uk-UA"/>
            </w:rPr>
            <w:t xml:space="preserve">ітаміну Д та його </w:t>
          </w:r>
          <w:r w:rsidR="00D02C68">
            <w:rPr>
              <w:b/>
              <w:bCs/>
              <w:lang w:val="uk-UA"/>
            </w:rPr>
            <w:t xml:space="preserve">вплив на </w:t>
          </w:r>
          <w:r w:rsidR="00944918">
            <w:rPr>
              <w:b/>
              <w:bCs/>
              <w:lang w:val="uk-UA"/>
            </w:rPr>
            <w:t>склад</w:t>
          </w:r>
        </w:p>
        <w:p w14:paraId="5A70D2E1" w14:textId="58D7FB34" w:rsidR="006400FF" w:rsidRPr="00720C54" w:rsidRDefault="00D02C68" w:rsidP="006E4CEF">
          <w:pPr>
            <w:pStyle w:val="TOC1"/>
            <w:tabs>
              <w:tab w:val="right" w:leader="dot" w:pos="9364"/>
            </w:tabs>
            <w:spacing w:after="0" w:line="360" w:lineRule="auto"/>
            <w:ind w:left="0"/>
            <w:rPr>
              <w:lang w:val="uk-UA"/>
            </w:rPr>
          </w:pPr>
          <w:r>
            <w:rPr>
              <w:b/>
              <w:bCs/>
              <w:lang w:val="uk-UA"/>
            </w:rPr>
            <w:t>тіла гімнасток</w:t>
          </w:r>
          <w:r w:rsidR="006400FF" w:rsidRPr="00944918">
            <w:rPr>
              <w:lang w:val="uk-UA"/>
            </w:rPr>
            <w:t>…</w:t>
          </w:r>
          <w:r w:rsidR="00720C54" w:rsidRPr="00944918">
            <w:rPr>
              <w:lang w:val="uk-UA"/>
            </w:rPr>
            <w:t>...........................................................................</w:t>
          </w:r>
          <w:r w:rsidR="00944918">
            <w:rPr>
              <w:lang w:val="uk-UA"/>
            </w:rPr>
            <w:t>................</w:t>
          </w:r>
          <w:r w:rsidR="00D83368">
            <w:rPr>
              <w:lang w:val="uk-UA"/>
            </w:rPr>
            <w:t>...</w:t>
          </w:r>
          <w:r w:rsidR="00291E55">
            <w:rPr>
              <w:lang w:val="uk-UA"/>
            </w:rPr>
            <w:t>8</w:t>
          </w:r>
          <w:r w:rsidR="00D83368">
            <w:rPr>
              <w:lang w:val="uk-UA"/>
            </w:rPr>
            <w:t>-2</w:t>
          </w:r>
          <w:r w:rsidR="00291E55">
            <w:rPr>
              <w:lang w:val="uk-UA"/>
            </w:rPr>
            <w:t>4</w:t>
          </w:r>
        </w:p>
        <w:p w14:paraId="62D3EE2F" w14:textId="7EEBC732" w:rsidR="006400FF" w:rsidRPr="00720C54" w:rsidRDefault="006400FF" w:rsidP="006E4CEF">
          <w:pPr>
            <w:pStyle w:val="TOC1"/>
            <w:tabs>
              <w:tab w:val="right" w:leader="dot" w:pos="9364"/>
            </w:tabs>
            <w:spacing w:after="0" w:line="360" w:lineRule="auto"/>
            <w:rPr>
              <w:lang w:val="uk-UA"/>
            </w:rPr>
          </w:pPr>
          <w:r w:rsidRPr="00720C54">
            <w:rPr>
              <w:b/>
              <w:bCs/>
              <w:lang w:val="uk-UA"/>
            </w:rPr>
            <w:t xml:space="preserve">1.1 </w:t>
          </w:r>
          <w:r w:rsidR="00720C54" w:rsidRPr="00720C54">
            <w:rPr>
              <w:b/>
              <w:bCs/>
              <w:lang w:val="uk-UA"/>
            </w:rPr>
            <w:t>Роль вітаміна Д в організмі</w:t>
          </w:r>
          <w:r w:rsidRPr="00720C54">
            <w:rPr>
              <w:lang w:val="uk-UA"/>
            </w:rPr>
            <w:t>………………………</w:t>
          </w:r>
          <w:r w:rsidR="00D83368">
            <w:rPr>
              <w:lang w:val="uk-UA"/>
            </w:rPr>
            <w:t>.....................................</w:t>
          </w:r>
          <w:r w:rsidR="00291E55">
            <w:rPr>
              <w:lang w:val="uk-UA"/>
            </w:rPr>
            <w:t>8</w:t>
          </w:r>
        </w:p>
        <w:p w14:paraId="3A24FD55" w14:textId="2BB00AE6" w:rsidR="006400FF" w:rsidRPr="00720C54" w:rsidRDefault="006400FF" w:rsidP="006E4CEF">
          <w:pPr>
            <w:pStyle w:val="TOC1"/>
            <w:tabs>
              <w:tab w:val="right" w:leader="dot" w:pos="9364"/>
            </w:tabs>
            <w:spacing w:after="0" w:line="360" w:lineRule="auto"/>
            <w:rPr>
              <w:lang w:val="uk-UA"/>
            </w:rPr>
          </w:pPr>
          <w:r w:rsidRPr="00720C54">
            <w:rPr>
              <w:b/>
              <w:bCs/>
              <w:lang w:val="uk-UA"/>
            </w:rPr>
            <w:t xml:space="preserve">1.2 </w:t>
          </w:r>
          <w:r w:rsidR="009F44CC" w:rsidRPr="009F44CC">
            <w:rPr>
              <w:b/>
              <w:bCs/>
              <w:lang w:val="uk-UA"/>
            </w:rPr>
            <w:t>Дефіцит вітаміну Д та його наслідки</w:t>
          </w:r>
          <w:r w:rsidRPr="00720C54">
            <w:rPr>
              <w:lang w:val="uk-UA"/>
            </w:rPr>
            <w:t>……</w:t>
          </w:r>
          <w:r w:rsidR="00395D01" w:rsidRPr="00720C54">
            <w:rPr>
              <w:lang w:val="uk-UA"/>
            </w:rPr>
            <w:t>…</w:t>
          </w:r>
          <w:r w:rsidRPr="00720C54">
            <w:rPr>
              <w:lang w:val="uk-UA"/>
            </w:rPr>
            <w:t>……………...</w:t>
          </w:r>
          <w:r w:rsidR="00F57E38" w:rsidRPr="00720C54">
            <w:rPr>
              <w:lang w:val="uk-UA"/>
            </w:rPr>
            <w:t>..</w:t>
          </w:r>
          <w:r w:rsidR="005616F0" w:rsidRPr="00720C54">
            <w:rPr>
              <w:lang w:val="uk-UA"/>
            </w:rPr>
            <w:t>.</w:t>
          </w:r>
          <w:r w:rsidR="00D83368">
            <w:rPr>
              <w:lang w:val="uk-UA"/>
            </w:rPr>
            <w:t>.................1</w:t>
          </w:r>
          <w:r w:rsidR="00291E55">
            <w:rPr>
              <w:lang w:val="uk-UA"/>
            </w:rPr>
            <w:t>1</w:t>
          </w:r>
        </w:p>
        <w:p w14:paraId="65B92534" w14:textId="3C735549" w:rsidR="00D83368" w:rsidRPr="00D83368" w:rsidRDefault="006400FF" w:rsidP="00D83368">
          <w:pPr>
            <w:pStyle w:val="TOC1"/>
            <w:tabs>
              <w:tab w:val="right" w:leader="dot" w:pos="9364"/>
            </w:tabs>
            <w:spacing w:after="0" w:line="360" w:lineRule="auto"/>
            <w:rPr>
              <w:b/>
              <w:bCs/>
              <w:lang w:val="uk-UA"/>
            </w:rPr>
          </w:pPr>
          <w:r w:rsidRPr="00720C54">
            <w:rPr>
              <w:b/>
              <w:bCs/>
              <w:lang w:val="uk-UA"/>
            </w:rPr>
            <w:t>1.3</w:t>
          </w:r>
          <w:r w:rsidR="00F57E38" w:rsidRPr="00720C54">
            <w:rPr>
              <w:b/>
              <w:bCs/>
              <w:lang w:val="uk-UA"/>
            </w:rPr>
            <w:t xml:space="preserve"> </w:t>
          </w:r>
          <w:r w:rsidR="00C46BBE" w:rsidRPr="00C46BBE">
            <w:rPr>
              <w:b/>
              <w:bCs/>
              <w:lang w:val="uk-UA"/>
            </w:rPr>
            <w:t>Дієтологічні можливості корекції дефіциту вітаміну Д</w:t>
          </w:r>
          <w:r w:rsidR="00D83368" w:rsidRPr="00D83368">
            <w:rPr>
              <w:lang w:val="uk-UA"/>
            </w:rPr>
            <w:t>.......................1</w:t>
          </w:r>
          <w:r w:rsidR="00291E55">
            <w:rPr>
              <w:lang w:val="uk-UA"/>
            </w:rPr>
            <w:t>4</w:t>
          </w:r>
        </w:p>
        <w:p w14:paraId="05232E30" w14:textId="08ADBE1E" w:rsidR="009F44CC" w:rsidRPr="00D83368" w:rsidRDefault="009F44CC" w:rsidP="006E4CEF">
          <w:pPr>
            <w:pStyle w:val="TOC1"/>
            <w:tabs>
              <w:tab w:val="right" w:leader="dot" w:pos="9364"/>
            </w:tabs>
            <w:spacing w:after="0" w:line="360" w:lineRule="auto"/>
            <w:rPr>
              <w:lang w:val="uk-UA"/>
            </w:rPr>
          </w:pPr>
          <w:r>
            <w:rPr>
              <w:b/>
              <w:bCs/>
              <w:lang w:val="uk-UA"/>
            </w:rPr>
            <w:t xml:space="preserve">1.4 </w:t>
          </w:r>
          <w:r w:rsidR="004E2043" w:rsidRPr="004E2043">
            <w:rPr>
              <w:b/>
              <w:bCs/>
              <w:lang w:val="uk-UA"/>
            </w:rPr>
            <w:t>Особливсті раціонального харчування гімнасток</w:t>
          </w:r>
          <w:r w:rsidR="00D83368">
            <w:rPr>
              <w:lang w:val="uk-UA"/>
            </w:rPr>
            <w:t>................................</w:t>
          </w:r>
          <w:r w:rsidR="00291E55">
            <w:rPr>
              <w:lang w:val="uk-UA"/>
            </w:rPr>
            <w:t>20</w:t>
          </w:r>
        </w:p>
        <w:p w14:paraId="45173E51" w14:textId="55E9875F" w:rsidR="00C46BBE" w:rsidRPr="00291E55" w:rsidRDefault="00C46BBE" w:rsidP="006E4CEF">
          <w:pPr>
            <w:pStyle w:val="TOC1"/>
            <w:tabs>
              <w:tab w:val="right" w:leader="dot" w:pos="9364"/>
            </w:tabs>
            <w:spacing w:after="0" w:line="360" w:lineRule="auto"/>
            <w:rPr>
              <w:lang w:val="uk-UA"/>
            </w:rPr>
          </w:pPr>
          <w:r w:rsidRPr="00720C54">
            <w:rPr>
              <w:b/>
              <w:bCs/>
              <w:lang w:val="uk-UA"/>
            </w:rPr>
            <w:t>1.</w:t>
          </w:r>
          <w:r>
            <w:rPr>
              <w:b/>
              <w:bCs/>
              <w:lang w:val="uk-UA"/>
            </w:rPr>
            <w:t>5</w:t>
          </w:r>
          <w:r w:rsidRPr="00720C54">
            <w:rPr>
              <w:b/>
              <w:bCs/>
              <w:lang w:val="uk-UA"/>
            </w:rPr>
            <w:t xml:space="preserve"> </w:t>
          </w:r>
          <w:r w:rsidRPr="009F44CC">
            <w:rPr>
              <w:b/>
              <w:bCs/>
              <w:lang w:val="uk-UA"/>
            </w:rPr>
            <w:t>Особливості складу тіла гімнасток</w:t>
          </w:r>
          <w:r w:rsidR="00291E55">
            <w:rPr>
              <w:lang w:val="uk-UA"/>
            </w:rPr>
            <w:t>..........................................................22</w:t>
          </w:r>
        </w:p>
        <w:p w14:paraId="21EDCD95" w14:textId="33D81A23" w:rsidR="006400FF" w:rsidRPr="00720C54" w:rsidRDefault="006400FF" w:rsidP="006E4CEF">
          <w:pPr>
            <w:pStyle w:val="TOC1"/>
            <w:tabs>
              <w:tab w:val="right" w:leader="dot" w:pos="9364"/>
            </w:tabs>
            <w:spacing w:after="0" w:line="360" w:lineRule="auto"/>
            <w:rPr>
              <w:lang w:val="uk-UA"/>
            </w:rPr>
          </w:pPr>
          <w:r w:rsidRPr="00720C54">
            <w:rPr>
              <w:b/>
              <w:bCs/>
              <w:lang w:val="uk-UA"/>
            </w:rPr>
            <w:t xml:space="preserve">РОЗДІЛ 2. </w:t>
          </w:r>
          <w:r w:rsidR="00395D01" w:rsidRPr="00720C54">
            <w:rPr>
              <w:b/>
              <w:bCs/>
              <w:lang w:val="uk-UA"/>
            </w:rPr>
            <w:t>Матеріали та методи дослідження</w:t>
          </w:r>
          <w:r w:rsidR="00395D01" w:rsidRPr="00720C54">
            <w:rPr>
              <w:lang w:val="uk-UA"/>
            </w:rPr>
            <w:t>………………….</w:t>
          </w:r>
          <w:r w:rsidRPr="00720C54">
            <w:rPr>
              <w:lang w:val="uk-UA"/>
            </w:rPr>
            <w:t>…....</w:t>
          </w:r>
          <w:r w:rsidR="00F57E38" w:rsidRPr="00720C54">
            <w:rPr>
              <w:lang w:val="uk-UA"/>
            </w:rPr>
            <w:t>...</w:t>
          </w:r>
          <w:r w:rsidR="00291E55">
            <w:rPr>
              <w:lang w:val="uk-UA"/>
            </w:rPr>
            <w:t>25-38</w:t>
          </w:r>
        </w:p>
        <w:p w14:paraId="31F71DFF" w14:textId="46F231F2" w:rsidR="006400FF" w:rsidRPr="00720C54" w:rsidRDefault="006400FF" w:rsidP="006E4CEF">
          <w:pPr>
            <w:pStyle w:val="TOC1"/>
            <w:tabs>
              <w:tab w:val="right" w:leader="dot" w:pos="9364"/>
            </w:tabs>
            <w:spacing w:after="0" w:line="360" w:lineRule="auto"/>
            <w:rPr>
              <w:lang w:val="uk-UA"/>
            </w:rPr>
          </w:pPr>
          <w:r w:rsidRPr="00720C54">
            <w:rPr>
              <w:b/>
              <w:bCs/>
              <w:lang w:val="uk-UA"/>
            </w:rPr>
            <w:t xml:space="preserve">2.1 </w:t>
          </w:r>
          <w:r w:rsidR="00395D01" w:rsidRPr="00720C54">
            <w:rPr>
              <w:b/>
              <w:bCs/>
              <w:lang w:val="uk-UA"/>
            </w:rPr>
            <w:t>Організація дослідження</w:t>
          </w:r>
          <w:r w:rsidR="00395D01" w:rsidRPr="00720C54">
            <w:rPr>
              <w:lang w:val="uk-UA"/>
            </w:rPr>
            <w:t>………</w:t>
          </w:r>
          <w:r w:rsidRPr="00720C54">
            <w:rPr>
              <w:lang w:val="uk-UA"/>
            </w:rPr>
            <w:t>……………………………………...…</w:t>
          </w:r>
          <w:r w:rsidR="00F57E38" w:rsidRPr="00720C54">
            <w:rPr>
              <w:lang w:val="uk-UA"/>
            </w:rPr>
            <w:t>.</w:t>
          </w:r>
          <w:r w:rsidR="00291E55">
            <w:rPr>
              <w:lang w:val="uk-UA"/>
            </w:rPr>
            <w:t>25</w:t>
          </w:r>
        </w:p>
        <w:p w14:paraId="7EBFFBBF" w14:textId="591A6EF9" w:rsidR="006400FF" w:rsidRDefault="006400FF" w:rsidP="006E4CEF">
          <w:pPr>
            <w:pStyle w:val="TOC1"/>
            <w:tabs>
              <w:tab w:val="right" w:leader="dot" w:pos="9364"/>
            </w:tabs>
            <w:spacing w:after="0" w:line="360" w:lineRule="auto"/>
            <w:rPr>
              <w:lang w:val="uk-UA"/>
            </w:rPr>
          </w:pPr>
          <w:r w:rsidRPr="00720C54">
            <w:rPr>
              <w:b/>
              <w:bCs/>
              <w:lang w:val="uk-UA"/>
            </w:rPr>
            <w:t>2.2</w:t>
          </w:r>
          <w:r w:rsidR="00395D01" w:rsidRPr="00720C54">
            <w:rPr>
              <w:b/>
              <w:bCs/>
              <w:lang w:val="uk-UA"/>
            </w:rPr>
            <w:t xml:space="preserve"> Методи дослідження</w:t>
          </w:r>
          <w:r w:rsidR="00395D01" w:rsidRPr="00720C54">
            <w:rPr>
              <w:lang w:val="uk-UA"/>
            </w:rPr>
            <w:t>……………………………………</w:t>
          </w:r>
          <w:r w:rsidRPr="00720C54">
            <w:rPr>
              <w:lang w:val="uk-UA"/>
            </w:rPr>
            <w:t>…..…………….</w:t>
          </w:r>
          <w:r w:rsidR="00C90798" w:rsidRPr="00720C54">
            <w:rPr>
              <w:lang w:val="uk-UA"/>
            </w:rPr>
            <w:t>.</w:t>
          </w:r>
          <w:r w:rsidR="00291E55">
            <w:rPr>
              <w:lang w:val="uk-UA"/>
            </w:rPr>
            <w:t>27</w:t>
          </w:r>
        </w:p>
        <w:p w14:paraId="613B5DC2" w14:textId="79A653BA" w:rsidR="004E2043" w:rsidRPr="00720C54" w:rsidRDefault="004E2043" w:rsidP="006E4CEF">
          <w:pPr>
            <w:pStyle w:val="TOC1"/>
            <w:tabs>
              <w:tab w:val="right" w:leader="dot" w:pos="9364"/>
            </w:tabs>
            <w:spacing w:after="0" w:line="360" w:lineRule="auto"/>
            <w:rPr>
              <w:lang w:val="uk-UA"/>
            </w:rPr>
          </w:pPr>
          <w:r w:rsidRPr="00720C54">
            <w:rPr>
              <w:b/>
              <w:bCs/>
              <w:lang w:val="uk-UA"/>
            </w:rPr>
            <w:t>2.2.</w:t>
          </w:r>
          <w:r>
            <w:rPr>
              <w:b/>
              <w:bCs/>
              <w:lang w:val="uk-UA"/>
            </w:rPr>
            <w:t>1 Теоретичні методи</w:t>
          </w:r>
          <w:r w:rsidRPr="00720C54">
            <w:rPr>
              <w:lang w:val="uk-UA"/>
            </w:rPr>
            <w:t>……...……………………..………………………...</w:t>
          </w:r>
          <w:r w:rsidR="00291E55">
            <w:rPr>
              <w:lang w:val="uk-UA"/>
            </w:rPr>
            <w:t>28</w:t>
          </w:r>
        </w:p>
        <w:p w14:paraId="6469FB8B" w14:textId="4440FF98" w:rsidR="006400FF" w:rsidRPr="00720C54" w:rsidRDefault="006400FF" w:rsidP="006E4CEF">
          <w:pPr>
            <w:pStyle w:val="TOC1"/>
            <w:tabs>
              <w:tab w:val="right" w:leader="dot" w:pos="9364"/>
            </w:tabs>
            <w:spacing w:after="0" w:line="360" w:lineRule="auto"/>
            <w:rPr>
              <w:lang w:val="uk-UA"/>
            </w:rPr>
          </w:pPr>
          <w:r w:rsidRPr="00720C54">
            <w:rPr>
              <w:b/>
              <w:bCs/>
              <w:lang w:val="uk-UA"/>
            </w:rPr>
            <w:t>2.</w:t>
          </w:r>
          <w:r w:rsidR="00DE5CE7" w:rsidRPr="00720C54">
            <w:rPr>
              <w:b/>
              <w:bCs/>
              <w:lang w:val="uk-UA"/>
            </w:rPr>
            <w:t>2.</w:t>
          </w:r>
          <w:r w:rsidR="004E2043">
            <w:rPr>
              <w:b/>
              <w:bCs/>
              <w:lang w:val="uk-UA"/>
            </w:rPr>
            <w:t xml:space="preserve">2 </w:t>
          </w:r>
          <w:r w:rsidR="00D02C68">
            <w:rPr>
              <w:b/>
              <w:bCs/>
              <w:lang w:val="uk-UA"/>
            </w:rPr>
            <w:t>А</w:t>
          </w:r>
          <w:r w:rsidR="00395D01" w:rsidRPr="00720C54">
            <w:rPr>
              <w:b/>
              <w:bCs/>
              <w:lang w:val="uk-UA"/>
            </w:rPr>
            <w:t>нкет</w:t>
          </w:r>
          <w:r w:rsidR="002A0ACC">
            <w:rPr>
              <w:b/>
              <w:bCs/>
              <w:lang w:val="uk-UA"/>
            </w:rPr>
            <w:t>но-опитувальний</w:t>
          </w:r>
          <w:r w:rsidR="00D02C68">
            <w:rPr>
              <w:b/>
              <w:bCs/>
              <w:lang w:val="uk-UA"/>
            </w:rPr>
            <w:t xml:space="preserve"> метод</w:t>
          </w:r>
          <w:r w:rsidR="00395D01" w:rsidRPr="00720C54">
            <w:rPr>
              <w:lang w:val="uk-UA"/>
            </w:rPr>
            <w:t>……...</w:t>
          </w:r>
          <w:r w:rsidRPr="00720C54">
            <w:rPr>
              <w:lang w:val="uk-UA"/>
            </w:rPr>
            <w:t>……………………..…………</w:t>
          </w:r>
          <w:r w:rsidR="00291E55">
            <w:rPr>
              <w:lang w:val="uk-UA"/>
            </w:rPr>
            <w:t>...28</w:t>
          </w:r>
        </w:p>
        <w:p w14:paraId="5A26552E" w14:textId="05338A4B" w:rsidR="00D715F5" w:rsidRPr="00720C54" w:rsidRDefault="006400FF" w:rsidP="006E4CEF">
          <w:pPr>
            <w:pStyle w:val="TOC1"/>
            <w:tabs>
              <w:tab w:val="right" w:leader="dot" w:pos="9364"/>
            </w:tabs>
            <w:spacing w:after="0" w:line="360" w:lineRule="auto"/>
            <w:rPr>
              <w:lang w:val="uk-UA"/>
            </w:rPr>
          </w:pPr>
          <w:r w:rsidRPr="00720C54">
            <w:rPr>
              <w:b/>
              <w:bCs/>
              <w:lang w:val="uk-UA"/>
            </w:rPr>
            <w:t>2.</w:t>
          </w:r>
          <w:r w:rsidR="00DE5CE7" w:rsidRPr="00720C54">
            <w:rPr>
              <w:b/>
              <w:bCs/>
              <w:lang w:val="uk-UA"/>
            </w:rPr>
            <w:t>2.</w:t>
          </w:r>
          <w:r w:rsidR="002A0ACC">
            <w:rPr>
              <w:b/>
              <w:bCs/>
              <w:lang w:val="uk-UA"/>
            </w:rPr>
            <w:t>3</w:t>
          </w:r>
          <w:r w:rsidRPr="00720C54">
            <w:rPr>
              <w:b/>
              <w:bCs/>
              <w:lang w:val="uk-UA"/>
            </w:rPr>
            <w:t xml:space="preserve"> </w:t>
          </w:r>
          <w:r w:rsidR="00395D01" w:rsidRPr="00720C54">
            <w:rPr>
              <w:b/>
              <w:bCs/>
              <w:lang w:val="uk-UA"/>
            </w:rPr>
            <w:t>Антропометричн</w:t>
          </w:r>
          <w:r w:rsidR="002A0ACC">
            <w:rPr>
              <w:b/>
              <w:bCs/>
              <w:lang w:val="uk-UA"/>
            </w:rPr>
            <w:t>і</w:t>
          </w:r>
          <w:r w:rsidR="00395D01" w:rsidRPr="00720C54">
            <w:rPr>
              <w:b/>
              <w:bCs/>
              <w:lang w:val="uk-UA"/>
            </w:rPr>
            <w:t xml:space="preserve"> метод</w:t>
          </w:r>
          <w:r w:rsidR="002A0ACC">
            <w:rPr>
              <w:b/>
              <w:bCs/>
              <w:lang w:val="uk-UA"/>
            </w:rPr>
            <w:t>и</w:t>
          </w:r>
          <w:r w:rsidR="00395D01" w:rsidRPr="00720C54">
            <w:rPr>
              <w:lang w:val="uk-UA"/>
            </w:rPr>
            <w:t>…………………………</w:t>
          </w:r>
          <w:r w:rsidR="00D715F5" w:rsidRPr="00720C54">
            <w:rPr>
              <w:lang w:val="uk-UA"/>
            </w:rPr>
            <w:t>…………………</w:t>
          </w:r>
          <w:r w:rsidR="00C90798" w:rsidRPr="00720C54">
            <w:rPr>
              <w:lang w:val="uk-UA"/>
            </w:rPr>
            <w:t>…</w:t>
          </w:r>
          <w:r w:rsidR="00291E55">
            <w:rPr>
              <w:lang w:val="uk-UA"/>
            </w:rPr>
            <w:t>30</w:t>
          </w:r>
        </w:p>
        <w:p w14:paraId="736024BB" w14:textId="1907D28E" w:rsidR="00D715F5" w:rsidRPr="00720C54" w:rsidRDefault="00D715F5" w:rsidP="006E4CEF">
          <w:pPr>
            <w:pStyle w:val="TOC1"/>
            <w:tabs>
              <w:tab w:val="right" w:leader="dot" w:pos="9364"/>
            </w:tabs>
            <w:spacing w:after="0" w:line="360" w:lineRule="auto"/>
            <w:rPr>
              <w:lang w:val="uk-UA"/>
            </w:rPr>
          </w:pPr>
          <w:r w:rsidRPr="00720C54">
            <w:rPr>
              <w:b/>
              <w:bCs/>
              <w:lang w:val="uk-UA"/>
            </w:rPr>
            <w:t>2.</w:t>
          </w:r>
          <w:r w:rsidR="00DE5CE7" w:rsidRPr="00720C54">
            <w:rPr>
              <w:b/>
              <w:bCs/>
              <w:lang w:val="uk-UA"/>
            </w:rPr>
            <w:t>2.</w:t>
          </w:r>
          <w:r w:rsidR="002A0ACC">
            <w:rPr>
              <w:b/>
              <w:bCs/>
              <w:lang w:val="uk-UA"/>
            </w:rPr>
            <w:t>4</w:t>
          </w:r>
          <w:r w:rsidRPr="00720C54">
            <w:rPr>
              <w:b/>
              <w:bCs/>
              <w:lang w:val="uk-UA"/>
            </w:rPr>
            <w:t xml:space="preserve"> </w:t>
          </w:r>
          <w:r w:rsidR="008E086D" w:rsidRPr="00720C54">
            <w:rPr>
              <w:b/>
              <w:bCs/>
              <w:lang w:val="uk-UA"/>
            </w:rPr>
            <w:t>Метод біоімпендансометрії</w:t>
          </w:r>
          <w:r w:rsidR="008E086D" w:rsidRPr="00720C54">
            <w:rPr>
              <w:lang w:val="uk-UA"/>
            </w:rPr>
            <w:t>…………………………</w:t>
          </w:r>
          <w:r w:rsidRPr="00720C54">
            <w:rPr>
              <w:lang w:val="uk-UA"/>
            </w:rPr>
            <w:t>………………...</w:t>
          </w:r>
          <w:r w:rsidR="00C90798" w:rsidRPr="00720C54">
            <w:rPr>
              <w:lang w:val="uk-UA"/>
            </w:rPr>
            <w:t>..</w:t>
          </w:r>
          <w:r w:rsidR="00291E55">
            <w:rPr>
              <w:lang w:val="uk-UA"/>
            </w:rPr>
            <w:t>31</w:t>
          </w:r>
        </w:p>
        <w:p w14:paraId="75DFA239" w14:textId="1D27C4DE" w:rsidR="00E2333D" w:rsidRPr="00720C54" w:rsidRDefault="00E2333D" w:rsidP="006E4CEF">
          <w:pPr>
            <w:pStyle w:val="TOC1"/>
            <w:tabs>
              <w:tab w:val="right" w:leader="dot" w:pos="9364"/>
            </w:tabs>
            <w:spacing w:after="0" w:line="360" w:lineRule="auto"/>
            <w:rPr>
              <w:lang w:val="uk-UA"/>
            </w:rPr>
          </w:pPr>
          <w:r w:rsidRPr="00720C54">
            <w:rPr>
              <w:b/>
              <w:bCs/>
              <w:lang w:val="uk-UA"/>
            </w:rPr>
            <w:t>2.2.</w:t>
          </w:r>
          <w:r w:rsidR="002A0ACC">
            <w:rPr>
              <w:b/>
              <w:bCs/>
              <w:lang w:val="uk-UA"/>
            </w:rPr>
            <w:t>5</w:t>
          </w:r>
          <w:r w:rsidRPr="00720C54">
            <w:rPr>
              <w:b/>
              <w:bCs/>
              <w:lang w:val="uk-UA"/>
            </w:rPr>
            <w:t xml:space="preserve"> </w:t>
          </w:r>
          <w:r w:rsidR="002A0ACC">
            <w:rPr>
              <w:b/>
              <w:bCs/>
              <w:lang w:val="uk-UA"/>
            </w:rPr>
            <w:t>Лабораторні методи</w:t>
          </w:r>
          <w:r w:rsidRPr="00720C54">
            <w:rPr>
              <w:lang w:val="uk-UA"/>
            </w:rPr>
            <w:t>…………………………..</w:t>
          </w:r>
          <w:r w:rsidR="00291E55">
            <w:rPr>
              <w:lang w:val="uk-UA"/>
            </w:rPr>
            <w:t>........................................33</w:t>
          </w:r>
        </w:p>
        <w:p w14:paraId="5CC27E71" w14:textId="4964DA97" w:rsidR="008E086D" w:rsidRPr="00720C54" w:rsidRDefault="008E086D" w:rsidP="006E4CEF">
          <w:pPr>
            <w:pStyle w:val="TOC1"/>
            <w:tabs>
              <w:tab w:val="right" w:leader="dot" w:pos="9364"/>
            </w:tabs>
            <w:spacing w:after="0" w:line="360" w:lineRule="auto"/>
            <w:rPr>
              <w:lang w:val="uk-UA"/>
            </w:rPr>
          </w:pPr>
          <w:r w:rsidRPr="00720C54">
            <w:rPr>
              <w:b/>
              <w:bCs/>
              <w:lang w:val="uk-UA"/>
            </w:rPr>
            <w:t>2.</w:t>
          </w:r>
          <w:r w:rsidR="00DE5CE7" w:rsidRPr="00720C54">
            <w:rPr>
              <w:b/>
              <w:bCs/>
              <w:lang w:val="uk-UA"/>
            </w:rPr>
            <w:t>2.</w:t>
          </w:r>
          <w:r w:rsidR="002A0ACC">
            <w:rPr>
              <w:b/>
              <w:bCs/>
              <w:lang w:val="uk-UA"/>
            </w:rPr>
            <w:t>6</w:t>
          </w:r>
          <w:r w:rsidRPr="00720C54">
            <w:rPr>
              <w:b/>
              <w:bCs/>
              <w:lang w:val="uk-UA"/>
            </w:rPr>
            <w:t xml:space="preserve"> Математичні методи</w:t>
          </w:r>
          <w:r w:rsidRPr="00720C54">
            <w:rPr>
              <w:lang w:val="uk-UA"/>
            </w:rPr>
            <w:t>…………………………………………………</w:t>
          </w:r>
          <w:r w:rsidR="00C90798" w:rsidRPr="00720C54">
            <w:rPr>
              <w:lang w:val="uk-UA"/>
            </w:rPr>
            <w:t>…</w:t>
          </w:r>
          <w:r w:rsidR="00291E55">
            <w:rPr>
              <w:lang w:val="uk-UA"/>
            </w:rPr>
            <w:t>35</w:t>
          </w:r>
        </w:p>
        <w:p w14:paraId="20D841C1" w14:textId="3705B1A4" w:rsidR="00D715F5" w:rsidRDefault="00D715F5" w:rsidP="006E4CEF">
          <w:pPr>
            <w:pStyle w:val="TOC1"/>
            <w:tabs>
              <w:tab w:val="right" w:leader="dot" w:pos="9364"/>
            </w:tabs>
            <w:spacing w:after="0" w:line="360" w:lineRule="auto"/>
            <w:rPr>
              <w:lang w:val="uk-UA"/>
            </w:rPr>
          </w:pPr>
          <w:r w:rsidRPr="00720C54">
            <w:rPr>
              <w:b/>
              <w:bCs/>
              <w:lang w:val="uk-UA"/>
            </w:rPr>
            <w:t xml:space="preserve">РОЗДІЛ 3. </w:t>
          </w:r>
          <w:r w:rsidR="008E086D" w:rsidRPr="00720C54">
            <w:rPr>
              <w:b/>
              <w:bCs/>
              <w:lang w:val="uk-UA"/>
            </w:rPr>
            <w:t>Результати дослідження та обговорення</w:t>
          </w:r>
          <w:r w:rsidR="008E086D" w:rsidRPr="00720C54">
            <w:rPr>
              <w:lang w:val="uk-UA"/>
            </w:rPr>
            <w:t>……</w:t>
          </w:r>
          <w:r w:rsidRPr="00720C54">
            <w:rPr>
              <w:lang w:val="uk-UA"/>
            </w:rPr>
            <w:t>……………</w:t>
          </w:r>
          <w:r w:rsidR="00291E55">
            <w:rPr>
              <w:lang w:val="uk-UA"/>
            </w:rPr>
            <w:t>.38-51</w:t>
          </w:r>
        </w:p>
        <w:p w14:paraId="1E0BE955" w14:textId="77777777" w:rsidR="0025713D" w:rsidRDefault="00291E55" w:rsidP="006E4CEF">
          <w:pPr>
            <w:pStyle w:val="TOC1"/>
            <w:tabs>
              <w:tab w:val="right" w:leader="dot" w:pos="9364"/>
            </w:tabs>
            <w:spacing w:after="0" w:line="360" w:lineRule="auto"/>
            <w:rPr>
              <w:b/>
              <w:bCs/>
              <w:lang w:val="uk-UA"/>
            </w:rPr>
          </w:pPr>
          <w:r>
            <w:rPr>
              <w:b/>
              <w:bCs/>
              <w:lang w:val="uk-UA"/>
            </w:rPr>
            <w:t xml:space="preserve">3.1 </w:t>
          </w:r>
          <w:r w:rsidRPr="00291E55">
            <w:rPr>
              <w:b/>
              <w:bCs/>
              <w:lang w:val="uk-UA"/>
            </w:rPr>
            <w:t>Оцінка вітамінного статусу організму</w:t>
          </w:r>
          <w:r>
            <w:rPr>
              <w:b/>
              <w:bCs/>
              <w:lang w:val="uk-UA"/>
            </w:rPr>
            <w:t xml:space="preserve"> </w:t>
          </w:r>
          <w:r w:rsidRPr="00291E55">
            <w:rPr>
              <w:b/>
              <w:bCs/>
              <w:lang w:val="uk-UA"/>
            </w:rPr>
            <w:t>гімнасток та динаміка</w:t>
          </w:r>
          <w:r w:rsidR="0025713D">
            <w:rPr>
              <w:b/>
              <w:bCs/>
              <w:lang w:val="uk-UA"/>
            </w:rPr>
            <w:t xml:space="preserve"> </w:t>
          </w:r>
        </w:p>
        <w:p w14:paraId="46F24188" w14:textId="4CD388C0" w:rsidR="00291E55" w:rsidRPr="0025713D" w:rsidRDefault="0025713D" w:rsidP="006E4CEF">
          <w:pPr>
            <w:pStyle w:val="TOC1"/>
            <w:tabs>
              <w:tab w:val="right" w:leader="dot" w:pos="9364"/>
            </w:tabs>
            <w:spacing w:after="0" w:line="360" w:lineRule="auto"/>
            <w:rPr>
              <w:lang w:val="uk-UA"/>
            </w:rPr>
          </w:pPr>
          <w:r>
            <w:rPr>
              <w:b/>
              <w:bCs/>
              <w:lang w:val="uk-UA"/>
            </w:rPr>
            <w:t>р</w:t>
          </w:r>
          <w:r w:rsidR="00291E55" w:rsidRPr="00291E55">
            <w:rPr>
              <w:b/>
              <w:bCs/>
              <w:lang w:val="uk-UA"/>
            </w:rPr>
            <w:t>івн</w:t>
          </w:r>
          <w:r>
            <w:rPr>
              <w:b/>
              <w:bCs/>
              <w:lang w:val="uk-UA"/>
            </w:rPr>
            <w:t xml:space="preserve">я </w:t>
          </w:r>
          <w:r w:rsidR="00291E55" w:rsidRPr="00291E55">
            <w:rPr>
              <w:b/>
              <w:bCs/>
              <w:lang w:val="uk-UA"/>
            </w:rPr>
            <w:t>25(OH)D</w:t>
          </w:r>
          <w:r>
            <w:rPr>
              <w:lang w:val="uk-UA"/>
            </w:rPr>
            <w:t>....................................................................................................39</w:t>
          </w:r>
        </w:p>
        <w:p w14:paraId="5A4660B7" w14:textId="77777777" w:rsidR="0025713D" w:rsidRDefault="00291E55" w:rsidP="006E4CEF">
          <w:pPr>
            <w:pStyle w:val="TOC1"/>
            <w:tabs>
              <w:tab w:val="right" w:leader="dot" w:pos="9364"/>
            </w:tabs>
            <w:spacing w:after="0" w:line="360" w:lineRule="auto"/>
            <w:rPr>
              <w:b/>
              <w:bCs/>
              <w:lang w:val="uk-UA"/>
            </w:rPr>
          </w:pPr>
          <w:r>
            <w:rPr>
              <w:b/>
              <w:bCs/>
              <w:lang w:val="uk-UA"/>
            </w:rPr>
            <w:t xml:space="preserve">3.2 </w:t>
          </w:r>
          <w:r w:rsidRPr="00291E55">
            <w:rPr>
              <w:b/>
              <w:bCs/>
              <w:lang w:val="uk-UA"/>
            </w:rPr>
            <w:t xml:space="preserve">Вплив корекції вітамінного статусу на </w:t>
          </w:r>
        </w:p>
        <w:p w14:paraId="17BB0B98" w14:textId="64E62378" w:rsidR="00291E55" w:rsidRPr="0025713D" w:rsidRDefault="0025713D" w:rsidP="0025713D">
          <w:pPr>
            <w:pStyle w:val="TOC1"/>
            <w:tabs>
              <w:tab w:val="right" w:leader="dot" w:pos="9364"/>
            </w:tabs>
            <w:spacing w:after="0" w:line="360" w:lineRule="auto"/>
            <w:ind w:left="0"/>
            <w:rPr>
              <w:lang w:val="uk-UA"/>
            </w:rPr>
          </w:pPr>
          <w:r>
            <w:rPr>
              <w:b/>
              <w:bCs/>
              <w:lang w:val="uk-UA"/>
            </w:rPr>
            <w:t>а</w:t>
          </w:r>
          <w:r w:rsidR="00291E55" w:rsidRPr="00291E55">
            <w:rPr>
              <w:b/>
              <w:bCs/>
              <w:lang w:val="uk-UA"/>
            </w:rPr>
            <w:t>нтропометричні</w:t>
          </w:r>
          <w:r>
            <w:rPr>
              <w:b/>
              <w:bCs/>
              <w:lang w:val="uk-UA"/>
            </w:rPr>
            <w:t xml:space="preserve"> </w:t>
          </w:r>
          <w:r w:rsidR="00291E55" w:rsidRPr="00291E55">
            <w:rPr>
              <w:b/>
              <w:bCs/>
              <w:lang w:val="uk-UA"/>
            </w:rPr>
            <w:t>показники</w:t>
          </w:r>
          <w:r>
            <w:rPr>
              <w:lang w:val="uk-UA"/>
            </w:rPr>
            <w:t>............................................................................42</w:t>
          </w:r>
        </w:p>
        <w:p w14:paraId="42D75394" w14:textId="7FE6D991" w:rsidR="00291E55" w:rsidRPr="0025713D" w:rsidRDefault="00291E55" w:rsidP="006E4CEF">
          <w:pPr>
            <w:pStyle w:val="TOC1"/>
            <w:tabs>
              <w:tab w:val="right" w:leader="dot" w:pos="9364"/>
            </w:tabs>
            <w:spacing w:after="0" w:line="360" w:lineRule="auto"/>
            <w:rPr>
              <w:lang w:val="uk-UA"/>
            </w:rPr>
          </w:pPr>
          <w:r>
            <w:rPr>
              <w:b/>
              <w:bCs/>
              <w:lang w:val="uk-UA"/>
            </w:rPr>
            <w:t xml:space="preserve">3.2.1 </w:t>
          </w:r>
          <w:r w:rsidRPr="00291E55">
            <w:rPr>
              <w:b/>
              <w:bCs/>
              <w:lang w:val="uk-UA"/>
            </w:rPr>
            <w:t xml:space="preserve"> Динаміка маси тіла та індексу маси тіла (ІМТ)</w:t>
          </w:r>
          <w:r w:rsidR="0025713D">
            <w:rPr>
              <w:lang w:val="uk-UA"/>
            </w:rPr>
            <w:t>.................................43</w:t>
          </w:r>
        </w:p>
        <w:p w14:paraId="41E784EA" w14:textId="252CF19F" w:rsidR="00291E55" w:rsidRPr="0025713D" w:rsidRDefault="00291E55" w:rsidP="006E4CEF">
          <w:pPr>
            <w:pStyle w:val="TOC1"/>
            <w:tabs>
              <w:tab w:val="right" w:leader="dot" w:pos="9364"/>
            </w:tabs>
            <w:spacing w:after="0" w:line="360" w:lineRule="auto"/>
            <w:rPr>
              <w:lang w:val="uk-UA"/>
            </w:rPr>
          </w:pPr>
          <w:r>
            <w:rPr>
              <w:b/>
              <w:bCs/>
              <w:lang w:val="uk-UA"/>
            </w:rPr>
            <w:t xml:space="preserve">3.2.2 </w:t>
          </w:r>
          <w:r w:rsidRPr="00291E55">
            <w:rPr>
              <w:b/>
              <w:bCs/>
              <w:lang w:val="uk-UA"/>
            </w:rPr>
            <w:t>Динаміка окружності талії (ОТ)</w:t>
          </w:r>
          <w:r w:rsidR="0025713D">
            <w:rPr>
              <w:lang w:val="uk-UA"/>
            </w:rPr>
            <w:t>............................................................44</w:t>
          </w:r>
        </w:p>
        <w:p w14:paraId="2570D6B5" w14:textId="5062E2BE" w:rsidR="00291E55" w:rsidRPr="0025713D" w:rsidRDefault="00291E55" w:rsidP="006E4CEF">
          <w:pPr>
            <w:pStyle w:val="TOC1"/>
            <w:tabs>
              <w:tab w:val="right" w:leader="dot" w:pos="9364"/>
            </w:tabs>
            <w:spacing w:after="0" w:line="360" w:lineRule="auto"/>
            <w:rPr>
              <w:lang w:val="uk-UA"/>
            </w:rPr>
          </w:pPr>
          <w:r>
            <w:rPr>
              <w:b/>
              <w:bCs/>
              <w:lang w:val="uk-UA"/>
            </w:rPr>
            <w:t xml:space="preserve">3.3 </w:t>
          </w:r>
          <w:r w:rsidRPr="00291E55">
            <w:rPr>
              <w:b/>
              <w:bCs/>
              <w:lang w:val="uk-UA"/>
            </w:rPr>
            <w:t>Аналіз складу тіла за даними біоімпедансометрії</w:t>
          </w:r>
          <w:r w:rsidR="0025713D">
            <w:rPr>
              <w:lang w:val="uk-UA"/>
            </w:rPr>
            <w:t>.................................45</w:t>
          </w:r>
        </w:p>
        <w:p w14:paraId="1F1658C3" w14:textId="587B24B7" w:rsidR="00291E55" w:rsidRPr="0025713D" w:rsidRDefault="00291E55" w:rsidP="006E4CEF">
          <w:pPr>
            <w:pStyle w:val="TOC1"/>
            <w:tabs>
              <w:tab w:val="right" w:leader="dot" w:pos="9364"/>
            </w:tabs>
            <w:spacing w:after="0" w:line="360" w:lineRule="auto"/>
            <w:rPr>
              <w:lang w:val="uk-UA"/>
            </w:rPr>
          </w:pPr>
          <w:r>
            <w:rPr>
              <w:b/>
              <w:bCs/>
              <w:lang w:val="uk-UA"/>
            </w:rPr>
            <w:t xml:space="preserve">3.3.1 </w:t>
          </w:r>
          <w:r w:rsidRPr="00291E55">
            <w:rPr>
              <w:b/>
              <w:bCs/>
              <w:lang w:val="uk-UA"/>
            </w:rPr>
            <w:t>Динаміка жирової маси тіла</w:t>
          </w:r>
          <w:r w:rsidR="0025713D">
            <w:rPr>
              <w:lang w:val="uk-UA"/>
            </w:rPr>
            <w:t>...................................................................46</w:t>
          </w:r>
        </w:p>
        <w:p w14:paraId="5EA1B579" w14:textId="313F4F04" w:rsidR="00291E55" w:rsidRPr="0025713D" w:rsidRDefault="00291E55" w:rsidP="006E4CEF">
          <w:pPr>
            <w:pStyle w:val="TOC1"/>
            <w:tabs>
              <w:tab w:val="right" w:leader="dot" w:pos="9364"/>
            </w:tabs>
            <w:spacing w:after="0" w:line="360" w:lineRule="auto"/>
            <w:rPr>
              <w:lang w:val="uk-UA"/>
            </w:rPr>
          </w:pPr>
          <w:r>
            <w:rPr>
              <w:b/>
              <w:bCs/>
              <w:lang w:val="uk-UA"/>
            </w:rPr>
            <w:lastRenderedPageBreak/>
            <w:t xml:space="preserve">3.3.2 </w:t>
          </w:r>
          <w:r w:rsidRPr="00291E55">
            <w:rPr>
              <w:b/>
              <w:bCs/>
              <w:lang w:val="uk-UA"/>
            </w:rPr>
            <w:t>Динаміка м’язової маси</w:t>
          </w:r>
          <w:r w:rsidR="0025713D">
            <w:rPr>
              <w:lang w:val="uk-UA"/>
            </w:rPr>
            <w:t>...........................................................................47</w:t>
          </w:r>
        </w:p>
        <w:p w14:paraId="6395ED9C" w14:textId="245F8671" w:rsidR="00291E55" w:rsidRPr="0025713D" w:rsidRDefault="00291E55" w:rsidP="006E4CEF">
          <w:pPr>
            <w:pStyle w:val="TOC1"/>
            <w:tabs>
              <w:tab w:val="right" w:leader="dot" w:pos="9364"/>
            </w:tabs>
            <w:spacing w:after="0" w:line="360" w:lineRule="auto"/>
            <w:rPr>
              <w:lang w:val="uk-UA"/>
            </w:rPr>
          </w:pPr>
          <w:r>
            <w:rPr>
              <w:b/>
              <w:bCs/>
              <w:lang w:val="uk-UA"/>
            </w:rPr>
            <w:t xml:space="preserve">3.4 </w:t>
          </w:r>
          <w:r w:rsidRPr="00291E55">
            <w:rPr>
              <w:b/>
              <w:bCs/>
              <w:lang w:val="uk-UA"/>
            </w:rPr>
            <w:t>Оцінка рівня енергії та психофізіологічного стану</w:t>
          </w:r>
          <w:r w:rsidR="0025713D">
            <w:rPr>
              <w:lang w:val="uk-UA"/>
            </w:rPr>
            <w:t>..............................48</w:t>
          </w:r>
        </w:p>
        <w:p w14:paraId="4B21E89C" w14:textId="24A3DA7C" w:rsidR="00291E55" w:rsidRPr="0025713D" w:rsidRDefault="00291E55" w:rsidP="006E4CEF">
          <w:pPr>
            <w:pStyle w:val="TOC1"/>
            <w:tabs>
              <w:tab w:val="right" w:leader="dot" w:pos="9364"/>
            </w:tabs>
            <w:spacing w:after="0" w:line="360" w:lineRule="auto"/>
            <w:rPr>
              <w:lang w:val="uk-UA"/>
            </w:rPr>
          </w:pPr>
          <w:r>
            <w:rPr>
              <w:b/>
              <w:bCs/>
              <w:lang w:val="uk-UA"/>
            </w:rPr>
            <w:t>3.4.1</w:t>
          </w:r>
          <w:r w:rsidR="0025713D">
            <w:rPr>
              <w:b/>
              <w:bCs/>
              <w:lang w:val="uk-UA"/>
            </w:rPr>
            <w:t xml:space="preserve"> </w:t>
          </w:r>
          <w:r w:rsidR="0025713D" w:rsidRPr="0025713D">
            <w:rPr>
              <w:b/>
              <w:bCs/>
              <w:lang w:val="uk-UA"/>
            </w:rPr>
            <w:t xml:space="preserve"> Аналіз рівня енергії та працездатності</w:t>
          </w:r>
          <w:r w:rsidR="0025713D">
            <w:rPr>
              <w:lang w:val="uk-UA"/>
            </w:rPr>
            <w:t>...............................................48</w:t>
          </w:r>
        </w:p>
        <w:p w14:paraId="45985BD1" w14:textId="2364F5D1" w:rsidR="00291E55" w:rsidRPr="0025713D" w:rsidRDefault="00291E55" w:rsidP="006E4CEF">
          <w:pPr>
            <w:pStyle w:val="TOC1"/>
            <w:tabs>
              <w:tab w:val="right" w:leader="dot" w:pos="9364"/>
            </w:tabs>
            <w:spacing w:after="0" w:line="360" w:lineRule="auto"/>
            <w:rPr>
              <w:lang w:val="uk-UA"/>
            </w:rPr>
          </w:pPr>
          <w:r>
            <w:rPr>
              <w:b/>
              <w:bCs/>
              <w:lang w:val="uk-UA"/>
            </w:rPr>
            <w:t>3.4.2</w:t>
          </w:r>
          <w:r w:rsidR="0025713D">
            <w:rPr>
              <w:lang w:val="uk-UA"/>
            </w:rPr>
            <w:t xml:space="preserve"> </w:t>
          </w:r>
          <w:r w:rsidR="0025713D" w:rsidRPr="0025713D">
            <w:rPr>
              <w:b/>
              <w:bCs/>
              <w:lang w:val="uk-UA"/>
            </w:rPr>
            <w:t>Якість сну та відновлення</w:t>
          </w:r>
          <w:r w:rsidR="0025713D">
            <w:rPr>
              <w:lang w:val="uk-UA"/>
            </w:rPr>
            <w:t>......................................................................49</w:t>
          </w:r>
        </w:p>
        <w:p w14:paraId="5F42437F" w14:textId="01C2C49C" w:rsidR="00291E55" w:rsidRPr="0025713D" w:rsidRDefault="00291E55" w:rsidP="006E4CEF">
          <w:pPr>
            <w:pStyle w:val="TOC1"/>
            <w:tabs>
              <w:tab w:val="right" w:leader="dot" w:pos="9364"/>
            </w:tabs>
            <w:spacing w:after="0" w:line="360" w:lineRule="auto"/>
            <w:rPr>
              <w:lang w:val="uk-UA"/>
            </w:rPr>
          </w:pPr>
          <w:r>
            <w:rPr>
              <w:b/>
              <w:bCs/>
              <w:lang w:val="uk-UA"/>
            </w:rPr>
            <w:t>3.5</w:t>
          </w:r>
          <w:r w:rsidR="0025713D">
            <w:rPr>
              <w:b/>
              <w:bCs/>
              <w:lang w:val="uk-UA"/>
            </w:rPr>
            <w:t xml:space="preserve"> </w:t>
          </w:r>
          <w:r w:rsidR="0025713D" w:rsidRPr="0025713D">
            <w:rPr>
              <w:b/>
              <w:bCs/>
              <w:lang w:val="uk-UA"/>
            </w:rPr>
            <w:t>Кореляційний аналіз взаємозв’язку показників</w:t>
          </w:r>
          <w:r w:rsidR="0025713D">
            <w:rPr>
              <w:lang w:val="uk-UA"/>
            </w:rPr>
            <w:t>...................................50</w:t>
          </w:r>
        </w:p>
        <w:p w14:paraId="2B0C144F" w14:textId="5BCF73BA" w:rsidR="00291E55" w:rsidRPr="0025713D" w:rsidRDefault="00291E55" w:rsidP="006E4CEF">
          <w:pPr>
            <w:pStyle w:val="TOC1"/>
            <w:tabs>
              <w:tab w:val="right" w:leader="dot" w:pos="9364"/>
            </w:tabs>
            <w:spacing w:after="0" w:line="360" w:lineRule="auto"/>
            <w:rPr>
              <w:lang w:val="uk-UA"/>
            </w:rPr>
          </w:pPr>
          <w:r>
            <w:rPr>
              <w:b/>
              <w:bCs/>
              <w:lang w:val="uk-UA"/>
            </w:rPr>
            <w:t>3.6</w:t>
          </w:r>
          <w:r w:rsidR="0025713D">
            <w:rPr>
              <w:b/>
              <w:bCs/>
              <w:lang w:val="uk-UA"/>
            </w:rPr>
            <w:t xml:space="preserve"> </w:t>
          </w:r>
          <w:r w:rsidR="0025713D" w:rsidRPr="0025713D">
            <w:rPr>
              <w:b/>
              <w:bCs/>
              <w:lang w:val="uk-UA"/>
            </w:rPr>
            <w:t>Підсумкове обговорення результатів Розділу 3</w:t>
          </w:r>
          <w:r w:rsidR="0025713D">
            <w:rPr>
              <w:lang w:val="uk-UA"/>
            </w:rPr>
            <w:t>.....................................51</w:t>
          </w:r>
        </w:p>
        <w:p w14:paraId="5F014E80" w14:textId="5DC02CA9" w:rsidR="00D715F5" w:rsidRDefault="00D715F5" w:rsidP="006E4CEF">
          <w:pPr>
            <w:pStyle w:val="TOC1"/>
            <w:tabs>
              <w:tab w:val="right" w:leader="dot" w:pos="9364"/>
            </w:tabs>
            <w:spacing w:after="0" w:line="360" w:lineRule="auto"/>
            <w:rPr>
              <w:lang w:val="uk-UA"/>
            </w:rPr>
          </w:pPr>
          <w:r w:rsidRPr="00720C54">
            <w:rPr>
              <w:b/>
              <w:bCs/>
              <w:lang w:val="uk-UA"/>
            </w:rPr>
            <w:t>ВИСНОВКИ</w:t>
          </w:r>
          <w:r w:rsidRPr="00720C54">
            <w:rPr>
              <w:lang w:val="uk-UA"/>
            </w:rPr>
            <w:t>………………………………………………………………</w:t>
          </w:r>
          <w:r w:rsidR="0025713D">
            <w:rPr>
              <w:lang w:val="uk-UA"/>
            </w:rPr>
            <w:t>..52-53</w:t>
          </w:r>
        </w:p>
        <w:p w14:paraId="0D3BB58B" w14:textId="74FD7D93" w:rsidR="00F454DB" w:rsidRPr="006E4CEF" w:rsidRDefault="006E4CEF" w:rsidP="006E4CEF">
          <w:pPr>
            <w:pStyle w:val="TOC1"/>
            <w:tabs>
              <w:tab w:val="right" w:leader="dot" w:pos="9364"/>
            </w:tabs>
            <w:spacing w:after="0" w:line="360" w:lineRule="auto"/>
            <w:rPr>
              <w:lang w:val="uk-UA"/>
            </w:rPr>
          </w:pPr>
          <w:r>
            <w:rPr>
              <w:b/>
              <w:bCs/>
              <w:lang w:val="uk-UA"/>
            </w:rPr>
            <w:t>ПРАКТИЧНІ РЕКОМЕНДАЦІЇ</w:t>
          </w:r>
          <w:r>
            <w:rPr>
              <w:lang w:val="uk-UA"/>
            </w:rPr>
            <w:t>...............................................................</w:t>
          </w:r>
          <w:r w:rsidR="0025713D">
            <w:rPr>
              <w:lang w:val="uk-UA"/>
            </w:rPr>
            <w:t>.54-55</w:t>
          </w:r>
        </w:p>
        <w:p w14:paraId="28805097" w14:textId="2477F65F" w:rsidR="00DE5CE7" w:rsidRPr="00720C54" w:rsidRDefault="00D715F5" w:rsidP="006E4CEF">
          <w:pPr>
            <w:pStyle w:val="TOC1"/>
            <w:tabs>
              <w:tab w:val="right" w:leader="dot" w:pos="9364"/>
            </w:tabs>
            <w:spacing w:after="0" w:line="360" w:lineRule="auto"/>
            <w:rPr>
              <w:lang w:val="uk-UA"/>
            </w:rPr>
          </w:pPr>
          <w:r w:rsidRPr="00720C54">
            <w:rPr>
              <w:b/>
              <w:bCs/>
              <w:lang w:val="uk-UA"/>
            </w:rPr>
            <w:t>СПИСОК ВИКОРИСТАНИХ ДЖЕРЕЛ</w:t>
          </w:r>
          <w:r w:rsidRPr="00720C54">
            <w:rPr>
              <w:lang w:val="uk-UA"/>
            </w:rPr>
            <w:t>……………………….………</w:t>
          </w:r>
          <w:r w:rsidR="0025713D">
            <w:rPr>
              <w:lang w:val="uk-UA"/>
            </w:rPr>
            <w:t>.56-60</w:t>
          </w:r>
        </w:p>
        <w:p w14:paraId="4883BCC3" w14:textId="4CE706C7" w:rsidR="00DE5CE7" w:rsidRPr="00720C54" w:rsidRDefault="00DE5CE7" w:rsidP="006E4CEF">
          <w:pPr>
            <w:pStyle w:val="TOC1"/>
            <w:tabs>
              <w:tab w:val="right" w:leader="dot" w:pos="9364"/>
            </w:tabs>
            <w:spacing w:after="0" w:line="360" w:lineRule="auto"/>
            <w:rPr>
              <w:lang w:val="uk-UA"/>
            </w:rPr>
          </w:pPr>
          <w:r w:rsidRPr="00720C54">
            <w:rPr>
              <w:b/>
              <w:bCs/>
              <w:lang w:val="uk-UA"/>
            </w:rPr>
            <w:t>ДОДАТКИ</w:t>
          </w:r>
          <w:r w:rsidR="00B009F2" w:rsidRPr="00720C54">
            <w:rPr>
              <w:lang w:val="uk-UA"/>
            </w:rPr>
            <w:t>…………………………………………………………………</w:t>
          </w:r>
          <w:r w:rsidR="002F24CF">
            <w:rPr>
              <w:lang w:val="uk-UA"/>
            </w:rPr>
            <w:t>..</w:t>
          </w:r>
          <w:r w:rsidR="0025713D">
            <w:rPr>
              <w:lang w:val="uk-UA"/>
            </w:rPr>
            <w:t>61-</w:t>
          </w:r>
          <w:r w:rsidR="002F24CF">
            <w:rPr>
              <w:lang w:val="uk-UA"/>
            </w:rPr>
            <w:t>70</w:t>
          </w:r>
        </w:p>
        <w:p w14:paraId="14E1CC08" w14:textId="75AC9288" w:rsidR="006E4CEF" w:rsidRPr="0073140F" w:rsidRDefault="00000000" w:rsidP="0073140F">
          <w:pPr>
            <w:pStyle w:val="TOC1"/>
            <w:tabs>
              <w:tab w:val="right" w:leader="dot" w:pos="9364"/>
            </w:tabs>
            <w:spacing w:line="360" w:lineRule="auto"/>
            <w:ind w:left="0"/>
            <w:rPr>
              <w:lang w:val="uk-UA"/>
            </w:rPr>
          </w:pPr>
        </w:p>
      </w:sdtContent>
    </w:sdt>
    <w:p w14:paraId="56229946" w14:textId="085EF6FD" w:rsidR="00D02C68" w:rsidRDefault="00291E55" w:rsidP="00291E55">
      <w:pPr>
        <w:spacing w:after="160" w:line="259" w:lineRule="auto"/>
        <w:ind w:firstLine="0"/>
        <w:jc w:val="left"/>
        <w:rPr>
          <w:b/>
          <w:bCs/>
          <w:lang w:val="uk-UA"/>
        </w:rPr>
      </w:pPr>
      <w:r>
        <w:rPr>
          <w:b/>
          <w:bCs/>
          <w:lang w:val="uk-UA"/>
        </w:rPr>
        <w:br w:type="page"/>
      </w:r>
    </w:p>
    <w:p w14:paraId="4D907F6D" w14:textId="68C255A6" w:rsidR="008D30BE" w:rsidRPr="00A16E16" w:rsidRDefault="008D30BE" w:rsidP="00A16E16">
      <w:pPr>
        <w:spacing w:line="360" w:lineRule="auto"/>
        <w:ind w:firstLine="709"/>
        <w:jc w:val="center"/>
        <w:rPr>
          <w:b/>
          <w:bCs/>
          <w:szCs w:val="28"/>
          <w:highlight w:val="yellow"/>
          <w:lang w:val="uk-UA"/>
        </w:rPr>
      </w:pPr>
      <w:r w:rsidRPr="00930F70">
        <w:rPr>
          <w:b/>
          <w:bCs/>
          <w:lang w:val="uk-UA"/>
        </w:rPr>
        <w:lastRenderedPageBreak/>
        <w:t>ПЕРЕЛІК УМОВНИХ СКОРОЧЕНЬ</w:t>
      </w:r>
      <w:r w:rsidRPr="00930F70">
        <w:rPr>
          <w:b/>
          <w:bCs/>
          <w:szCs w:val="28"/>
          <w:lang w:val="uk-UA"/>
        </w:rPr>
        <w:t xml:space="preserve"> </w:t>
      </w:r>
    </w:p>
    <w:p w14:paraId="55CFCD9A" w14:textId="77777777" w:rsidR="00512F14" w:rsidRDefault="00512F14" w:rsidP="00930F70">
      <w:pPr>
        <w:spacing w:line="360" w:lineRule="auto"/>
        <w:ind w:firstLine="0"/>
        <w:rPr>
          <w:lang w:val="uk-UA"/>
        </w:rPr>
      </w:pPr>
      <w:r w:rsidRPr="00512F14">
        <w:rPr>
          <w:b/>
          <w:bCs/>
          <w:lang w:val="uk-UA"/>
        </w:rPr>
        <w:t>БІА</w:t>
      </w:r>
      <w:r w:rsidRPr="00512F14">
        <w:rPr>
          <w:lang w:val="uk-UA"/>
        </w:rPr>
        <w:t xml:space="preserve"> — біоелектричний імпедансний аналіз (біоімпедансометрія) </w:t>
      </w:r>
    </w:p>
    <w:p w14:paraId="0C90400B" w14:textId="77777777" w:rsidR="00512F14" w:rsidRDefault="00512F14" w:rsidP="00930F70">
      <w:pPr>
        <w:spacing w:line="360" w:lineRule="auto"/>
        <w:ind w:firstLine="0"/>
        <w:rPr>
          <w:lang w:val="uk-UA"/>
        </w:rPr>
      </w:pPr>
      <w:r w:rsidRPr="00512F14">
        <w:rPr>
          <w:b/>
          <w:bCs/>
          <w:lang w:val="uk-UA"/>
        </w:rPr>
        <w:t>ВООЗ</w:t>
      </w:r>
      <w:r w:rsidRPr="00512F14">
        <w:rPr>
          <w:lang w:val="uk-UA"/>
        </w:rPr>
        <w:t xml:space="preserve"> — Всесвітня організація охорони здоров’я </w:t>
      </w:r>
    </w:p>
    <w:p w14:paraId="30188595" w14:textId="77777777" w:rsidR="00512F14" w:rsidRDefault="00512F14" w:rsidP="00930F70">
      <w:pPr>
        <w:spacing w:line="360" w:lineRule="auto"/>
        <w:ind w:firstLine="0"/>
        <w:rPr>
          <w:lang w:val="uk-UA"/>
        </w:rPr>
      </w:pPr>
      <w:r w:rsidRPr="00512F14">
        <w:rPr>
          <w:b/>
          <w:bCs/>
          <w:lang w:val="uk-UA"/>
        </w:rPr>
        <w:t>ІМТ</w:t>
      </w:r>
      <w:r w:rsidRPr="00512F14">
        <w:rPr>
          <w:lang w:val="uk-UA"/>
        </w:rPr>
        <w:t xml:space="preserve"> — індекс маси тіла (індекс Кетле ІІ) </w:t>
      </w:r>
    </w:p>
    <w:p w14:paraId="4763A9EA" w14:textId="77777777" w:rsidR="00512F14" w:rsidRDefault="00512F14" w:rsidP="00930F70">
      <w:pPr>
        <w:spacing w:line="360" w:lineRule="auto"/>
        <w:ind w:firstLine="0"/>
        <w:rPr>
          <w:lang w:val="uk-UA"/>
        </w:rPr>
      </w:pPr>
      <w:r w:rsidRPr="00512F14">
        <w:rPr>
          <w:b/>
          <w:bCs/>
          <w:lang w:val="uk-UA"/>
        </w:rPr>
        <w:t>КГ</w:t>
      </w:r>
      <w:r w:rsidRPr="00512F14">
        <w:rPr>
          <w:lang w:val="uk-UA"/>
        </w:rPr>
        <w:t xml:space="preserve"> — контрольна група </w:t>
      </w:r>
    </w:p>
    <w:p w14:paraId="4EEEB9AB" w14:textId="77777777" w:rsidR="00512F14" w:rsidRDefault="00512F14" w:rsidP="00930F70">
      <w:pPr>
        <w:spacing w:line="360" w:lineRule="auto"/>
        <w:ind w:firstLine="0"/>
        <w:rPr>
          <w:lang w:val="uk-UA"/>
        </w:rPr>
      </w:pPr>
      <w:r w:rsidRPr="00512F14">
        <w:rPr>
          <w:b/>
          <w:bCs/>
          <w:lang w:val="uk-UA"/>
        </w:rPr>
        <w:t>МО</w:t>
      </w:r>
      <w:r w:rsidRPr="00512F14">
        <w:rPr>
          <w:lang w:val="uk-UA"/>
        </w:rPr>
        <w:t xml:space="preserve"> — міжнародні одиниці </w:t>
      </w:r>
    </w:p>
    <w:p w14:paraId="6F8A297D" w14:textId="77777777" w:rsidR="00512F14" w:rsidRDefault="00512F14" w:rsidP="00930F70">
      <w:pPr>
        <w:spacing w:line="360" w:lineRule="auto"/>
        <w:ind w:firstLine="0"/>
        <w:rPr>
          <w:lang w:val="uk-UA"/>
        </w:rPr>
      </w:pPr>
      <w:r w:rsidRPr="00512F14">
        <w:rPr>
          <w:b/>
          <w:bCs/>
          <w:lang w:val="uk-UA"/>
        </w:rPr>
        <w:t>МТ</w:t>
      </w:r>
      <w:r w:rsidRPr="00512F14">
        <w:rPr>
          <w:lang w:val="uk-UA"/>
        </w:rPr>
        <w:t xml:space="preserve"> — маса тіла </w:t>
      </w:r>
    </w:p>
    <w:p w14:paraId="56CA91BE" w14:textId="77777777" w:rsidR="00512F14" w:rsidRDefault="00512F14" w:rsidP="00930F70">
      <w:pPr>
        <w:spacing w:line="360" w:lineRule="auto"/>
        <w:ind w:firstLine="0"/>
        <w:rPr>
          <w:lang w:val="uk-UA"/>
        </w:rPr>
      </w:pPr>
      <w:r w:rsidRPr="00512F14">
        <w:rPr>
          <w:b/>
          <w:bCs/>
          <w:lang w:val="uk-UA"/>
        </w:rPr>
        <w:t>МЩК</w:t>
      </w:r>
      <w:r w:rsidRPr="00512F14">
        <w:rPr>
          <w:lang w:val="uk-UA"/>
        </w:rPr>
        <w:t xml:space="preserve"> — мінеральна щільність кісткової тканини </w:t>
      </w:r>
    </w:p>
    <w:p w14:paraId="7F021599" w14:textId="77777777" w:rsidR="00512F14" w:rsidRDefault="00512F14" w:rsidP="00930F70">
      <w:pPr>
        <w:spacing w:line="360" w:lineRule="auto"/>
        <w:ind w:firstLine="0"/>
        <w:rPr>
          <w:lang w:val="uk-UA"/>
        </w:rPr>
      </w:pPr>
      <w:r w:rsidRPr="00512F14">
        <w:rPr>
          <w:b/>
          <w:bCs/>
          <w:lang w:val="uk-UA"/>
        </w:rPr>
        <w:t>ОГ</w:t>
      </w:r>
      <w:r w:rsidRPr="00512F14">
        <w:rPr>
          <w:lang w:val="uk-UA"/>
        </w:rPr>
        <w:t xml:space="preserve"> — основна група </w:t>
      </w:r>
    </w:p>
    <w:p w14:paraId="374200F2" w14:textId="77777777" w:rsidR="00512F14" w:rsidRDefault="00512F14" w:rsidP="00930F70">
      <w:pPr>
        <w:spacing w:line="360" w:lineRule="auto"/>
        <w:ind w:firstLine="0"/>
        <w:rPr>
          <w:lang w:val="uk-UA"/>
        </w:rPr>
      </w:pPr>
      <w:r w:rsidRPr="00512F14">
        <w:rPr>
          <w:b/>
          <w:bCs/>
          <w:lang w:val="uk-UA"/>
        </w:rPr>
        <w:t>ОТ</w:t>
      </w:r>
      <w:r w:rsidRPr="00512F14">
        <w:rPr>
          <w:lang w:val="uk-UA"/>
        </w:rPr>
        <w:t xml:space="preserve"> — окружність талії </w:t>
      </w:r>
    </w:p>
    <w:p w14:paraId="3B2347D2" w14:textId="0E037F94" w:rsidR="008D30BE" w:rsidRDefault="00512F14" w:rsidP="00930F70">
      <w:pPr>
        <w:spacing w:line="360" w:lineRule="auto"/>
        <w:ind w:firstLine="0"/>
        <w:rPr>
          <w:lang w:val="uk-UA"/>
        </w:rPr>
      </w:pPr>
      <w:r w:rsidRPr="00512F14">
        <w:rPr>
          <w:b/>
          <w:bCs/>
          <w:lang w:val="uk-UA"/>
        </w:rPr>
        <w:t>ПТГ</w:t>
      </w:r>
      <w:r w:rsidRPr="00512F14">
        <w:rPr>
          <w:lang w:val="uk-UA"/>
        </w:rPr>
        <w:t xml:space="preserve"> — паратгормон (паратиреоїдний гормон)</w:t>
      </w:r>
    </w:p>
    <w:p w14:paraId="4256E8BC" w14:textId="77777777" w:rsidR="00930F70" w:rsidRDefault="00930F70" w:rsidP="00930F70">
      <w:pPr>
        <w:spacing w:line="360" w:lineRule="auto"/>
        <w:ind w:firstLine="0"/>
        <w:rPr>
          <w:lang w:val="uk-UA"/>
        </w:rPr>
      </w:pPr>
      <w:r w:rsidRPr="00930F70">
        <w:rPr>
          <w:b/>
          <w:bCs/>
          <w:lang w:val="uk-UA"/>
        </w:rPr>
        <w:t>25(</w:t>
      </w:r>
      <w:r>
        <w:rPr>
          <w:b/>
          <w:bCs/>
        </w:rPr>
        <w:t>OH</w:t>
      </w:r>
      <w:r w:rsidRPr="00930F70">
        <w:rPr>
          <w:b/>
          <w:bCs/>
          <w:lang w:val="uk-UA"/>
        </w:rPr>
        <w:t>)</w:t>
      </w:r>
      <w:r>
        <w:rPr>
          <w:b/>
          <w:bCs/>
        </w:rPr>
        <w:t>D</w:t>
      </w:r>
      <w:r w:rsidRPr="00930F70">
        <w:rPr>
          <w:lang w:val="uk-UA"/>
        </w:rPr>
        <w:t xml:space="preserve"> — 25-гідроксивітамін </w:t>
      </w:r>
      <w:r>
        <w:t>D</w:t>
      </w:r>
      <w:r w:rsidRPr="00930F70">
        <w:rPr>
          <w:lang w:val="uk-UA"/>
        </w:rPr>
        <w:t xml:space="preserve"> (кальцидіол) </w:t>
      </w:r>
    </w:p>
    <w:p w14:paraId="648FE6D8" w14:textId="77777777" w:rsidR="00930F70" w:rsidRDefault="00930F70" w:rsidP="00930F70">
      <w:pPr>
        <w:spacing w:line="360" w:lineRule="auto"/>
        <w:ind w:firstLine="0"/>
        <w:rPr>
          <w:lang w:val="uk-UA"/>
        </w:rPr>
      </w:pPr>
      <w:r>
        <w:rPr>
          <w:b/>
          <w:bCs/>
        </w:rPr>
        <w:t>UVB</w:t>
      </w:r>
      <w:r w:rsidRPr="00930F70">
        <w:rPr>
          <w:lang w:val="uk-UA"/>
        </w:rPr>
        <w:t xml:space="preserve"> — ультрафіолетове випромінювання спектра В (середньохвильове) </w:t>
      </w:r>
    </w:p>
    <w:p w14:paraId="61F3745D" w14:textId="1B2B3B55" w:rsidR="00512F14" w:rsidRPr="00930F70" w:rsidRDefault="00930F70" w:rsidP="00930F70">
      <w:pPr>
        <w:spacing w:line="360" w:lineRule="auto"/>
        <w:ind w:firstLine="0"/>
        <w:rPr>
          <w:b/>
          <w:bCs/>
          <w:sz w:val="24"/>
          <w:szCs w:val="24"/>
          <w:lang w:val="uk-UA"/>
        </w:rPr>
      </w:pPr>
      <w:r>
        <w:rPr>
          <w:b/>
          <w:bCs/>
        </w:rPr>
        <w:t>VDR</w:t>
      </w:r>
      <w:r w:rsidRPr="00930F70">
        <w:rPr>
          <w:lang w:val="uk-UA"/>
        </w:rPr>
        <w:t xml:space="preserve"> — рецептори вітаміну </w:t>
      </w:r>
      <w:r>
        <w:t>D</w:t>
      </w:r>
      <w:r w:rsidRPr="00930F70">
        <w:rPr>
          <w:lang w:val="uk-UA"/>
        </w:rPr>
        <w:t xml:space="preserve"> (</w:t>
      </w:r>
      <w:r>
        <w:t>Vitamin</w:t>
      </w:r>
      <w:r w:rsidRPr="00930F70">
        <w:rPr>
          <w:lang w:val="uk-UA"/>
        </w:rPr>
        <w:t xml:space="preserve"> </w:t>
      </w:r>
      <w:r>
        <w:t>D</w:t>
      </w:r>
      <w:r w:rsidRPr="00930F70">
        <w:rPr>
          <w:lang w:val="uk-UA"/>
        </w:rPr>
        <w:t xml:space="preserve"> </w:t>
      </w:r>
      <w:r>
        <w:t>Receptor</w:t>
      </w:r>
      <w:r w:rsidRPr="00930F70">
        <w:rPr>
          <w:lang w:val="uk-UA"/>
        </w:rPr>
        <w:t>)</w:t>
      </w:r>
    </w:p>
    <w:p w14:paraId="261D92EC" w14:textId="2B97F5AF" w:rsidR="00FE4211" w:rsidRDefault="00FE4211" w:rsidP="00A16E16">
      <w:pPr>
        <w:spacing w:line="360" w:lineRule="auto"/>
        <w:ind w:firstLine="0"/>
        <w:rPr>
          <w:szCs w:val="28"/>
          <w:lang w:val="uk-UA"/>
        </w:rPr>
      </w:pPr>
    </w:p>
    <w:p w14:paraId="7FB901AD" w14:textId="6FA36961" w:rsidR="00376788" w:rsidRDefault="00376788" w:rsidP="00A16E16">
      <w:pPr>
        <w:spacing w:line="360" w:lineRule="auto"/>
        <w:ind w:firstLine="0"/>
        <w:rPr>
          <w:szCs w:val="28"/>
          <w:lang w:val="uk-UA"/>
        </w:rPr>
      </w:pPr>
    </w:p>
    <w:p w14:paraId="6B0E99C2" w14:textId="2A2D9A7E" w:rsidR="008E263F" w:rsidRDefault="008E263F" w:rsidP="00A16E16">
      <w:pPr>
        <w:spacing w:line="360" w:lineRule="auto"/>
        <w:ind w:firstLine="0"/>
        <w:rPr>
          <w:szCs w:val="28"/>
          <w:lang w:val="uk-UA"/>
        </w:rPr>
      </w:pPr>
    </w:p>
    <w:p w14:paraId="328CA6B8" w14:textId="58E4BD9B" w:rsidR="008E263F" w:rsidRDefault="008E263F" w:rsidP="00A16E16">
      <w:pPr>
        <w:spacing w:line="360" w:lineRule="auto"/>
        <w:ind w:firstLine="0"/>
        <w:rPr>
          <w:szCs w:val="28"/>
          <w:lang w:val="uk-UA"/>
        </w:rPr>
      </w:pPr>
    </w:p>
    <w:p w14:paraId="5A4AB833" w14:textId="7F897502" w:rsidR="008E263F" w:rsidRDefault="008E263F" w:rsidP="00A16E16">
      <w:pPr>
        <w:spacing w:line="360" w:lineRule="auto"/>
        <w:ind w:firstLine="0"/>
        <w:rPr>
          <w:szCs w:val="28"/>
          <w:lang w:val="uk-UA"/>
        </w:rPr>
      </w:pPr>
    </w:p>
    <w:p w14:paraId="575AD0ED" w14:textId="520DF009" w:rsidR="008E263F" w:rsidRDefault="008E263F" w:rsidP="00A16E16">
      <w:pPr>
        <w:spacing w:line="360" w:lineRule="auto"/>
        <w:ind w:firstLine="0"/>
        <w:rPr>
          <w:szCs w:val="28"/>
          <w:lang w:val="uk-UA"/>
        </w:rPr>
      </w:pPr>
    </w:p>
    <w:p w14:paraId="45CDBA9A" w14:textId="77777777" w:rsidR="0073140F" w:rsidRDefault="0073140F" w:rsidP="0073140F">
      <w:pPr>
        <w:spacing w:line="360" w:lineRule="auto"/>
        <w:ind w:firstLine="0"/>
        <w:rPr>
          <w:szCs w:val="28"/>
          <w:lang w:val="uk-UA"/>
        </w:rPr>
      </w:pPr>
    </w:p>
    <w:p w14:paraId="18542324" w14:textId="77777777" w:rsidR="0073140F" w:rsidRDefault="0073140F" w:rsidP="0073140F">
      <w:pPr>
        <w:spacing w:line="360" w:lineRule="auto"/>
        <w:ind w:firstLine="0"/>
        <w:rPr>
          <w:szCs w:val="28"/>
          <w:lang w:val="uk-UA"/>
        </w:rPr>
      </w:pPr>
    </w:p>
    <w:p w14:paraId="750E8D8C" w14:textId="77777777" w:rsidR="0073140F" w:rsidRDefault="0073140F" w:rsidP="0073140F">
      <w:pPr>
        <w:spacing w:line="360" w:lineRule="auto"/>
        <w:ind w:firstLine="0"/>
        <w:rPr>
          <w:szCs w:val="28"/>
          <w:lang w:val="uk-UA"/>
        </w:rPr>
      </w:pPr>
    </w:p>
    <w:p w14:paraId="5B8B176B" w14:textId="77777777" w:rsidR="0073140F" w:rsidRDefault="0073140F" w:rsidP="0073140F">
      <w:pPr>
        <w:spacing w:line="360" w:lineRule="auto"/>
        <w:ind w:firstLine="0"/>
        <w:rPr>
          <w:szCs w:val="28"/>
          <w:lang w:val="uk-UA"/>
        </w:rPr>
      </w:pPr>
    </w:p>
    <w:p w14:paraId="7B98304A" w14:textId="77777777" w:rsidR="0073140F" w:rsidRDefault="0073140F" w:rsidP="0073140F">
      <w:pPr>
        <w:spacing w:line="360" w:lineRule="auto"/>
        <w:ind w:firstLine="0"/>
        <w:rPr>
          <w:szCs w:val="28"/>
          <w:lang w:val="uk-UA"/>
        </w:rPr>
      </w:pPr>
    </w:p>
    <w:p w14:paraId="3A763345" w14:textId="77777777" w:rsidR="0073140F" w:rsidRDefault="0073140F" w:rsidP="0073140F">
      <w:pPr>
        <w:spacing w:line="360" w:lineRule="auto"/>
        <w:ind w:firstLine="0"/>
        <w:rPr>
          <w:szCs w:val="28"/>
          <w:lang w:val="uk-UA"/>
        </w:rPr>
      </w:pPr>
    </w:p>
    <w:p w14:paraId="3CF41D40" w14:textId="0F4ADB5A" w:rsidR="00D36A55" w:rsidRDefault="004243C0" w:rsidP="0073140F">
      <w:pPr>
        <w:spacing w:line="360" w:lineRule="auto"/>
        <w:ind w:firstLine="0"/>
        <w:jc w:val="center"/>
        <w:rPr>
          <w:b/>
          <w:bCs/>
          <w:szCs w:val="28"/>
          <w:lang w:val="uk-UA"/>
        </w:rPr>
      </w:pPr>
      <w:r>
        <w:rPr>
          <w:b/>
          <w:bCs/>
          <w:szCs w:val="28"/>
          <w:lang w:val="uk-UA"/>
        </w:rPr>
        <w:lastRenderedPageBreak/>
        <w:t>ВСТУП</w:t>
      </w:r>
    </w:p>
    <w:p w14:paraId="5944C6FC" w14:textId="77777777" w:rsidR="00A16E16" w:rsidRPr="00A16E16" w:rsidRDefault="00A16E16" w:rsidP="00DE1473">
      <w:pPr>
        <w:spacing w:before="100" w:beforeAutospacing="1" w:after="100" w:afterAutospacing="1" w:line="360" w:lineRule="auto"/>
        <w:ind w:firstLine="567"/>
        <w:rPr>
          <w:color w:val="auto"/>
          <w:szCs w:val="28"/>
          <w:lang w:eastAsia="en-US"/>
        </w:rPr>
      </w:pPr>
      <w:r w:rsidRPr="002855E8">
        <w:rPr>
          <w:b/>
          <w:bCs/>
          <w:color w:val="auto"/>
          <w:szCs w:val="28"/>
          <w:lang w:val="uk-UA" w:eastAsia="en-US"/>
        </w:rPr>
        <w:t>Актуальність теми.</w:t>
      </w:r>
      <w:r w:rsidRPr="002855E8">
        <w:rPr>
          <w:color w:val="auto"/>
          <w:szCs w:val="28"/>
          <w:lang w:val="uk-UA" w:eastAsia="en-US"/>
        </w:rPr>
        <w:t xml:space="preserve"> Сучасна спортивна гімнастика висуває надзвичайно високі вимоги до фізичної форми спортсменок, де оптимальне співвідношення м’язової та жирової маси є ключовим фактором успіху. </w:t>
      </w:r>
      <w:r w:rsidRPr="00A16E16">
        <w:rPr>
          <w:color w:val="auto"/>
          <w:szCs w:val="28"/>
          <w:lang w:eastAsia="en-US"/>
        </w:rPr>
        <w:t>Водночас, досягнення ідеальних модельних характеристик часто супроводжується жорсткими дієтичними обмеженнями, що може призводити до дефіциту життєво необхідних мікронутрієнтів.</w:t>
      </w:r>
    </w:p>
    <w:p w14:paraId="3E92A623"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Однією з найбільш гострих проблем сучасної спортивної медицини та дієтології є дефіцит вітаміну Д. За даними світових досліджень, недостатність цього вітаміну набуває характеру пандемії, особливо серед представників «зальних» видів спорту, до яких належить спортивна гімнастика. Це пов’язано з тим, що тренувальний процес відбувається переважно у закритих приміщеннях, що унеможливлює природний синтез холекальциферолу під дією ультрафіолетового випромінювання.</w:t>
      </w:r>
    </w:p>
    <w:p w14:paraId="1AFC5878"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Відомо, що вітамін Д відіграє роль потужного регулятора метаболізму: він впливає на синтез м’язового білка, чутливість тканин до інсуліну та процеси ліполізу (розщеплення жирів). Його дефіцит асоціюється не лише з ризиком травм опорно-рухового апарату, але й зі зниженням фізичної працездатності, хронічною втомою та труднощами у контролі маси тіла.</w:t>
      </w:r>
    </w:p>
    <w:p w14:paraId="5DDABF92"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Висока розповсюдженість гіповітамінозу Д серед гімнасток, відсутність чітких протоколів корекції цього стану в спортивній підготовці та недостатня вивченість впливу вітаміну Д саме на композицію тіла (співвідношення жир/м’язи) у спортсменок, вказують на необхідність пошуку ефективних засобів нутрітивної підтримки.</w:t>
      </w:r>
    </w:p>
    <w:p w14:paraId="2BF424EC"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lastRenderedPageBreak/>
        <w:t xml:space="preserve">У зв’язку з актуальністю проблеми нами була вибрана наступна тема кваліфікаційної роботи: </w:t>
      </w:r>
      <w:r w:rsidRPr="00A16E16">
        <w:rPr>
          <w:b/>
          <w:bCs/>
          <w:color w:val="auto"/>
          <w:szCs w:val="28"/>
          <w:lang w:eastAsia="en-US"/>
        </w:rPr>
        <w:t>«Вплив корекції дефіциту вітаміну Д на масу та склад тіла гімнасток»</w:t>
      </w:r>
      <w:r w:rsidRPr="00A16E16">
        <w:rPr>
          <w:color w:val="auto"/>
          <w:szCs w:val="28"/>
          <w:lang w:eastAsia="en-US"/>
        </w:rPr>
        <w:t>.</w:t>
      </w:r>
    </w:p>
    <w:p w14:paraId="50394641" w14:textId="77777777" w:rsidR="00A16E16" w:rsidRPr="00A16E16" w:rsidRDefault="00A16E16" w:rsidP="00DE1473">
      <w:pPr>
        <w:spacing w:before="100" w:beforeAutospacing="1" w:after="100" w:afterAutospacing="1" w:line="360" w:lineRule="auto"/>
        <w:ind w:firstLine="360"/>
        <w:rPr>
          <w:color w:val="auto"/>
          <w:szCs w:val="28"/>
          <w:lang w:eastAsia="en-US"/>
        </w:rPr>
      </w:pPr>
      <w:r w:rsidRPr="00A16E16">
        <w:rPr>
          <w:b/>
          <w:bCs/>
          <w:color w:val="auto"/>
          <w:szCs w:val="28"/>
          <w:lang w:eastAsia="en-US"/>
        </w:rPr>
        <w:t>Мета роботи:</w:t>
      </w:r>
      <w:r w:rsidRPr="00A16E16">
        <w:rPr>
          <w:color w:val="auto"/>
          <w:szCs w:val="28"/>
          <w:lang w:eastAsia="en-US"/>
        </w:rPr>
        <w:t xml:space="preserve"> дослідити вплив сапліментації вітаміном Д3 на масу, склад тіла та психофізіологічний стан гімнасток віком 17–19 років у підготовчому періоді.</w:t>
      </w:r>
    </w:p>
    <w:p w14:paraId="40490142" w14:textId="77777777" w:rsidR="00A16E16" w:rsidRPr="00A16E16" w:rsidRDefault="00A16E16" w:rsidP="00DE1473">
      <w:pPr>
        <w:spacing w:before="100" w:beforeAutospacing="1" w:after="100" w:afterAutospacing="1" w:line="360" w:lineRule="auto"/>
        <w:ind w:firstLine="360"/>
        <w:rPr>
          <w:color w:val="auto"/>
          <w:szCs w:val="28"/>
          <w:lang w:eastAsia="en-US"/>
        </w:rPr>
      </w:pPr>
      <w:r w:rsidRPr="00A16E16">
        <w:rPr>
          <w:color w:val="auto"/>
          <w:szCs w:val="28"/>
          <w:lang w:eastAsia="en-US"/>
        </w:rPr>
        <w:t xml:space="preserve">На основі поставленої мети були сформульовані наступні </w:t>
      </w:r>
      <w:r w:rsidRPr="00A16E16">
        <w:rPr>
          <w:b/>
          <w:bCs/>
          <w:color w:val="auto"/>
          <w:szCs w:val="28"/>
          <w:lang w:eastAsia="en-US"/>
        </w:rPr>
        <w:t>завдання:</w:t>
      </w:r>
    </w:p>
    <w:p w14:paraId="4BC20C0E" w14:textId="77777777" w:rsidR="00A16E16" w:rsidRPr="00A16E16" w:rsidRDefault="00A16E16" w:rsidP="00DE1473">
      <w:pPr>
        <w:numPr>
          <w:ilvl w:val="0"/>
          <w:numId w:val="5"/>
        </w:numPr>
        <w:spacing w:before="100" w:beforeAutospacing="1" w:after="100" w:afterAutospacing="1" w:line="360" w:lineRule="auto"/>
        <w:rPr>
          <w:color w:val="auto"/>
          <w:szCs w:val="28"/>
          <w:lang w:eastAsia="en-US"/>
        </w:rPr>
      </w:pPr>
      <w:r w:rsidRPr="00A16E16">
        <w:rPr>
          <w:color w:val="auto"/>
          <w:szCs w:val="28"/>
          <w:lang w:eastAsia="en-US"/>
        </w:rPr>
        <w:t>Проаналізувати сучасну науково-методичну літературу з проблеми поширеності дефіциту вітаміну Д у спорті та його впливу на метаболізм.</w:t>
      </w:r>
    </w:p>
    <w:p w14:paraId="6E554F13" w14:textId="77777777" w:rsidR="00A16E16" w:rsidRPr="00A16E16" w:rsidRDefault="00A16E16" w:rsidP="00DE1473">
      <w:pPr>
        <w:numPr>
          <w:ilvl w:val="0"/>
          <w:numId w:val="5"/>
        </w:numPr>
        <w:spacing w:before="100" w:beforeAutospacing="1" w:after="100" w:afterAutospacing="1" w:line="360" w:lineRule="auto"/>
        <w:rPr>
          <w:color w:val="auto"/>
          <w:szCs w:val="28"/>
          <w:lang w:eastAsia="en-US"/>
        </w:rPr>
      </w:pPr>
      <w:r w:rsidRPr="00A16E16">
        <w:rPr>
          <w:color w:val="auto"/>
          <w:szCs w:val="28"/>
          <w:lang w:eastAsia="en-US"/>
        </w:rPr>
        <w:t>Визначити вихідний рівень забезпеченості організму гімнасток вітаміном Д (25(OH)D).</w:t>
      </w:r>
    </w:p>
    <w:p w14:paraId="59C76B82" w14:textId="77777777" w:rsidR="00A16E16" w:rsidRPr="00A16E16" w:rsidRDefault="00A16E16" w:rsidP="00DE1473">
      <w:pPr>
        <w:numPr>
          <w:ilvl w:val="0"/>
          <w:numId w:val="5"/>
        </w:numPr>
        <w:spacing w:before="100" w:beforeAutospacing="1" w:after="100" w:afterAutospacing="1" w:line="360" w:lineRule="auto"/>
        <w:rPr>
          <w:color w:val="auto"/>
          <w:szCs w:val="28"/>
          <w:lang w:eastAsia="en-US"/>
        </w:rPr>
      </w:pPr>
      <w:r w:rsidRPr="00A16E16">
        <w:rPr>
          <w:color w:val="auto"/>
          <w:szCs w:val="28"/>
          <w:lang w:eastAsia="en-US"/>
        </w:rPr>
        <w:t>Дослідити вплив курсового прийому вітаміну Д3 на динаміку лабораторних показників 25(OH)D у сироватці крові.</w:t>
      </w:r>
    </w:p>
    <w:p w14:paraId="527451BD" w14:textId="77777777" w:rsidR="00A16E16" w:rsidRPr="00A16E16" w:rsidRDefault="00A16E16" w:rsidP="00DE1473">
      <w:pPr>
        <w:numPr>
          <w:ilvl w:val="0"/>
          <w:numId w:val="5"/>
        </w:numPr>
        <w:spacing w:before="100" w:beforeAutospacing="1" w:after="100" w:afterAutospacing="1" w:line="360" w:lineRule="auto"/>
        <w:rPr>
          <w:color w:val="auto"/>
          <w:szCs w:val="28"/>
          <w:lang w:eastAsia="en-US"/>
        </w:rPr>
      </w:pPr>
      <w:r w:rsidRPr="00A16E16">
        <w:rPr>
          <w:color w:val="auto"/>
          <w:szCs w:val="28"/>
          <w:lang w:eastAsia="en-US"/>
        </w:rPr>
        <w:t>Проаналізувати вплив корекції дефіциту вітаміну Д на антропометричні показники (маса тіла, окружність талії, ІМТ) гімнасток.</w:t>
      </w:r>
    </w:p>
    <w:p w14:paraId="53708EA2" w14:textId="77777777" w:rsidR="00A16E16" w:rsidRPr="00A16E16" w:rsidRDefault="00A16E16" w:rsidP="00DE1473">
      <w:pPr>
        <w:numPr>
          <w:ilvl w:val="0"/>
          <w:numId w:val="5"/>
        </w:numPr>
        <w:spacing w:before="100" w:beforeAutospacing="1" w:after="100" w:afterAutospacing="1" w:line="360" w:lineRule="auto"/>
        <w:rPr>
          <w:color w:val="auto"/>
          <w:szCs w:val="28"/>
          <w:lang w:eastAsia="en-US"/>
        </w:rPr>
      </w:pPr>
      <w:r w:rsidRPr="00A16E16">
        <w:rPr>
          <w:color w:val="auto"/>
          <w:szCs w:val="28"/>
          <w:lang w:eastAsia="en-US"/>
        </w:rPr>
        <w:t>Проаналізувати вплив сапліментації на склад тіла (вміст жирової та м’язової тканини) за даними біоімпедансометрії.</w:t>
      </w:r>
    </w:p>
    <w:p w14:paraId="201CC7ED" w14:textId="77777777" w:rsidR="00A16E16" w:rsidRPr="00A16E16" w:rsidRDefault="00A16E16" w:rsidP="00DE1473">
      <w:pPr>
        <w:numPr>
          <w:ilvl w:val="0"/>
          <w:numId w:val="5"/>
        </w:numPr>
        <w:spacing w:before="100" w:beforeAutospacing="1" w:after="100" w:afterAutospacing="1" w:line="360" w:lineRule="auto"/>
        <w:rPr>
          <w:color w:val="auto"/>
          <w:szCs w:val="28"/>
          <w:lang w:eastAsia="en-US"/>
        </w:rPr>
      </w:pPr>
      <w:r w:rsidRPr="00A16E16">
        <w:rPr>
          <w:color w:val="auto"/>
          <w:szCs w:val="28"/>
          <w:lang w:eastAsia="en-US"/>
        </w:rPr>
        <w:t>Оцінити зміни рівня енергії та загального самопочуття гімнасток під впливом корекції вітамінного статусу.</w:t>
      </w:r>
    </w:p>
    <w:p w14:paraId="7FC03C1C" w14:textId="77777777" w:rsidR="00675CCB" w:rsidRPr="00675CCB" w:rsidRDefault="00A16E16" w:rsidP="00675CCB">
      <w:pPr>
        <w:numPr>
          <w:ilvl w:val="0"/>
          <w:numId w:val="5"/>
        </w:numPr>
        <w:spacing w:before="100" w:beforeAutospacing="1" w:after="100" w:afterAutospacing="1" w:line="360" w:lineRule="auto"/>
        <w:rPr>
          <w:color w:val="auto"/>
          <w:szCs w:val="28"/>
          <w:lang w:eastAsia="en-US"/>
        </w:rPr>
      </w:pPr>
      <w:r w:rsidRPr="00A16E16">
        <w:rPr>
          <w:color w:val="auto"/>
          <w:szCs w:val="28"/>
          <w:lang w:eastAsia="en-US"/>
        </w:rPr>
        <w:t>Зробити висновки та розробити практичні рекомендації на основі проведеного дослідження.</w:t>
      </w:r>
    </w:p>
    <w:p w14:paraId="06045A5A" w14:textId="59C899C7" w:rsidR="00675CCB" w:rsidRPr="00675CCB" w:rsidRDefault="00A16E16" w:rsidP="00675CCB">
      <w:pPr>
        <w:spacing w:before="100" w:beforeAutospacing="1" w:after="100" w:afterAutospacing="1" w:line="360" w:lineRule="auto"/>
        <w:rPr>
          <w:color w:val="auto"/>
          <w:szCs w:val="28"/>
          <w:lang w:eastAsia="en-US"/>
        </w:rPr>
      </w:pPr>
      <w:r w:rsidRPr="00A16E16">
        <w:rPr>
          <w:b/>
          <w:bCs/>
          <w:color w:val="auto"/>
          <w:szCs w:val="28"/>
          <w:lang w:eastAsia="en-US"/>
        </w:rPr>
        <w:t>Об'єкт дослідження:</w:t>
      </w:r>
      <w:r w:rsidRPr="00A16E16">
        <w:rPr>
          <w:color w:val="auto"/>
          <w:szCs w:val="28"/>
          <w:lang w:eastAsia="en-US"/>
        </w:rPr>
        <w:t xml:space="preserve"> навчально-тренувальний процес та метаболічне забезпечення кваліфікованих гімнасток.</w:t>
      </w:r>
    </w:p>
    <w:p w14:paraId="5F309FD5" w14:textId="0E9F080C" w:rsidR="00675CCB" w:rsidRPr="00675CCB" w:rsidRDefault="00A16E16" w:rsidP="00675CCB">
      <w:pPr>
        <w:spacing w:before="100" w:beforeAutospacing="1" w:after="100" w:afterAutospacing="1" w:line="360" w:lineRule="auto"/>
        <w:ind w:firstLine="720"/>
        <w:rPr>
          <w:color w:val="auto"/>
          <w:szCs w:val="28"/>
          <w:lang w:eastAsia="en-US"/>
        </w:rPr>
      </w:pPr>
      <w:r w:rsidRPr="00A16E16">
        <w:rPr>
          <w:b/>
          <w:bCs/>
          <w:color w:val="auto"/>
          <w:szCs w:val="28"/>
          <w:lang w:eastAsia="en-US"/>
        </w:rPr>
        <w:t>Предмет дослідження:</w:t>
      </w:r>
      <w:r w:rsidRPr="00A16E16">
        <w:rPr>
          <w:color w:val="auto"/>
          <w:szCs w:val="28"/>
          <w:lang w:eastAsia="en-US"/>
        </w:rPr>
        <w:t xml:space="preserve"> вплив корекції дефіциту вітаміну Д на показники складу тіла, масу тіла та функціональний стан гімнасток.</w:t>
      </w:r>
    </w:p>
    <w:p w14:paraId="49D7C6C5" w14:textId="77777777" w:rsidR="00675CCB" w:rsidRDefault="00A16E16" w:rsidP="00675CCB">
      <w:pPr>
        <w:spacing w:before="100" w:beforeAutospacing="1" w:after="100" w:afterAutospacing="1" w:line="360" w:lineRule="auto"/>
        <w:ind w:firstLine="360"/>
        <w:rPr>
          <w:color w:val="auto"/>
          <w:szCs w:val="28"/>
          <w:lang w:val="uk-UA" w:eastAsia="en-US"/>
        </w:rPr>
      </w:pPr>
      <w:r w:rsidRPr="00A16E16">
        <w:rPr>
          <w:b/>
          <w:bCs/>
          <w:color w:val="auto"/>
          <w:szCs w:val="28"/>
          <w:lang w:eastAsia="en-US"/>
        </w:rPr>
        <w:lastRenderedPageBreak/>
        <w:t>Методи дослідження:</w:t>
      </w:r>
      <w:r w:rsidRPr="00A16E16">
        <w:rPr>
          <w:color w:val="auto"/>
          <w:szCs w:val="28"/>
          <w:lang w:eastAsia="en-US"/>
        </w:rPr>
        <w:t xml:space="preserve"> для вирішення поставлених завдань застосовувались наступні методи: теоретичний аналіз та узагальнення літератури; анкетно-опитувальний метод (самооцінка); антропометричні методи; метод біоімпедансометрії; лабораторні методи (визначення 25(OH)D); методи математичної статистики.</w:t>
      </w:r>
    </w:p>
    <w:p w14:paraId="3D440F46" w14:textId="77777777" w:rsidR="00675CCB" w:rsidRDefault="00A16E16" w:rsidP="00675CCB">
      <w:pPr>
        <w:spacing w:before="100" w:beforeAutospacing="1" w:after="100" w:afterAutospacing="1" w:line="360" w:lineRule="auto"/>
        <w:ind w:firstLine="360"/>
        <w:rPr>
          <w:color w:val="auto"/>
          <w:szCs w:val="28"/>
          <w:lang w:val="uk-UA" w:eastAsia="en-US"/>
        </w:rPr>
      </w:pPr>
      <w:r w:rsidRPr="002855E8">
        <w:rPr>
          <w:b/>
          <w:bCs/>
          <w:color w:val="auto"/>
          <w:szCs w:val="28"/>
          <w:lang w:val="uk-UA" w:eastAsia="en-US"/>
        </w:rPr>
        <w:t>Наукова новизна:</w:t>
      </w:r>
      <w:r w:rsidRPr="002855E8">
        <w:rPr>
          <w:color w:val="auto"/>
          <w:szCs w:val="28"/>
          <w:lang w:val="uk-UA" w:eastAsia="en-US"/>
        </w:rPr>
        <w:t xml:space="preserve"> вперше було проведено комплексне дослідження впливу корекції рівня вітаміну Д на зміну композиції тіла (зниження жирової маси при збереженні м’язової) у гімнасток віком 17–19 років. Доведено, що нормалізація вітамінного статусу є ефективним засобом оптимізації фізичної форми без застосування жорстких дієтичних обмежень.</w:t>
      </w:r>
    </w:p>
    <w:p w14:paraId="2DAA530F" w14:textId="6D99B866" w:rsidR="00A16E16" w:rsidRPr="00A16E16" w:rsidRDefault="00A16E16" w:rsidP="00675CCB">
      <w:pPr>
        <w:spacing w:before="100" w:beforeAutospacing="1" w:after="100" w:afterAutospacing="1" w:line="360" w:lineRule="auto"/>
        <w:ind w:firstLine="360"/>
        <w:rPr>
          <w:color w:val="auto"/>
          <w:szCs w:val="28"/>
          <w:lang w:val="uk-UA" w:eastAsia="en-US"/>
        </w:rPr>
      </w:pPr>
      <w:r w:rsidRPr="00A16E16">
        <w:rPr>
          <w:b/>
          <w:bCs/>
          <w:color w:val="auto"/>
          <w:szCs w:val="28"/>
          <w:lang w:eastAsia="en-US"/>
        </w:rPr>
        <w:t>Практичне значення:</w:t>
      </w:r>
      <w:r w:rsidRPr="00A16E16">
        <w:rPr>
          <w:color w:val="auto"/>
          <w:szCs w:val="28"/>
          <w:lang w:eastAsia="en-US"/>
        </w:rPr>
        <w:t xml:space="preserve"> отримані результати дозволяють рекомендувати включення скринінгу на вітамін Д та його профілактичну корекцію у систему медико-біологічного супроводу гімнасток для покращення спортивних результатів, корекції маси тіла та підвищення загальної працездатності.</w:t>
      </w:r>
    </w:p>
    <w:p w14:paraId="22567C25" w14:textId="77777777" w:rsidR="002A7A3E" w:rsidRDefault="00A16E16" w:rsidP="002A7A3E">
      <w:pPr>
        <w:spacing w:before="100" w:beforeAutospacing="1" w:after="100" w:afterAutospacing="1" w:line="360" w:lineRule="auto"/>
        <w:ind w:firstLine="360"/>
        <w:rPr>
          <w:color w:val="auto"/>
          <w:szCs w:val="28"/>
          <w:lang w:eastAsia="en-US"/>
        </w:rPr>
      </w:pPr>
      <w:r w:rsidRPr="00A16E16">
        <w:rPr>
          <w:b/>
          <w:bCs/>
          <w:color w:val="auto"/>
          <w:szCs w:val="28"/>
          <w:lang w:eastAsia="en-US"/>
        </w:rPr>
        <w:t>Структура роботи:</w:t>
      </w:r>
      <w:r w:rsidRPr="00A16E16">
        <w:rPr>
          <w:color w:val="auto"/>
          <w:szCs w:val="28"/>
          <w:lang w:eastAsia="en-US"/>
        </w:rPr>
        <w:t xml:space="preserve"> Магістерська робота складається із вступу, трьох розділів, висновків, практичних рекомендацій, списку використаної літератури та додатків.</w:t>
      </w:r>
    </w:p>
    <w:p w14:paraId="1C1426BD" w14:textId="77777777" w:rsidR="0073140F" w:rsidRDefault="0073140F" w:rsidP="002A7A3E">
      <w:pPr>
        <w:spacing w:before="100" w:beforeAutospacing="1" w:after="100" w:afterAutospacing="1" w:line="360" w:lineRule="auto"/>
        <w:ind w:firstLine="360"/>
        <w:rPr>
          <w:color w:val="auto"/>
          <w:szCs w:val="28"/>
          <w:lang w:eastAsia="en-US"/>
        </w:rPr>
      </w:pPr>
    </w:p>
    <w:p w14:paraId="589FD326" w14:textId="77777777" w:rsidR="0073140F" w:rsidRDefault="0073140F" w:rsidP="002A7A3E">
      <w:pPr>
        <w:spacing w:before="100" w:beforeAutospacing="1" w:after="100" w:afterAutospacing="1" w:line="360" w:lineRule="auto"/>
        <w:ind w:firstLine="360"/>
        <w:rPr>
          <w:color w:val="auto"/>
          <w:szCs w:val="28"/>
          <w:lang w:eastAsia="en-US"/>
        </w:rPr>
      </w:pPr>
    </w:p>
    <w:p w14:paraId="34F83C65" w14:textId="77777777" w:rsidR="0073140F" w:rsidRDefault="0073140F" w:rsidP="002A7A3E">
      <w:pPr>
        <w:spacing w:before="100" w:beforeAutospacing="1" w:after="100" w:afterAutospacing="1" w:line="360" w:lineRule="auto"/>
        <w:ind w:firstLine="360"/>
        <w:rPr>
          <w:color w:val="auto"/>
          <w:szCs w:val="28"/>
          <w:lang w:eastAsia="en-US"/>
        </w:rPr>
      </w:pPr>
    </w:p>
    <w:p w14:paraId="3B23385D" w14:textId="77777777" w:rsidR="0073140F" w:rsidRDefault="0073140F" w:rsidP="002A7A3E">
      <w:pPr>
        <w:spacing w:before="100" w:beforeAutospacing="1" w:after="100" w:afterAutospacing="1" w:line="360" w:lineRule="auto"/>
        <w:ind w:firstLine="360"/>
        <w:rPr>
          <w:color w:val="auto"/>
          <w:szCs w:val="28"/>
          <w:lang w:eastAsia="en-US"/>
        </w:rPr>
      </w:pPr>
    </w:p>
    <w:p w14:paraId="232AFA84" w14:textId="77777777" w:rsidR="0073140F" w:rsidRDefault="0073140F" w:rsidP="002A7A3E">
      <w:pPr>
        <w:spacing w:before="100" w:beforeAutospacing="1" w:after="100" w:afterAutospacing="1" w:line="360" w:lineRule="auto"/>
        <w:ind w:firstLine="360"/>
        <w:rPr>
          <w:color w:val="auto"/>
          <w:szCs w:val="28"/>
          <w:lang w:eastAsia="en-US"/>
        </w:rPr>
      </w:pPr>
    </w:p>
    <w:p w14:paraId="546D6AE4" w14:textId="77777777" w:rsidR="000D29D7" w:rsidRDefault="000D29D7" w:rsidP="000D29D7">
      <w:pPr>
        <w:spacing w:before="100" w:beforeAutospacing="1" w:after="0" w:line="360" w:lineRule="auto"/>
        <w:ind w:firstLine="0"/>
        <w:rPr>
          <w:color w:val="auto"/>
          <w:szCs w:val="28"/>
          <w:lang w:val="en-US" w:eastAsia="en-US"/>
        </w:rPr>
      </w:pPr>
    </w:p>
    <w:p w14:paraId="0039342D" w14:textId="61ECCC7B" w:rsidR="00D36A55" w:rsidRPr="002A7A3E" w:rsidRDefault="00D84B5C" w:rsidP="000D29D7">
      <w:pPr>
        <w:spacing w:before="100" w:beforeAutospacing="1" w:after="0" w:line="360" w:lineRule="auto"/>
        <w:ind w:firstLine="0"/>
        <w:jc w:val="center"/>
        <w:rPr>
          <w:color w:val="auto"/>
          <w:szCs w:val="28"/>
          <w:lang w:eastAsia="en-US"/>
        </w:rPr>
      </w:pPr>
      <w:r>
        <w:rPr>
          <w:b/>
          <w:bCs/>
          <w:lang w:val="uk-UA"/>
        </w:rPr>
        <w:lastRenderedPageBreak/>
        <w:t>РОЗДІЛ 1</w:t>
      </w:r>
    </w:p>
    <w:p w14:paraId="084B49B9" w14:textId="77777777" w:rsidR="00995997" w:rsidRDefault="00995997" w:rsidP="00675CCB">
      <w:pPr>
        <w:spacing w:before="240" w:line="360" w:lineRule="auto"/>
        <w:ind w:firstLine="720"/>
        <w:rPr>
          <w:b/>
          <w:bCs/>
          <w:lang w:val="uk-UA"/>
        </w:rPr>
      </w:pPr>
      <w:r w:rsidRPr="00720C54">
        <w:rPr>
          <w:b/>
          <w:bCs/>
          <w:lang w:val="uk-UA"/>
        </w:rPr>
        <w:t xml:space="preserve">Загальна характеристика </w:t>
      </w:r>
      <w:r>
        <w:rPr>
          <w:b/>
          <w:bCs/>
          <w:lang w:val="uk-UA"/>
        </w:rPr>
        <w:t>вітаміну Д та його вплив на склад тіла гімнасток</w:t>
      </w:r>
      <w:r w:rsidRPr="008D1E88">
        <w:rPr>
          <w:b/>
          <w:bCs/>
          <w:lang w:val="uk-UA"/>
        </w:rPr>
        <w:t xml:space="preserve"> </w:t>
      </w:r>
    </w:p>
    <w:p w14:paraId="1E18AB4D" w14:textId="1A8C0292" w:rsidR="00976BAC" w:rsidRPr="003D42CB" w:rsidRDefault="001A2578" w:rsidP="00675CCB">
      <w:pPr>
        <w:spacing w:before="240" w:line="360" w:lineRule="auto"/>
        <w:ind w:firstLine="720"/>
        <w:rPr>
          <w:b/>
          <w:bCs/>
          <w:lang w:val="uk-UA"/>
        </w:rPr>
      </w:pPr>
      <w:r w:rsidRPr="008D1E88">
        <w:rPr>
          <w:b/>
          <w:bCs/>
          <w:lang w:val="uk-UA"/>
        </w:rPr>
        <w:t xml:space="preserve">1.1 </w:t>
      </w:r>
      <w:r w:rsidR="00150046" w:rsidRPr="00150046">
        <w:rPr>
          <w:b/>
          <w:bCs/>
          <w:lang w:val="uk-UA"/>
        </w:rPr>
        <w:t>Роль вітамін</w:t>
      </w:r>
      <w:r w:rsidR="00150046">
        <w:rPr>
          <w:b/>
          <w:bCs/>
          <w:lang w:val="uk-UA"/>
        </w:rPr>
        <w:t>у</w:t>
      </w:r>
      <w:r w:rsidR="00150046" w:rsidRPr="00150046">
        <w:rPr>
          <w:b/>
          <w:bCs/>
          <w:lang w:val="uk-UA"/>
        </w:rPr>
        <w:t xml:space="preserve"> Д в організмі</w:t>
      </w:r>
      <w:r w:rsidR="00FD1097">
        <w:rPr>
          <w:b/>
          <w:bCs/>
        </w:rPr>
        <w:tab/>
      </w:r>
    </w:p>
    <w:p w14:paraId="6F23097D" w14:textId="77777777" w:rsidR="00A25324" w:rsidRPr="00A25324" w:rsidRDefault="00A25324" w:rsidP="00DE1473">
      <w:pPr>
        <w:spacing w:after="100" w:afterAutospacing="1" w:line="360" w:lineRule="auto"/>
        <w:ind w:firstLine="720"/>
        <w:rPr>
          <w:color w:val="auto"/>
          <w:szCs w:val="28"/>
        </w:rPr>
      </w:pPr>
      <w:bookmarkStart w:id="2" w:name="_Hlk57307881"/>
      <w:r w:rsidRPr="00A25324">
        <w:rPr>
          <w:color w:val="auto"/>
          <w:szCs w:val="28"/>
        </w:rPr>
        <w:t>На сучасному етапі розвитку спортивної медицини та нутриціології погляди на біологічну роль вітаміну D зазнали суттєвих змін. Якщо раніше він розглядався виключно як антирахітичний фактор, що регулює фосфорно-кальцієвий обмін, то сьогодні наукова спільнота визнає його як потужний стероїдний прогормон, що має плейотропний вплив на більшість систем організму людини [1].</w:t>
      </w:r>
    </w:p>
    <w:p w14:paraId="2E300050" w14:textId="77777777"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t>Вітамін D представлений групою жиророзчинних секостероїдів, серед яких найбільше біологічне значення для людини мають дві форми: ергокальциферол (вітамін D2) та холекальциферол (вітамін D3). Вітамін D2 надходить в організм виключно з рослинною їжею, тоді як вітамін D3 може синтезуватися у шкірі під впливом ультрафіолетового випромінювання спектра В (довжина хвилі 290–315 нм) з 7-дегідрохолестерину, а також надходити з продуктами тваринного походження [2].</w:t>
      </w:r>
    </w:p>
    <w:p w14:paraId="0288D94E" w14:textId="77777777"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t>Метаболізм вітаміну D в організмі проходить кілька етапів гідроксилювання для набуття біологічної активності. Перший етап відбувається в печінці за участю ферменту 25-гідроксилази, внаслідок чого утворюється кальцидіол (25(OH)D) — основна транспортна форма вітаміну, концентрація якої в сироватці крові є головним маркером для оцінки статусу вітаміну D в організмі. Другий етап гідроксилювання відбувається переважно в нирках за участю 1α-гідроксилази з утворенням гормонально активної форми — кальцитріолу (1,25(OH)2D) [3].</w:t>
      </w:r>
    </w:p>
    <w:p w14:paraId="57052973" w14:textId="77777777"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lastRenderedPageBreak/>
        <w:t>Фізіологічна дія вітаміну D реалізується через взаємодію зі специфічними рецепторами вітаміну D (VDR — Vitamin D Receptor), які належать до суперсімейства ядерних гормональних рецепторів. Важливо зазначити, що рецептори VDR виявлені не лише в тканинах-мішенях, що відповідають за гомеостаз кальцію (кишківник, кістки, нирки), але й у більш ніж 30 інших тканинах, включаючи скелетні м’язи, жирову тканину, клітини імунної системи, підшлункову залозу, головний мозок та серцево-судинну систему. Така повсюдність рецепторів підтверджує системний вплив вітаміну D на метаболічні процеси [4].</w:t>
      </w:r>
    </w:p>
    <w:p w14:paraId="7C140FBF" w14:textId="77777777"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t>У контексті спортивної діяльності та формування складу тіла особливого значення набувають «некласичні» ефекти вітаміну D, зокрема його вплив на м’язову та жирову тканини.</w:t>
      </w:r>
    </w:p>
    <w:p w14:paraId="28AD039B" w14:textId="77777777" w:rsidR="00A25324" w:rsidRPr="00A25324" w:rsidRDefault="00A25324" w:rsidP="00DE1473">
      <w:pPr>
        <w:spacing w:before="100" w:beforeAutospacing="1" w:after="100" w:afterAutospacing="1" w:line="360" w:lineRule="auto"/>
        <w:ind w:firstLine="720"/>
        <w:rPr>
          <w:color w:val="auto"/>
          <w:szCs w:val="28"/>
        </w:rPr>
      </w:pPr>
      <w:r w:rsidRPr="00A25324">
        <w:rPr>
          <w:b/>
          <w:bCs/>
          <w:color w:val="auto"/>
          <w:szCs w:val="28"/>
        </w:rPr>
        <w:t>Вплив на опорно-руховий апарат та м’язову функцію.</w:t>
      </w:r>
      <w:r w:rsidRPr="00A25324">
        <w:rPr>
          <w:color w:val="auto"/>
          <w:szCs w:val="28"/>
        </w:rPr>
        <w:t xml:space="preserve"> Вітамін D відіграє критичну роль у підтримці здоров’я кісткової тканини, що є фундаментом для профілактики травматизму у гімнастиці. Він стимулює абсорбцію кальцію в кишківнику та забезпечує необхідну мінералізацію остеоїду. Дефіцит вітаміну D асоціюється зі зниженням мінеральної щільності кісток, ризиком стресових переломів та розвитком остеопорозу в майбутньому [5]. Що стосується м’язової тканини, то активна форма вітаміну D (кальцитріол) впливає на синтез протеїнів у м’язових клітинах та регулює транспорт кальцію в саркоплазматичному ретикулумі, що є необхідним для ефективного м’язового скорочення. Дослідження показують, що вітамін D сприяє проліферації та диференціації міоцитів, переважно впливаючи на м’язові волокна II типу (швидкі волокна), які відповідають за швидкісно-силові якості, критично важливі для гімнасток. Достатній рівень 25(OH)D корелює з показниками м’язової сили, потужності, рівноваги та координації [6].</w:t>
      </w:r>
    </w:p>
    <w:p w14:paraId="10701678" w14:textId="77777777" w:rsidR="00A25324" w:rsidRPr="00A25324" w:rsidRDefault="00A25324" w:rsidP="00DE1473">
      <w:pPr>
        <w:spacing w:before="100" w:beforeAutospacing="1" w:after="100" w:afterAutospacing="1" w:line="360" w:lineRule="auto"/>
        <w:ind w:firstLine="720"/>
        <w:rPr>
          <w:color w:val="auto"/>
          <w:szCs w:val="28"/>
        </w:rPr>
      </w:pPr>
      <w:r w:rsidRPr="00A25324">
        <w:rPr>
          <w:b/>
          <w:bCs/>
          <w:color w:val="auto"/>
          <w:szCs w:val="28"/>
        </w:rPr>
        <w:lastRenderedPageBreak/>
        <w:t>Вплив на метаболізм та склад тіла.</w:t>
      </w:r>
      <w:r w:rsidRPr="00A25324">
        <w:rPr>
          <w:color w:val="auto"/>
          <w:szCs w:val="28"/>
        </w:rPr>
        <w:t xml:space="preserve"> Існує тісний взаємозв’язок між статусом вітаміну D та композицією тіла (співвідношенням жирової та м’язової маси). Жирова тканина не є пасивним депо енергії, а виступає активним ендокринним органом. Оскільки вітамін D є жиророзчинним, при надлишковій масі тіла він може депонуватися в адипоцитах, що знижує його біодоступність у системному кровотоці. На клітинному рівні вітамін D регулює експресію генів, відповідальних за адипогенез, ліпогенез та ліполіз. Доведено, що кальцитріол здатний інгібувати диференціацію преадипоцитів у зрілі жирові клітини та знижувати накопичення ліпідів. Крім того, вітамін D впливає на чутливість тканин до інсуліну. Дефіцит вітаміну D часто асоціюється з інсулінорезистентністю, що може призводити до порушення вуглеводного обміну та надмірного накопичення жирової тканини, особливо вісцеральної [7].</w:t>
      </w:r>
    </w:p>
    <w:p w14:paraId="371AC62C" w14:textId="77777777" w:rsidR="00A25324" w:rsidRPr="00A25324" w:rsidRDefault="00A25324" w:rsidP="00DE1473">
      <w:pPr>
        <w:spacing w:before="100" w:beforeAutospacing="1" w:after="100" w:afterAutospacing="1" w:line="360" w:lineRule="auto"/>
        <w:ind w:firstLine="720"/>
        <w:rPr>
          <w:color w:val="auto"/>
          <w:szCs w:val="28"/>
        </w:rPr>
      </w:pPr>
      <w:r w:rsidRPr="00A25324">
        <w:rPr>
          <w:b/>
          <w:bCs/>
          <w:color w:val="auto"/>
          <w:szCs w:val="28"/>
        </w:rPr>
        <w:t>Імуномодулююча та протизапальна дія.</w:t>
      </w:r>
      <w:r w:rsidRPr="00A25324">
        <w:rPr>
          <w:color w:val="auto"/>
          <w:szCs w:val="28"/>
        </w:rPr>
        <w:t xml:space="preserve"> Для спортсменів, які перебувають у стані постійних інтенсивних фізичних навантажень, важливим є вплив вітаміну D на імунну систему. Він діє як імуномодулятор, посилюючи вроджений імунітет (синтез антимікробних пептидів) та регулюючи адаптивний імунітет. Також вітамін D володіє протизапальними властивостями, знижуючи продукцію прозапальних цитокінів (TNF-α, IL-6), що сприяє швидшому відновленню м’язів після навантажень та зменшенню ризику перетренування [8].</w:t>
      </w:r>
    </w:p>
    <w:p w14:paraId="193151E4" w14:textId="77777777"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t xml:space="preserve">Таким чином, вітамін D є ключовим мікронутрієнтом, який забезпечує не лише міцність опорно-рухового апарату, але й бере безпосередню участь у регуляції м’язової функції, енергетичного метаболізму та формуванні складу тіла. Враховуючи специфіку тренувального процесу гімнасток (закриті приміщення, обмежена інсоляція) та високі вимоги до фізичної форми, </w:t>
      </w:r>
      <w:r w:rsidRPr="00A25324">
        <w:rPr>
          <w:color w:val="auto"/>
          <w:szCs w:val="28"/>
        </w:rPr>
        <w:lastRenderedPageBreak/>
        <w:t>дослідження впливу корекції рівня вітаміну D на антропометричні показники та склад тіла є актуальним науковим завданням.</w:t>
      </w:r>
    </w:p>
    <w:p w14:paraId="1257336B" w14:textId="755B6714" w:rsidR="00C83FB8" w:rsidRPr="00DE1473" w:rsidRDefault="00C83FB8" w:rsidP="00DE1473">
      <w:pPr>
        <w:spacing w:after="0" w:line="360" w:lineRule="auto"/>
        <w:ind w:firstLine="720"/>
        <w:rPr>
          <w:b/>
          <w:bCs/>
          <w:szCs w:val="28"/>
          <w:lang w:val="uk-UA"/>
        </w:rPr>
      </w:pPr>
      <w:r w:rsidRPr="00DE1473">
        <w:rPr>
          <w:b/>
          <w:bCs/>
          <w:szCs w:val="28"/>
          <w:lang w:val="uk-UA"/>
        </w:rPr>
        <w:t xml:space="preserve">1.2 </w:t>
      </w:r>
      <w:r w:rsidR="00150046" w:rsidRPr="00DE1473">
        <w:rPr>
          <w:b/>
          <w:bCs/>
          <w:szCs w:val="28"/>
          <w:lang w:val="uk-UA"/>
        </w:rPr>
        <w:t>Дефіцит вітаміну Д та його наслідки</w:t>
      </w:r>
    </w:p>
    <w:bookmarkEnd w:id="2"/>
    <w:p w14:paraId="1ACCC487" w14:textId="54F48023" w:rsidR="00A25324" w:rsidRPr="00A25324" w:rsidRDefault="00A25324" w:rsidP="00DE1473">
      <w:pPr>
        <w:spacing w:after="0" w:line="360" w:lineRule="auto"/>
        <w:ind w:firstLine="720"/>
        <w:rPr>
          <w:color w:val="auto"/>
          <w:szCs w:val="28"/>
        </w:rPr>
      </w:pPr>
      <w:r w:rsidRPr="00A25324">
        <w:rPr>
          <w:color w:val="auto"/>
          <w:szCs w:val="28"/>
        </w:rPr>
        <w:t>Дефіцит вітаміну D на сьогодні визнано глобальною проблемою охорони здоров'я, що набула масштабів пандемії. За оцінками експертів, близько 1 мільярда людей у світі мають недостатній рівень 25(OH)D у сироватці крові [</w:t>
      </w:r>
      <w:r w:rsidR="00401D86" w:rsidRPr="00401D86">
        <w:rPr>
          <w:color w:val="auto"/>
          <w:szCs w:val="28"/>
        </w:rPr>
        <w:t>9</w:t>
      </w:r>
      <w:r w:rsidRPr="00A25324">
        <w:rPr>
          <w:color w:val="auto"/>
          <w:szCs w:val="28"/>
        </w:rPr>
        <w:t>]. Ця проблема не оминає і популяцію фізично активних людей, включаючи елітних спортсменів. Парадоксально, але, незважаючи на збалансоване харчування та високий рівень рухової активності, поширеність гіповітамінозу D серед атлетів часто перевищує середньопопуляційні показники, досягаючи за деякими даними 50–80% залежно від виду спорту, географічної широти та сезону [</w:t>
      </w:r>
      <w:r w:rsidR="00401D86" w:rsidRPr="00401D86">
        <w:rPr>
          <w:color w:val="auto"/>
          <w:szCs w:val="28"/>
        </w:rPr>
        <w:t>10</w:t>
      </w:r>
      <w:r w:rsidRPr="00A25324">
        <w:rPr>
          <w:color w:val="auto"/>
          <w:szCs w:val="28"/>
        </w:rPr>
        <w:t>, 1</w:t>
      </w:r>
      <w:r w:rsidR="00401D86" w:rsidRPr="00401D86">
        <w:rPr>
          <w:color w:val="auto"/>
          <w:szCs w:val="28"/>
        </w:rPr>
        <w:t>1</w:t>
      </w:r>
      <w:r w:rsidRPr="00A25324">
        <w:rPr>
          <w:color w:val="auto"/>
          <w:szCs w:val="28"/>
        </w:rPr>
        <w:t>].</w:t>
      </w:r>
    </w:p>
    <w:p w14:paraId="3C9C2DC2" w14:textId="4BBFE937"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t>Особливу групу ризику становлять представники так званих «зальних» видів спорту (indoor sports), до яких належить спортивна та художня гімнастика, фігурне катання, баскетбол, волейбол тощо. Специфіка навчально-тренувального процесу гімнасток передбачає багатогодинні тренування у закритих приміщеннях, що мінімізує вплив сонячного випромінювання — основного фактора ендогенного синтезу холекальциферолу в шкірі [</w:t>
      </w:r>
      <w:r w:rsidR="00401D86" w:rsidRPr="00401D86">
        <w:rPr>
          <w:color w:val="auto"/>
          <w:szCs w:val="28"/>
        </w:rPr>
        <w:t>12</w:t>
      </w:r>
      <w:r w:rsidRPr="00A25324">
        <w:rPr>
          <w:color w:val="auto"/>
          <w:szCs w:val="28"/>
        </w:rPr>
        <w:t>, 1</w:t>
      </w:r>
      <w:r w:rsidR="00401D86" w:rsidRPr="00401D86">
        <w:rPr>
          <w:color w:val="auto"/>
          <w:szCs w:val="28"/>
        </w:rPr>
        <w:t>3</w:t>
      </w:r>
      <w:r w:rsidRPr="00A25324">
        <w:rPr>
          <w:color w:val="auto"/>
          <w:szCs w:val="28"/>
        </w:rPr>
        <w:t>]. Дослідження Lovell G. (2008) продемонстрували, що у гімнасток рівень вітаміну D часто не досягає навіть нижньої межі норми, особливо в осінньо-зимовий період, що створює передумови для розвитку широкого спектра патологічних станів [</w:t>
      </w:r>
      <w:r w:rsidR="00401D86" w:rsidRPr="00401D86">
        <w:rPr>
          <w:color w:val="auto"/>
          <w:szCs w:val="28"/>
        </w:rPr>
        <w:t>14</w:t>
      </w:r>
      <w:r w:rsidRPr="00A25324">
        <w:rPr>
          <w:color w:val="auto"/>
          <w:szCs w:val="28"/>
        </w:rPr>
        <w:t>].</w:t>
      </w:r>
    </w:p>
    <w:p w14:paraId="4E944697" w14:textId="77777777"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t>Наслідки дефіциту вітаміну D для організму спортсмена можна умовно поділити на три групи: кістково-м’язові, імунологічні та метаболічні.</w:t>
      </w:r>
    </w:p>
    <w:p w14:paraId="2964E3E7" w14:textId="22CD7E58" w:rsidR="00A25324" w:rsidRPr="00A25324" w:rsidRDefault="00A25324" w:rsidP="00DE1473">
      <w:pPr>
        <w:spacing w:before="100" w:beforeAutospacing="1" w:after="100" w:afterAutospacing="1" w:line="360" w:lineRule="auto"/>
        <w:ind w:firstLine="720"/>
        <w:rPr>
          <w:color w:val="auto"/>
          <w:szCs w:val="28"/>
        </w:rPr>
      </w:pPr>
      <w:r w:rsidRPr="00A25324">
        <w:rPr>
          <w:b/>
          <w:bCs/>
          <w:color w:val="auto"/>
          <w:szCs w:val="28"/>
        </w:rPr>
        <w:t>Порушення з боку опорно-рухового апарату.</w:t>
      </w:r>
      <w:r w:rsidRPr="00A25324">
        <w:rPr>
          <w:color w:val="auto"/>
          <w:szCs w:val="28"/>
        </w:rPr>
        <w:t xml:space="preserve"> Класичним проявом дефіциту вітаміну D є порушення мінералізації кісткової тканини. </w:t>
      </w:r>
      <w:r w:rsidRPr="00A25324">
        <w:rPr>
          <w:color w:val="auto"/>
          <w:szCs w:val="28"/>
        </w:rPr>
        <w:lastRenderedPageBreak/>
        <w:t>Недостатність кальцитріолу призводить до зниження абсорбції кальцію в кишечнику (до 10–15% від норми), що стимулює секрецію паратгормону (вторинний гіперпаратиреоз). Підвищений рівень паратгормону активує остеокласти, які вимивають кальцій з кісток для підтримки його гомеостазу в крові [</w:t>
      </w:r>
      <w:r w:rsidR="00401D86" w:rsidRPr="00401D86">
        <w:rPr>
          <w:color w:val="auto"/>
          <w:szCs w:val="28"/>
        </w:rPr>
        <w:t>15</w:t>
      </w:r>
      <w:r w:rsidRPr="00A25324">
        <w:rPr>
          <w:color w:val="auto"/>
          <w:szCs w:val="28"/>
        </w:rPr>
        <w:t>]. Для гімнасток це є критичним фактором ризику, оскільки даний вид спорту пов'язаний з високими ударними навантаженнями. Хронічний дефіцит вітаміну D достовірно корелює зі зниженням мінеральної щільності кісткової тканини (остеопенією) та підвищеним ризиком стресових переломів (втомних травм), які можуть надовго виключити спортсменку з тренувального процесу [</w:t>
      </w:r>
      <w:r w:rsidR="00401D86" w:rsidRPr="00401D86">
        <w:rPr>
          <w:color w:val="auto"/>
          <w:szCs w:val="28"/>
        </w:rPr>
        <w:t>16</w:t>
      </w:r>
      <w:r w:rsidRPr="00A25324">
        <w:rPr>
          <w:color w:val="auto"/>
          <w:szCs w:val="28"/>
        </w:rPr>
        <w:t xml:space="preserve">, </w:t>
      </w:r>
      <w:r w:rsidR="00401D86" w:rsidRPr="00401D86">
        <w:rPr>
          <w:color w:val="auto"/>
          <w:szCs w:val="28"/>
        </w:rPr>
        <w:t>17</w:t>
      </w:r>
      <w:r w:rsidRPr="00A25324">
        <w:rPr>
          <w:color w:val="auto"/>
          <w:szCs w:val="28"/>
        </w:rPr>
        <w:t>].</w:t>
      </w:r>
    </w:p>
    <w:p w14:paraId="1E87CE9D" w14:textId="6DD14328" w:rsidR="00A25324" w:rsidRPr="00A25324" w:rsidRDefault="00A25324" w:rsidP="00DE1473">
      <w:pPr>
        <w:spacing w:before="100" w:beforeAutospacing="1" w:after="100" w:afterAutospacing="1" w:line="360" w:lineRule="auto"/>
        <w:ind w:firstLine="720"/>
        <w:rPr>
          <w:color w:val="auto"/>
          <w:szCs w:val="28"/>
        </w:rPr>
      </w:pPr>
      <w:r w:rsidRPr="00A25324">
        <w:rPr>
          <w:color w:val="auto"/>
          <w:szCs w:val="28"/>
        </w:rPr>
        <w:t>Не менш важливим є вплив дефіциту на м’язову систему. Рецептори VDR експресуються у скелетних м’язах і регулюють синтез скорочувальних білків. Нестача вітаміну D асоціюється з атрофією м’язових волокон II типу (швидких гліколітичних волокон), які відповідають за швидкість, потужність та вибухову силу — ключові якості у гімнастиці [1</w:t>
      </w:r>
      <w:r w:rsidR="00401D86" w:rsidRPr="00401D86">
        <w:rPr>
          <w:color w:val="auto"/>
          <w:szCs w:val="28"/>
        </w:rPr>
        <w:t>8</w:t>
      </w:r>
      <w:r w:rsidRPr="00A25324">
        <w:rPr>
          <w:color w:val="auto"/>
          <w:szCs w:val="28"/>
        </w:rPr>
        <w:t xml:space="preserve">, </w:t>
      </w:r>
      <w:r w:rsidR="00401D86" w:rsidRPr="00401D86">
        <w:rPr>
          <w:color w:val="auto"/>
          <w:szCs w:val="28"/>
        </w:rPr>
        <w:t>1</w:t>
      </w:r>
      <w:r w:rsidRPr="00A25324">
        <w:rPr>
          <w:color w:val="auto"/>
          <w:szCs w:val="28"/>
        </w:rPr>
        <w:t>9]. Клінічно це проявляється м’язовою слабкістю (міопатією), зниженням висоти стрибка, погіршенням координації рухів та рівноваги, що підвищує ризик травматизму при виконанні складних акробатичних елементів [</w:t>
      </w:r>
      <w:r w:rsidR="00401D86" w:rsidRPr="00401D86">
        <w:rPr>
          <w:color w:val="auto"/>
          <w:szCs w:val="28"/>
        </w:rPr>
        <w:t>20</w:t>
      </w:r>
      <w:r w:rsidRPr="00A25324">
        <w:rPr>
          <w:color w:val="auto"/>
          <w:szCs w:val="28"/>
        </w:rPr>
        <w:t xml:space="preserve">, </w:t>
      </w:r>
      <w:r w:rsidR="00401D86" w:rsidRPr="00401D86">
        <w:rPr>
          <w:color w:val="auto"/>
          <w:szCs w:val="28"/>
        </w:rPr>
        <w:t>21</w:t>
      </w:r>
      <w:r w:rsidRPr="00A25324">
        <w:rPr>
          <w:color w:val="auto"/>
          <w:szCs w:val="28"/>
        </w:rPr>
        <w:t>].</w:t>
      </w:r>
    </w:p>
    <w:p w14:paraId="5B0E31A1" w14:textId="3EA57F92" w:rsidR="00A25324" w:rsidRPr="00A25324" w:rsidRDefault="00A25324" w:rsidP="00DE1473">
      <w:pPr>
        <w:spacing w:before="100" w:beforeAutospacing="1" w:after="100" w:afterAutospacing="1" w:line="360" w:lineRule="auto"/>
        <w:ind w:firstLine="720"/>
        <w:rPr>
          <w:color w:val="auto"/>
          <w:szCs w:val="28"/>
        </w:rPr>
      </w:pPr>
      <w:r w:rsidRPr="00A25324">
        <w:rPr>
          <w:b/>
          <w:bCs/>
          <w:color w:val="auto"/>
          <w:szCs w:val="28"/>
        </w:rPr>
        <w:t>Метаболічні наслідки та вплив на склад тіла.</w:t>
      </w:r>
      <w:r w:rsidRPr="00A25324">
        <w:rPr>
          <w:color w:val="auto"/>
          <w:szCs w:val="28"/>
        </w:rPr>
        <w:t xml:space="preserve"> В останні роки особливу увагу науковців привертає зв'язок між статусом вітаміну D та композицією тіла. Численні дослідження демонструють обернену кореляцію між рівнем 25(OH)D та індексом маси тіла (ІМТ), а також відсотком жирової тканини [</w:t>
      </w:r>
      <w:r w:rsidR="00401D86" w:rsidRPr="00401D86">
        <w:rPr>
          <w:color w:val="auto"/>
          <w:szCs w:val="28"/>
        </w:rPr>
        <w:t>21</w:t>
      </w:r>
      <w:r w:rsidRPr="00A25324">
        <w:rPr>
          <w:color w:val="auto"/>
          <w:szCs w:val="28"/>
        </w:rPr>
        <w:t xml:space="preserve">, </w:t>
      </w:r>
      <w:r w:rsidR="00401D86" w:rsidRPr="00401D86">
        <w:rPr>
          <w:color w:val="auto"/>
          <w:szCs w:val="28"/>
        </w:rPr>
        <w:t>22</w:t>
      </w:r>
      <w:r w:rsidRPr="00A25324">
        <w:rPr>
          <w:color w:val="auto"/>
          <w:szCs w:val="28"/>
        </w:rPr>
        <w:t>]. Механізм цього взаємозв'язку є двостороннім. З одного боку, оскільки вітамін D є жиророзчинним, при надлишку жирової тканини він секвеструється (депонується) в адипоцитах, стаючи недоступним для використання в метаболічних процесах, що знижує його рівень у сироватці крові [2</w:t>
      </w:r>
      <w:r w:rsidR="00401D86" w:rsidRPr="00401D86">
        <w:rPr>
          <w:color w:val="auto"/>
          <w:szCs w:val="28"/>
        </w:rPr>
        <w:t>3</w:t>
      </w:r>
      <w:r w:rsidRPr="00A25324">
        <w:rPr>
          <w:color w:val="auto"/>
          <w:szCs w:val="28"/>
        </w:rPr>
        <w:t xml:space="preserve">]. З іншого боку, сам дефіцит вітаміну D сприяє накопиченню жиру. </w:t>
      </w:r>
      <w:r w:rsidRPr="00A25324">
        <w:rPr>
          <w:color w:val="auto"/>
          <w:szCs w:val="28"/>
        </w:rPr>
        <w:lastRenderedPageBreak/>
        <w:t>Це відбувається через механізм підвищення рівня паратгормону, який стимулює надходження іонів кальцію в адипоцити. Висока внутрішньоклітинна концентрація кальцію активує фермент синтазу жирних кислот, що посилює ліпогенез (утворення жиру) та пригнічує ліполіз (розщеплення жиру) [2</w:t>
      </w:r>
      <w:r w:rsidR="00401D86" w:rsidRPr="00401D86">
        <w:rPr>
          <w:color w:val="auto"/>
          <w:szCs w:val="28"/>
        </w:rPr>
        <w:t>4</w:t>
      </w:r>
      <w:r w:rsidRPr="00A25324">
        <w:rPr>
          <w:color w:val="auto"/>
          <w:szCs w:val="28"/>
        </w:rPr>
        <w:t xml:space="preserve">, </w:t>
      </w:r>
      <w:r w:rsidR="00401D86" w:rsidRPr="00401D86">
        <w:rPr>
          <w:color w:val="auto"/>
          <w:szCs w:val="28"/>
        </w:rPr>
        <w:t>25</w:t>
      </w:r>
      <w:r w:rsidRPr="00A25324">
        <w:rPr>
          <w:color w:val="auto"/>
          <w:szCs w:val="28"/>
        </w:rPr>
        <w:t>]. Крім того, дефіцит вітаміну D тісно пов'язаний з інсулінорезистентністю та порушенням толерантності до глюкози, що може призводити до вісцерального ожиріння та зниження фізичної працездатності [</w:t>
      </w:r>
      <w:r w:rsidR="00401D86" w:rsidRPr="00401D86">
        <w:rPr>
          <w:color w:val="auto"/>
          <w:szCs w:val="28"/>
        </w:rPr>
        <w:t>26</w:t>
      </w:r>
      <w:r w:rsidRPr="00A25324">
        <w:rPr>
          <w:color w:val="auto"/>
          <w:szCs w:val="28"/>
        </w:rPr>
        <w:t>]. Для гімнасток, де контроль маси тіла та естетична складова є пріоритетними, цей метаболічний аспект дефіциту є вкрай небажаним.</w:t>
      </w:r>
    </w:p>
    <w:p w14:paraId="4A92CA19" w14:textId="7C0B92A7" w:rsidR="00A25324" w:rsidRPr="00A25324" w:rsidRDefault="00A25324" w:rsidP="00DE1473">
      <w:pPr>
        <w:spacing w:before="100" w:beforeAutospacing="1" w:after="100" w:afterAutospacing="1" w:line="360" w:lineRule="auto"/>
        <w:ind w:firstLine="720"/>
        <w:rPr>
          <w:color w:val="auto"/>
          <w:szCs w:val="28"/>
        </w:rPr>
      </w:pPr>
      <w:r w:rsidRPr="00A25324">
        <w:rPr>
          <w:b/>
          <w:bCs/>
          <w:color w:val="auto"/>
          <w:szCs w:val="28"/>
        </w:rPr>
        <w:t>Зниження імунітету та відновлювальних можливостей.</w:t>
      </w:r>
      <w:r w:rsidRPr="00A25324">
        <w:rPr>
          <w:color w:val="auto"/>
          <w:szCs w:val="28"/>
        </w:rPr>
        <w:t xml:space="preserve"> Вітамін D є потужним імуномодулятором. Його рецептори виявлені на поверхні Т- і В-лімфоцитів, макрофагів та моноцитів. Дефіцит вітаміну D підвищує сприйнятливість спортсменів до гострих респіраторних вірусних інфекцій (ГРВІ), особливо в періоди інтенсивних навантажень, коли виникає явище «імунологічного вікна» [</w:t>
      </w:r>
      <w:r w:rsidR="00401D86" w:rsidRPr="00401D86">
        <w:rPr>
          <w:color w:val="auto"/>
          <w:szCs w:val="28"/>
        </w:rPr>
        <w:t>27</w:t>
      </w:r>
      <w:r w:rsidRPr="00A25324">
        <w:rPr>
          <w:color w:val="auto"/>
          <w:szCs w:val="28"/>
        </w:rPr>
        <w:t xml:space="preserve">, </w:t>
      </w:r>
      <w:r w:rsidR="00401D86" w:rsidRPr="00401D86">
        <w:rPr>
          <w:color w:val="auto"/>
          <w:szCs w:val="28"/>
        </w:rPr>
        <w:t>28</w:t>
      </w:r>
      <w:r w:rsidRPr="00A25324">
        <w:rPr>
          <w:color w:val="auto"/>
          <w:szCs w:val="28"/>
        </w:rPr>
        <w:t>]. Часті хвороби порушують безперервність тренувального процесу, що негативно впливає на спортивну форму. Також доведено, що низький рівень вітаміну D сповільнює процеси регенерації м’язової тканини після навантажень та збільшує рівень прозапальних цитокінів, подовжуючи період відновлення [</w:t>
      </w:r>
      <w:r w:rsidR="00401D86" w:rsidRPr="00401D86">
        <w:rPr>
          <w:color w:val="auto"/>
          <w:szCs w:val="28"/>
        </w:rPr>
        <w:t>29</w:t>
      </w:r>
      <w:r w:rsidRPr="00A25324">
        <w:rPr>
          <w:color w:val="auto"/>
          <w:szCs w:val="28"/>
        </w:rPr>
        <w:t>].</w:t>
      </w:r>
    </w:p>
    <w:p w14:paraId="1E4A90CB" w14:textId="2DA18374" w:rsidR="000D29D7" w:rsidRPr="000D29D7" w:rsidRDefault="00A25324" w:rsidP="000D29D7">
      <w:pPr>
        <w:spacing w:before="100" w:beforeAutospacing="1" w:after="100" w:afterAutospacing="1" w:line="360" w:lineRule="auto"/>
        <w:ind w:firstLine="720"/>
        <w:rPr>
          <w:color w:val="auto"/>
          <w:szCs w:val="28"/>
          <w:lang w:val="en-US"/>
        </w:rPr>
      </w:pPr>
      <w:r w:rsidRPr="00A25324">
        <w:rPr>
          <w:color w:val="auto"/>
          <w:szCs w:val="28"/>
        </w:rPr>
        <w:t>Таким чином, дефіцит вітаміну D викликає каскад негативних змін в організмі спортсмена: від зниження міцності кісток та м’язової сили до порушення жирового обміну та імунітету. Враховуючи високу поширеність цього стану серед гімнасток, своєчасна діагностика та корекція рівня вітаміну D є необхідною умовою для збереження здоров'я, оптимізації складу тіла та досягнення високих спортивних результатів.</w:t>
      </w:r>
    </w:p>
    <w:p w14:paraId="27B4681B" w14:textId="77777777" w:rsidR="00F70D13" w:rsidRDefault="00F70D13" w:rsidP="00F70D13">
      <w:pPr>
        <w:spacing w:after="0" w:line="360" w:lineRule="auto"/>
        <w:ind w:firstLine="0"/>
        <w:rPr>
          <w:color w:val="auto"/>
          <w:szCs w:val="28"/>
          <w:lang w:val="uk-UA"/>
        </w:rPr>
      </w:pPr>
    </w:p>
    <w:p w14:paraId="6A3BD3F3" w14:textId="77777777" w:rsidR="000D29D7" w:rsidRDefault="000D29D7" w:rsidP="000D29D7">
      <w:pPr>
        <w:spacing w:after="0" w:line="360" w:lineRule="auto"/>
        <w:ind w:firstLine="0"/>
        <w:rPr>
          <w:b/>
          <w:bCs/>
          <w:szCs w:val="28"/>
          <w:lang w:val="uk-UA"/>
        </w:rPr>
      </w:pPr>
      <w:r w:rsidRPr="000D29D7">
        <w:rPr>
          <w:b/>
          <w:bCs/>
          <w:szCs w:val="28"/>
          <w:lang w:val="uk-UA"/>
        </w:rPr>
        <w:lastRenderedPageBreak/>
        <w:t xml:space="preserve">1.3 </w:t>
      </w:r>
      <w:r w:rsidRPr="000D29D7">
        <w:rPr>
          <w:b/>
          <w:bCs/>
          <w:szCs w:val="28"/>
          <w:lang w:val="uk-UA"/>
        </w:rPr>
        <w:t>Дієтологічні можливості корекції дефіциту вітаміну Д</w:t>
      </w:r>
    </w:p>
    <w:p w14:paraId="10868EAE" w14:textId="210F8178" w:rsidR="000D29D7" w:rsidRPr="000D29D7" w:rsidRDefault="000D29D7" w:rsidP="0015112D">
      <w:pPr>
        <w:spacing w:after="0" w:line="360" w:lineRule="auto"/>
        <w:ind w:firstLine="720"/>
        <w:rPr>
          <w:b/>
          <w:bCs/>
          <w:szCs w:val="28"/>
          <w:lang w:val="uk-UA"/>
        </w:rPr>
      </w:pPr>
      <w:r w:rsidRPr="000D29D7">
        <w:rPr>
          <w:color w:val="auto"/>
          <w:szCs w:val="28"/>
          <w:lang/>
        </w:rPr>
        <w:t>Проблема корекції дефіциту вітаміну D у спортивній практиці вимагає комплексного підходу, що поєднує оптимізацію природного надходження нутрієнта з їжею та використання спеціалізованих дієтичних добавок. Враховуючи обмежені можливості ендогенного синтезу холекальциферолу у шкірі спортсменів «зальних» видів спорту, аліментарний шлях надходження стає пріоритетним [3</w:t>
      </w:r>
      <w:r w:rsidR="0015112D" w:rsidRPr="0015112D">
        <w:rPr>
          <w:color w:val="auto"/>
          <w:szCs w:val="28"/>
          <w:lang w:val="uk-UA"/>
        </w:rPr>
        <w:t>0</w:t>
      </w:r>
      <w:r w:rsidRPr="000D29D7">
        <w:rPr>
          <w:color w:val="auto"/>
          <w:szCs w:val="28"/>
          <w:lang/>
        </w:rPr>
        <w:t>].</w:t>
      </w:r>
    </w:p>
    <w:p w14:paraId="151C7125" w14:textId="7BF36C1B" w:rsidR="000D29D7" w:rsidRPr="000D29D7" w:rsidRDefault="000D29D7" w:rsidP="0015112D">
      <w:pPr>
        <w:spacing w:before="100" w:beforeAutospacing="1" w:after="100" w:afterAutospacing="1" w:line="360" w:lineRule="auto"/>
        <w:ind w:firstLine="720"/>
        <w:rPr>
          <w:color w:val="auto"/>
          <w:szCs w:val="28"/>
          <w:lang/>
        </w:rPr>
      </w:pPr>
      <w:r w:rsidRPr="000D29D7">
        <w:rPr>
          <w:b/>
          <w:bCs/>
          <w:color w:val="auto"/>
          <w:szCs w:val="28"/>
          <w:lang/>
        </w:rPr>
        <w:t>Природні харчові джерела вітаміну D</w:t>
      </w:r>
      <w:r w:rsidRPr="000D29D7">
        <w:rPr>
          <w:color w:val="auto"/>
          <w:szCs w:val="28"/>
          <w:lang/>
        </w:rPr>
        <w:t xml:space="preserve"> Аналіз нутрієнтного складу продуктів харчування свідчить, що вітамін D міститься в обмеженій кількості натуральних продуктів, що суттєво ускладнює покриття добової потреби виключно за рахунок звичайного раціону. У природі вітамін D існує у двох основних формах: ергокальциферол (D2), який синтезується рослинами та грибами, і холекальциферол (D3), що міститься у продуктах тваринного походження [</w:t>
      </w:r>
      <w:r w:rsidR="0015112D">
        <w:rPr>
          <w:color w:val="auto"/>
          <w:szCs w:val="28"/>
          <w:lang w:val="uk-UA"/>
        </w:rPr>
        <w:t>31</w:t>
      </w:r>
      <w:r w:rsidRPr="000D29D7">
        <w:rPr>
          <w:color w:val="auto"/>
          <w:szCs w:val="28"/>
          <w:lang/>
        </w:rPr>
        <w:t>].</w:t>
      </w:r>
    </w:p>
    <w:p w14:paraId="0E793B8F" w14:textId="77777777" w:rsidR="0015112D" w:rsidRPr="0015112D" w:rsidRDefault="0015112D" w:rsidP="0015112D">
      <w:pPr>
        <w:spacing w:before="100" w:beforeAutospacing="1" w:after="100" w:afterAutospacing="1" w:line="360" w:lineRule="auto"/>
        <w:ind w:firstLine="720"/>
        <w:rPr>
          <w:color w:val="auto"/>
          <w:szCs w:val="28"/>
          <w:lang/>
        </w:rPr>
      </w:pPr>
      <w:r w:rsidRPr="0015112D">
        <w:rPr>
          <w:color w:val="auto"/>
          <w:szCs w:val="28"/>
          <w:lang/>
        </w:rPr>
        <w:t>Основним джерелом холекальциферолу (вітаміну D3) є продукти тваринного походження. Враховуючи високу енергетичну цінність більшість цих продуктів, їх включення до раціону гімнасток потребує суворого контролю порцій.</w:t>
      </w:r>
    </w:p>
    <w:p w14:paraId="5BEE9B5D" w14:textId="419FAA02" w:rsidR="0015112D" w:rsidRPr="0015112D" w:rsidRDefault="0015112D" w:rsidP="0015112D">
      <w:pPr>
        <w:spacing w:before="100" w:beforeAutospacing="1" w:after="100" w:afterAutospacing="1" w:line="360" w:lineRule="auto"/>
        <w:ind w:firstLine="0"/>
        <w:rPr>
          <w:color w:val="auto"/>
          <w:szCs w:val="28"/>
          <w:lang/>
        </w:rPr>
      </w:pPr>
      <w:r w:rsidRPr="0015112D">
        <w:rPr>
          <w:b/>
          <w:bCs/>
          <w:color w:val="auto"/>
          <w:szCs w:val="28"/>
          <w:lang/>
        </w:rPr>
        <w:t>Жирна морська риба (основне джерело):</w:t>
      </w:r>
    </w:p>
    <w:p w14:paraId="6BCB2463" w14:textId="77777777" w:rsidR="0015112D" w:rsidRPr="0015112D" w:rsidRDefault="0015112D" w:rsidP="0015112D">
      <w:pPr>
        <w:numPr>
          <w:ilvl w:val="0"/>
          <w:numId w:val="35"/>
        </w:numPr>
        <w:spacing w:before="100" w:beforeAutospacing="1" w:after="100" w:afterAutospacing="1" w:line="360" w:lineRule="auto"/>
        <w:rPr>
          <w:color w:val="auto"/>
          <w:szCs w:val="28"/>
          <w:lang/>
        </w:rPr>
      </w:pPr>
      <w:r w:rsidRPr="0015112D">
        <w:rPr>
          <w:b/>
          <w:bCs/>
          <w:color w:val="auto"/>
          <w:szCs w:val="28"/>
          <w:lang/>
        </w:rPr>
        <w:t>Дикий лосось.</w:t>
      </w:r>
      <w:r w:rsidRPr="0015112D">
        <w:rPr>
          <w:color w:val="auto"/>
          <w:szCs w:val="28"/>
          <w:lang/>
        </w:rPr>
        <w:t xml:space="preserve"> Вважається найкращим джерелом.</w:t>
      </w:r>
    </w:p>
    <w:p w14:paraId="6B3FCF7E"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600–1000 МО на 100 г.</w:t>
      </w:r>
    </w:p>
    <w:p w14:paraId="0A07F369"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Містить природний вітамін D3 у високій концентрації завдяки харчуванню планктоном.</w:t>
      </w:r>
    </w:p>
    <w:p w14:paraId="6E11C681" w14:textId="77777777" w:rsidR="0015112D" w:rsidRPr="0015112D" w:rsidRDefault="0015112D" w:rsidP="0015112D">
      <w:pPr>
        <w:numPr>
          <w:ilvl w:val="0"/>
          <w:numId w:val="35"/>
        </w:numPr>
        <w:spacing w:before="100" w:beforeAutospacing="1" w:after="100" w:afterAutospacing="1" w:line="360" w:lineRule="auto"/>
        <w:rPr>
          <w:color w:val="auto"/>
          <w:szCs w:val="28"/>
          <w:lang/>
        </w:rPr>
      </w:pPr>
      <w:r w:rsidRPr="0015112D">
        <w:rPr>
          <w:b/>
          <w:bCs/>
          <w:color w:val="auto"/>
          <w:szCs w:val="28"/>
          <w:lang/>
        </w:rPr>
        <w:t>Фермерський лосось (аквакультура).</w:t>
      </w:r>
    </w:p>
    <w:p w14:paraId="3AF92804"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100–250 МО на 100 г.</w:t>
      </w:r>
    </w:p>
    <w:p w14:paraId="038103B0"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lastRenderedPageBreak/>
        <w:t>Особливості:</w:t>
      </w:r>
      <w:r w:rsidRPr="0015112D">
        <w:rPr>
          <w:color w:val="auto"/>
          <w:szCs w:val="28"/>
          <w:lang/>
        </w:rPr>
        <w:t xml:space="preserve"> Вміст вітаміну залежить від збагачення корму. Значно поступається дикій рибі.</w:t>
      </w:r>
    </w:p>
    <w:p w14:paraId="07772F70" w14:textId="77777777" w:rsidR="0015112D" w:rsidRPr="0015112D" w:rsidRDefault="0015112D" w:rsidP="0015112D">
      <w:pPr>
        <w:numPr>
          <w:ilvl w:val="0"/>
          <w:numId w:val="35"/>
        </w:numPr>
        <w:spacing w:before="100" w:beforeAutospacing="1" w:after="100" w:afterAutospacing="1" w:line="360" w:lineRule="auto"/>
        <w:rPr>
          <w:color w:val="auto"/>
          <w:szCs w:val="28"/>
          <w:lang/>
        </w:rPr>
      </w:pPr>
      <w:r w:rsidRPr="0015112D">
        <w:rPr>
          <w:b/>
          <w:bCs/>
          <w:color w:val="auto"/>
          <w:szCs w:val="28"/>
          <w:lang/>
        </w:rPr>
        <w:t>Оселедець атлантичний.</w:t>
      </w:r>
    </w:p>
    <w:p w14:paraId="02638D85"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290–480 МО на 100 г (у сирому вигляді).</w:t>
      </w:r>
    </w:p>
    <w:p w14:paraId="4038D2C6"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Маринований оселедець також зберігає вітамін, але містить надлишок натрію, що може викликати затримку рідини (набряки).</w:t>
      </w:r>
    </w:p>
    <w:p w14:paraId="5EFADD42" w14:textId="77777777" w:rsidR="0015112D" w:rsidRPr="0015112D" w:rsidRDefault="0015112D" w:rsidP="0015112D">
      <w:pPr>
        <w:numPr>
          <w:ilvl w:val="0"/>
          <w:numId w:val="35"/>
        </w:numPr>
        <w:spacing w:before="100" w:beforeAutospacing="1" w:after="100" w:afterAutospacing="1" w:line="360" w:lineRule="auto"/>
        <w:rPr>
          <w:color w:val="auto"/>
          <w:szCs w:val="28"/>
          <w:lang/>
        </w:rPr>
      </w:pPr>
      <w:r w:rsidRPr="0015112D">
        <w:rPr>
          <w:b/>
          <w:bCs/>
          <w:color w:val="auto"/>
          <w:szCs w:val="28"/>
          <w:lang/>
        </w:rPr>
        <w:t>Скумбрія.</w:t>
      </w:r>
    </w:p>
    <w:p w14:paraId="590709F6"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340–360 МО на 100 г.</w:t>
      </w:r>
    </w:p>
    <w:p w14:paraId="7E160C2A"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Багата також на омега-3 жирні кислоти, що покращують засвоєння вітаміну.</w:t>
      </w:r>
    </w:p>
    <w:p w14:paraId="2EDD9361" w14:textId="77777777" w:rsidR="0015112D" w:rsidRPr="0015112D" w:rsidRDefault="0015112D" w:rsidP="0015112D">
      <w:pPr>
        <w:numPr>
          <w:ilvl w:val="0"/>
          <w:numId w:val="35"/>
        </w:numPr>
        <w:spacing w:before="100" w:beforeAutospacing="1" w:after="100" w:afterAutospacing="1" w:line="360" w:lineRule="auto"/>
        <w:rPr>
          <w:color w:val="auto"/>
          <w:szCs w:val="28"/>
          <w:lang/>
        </w:rPr>
      </w:pPr>
      <w:r w:rsidRPr="0015112D">
        <w:rPr>
          <w:b/>
          <w:bCs/>
          <w:color w:val="auto"/>
          <w:szCs w:val="28"/>
          <w:lang/>
        </w:rPr>
        <w:t>Сардини (консервовані).</w:t>
      </w:r>
    </w:p>
    <w:p w14:paraId="056BCE47"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200–300 МО на 100 г.</w:t>
      </w:r>
    </w:p>
    <w:p w14:paraId="13D52BB3"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Вживаються разом з кістками, що є додатковим джерелом кальцію.</w:t>
      </w:r>
    </w:p>
    <w:p w14:paraId="73FA2474" w14:textId="77777777" w:rsidR="0015112D" w:rsidRPr="0015112D" w:rsidRDefault="0015112D" w:rsidP="0015112D">
      <w:pPr>
        <w:numPr>
          <w:ilvl w:val="0"/>
          <w:numId w:val="35"/>
        </w:numPr>
        <w:spacing w:before="100" w:beforeAutospacing="1" w:after="100" w:afterAutospacing="1" w:line="360" w:lineRule="auto"/>
        <w:rPr>
          <w:color w:val="auto"/>
          <w:szCs w:val="28"/>
          <w:lang/>
        </w:rPr>
      </w:pPr>
      <w:r w:rsidRPr="0015112D">
        <w:rPr>
          <w:b/>
          <w:bCs/>
          <w:color w:val="auto"/>
          <w:szCs w:val="28"/>
          <w:lang/>
        </w:rPr>
        <w:t>Тунець (консервований у власному соку).</w:t>
      </w:r>
    </w:p>
    <w:p w14:paraId="5E555958"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200–236 МО на 100 г.</w:t>
      </w:r>
    </w:p>
    <w:p w14:paraId="0B5171B1" w14:textId="77777777" w:rsidR="0015112D" w:rsidRPr="0015112D" w:rsidRDefault="0015112D" w:rsidP="0015112D">
      <w:pPr>
        <w:numPr>
          <w:ilvl w:val="1"/>
          <w:numId w:val="35"/>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Менш калорійний, ніж сардини чи скумбрія, що робить його привабливим для гімнасток, проте слід контролювати споживання через можливий вміст ртуті.</w:t>
      </w:r>
    </w:p>
    <w:p w14:paraId="4E835C48" w14:textId="77777777" w:rsidR="0015112D" w:rsidRPr="0015112D" w:rsidRDefault="0015112D" w:rsidP="0015112D">
      <w:pPr>
        <w:spacing w:before="100" w:beforeAutospacing="1" w:after="100" w:afterAutospacing="1" w:line="360" w:lineRule="auto"/>
        <w:ind w:firstLine="0"/>
        <w:rPr>
          <w:color w:val="auto"/>
          <w:szCs w:val="28"/>
          <w:lang/>
        </w:rPr>
      </w:pPr>
      <w:r w:rsidRPr="0015112D">
        <w:rPr>
          <w:b/>
          <w:bCs/>
          <w:color w:val="auto"/>
          <w:szCs w:val="28"/>
          <w:lang/>
        </w:rPr>
        <w:t>2. Субпродукти та жири:</w:t>
      </w:r>
    </w:p>
    <w:p w14:paraId="20780CDA" w14:textId="77777777" w:rsidR="0015112D" w:rsidRPr="0015112D" w:rsidRDefault="0015112D" w:rsidP="0015112D">
      <w:pPr>
        <w:numPr>
          <w:ilvl w:val="0"/>
          <w:numId w:val="36"/>
        </w:numPr>
        <w:spacing w:before="100" w:beforeAutospacing="1" w:after="100" w:afterAutospacing="1" w:line="360" w:lineRule="auto"/>
        <w:rPr>
          <w:color w:val="auto"/>
          <w:szCs w:val="28"/>
          <w:lang/>
        </w:rPr>
      </w:pPr>
      <w:r w:rsidRPr="0015112D">
        <w:rPr>
          <w:b/>
          <w:bCs/>
          <w:color w:val="auto"/>
          <w:szCs w:val="28"/>
          <w:lang/>
        </w:rPr>
        <w:t>Печінка тріски.</w:t>
      </w:r>
    </w:p>
    <w:p w14:paraId="3891C0BE" w14:textId="77777777" w:rsidR="0015112D" w:rsidRPr="0015112D" w:rsidRDefault="0015112D" w:rsidP="0015112D">
      <w:pPr>
        <w:numPr>
          <w:ilvl w:val="1"/>
          <w:numId w:val="36"/>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4000–10000 МО на 100 г.</w:t>
      </w:r>
    </w:p>
    <w:p w14:paraId="4A9BFFAE" w14:textId="77777777" w:rsidR="0015112D" w:rsidRPr="0015112D" w:rsidRDefault="0015112D" w:rsidP="0015112D">
      <w:pPr>
        <w:numPr>
          <w:ilvl w:val="1"/>
          <w:numId w:val="36"/>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Найпотужніше природне джерело. Однак, споживання обмежене через надвисоку калорійність (613 ккал/100 г) та високий вміст вітаміну А, надлишок якого може бути </w:t>
      </w:r>
      <w:r w:rsidRPr="0015112D">
        <w:rPr>
          <w:color w:val="auto"/>
          <w:szCs w:val="28"/>
          <w:lang/>
        </w:rPr>
        <w:lastRenderedPageBreak/>
        <w:t>токсичним. Рекомендована доза — не більше 1 чайної ложки (5 г) на день.</w:t>
      </w:r>
    </w:p>
    <w:p w14:paraId="5DAC9B10" w14:textId="77777777" w:rsidR="0015112D" w:rsidRPr="0015112D" w:rsidRDefault="0015112D" w:rsidP="0015112D">
      <w:pPr>
        <w:numPr>
          <w:ilvl w:val="0"/>
          <w:numId w:val="36"/>
        </w:numPr>
        <w:spacing w:before="100" w:beforeAutospacing="1" w:after="100" w:afterAutospacing="1" w:line="360" w:lineRule="auto"/>
        <w:rPr>
          <w:color w:val="auto"/>
          <w:szCs w:val="28"/>
          <w:lang/>
        </w:rPr>
      </w:pPr>
      <w:r w:rsidRPr="0015112D">
        <w:rPr>
          <w:b/>
          <w:bCs/>
          <w:color w:val="auto"/>
          <w:szCs w:val="28"/>
          <w:lang/>
        </w:rPr>
        <w:t>Яловича печінка.</w:t>
      </w:r>
    </w:p>
    <w:p w14:paraId="41C5A162" w14:textId="77777777" w:rsidR="0015112D" w:rsidRPr="0015112D" w:rsidRDefault="0015112D" w:rsidP="0015112D">
      <w:pPr>
        <w:numPr>
          <w:ilvl w:val="1"/>
          <w:numId w:val="36"/>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40–50 МО на 100 г.</w:t>
      </w:r>
    </w:p>
    <w:p w14:paraId="55CD0E02" w14:textId="77777777" w:rsidR="0015112D" w:rsidRPr="0015112D" w:rsidRDefault="0015112D" w:rsidP="0015112D">
      <w:pPr>
        <w:numPr>
          <w:ilvl w:val="1"/>
          <w:numId w:val="36"/>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Містить також залізо та вітаміни групи В.</w:t>
      </w:r>
    </w:p>
    <w:p w14:paraId="369F41A9" w14:textId="77777777" w:rsidR="0015112D" w:rsidRPr="0015112D" w:rsidRDefault="0015112D" w:rsidP="0015112D">
      <w:pPr>
        <w:spacing w:before="100" w:beforeAutospacing="1" w:after="100" w:afterAutospacing="1" w:line="360" w:lineRule="auto"/>
        <w:ind w:firstLine="0"/>
        <w:rPr>
          <w:color w:val="auto"/>
          <w:szCs w:val="28"/>
          <w:lang/>
        </w:rPr>
      </w:pPr>
      <w:r w:rsidRPr="0015112D">
        <w:rPr>
          <w:b/>
          <w:bCs/>
          <w:color w:val="auto"/>
          <w:szCs w:val="28"/>
          <w:lang/>
        </w:rPr>
        <w:t>3. Яєчні продукти:</w:t>
      </w:r>
    </w:p>
    <w:p w14:paraId="16A6CF8E" w14:textId="77777777" w:rsidR="0015112D" w:rsidRPr="0015112D" w:rsidRDefault="0015112D" w:rsidP="0015112D">
      <w:pPr>
        <w:numPr>
          <w:ilvl w:val="0"/>
          <w:numId w:val="37"/>
        </w:numPr>
        <w:spacing w:before="100" w:beforeAutospacing="1" w:after="100" w:afterAutospacing="1" w:line="360" w:lineRule="auto"/>
        <w:rPr>
          <w:color w:val="auto"/>
          <w:szCs w:val="28"/>
          <w:lang/>
        </w:rPr>
      </w:pPr>
      <w:r w:rsidRPr="0015112D">
        <w:rPr>
          <w:b/>
          <w:bCs/>
          <w:color w:val="auto"/>
          <w:szCs w:val="28"/>
          <w:lang/>
        </w:rPr>
        <w:t>Яєчний жовток (курячий).</w:t>
      </w:r>
    </w:p>
    <w:p w14:paraId="1875484A" w14:textId="77777777" w:rsidR="0015112D" w:rsidRPr="0015112D" w:rsidRDefault="0015112D" w:rsidP="0015112D">
      <w:pPr>
        <w:numPr>
          <w:ilvl w:val="1"/>
          <w:numId w:val="37"/>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20–40 МО в одному середньому жовтку.</w:t>
      </w:r>
    </w:p>
    <w:p w14:paraId="66630038" w14:textId="77777777" w:rsidR="0015112D" w:rsidRPr="0015112D" w:rsidRDefault="0015112D" w:rsidP="0015112D">
      <w:pPr>
        <w:numPr>
          <w:ilvl w:val="1"/>
          <w:numId w:val="37"/>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Вміст вітаміну залежить від інсоляції курей або збагачення їхнього корму. Яйця від курей вільного вигулу можуть містити у 3–4 рази більше вітаміну D.</w:t>
      </w:r>
    </w:p>
    <w:p w14:paraId="7F0C4D2A" w14:textId="77777777" w:rsidR="0015112D" w:rsidRPr="0015112D" w:rsidRDefault="0015112D" w:rsidP="0015112D">
      <w:pPr>
        <w:spacing w:before="100" w:beforeAutospacing="1" w:after="100" w:afterAutospacing="1" w:line="360" w:lineRule="auto"/>
        <w:ind w:firstLine="0"/>
        <w:rPr>
          <w:color w:val="auto"/>
          <w:szCs w:val="28"/>
          <w:lang/>
        </w:rPr>
      </w:pPr>
      <w:r w:rsidRPr="0015112D">
        <w:rPr>
          <w:b/>
          <w:bCs/>
          <w:color w:val="auto"/>
          <w:szCs w:val="28"/>
          <w:lang/>
        </w:rPr>
        <w:t>4. Рослинні джерела (Вітамін D2 — ергокальциферол):</w:t>
      </w:r>
    </w:p>
    <w:p w14:paraId="15F948E2" w14:textId="77777777" w:rsidR="0015112D" w:rsidRPr="0015112D" w:rsidRDefault="0015112D" w:rsidP="0015112D">
      <w:pPr>
        <w:numPr>
          <w:ilvl w:val="0"/>
          <w:numId w:val="38"/>
        </w:numPr>
        <w:spacing w:before="100" w:beforeAutospacing="1" w:after="100" w:afterAutospacing="1" w:line="360" w:lineRule="auto"/>
        <w:rPr>
          <w:color w:val="auto"/>
          <w:szCs w:val="28"/>
          <w:lang/>
        </w:rPr>
      </w:pPr>
      <w:r w:rsidRPr="0015112D">
        <w:rPr>
          <w:b/>
          <w:bCs/>
          <w:color w:val="auto"/>
          <w:szCs w:val="28"/>
          <w:lang/>
        </w:rPr>
        <w:t>Гриби, вирощені під УФ-світлом (Шиїтаке, Портобело, Печериці).</w:t>
      </w:r>
    </w:p>
    <w:p w14:paraId="176DCD10" w14:textId="77777777" w:rsidR="0015112D" w:rsidRPr="0015112D" w:rsidRDefault="0015112D" w:rsidP="0015112D">
      <w:pPr>
        <w:numPr>
          <w:ilvl w:val="1"/>
          <w:numId w:val="38"/>
        </w:numPr>
        <w:spacing w:before="100" w:beforeAutospacing="1" w:after="100" w:afterAutospacing="1" w:line="360" w:lineRule="auto"/>
        <w:rPr>
          <w:color w:val="auto"/>
          <w:szCs w:val="28"/>
          <w:lang/>
        </w:rPr>
      </w:pPr>
      <w:r w:rsidRPr="0015112D">
        <w:rPr>
          <w:i/>
          <w:iCs/>
          <w:color w:val="auto"/>
          <w:szCs w:val="28"/>
          <w:lang/>
        </w:rPr>
        <w:t>Вміст вітаміну D:</w:t>
      </w:r>
      <w:r w:rsidRPr="0015112D">
        <w:rPr>
          <w:color w:val="auto"/>
          <w:szCs w:val="28"/>
          <w:lang/>
        </w:rPr>
        <w:t xml:space="preserve"> може сягати 100–400 МО на 100 г.</w:t>
      </w:r>
    </w:p>
    <w:p w14:paraId="6A6092CF" w14:textId="77777777" w:rsidR="0015112D" w:rsidRPr="0015112D" w:rsidRDefault="0015112D" w:rsidP="0015112D">
      <w:pPr>
        <w:numPr>
          <w:ilvl w:val="1"/>
          <w:numId w:val="38"/>
        </w:numPr>
        <w:spacing w:before="100" w:beforeAutospacing="1" w:after="100" w:afterAutospacing="1" w:line="360" w:lineRule="auto"/>
        <w:rPr>
          <w:color w:val="auto"/>
          <w:szCs w:val="28"/>
          <w:lang/>
        </w:rPr>
      </w:pPr>
      <w:r w:rsidRPr="0015112D">
        <w:rPr>
          <w:i/>
          <w:iCs/>
          <w:color w:val="auto"/>
          <w:szCs w:val="28"/>
          <w:lang/>
        </w:rPr>
        <w:t>Особливості:</w:t>
      </w:r>
      <w:r w:rsidRPr="0015112D">
        <w:rPr>
          <w:color w:val="auto"/>
          <w:szCs w:val="28"/>
          <w:lang/>
        </w:rPr>
        <w:t xml:space="preserve"> Це єдине значуще веганське джерело. Гриби, вирощені у темряві, містять слідові кількості вітаміну.</w:t>
      </w:r>
    </w:p>
    <w:p w14:paraId="09EE2F37" w14:textId="41CE9B81" w:rsidR="000D29D7" w:rsidRPr="000D29D7" w:rsidRDefault="000D29D7" w:rsidP="0015112D">
      <w:pPr>
        <w:spacing w:before="100" w:beforeAutospacing="1" w:after="100" w:afterAutospacing="1" w:line="360" w:lineRule="auto"/>
        <w:ind w:firstLine="720"/>
        <w:rPr>
          <w:color w:val="auto"/>
          <w:szCs w:val="28"/>
          <w:lang/>
        </w:rPr>
      </w:pPr>
      <w:r w:rsidRPr="000D29D7">
        <w:rPr>
          <w:color w:val="auto"/>
          <w:szCs w:val="28"/>
          <w:lang/>
        </w:rPr>
        <w:t>Однак, специфіка харчування гімнасток часто накладає обмеження на вживання жирних продуктів через необхідність контролю маси тіла. Це створює парадоксальну ситуацію: продукти, багаті на вітамін D, часто виключаються з раціону спортсменок як «калорійні», що поглиблює дефіцитний стан. Крім того, термічна обробка (смаження) може знижувати вміст активного вітаміну в рибі на 10–50% [</w:t>
      </w:r>
      <w:r w:rsidR="0015112D">
        <w:rPr>
          <w:color w:val="auto"/>
          <w:szCs w:val="28"/>
          <w:lang w:val="uk-UA"/>
        </w:rPr>
        <w:t>32</w:t>
      </w:r>
      <w:r w:rsidRPr="000D29D7">
        <w:rPr>
          <w:color w:val="auto"/>
          <w:szCs w:val="28"/>
          <w:lang/>
        </w:rPr>
        <w:t>].</w:t>
      </w:r>
    </w:p>
    <w:p w14:paraId="1196128C" w14:textId="10CC3133" w:rsidR="000D29D7" w:rsidRPr="000D29D7" w:rsidRDefault="000D29D7" w:rsidP="0015112D">
      <w:pPr>
        <w:spacing w:before="100" w:beforeAutospacing="1" w:after="100" w:afterAutospacing="1" w:line="360" w:lineRule="auto"/>
        <w:ind w:firstLine="720"/>
        <w:rPr>
          <w:color w:val="auto"/>
          <w:szCs w:val="28"/>
          <w:lang/>
        </w:rPr>
      </w:pPr>
      <w:r w:rsidRPr="000D29D7">
        <w:rPr>
          <w:color w:val="auto"/>
          <w:szCs w:val="28"/>
          <w:lang/>
        </w:rPr>
        <w:t xml:space="preserve">Рослинні джерела (вітамін D2) представлені переважно грибами, які вирощувалися під дією ультрафіолету (наприклад, шиїтаке, портобело). Проте біодоступність форми D2 є нижчою порівняно з D3, і вона менш ефективна </w:t>
      </w:r>
      <w:r w:rsidRPr="000D29D7">
        <w:rPr>
          <w:color w:val="auto"/>
          <w:szCs w:val="28"/>
          <w:lang/>
        </w:rPr>
        <w:lastRenderedPageBreak/>
        <w:t>для підтримання стабільного рівня 25(OH)D у сироватці крові протягом тривалого часу [</w:t>
      </w:r>
      <w:r w:rsidR="0015112D">
        <w:rPr>
          <w:color w:val="auto"/>
          <w:szCs w:val="28"/>
          <w:lang w:val="uk-UA"/>
        </w:rPr>
        <w:t>33</w:t>
      </w:r>
      <w:r w:rsidRPr="000D29D7">
        <w:rPr>
          <w:color w:val="auto"/>
          <w:szCs w:val="28"/>
          <w:lang/>
        </w:rPr>
        <w:t>].</w:t>
      </w:r>
    </w:p>
    <w:p w14:paraId="455235DD" w14:textId="48D57B34" w:rsidR="000D29D7" w:rsidRPr="000D29D7" w:rsidRDefault="000D29D7" w:rsidP="0015112D">
      <w:pPr>
        <w:spacing w:before="100" w:beforeAutospacing="1" w:after="100" w:afterAutospacing="1" w:line="360" w:lineRule="auto"/>
        <w:ind w:firstLine="720"/>
        <w:rPr>
          <w:color w:val="auto"/>
          <w:szCs w:val="28"/>
          <w:lang/>
        </w:rPr>
      </w:pPr>
      <w:r w:rsidRPr="000D29D7">
        <w:rPr>
          <w:b/>
          <w:bCs/>
          <w:color w:val="auto"/>
          <w:szCs w:val="28"/>
          <w:lang/>
        </w:rPr>
        <w:t>Фортифіковані продукти</w:t>
      </w:r>
      <w:r w:rsidRPr="000D29D7">
        <w:rPr>
          <w:color w:val="auto"/>
          <w:szCs w:val="28"/>
          <w:lang/>
        </w:rPr>
        <w:t xml:space="preserve"> В багатьох країнах світу широко застосовується стратегія фортифікації (збагачення) продуктів масового вживання вітаміном D. Найчастіше збагачують молоко, йогурти, апельсиновий сік, сухі сніданки та рослинні альтернативи молока (соєве, мигдальне). В Україні ринок фортифікованих продуктів розвинений недостатньо, що обмежує можливості пасивної профілактики гіповітамінозу [</w:t>
      </w:r>
      <w:r w:rsidR="0015112D">
        <w:rPr>
          <w:color w:val="auto"/>
          <w:szCs w:val="28"/>
          <w:lang w:val="uk-UA"/>
        </w:rPr>
        <w:t>34</w:t>
      </w:r>
      <w:r w:rsidRPr="000D29D7">
        <w:rPr>
          <w:color w:val="auto"/>
          <w:szCs w:val="28"/>
          <w:lang/>
        </w:rPr>
        <w:t>]. До того ж, вміст вітаміну D у таких продуктах зазвичай невисокий (40–100 МО на порцію), що не дозволяє розглядати їх як основний інструмент лікування вже наявного дефіциту.</w:t>
      </w:r>
    </w:p>
    <w:p w14:paraId="7DE9312E" w14:textId="184DE39F" w:rsidR="000D29D7" w:rsidRPr="000D29D7" w:rsidRDefault="000D29D7" w:rsidP="0015112D">
      <w:pPr>
        <w:spacing w:before="100" w:beforeAutospacing="1" w:after="100" w:afterAutospacing="1" w:line="360" w:lineRule="auto"/>
        <w:ind w:firstLine="720"/>
        <w:rPr>
          <w:color w:val="auto"/>
          <w:szCs w:val="28"/>
          <w:lang/>
        </w:rPr>
      </w:pPr>
      <w:r w:rsidRPr="000D29D7">
        <w:rPr>
          <w:b/>
          <w:bCs/>
          <w:color w:val="auto"/>
          <w:szCs w:val="28"/>
          <w:lang/>
        </w:rPr>
        <w:t>Фактори, що впливають на засвоєння вітаміну D</w:t>
      </w:r>
      <w:r w:rsidRPr="000D29D7">
        <w:rPr>
          <w:color w:val="auto"/>
          <w:szCs w:val="28"/>
          <w:lang/>
        </w:rPr>
        <w:t xml:space="preserve"> Критично важливим аспектом дієтологічної корекції є забезпечення умов для абсорбції вітаміну. Оскільки вітамін D належить до групи жиророзчинних сполук, його всмоктування у тонкому кишечнику відбувається за механізмом пасивної дифузії у складі міцел, що формуються за участі жовчних кислот та харчових ліпідів. Дослідження Silva M. R. та Paes S. T. (2021) підтверджують, що вживання вітаміну D разом із їжею, що містить жири (наприклад, авокадо, оливкова олія, горіхи, жирна риба), підвищує його абсорбцію на 32–50% порівняно з прийомом натщесерце або з знежиреними продуктами [</w:t>
      </w:r>
      <w:r w:rsidR="0015112D">
        <w:rPr>
          <w:color w:val="auto"/>
          <w:szCs w:val="28"/>
          <w:lang w:val="uk-UA"/>
        </w:rPr>
        <w:t>35</w:t>
      </w:r>
      <w:r w:rsidRPr="000D29D7">
        <w:rPr>
          <w:color w:val="auto"/>
          <w:szCs w:val="28"/>
          <w:lang/>
        </w:rPr>
        <w:t>]. Для гімнасток, які часто дотримуються низькожирових дієт, це є ключовим моментом: навіть прийом добавок може бути неефективним без супутнього вживання жирів.</w:t>
      </w:r>
    </w:p>
    <w:p w14:paraId="7610A001" w14:textId="2338D89E" w:rsidR="000D29D7" w:rsidRPr="000D29D7" w:rsidRDefault="000D29D7" w:rsidP="0015112D">
      <w:pPr>
        <w:spacing w:before="100" w:beforeAutospacing="1" w:after="100" w:afterAutospacing="1" w:line="360" w:lineRule="auto"/>
        <w:ind w:firstLine="720"/>
        <w:rPr>
          <w:color w:val="auto"/>
          <w:szCs w:val="28"/>
          <w:lang/>
        </w:rPr>
      </w:pPr>
      <w:r w:rsidRPr="000D29D7">
        <w:rPr>
          <w:color w:val="auto"/>
          <w:szCs w:val="28"/>
          <w:lang/>
        </w:rPr>
        <w:t xml:space="preserve">Також на метаболізм вітаміну D впливає забезпеченість організму кофакторами, насамперед магнієм та вітаміном К2. Магній необхідний для активації ферментів, що перетворюють вітамін D у його активну форму, а </w:t>
      </w:r>
      <w:r w:rsidRPr="000D29D7">
        <w:rPr>
          <w:color w:val="auto"/>
          <w:szCs w:val="28"/>
          <w:lang/>
        </w:rPr>
        <w:lastRenderedPageBreak/>
        <w:t>вітамін К2 забезпечує правильний розподіл кальцію, запобігаючи кальцифікації судин [</w:t>
      </w:r>
      <w:r w:rsidR="0015112D">
        <w:rPr>
          <w:color w:val="auto"/>
          <w:szCs w:val="28"/>
          <w:lang w:val="uk-UA"/>
        </w:rPr>
        <w:t>36</w:t>
      </w:r>
      <w:r w:rsidRPr="000D29D7">
        <w:rPr>
          <w:color w:val="auto"/>
          <w:szCs w:val="28"/>
          <w:lang/>
        </w:rPr>
        <w:t>].</w:t>
      </w:r>
    </w:p>
    <w:p w14:paraId="76D72E96" w14:textId="07CA8B66" w:rsidR="000D29D7" w:rsidRPr="000D29D7" w:rsidRDefault="000D29D7" w:rsidP="0015112D">
      <w:pPr>
        <w:spacing w:before="100" w:beforeAutospacing="1" w:after="100" w:afterAutospacing="1" w:line="360" w:lineRule="auto"/>
        <w:ind w:firstLine="720"/>
        <w:rPr>
          <w:color w:val="auto"/>
          <w:szCs w:val="28"/>
          <w:lang/>
        </w:rPr>
      </w:pPr>
      <w:r w:rsidRPr="000D29D7">
        <w:rPr>
          <w:b/>
          <w:bCs/>
          <w:color w:val="auto"/>
          <w:szCs w:val="28"/>
          <w:lang/>
        </w:rPr>
        <w:t>Дієтичні добавки (сапліментація): форми та дозування</w:t>
      </w:r>
      <w:r w:rsidRPr="000D29D7">
        <w:rPr>
          <w:color w:val="auto"/>
          <w:szCs w:val="28"/>
          <w:lang/>
        </w:rPr>
        <w:t xml:space="preserve"> Враховуючи неможливість покриття терапевтичної потреби у вітаміні D виключно за рахунок продуктів харчування (для отримання 4000 МО потрібно з’їдати щодня близько 400–500 г лосося або 100 яєчних жовтків), використання дієтичних добавок є безальтернативним методом корекції дефіциту у спорті [</w:t>
      </w:r>
      <w:r w:rsidR="0015112D" w:rsidRPr="0015112D">
        <w:rPr>
          <w:color w:val="auto"/>
          <w:szCs w:val="28"/>
          <w:lang w:val="uk-UA"/>
        </w:rPr>
        <w:t>3</w:t>
      </w:r>
      <w:r w:rsidR="0015112D">
        <w:rPr>
          <w:color w:val="auto"/>
          <w:szCs w:val="28"/>
          <w:lang w:val="uk-UA"/>
        </w:rPr>
        <w:t>7</w:t>
      </w:r>
      <w:r w:rsidR="0015112D" w:rsidRPr="0015112D">
        <w:rPr>
          <w:color w:val="auto"/>
          <w:szCs w:val="28"/>
          <w:lang w:val="uk-UA"/>
        </w:rPr>
        <w:t>,</w:t>
      </w:r>
      <w:r w:rsidRPr="000D29D7">
        <w:rPr>
          <w:color w:val="auto"/>
          <w:szCs w:val="28"/>
          <w:lang/>
        </w:rPr>
        <w:t xml:space="preserve"> </w:t>
      </w:r>
      <w:r w:rsidR="0015112D" w:rsidRPr="0015112D">
        <w:rPr>
          <w:color w:val="auto"/>
          <w:szCs w:val="28"/>
          <w:lang w:val="uk-UA"/>
        </w:rPr>
        <w:t>38</w:t>
      </w:r>
      <w:r w:rsidRPr="000D29D7">
        <w:rPr>
          <w:color w:val="auto"/>
          <w:szCs w:val="28"/>
          <w:lang/>
        </w:rPr>
        <w:t>].</w:t>
      </w:r>
    </w:p>
    <w:p w14:paraId="382323CF" w14:textId="77777777" w:rsidR="000D29D7" w:rsidRPr="000D29D7" w:rsidRDefault="000D29D7" w:rsidP="0015112D">
      <w:pPr>
        <w:spacing w:before="100" w:beforeAutospacing="1" w:after="100" w:afterAutospacing="1" w:line="360" w:lineRule="auto"/>
        <w:ind w:firstLine="0"/>
        <w:rPr>
          <w:color w:val="auto"/>
          <w:szCs w:val="28"/>
          <w:lang/>
        </w:rPr>
      </w:pPr>
      <w:r w:rsidRPr="000D29D7">
        <w:rPr>
          <w:color w:val="auto"/>
          <w:szCs w:val="28"/>
          <w:lang/>
        </w:rPr>
        <w:t>На фармацевтичному ринку представлені різні форми вітаміну D:</w:t>
      </w:r>
    </w:p>
    <w:p w14:paraId="372184A8" w14:textId="77777777" w:rsidR="000D29D7" w:rsidRPr="000D29D7" w:rsidRDefault="000D29D7" w:rsidP="0015112D">
      <w:pPr>
        <w:numPr>
          <w:ilvl w:val="0"/>
          <w:numId w:val="33"/>
        </w:numPr>
        <w:spacing w:before="100" w:beforeAutospacing="1" w:after="100" w:afterAutospacing="1" w:line="360" w:lineRule="auto"/>
        <w:rPr>
          <w:color w:val="auto"/>
          <w:szCs w:val="28"/>
          <w:lang/>
        </w:rPr>
      </w:pPr>
      <w:r w:rsidRPr="000D29D7">
        <w:rPr>
          <w:b/>
          <w:bCs/>
          <w:color w:val="auto"/>
          <w:szCs w:val="28"/>
          <w:lang/>
        </w:rPr>
        <w:t>Водні розчини:</w:t>
      </w:r>
      <w:r w:rsidRPr="000D29D7">
        <w:rPr>
          <w:color w:val="auto"/>
          <w:szCs w:val="28"/>
          <w:lang/>
        </w:rPr>
        <w:t xml:space="preserve"> вважаються такими, що швидше всмоктуються, особливо у пацієнтів з порушенням всмоктування жирів, проте можуть містити консерванти та стабілізатори.</w:t>
      </w:r>
    </w:p>
    <w:p w14:paraId="1BEAED50" w14:textId="34026E8C" w:rsidR="000D29D7" w:rsidRPr="000D29D7" w:rsidRDefault="000D29D7" w:rsidP="0015112D">
      <w:pPr>
        <w:numPr>
          <w:ilvl w:val="0"/>
          <w:numId w:val="33"/>
        </w:numPr>
        <w:spacing w:before="100" w:beforeAutospacing="1" w:after="100" w:afterAutospacing="1" w:line="360" w:lineRule="auto"/>
        <w:rPr>
          <w:color w:val="auto"/>
          <w:szCs w:val="28"/>
          <w:lang/>
        </w:rPr>
      </w:pPr>
      <w:r w:rsidRPr="000D29D7">
        <w:rPr>
          <w:b/>
          <w:bCs/>
          <w:color w:val="auto"/>
          <w:szCs w:val="28"/>
          <w:lang/>
        </w:rPr>
        <w:t>Олійні розчини (капсули або краплі):</w:t>
      </w:r>
      <w:r w:rsidRPr="000D29D7">
        <w:rPr>
          <w:color w:val="auto"/>
          <w:szCs w:val="28"/>
          <w:lang/>
        </w:rPr>
        <w:t xml:space="preserve"> є найбільш фізіологічною формою, оскільки вітамін D розчинений у природному середовищі (олії). Капсульовані форми забезпечують точність дозування та захист речовини від окислення.</w:t>
      </w:r>
    </w:p>
    <w:p w14:paraId="1E9EC618" w14:textId="77777777" w:rsidR="000D29D7" w:rsidRPr="000D29D7" w:rsidRDefault="000D29D7" w:rsidP="0015112D">
      <w:pPr>
        <w:numPr>
          <w:ilvl w:val="0"/>
          <w:numId w:val="33"/>
        </w:numPr>
        <w:spacing w:before="100" w:beforeAutospacing="1" w:after="100" w:afterAutospacing="1" w:line="360" w:lineRule="auto"/>
        <w:rPr>
          <w:color w:val="auto"/>
          <w:szCs w:val="28"/>
          <w:lang/>
        </w:rPr>
      </w:pPr>
      <w:r w:rsidRPr="000D29D7">
        <w:rPr>
          <w:b/>
          <w:bCs/>
          <w:color w:val="auto"/>
          <w:szCs w:val="28"/>
          <w:lang/>
        </w:rPr>
        <w:t>Таблетовані форми:</w:t>
      </w:r>
      <w:r w:rsidRPr="000D29D7">
        <w:rPr>
          <w:color w:val="auto"/>
          <w:szCs w:val="28"/>
          <w:lang/>
        </w:rPr>
        <w:t xml:space="preserve"> зручні у використанні, але часто містять допоміжні речовини.</w:t>
      </w:r>
    </w:p>
    <w:p w14:paraId="4C224AC1" w14:textId="77777777" w:rsidR="000D29D7" w:rsidRPr="000D29D7" w:rsidRDefault="000D29D7" w:rsidP="0015112D">
      <w:pPr>
        <w:spacing w:before="100" w:beforeAutospacing="1" w:after="100" w:afterAutospacing="1" w:line="360" w:lineRule="auto"/>
        <w:ind w:firstLine="360"/>
        <w:rPr>
          <w:color w:val="auto"/>
          <w:szCs w:val="28"/>
          <w:lang/>
        </w:rPr>
      </w:pPr>
      <w:r w:rsidRPr="000D29D7">
        <w:rPr>
          <w:color w:val="auto"/>
          <w:szCs w:val="28"/>
          <w:lang/>
        </w:rPr>
        <w:t>Згідно з сучасними міжнародними рекомендаціями (Endocrine Society, 2011; WADA, 2022) та національними протоколами, стратегія дозування залежить від вихідного рівня 25(OH)D у крові.</w:t>
      </w:r>
    </w:p>
    <w:p w14:paraId="5A9AA541" w14:textId="77777777" w:rsidR="000D29D7" w:rsidRPr="000D29D7" w:rsidRDefault="000D29D7" w:rsidP="0015112D">
      <w:pPr>
        <w:numPr>
          <w:ilvl w:val="0"/>
          <w:numId w:val="34"/>
        </w:numPr>
        <w:spacing w:before="100" w:beforeAutospacing="1" w:after="100" w:afterAutospacing="1" w:line="360" w:lineRule="auto"/>
        <w:rPr>
          <w:color w:val="auto"/>
          <w:szCs w:val="28"/>
          <w:lang/>
        </w:rPr>
      </w:pPr>
      <w:r w:rsidRPr="000D29D7">
        <w:rPr>
          <w:b/>
          <w:bCs/>
          <w:color w:val="auto"/>
          <w:szCs w:val="28"/>
          <w:lang/>
        </w:rPr>
        <w:t>Профілактична доза</w:t>
      </w:r>
      <w:r w:rsidRPr="000D29D7">
        <w:rPr>
          <w:color w:val="auto"/>
          <w:szCs w:val="28"/>
          <w:lang/>
        </w:rPr>
        <w:t xml:space="preserve"> для дорослих та підлітків становить 1000–2000 МО на добу.</w:t>
      </w:r>
    </w:p>
    <w:p w14:paraId="79C291F7" w14:textId="77777777" w:rsidR="000D29D7" w:rsidRPr="000D29D7" w:rsidRDefault="000D29D7" w:rsidP="0015112D">
      <w:pPr>
        <w:numPr>
          <w:ilvl w:val="0"/>
          <w:numId w:val="34"/>
        </w:numPr>
        <w:spacing w:before="100" w:beforeAutospacing="1" w:after="100" w:afterAutospacing="1" w:line="360" w:lineRule="auto"/>
        <w:rPr>
          <w:color w:val="auto"/>
          <w:szCs w:val="28"/>
          <w:lang/>
        </w:rPr>
      </w:pPr>
      <w:r w:rsidRPr="000D29D7">
        <w:rPr>
          <w:b/>
          <w:bCs/>
          <w:color w:val="auto"/>
          <w:szCs w:val="28"/>
          <w:lang/>
        </w:rPr>
        <w:lastRenderedPageBreak/>
        <w:t>Терапевтична доза</w:t>
      </w:r>
      <w:r w:rsidRPr="000D29D7">
        <w:rPr>
          <w:color w:val="auto"/>
          <w:szCs w:val="28"/>
          <w:lang/>
        </w:rPr>
        <w:t xml:space="preserve"> для лікування дефіциту (&lt;20 нг/мл) зазвичай складає 4000–5000 МО на добу протягом 8–12 тижнів з подальшим переходом на підтримуючу дозу.</w:t>
      </w:r>
    </w:p>
    <w:p w14:paraId="3866AB64" w14:textId="2565AC56" w:rsidR="000D29D7" w:rsidRPr="000D29D7" w:rsidRDefault="000D29D7" w:rsidP="0015112D">
      <w:pPr>
        <w:numPr>
          <w:ilvl w:val="0"/>
          <w:numId w:val="34"/>
        </w:numPr>
        <w:spacing w:before="100" w:beforeAutospacing="1" w:after="100" w:afterAutospacing="1" w:line="360" w:lineRule="auto"/>
        <w:rPr>
          <w:color w:val="auto"/>
          <w:szCs w:val="28"/>
          <w:lang/>
        </w:rPr>
      </w:pPr>
      <w:r w:rsidRPr="000D29D7">
        <w:rPr>
          <w:color w:val="auto"/>
          <w:szCs w:val="28"/>
          <w:lang/>
        </w:rPr>
        <w:t>У спортивній практиці допускається використання вищих доз під суворим лабораторним контролем для швидкого відновлення статусу вітаміну D у підготовчому періоді.</w:t>
      </w:r>
    </w:p>
    <w:p w14:paraId="55C9DC24" w14:textId="7B4086FA" w:rsidR="000D29D7" w:rsidRPr="000D29D7" w:rsidRDefault="000D29D7" w:rsidP="0015112D">
      <w:pPr>
        <w:spacing w:before="100" w:beforeAutospacing="1" w:after="100" w:afterAutospacing="1" w:line="360" w:lineRule="auto"/>
        <w:ind w:firstLine="360"/>
        <w:rPr>
          <w:color w:val="auto"/>
          <w:szCs w:val="28"/>
          <w:lang/>
        </w:rPr>
      </w:pPr>
      <w:r w:rsidRPr="000D29D7">
        <w:rPr>
          <w:color w:val="auto"/>
          <w:szCs w:val="28"/>
          <w:lang/>
        </w:rPr>
        <w:t>Дослідження Burt L. A. et al. (2019) показали, що щоденний прийом помірних доз (4000 МО) є більш ефективним для стабільного підвищення рівня 25(OH)D і безпечнішим, ніж прийом мега-доз (50 000 МО) раз на тиждень або місяць, який може призводити до різких коливань концентрації та порушення кальцієвого обміну [</w:t>
      </w:r>
      <w:r w:rsidR="00742E21">
        <w:rPr>
          <w:color w:val="auto"/>
          <w:szCs w:val="28"/>
          <w:lang w:val="uk-UA"/>
        </w:rPr>
        <w:t>39</w:t>
      </w:r>
      <w:r w:rsidRPr="000D29D7">
        <w:rPr>
          <w:color w:val="auto"/>
          <w:szCs w:val="28"/>
          <w:lang/>
        </w:rPr>
        <w:t>].</w:t>
      </w:r>
    </w:p>
    <w:p w14:paraId="3C0F2F7D" w14:textId="3CB6C5BB" w:rsidR="000D29D7" w:rsidRPr="000D29D7" w:rsidRDefault="000D29D7" w:rsidP="0015112D">
      <w:pPr>
        <w:spacing w:before="100" w:beforeAutospacing="1" w:after="100" w:afterAutospacing="1" w:line="360" w:lineRule="auto"/>
        <w:ind w:firstLine="360"/>
        <w:rPr>
          <w:color w:val="auto"/>
          <w:szCs w:val="28"/>
          <w:lang/>
        </w:rPr>
      </w:pPr>
      <w:r w:rsidRPr="000D29D7">
        <w:rPr>
          <w:b/>
          <w:bCs/>
          <w:color w:val="auto"/>
          <w:szCs w:val="28"/>
          <w:lang/>
        </w:rPr>
        <w:t>Безпека та ризики передозування</w:t>
      </w:r>
      <w:r w:rsidRPr="000D29D7">
        <w:rPr>
          <w:color w:val="auto"/>
          <w:szCs w:val="28"/>
          <w:lang/>
        </w:rPr>
        <w:t xml:space="preserve"> Вітамін D має здатність кумулюватися в організмі (в жировій тканині), тому існує теоретичний ризик токсичності (гіпервітамінозу D), що проявляється гіперкальціємією, кальцинозом судин та нирок. Проте клінічні дані свідчать, що токсичні ефекти розвиваються вкрай рідко і зазвичай пов’язані з тривалим (місяці) прийомом доз понад 10 000–50 000 МО на добу. Дозування 4000 МО визнано верхнім допустимим рівнем споживання (Upper Level Intake), який не викликає побічних ефектів у здорових людей [</w:t>
      </w:r>
      <w:r w:rsidR="00742E21">
        <w:rPr>
          <w:color w:val="auto"/>
          <w:szCs w:val="28"/>
          <w:lang w:val="uk-UA"/>
        </w:rPr>
        <w:t>40</w:t>
      </w:r>
      <w:r w:rsidRPr="000D29D7">
        <w:rPr>
          <w:color w:val="auto"/>
          <w:szCs w:val="28"/>
          <w:lang/>
        </w:rPr>
        <w:t>].</w:t>
      </w:r>
    </w:p>
    <w:p w14:paraId="65960653" w14:textId="000C1F36" w:rsidR="000D29D7" w:rsidRDefault="000D29D7" w:rsidP="0015112D">
      <w:pPr>
        <w:spacing w:before="100" w:beforeAutospacing="1" w:after="100" w:afterAutospacing="1" w:line="360" w:lineRule="auto"/>
        <w:ind w:firstLine="360"/>
        <w:rPr>
          <w:color w:val="auto"/>
          <w:szCs w:val="28"/>
          <w:lang w:val="uk-UA"/>
        </w:rPr>
      </w:pPr>
      <w:r w:rsidRPr="000D29D7">
        <w:rPr>
          <w:color w:val="auto"/>
          <w:szCs w:val="28"/>
          <w:lang/>
        </w:rPr>
        <w:t>Отже, дієтологічна корекція дефіциту вітаміну D у гімнасток має базуватися на комбінованому підході: оптимізації базового раціону (включення жирної риби, яєць та, що найважливіше, корисних жирів для засвоєння) та обов’язковій сапліментації препаратами холекальциферолу у терапевтичних дозах (4000 МО) під контролем лабораторних показників.</w:t>
      </w:r>
    </w:p>
    <w:p w14:paraId="1F03D9A2" w14:textId="77777777" w:rsidR="00742E21" w:rsidRPr="00742E21" w:rsidRDefault="00742E21" w:rsidP="0015112D">
      <w:pPr>
        <w:spacing w:before="100" w:beforeAutospacing="1" w:after="100" w:afterAutospacing="1" w:line="360" w:lineRule="auto"/>
        <w:ind w:firstLine="360"/>
        <w:rPr>
          <w:color w:val="auto"/>
          <w:szCs w:val="28"/>
          <w:lang w:val="uk-UA"/>
        </w:rPr>
      </w:pPr>
    </w:p>
    <w:p w14:paraId="49C8AA77" w14:textId="1014C040" w:rsidR="00150046" w:rsidRPr="00DE1473" w:rsidRDefault="00150046" w:rsidP="000D29D7">
      <w:pPr>
        <w:spacing w:after="0" w:line="360" w:lineRule="auto"/>
        <w:ind w:firstLine="0"/>
        <w:rPr>
          <w:b/>
          <w:bCs/>
          <w:szCs w:val="28"/>
          <w:lang w:val="uk-UA"/>
        </w:rPr>
      </w:pPr>
      <w:r w:rsidRPr="00DE1473">
        <w:rPr>
          <w:b/>
          <w:bCs/>
          <w:szCs w:val="28"/>
          <w:lang w:val="uk-UA"/>
        </w:rPr>
        <w:lastRenderedPageBreak/>
        <w:t>1.</w:t>
      </w:r>
      <w:r w:rsidR="00742E21">
        <w:rPr>
          <w:b/>
          <w:bCs/>
          <w:szCs w:val="28"/>
        </w:rPr>
        <w:t>4</w:t>
      </w:r>
      <w:r w:rsidRPr="00DE1473">
        <w:rPr>
          <w:b/>
          <w:bCs/>
          <w:szCs w:val="28"/>
          <w:lang w:val="uk-UA"/>
        </w:rPr>
        <w:t xml:space="preserve"> Особливсті раціонального харчування гімнасток</w:t>
      </w:r>
    </w:p>
    <w:p w14:paraId="0E7965B6" w14:textId="4C4C2B07" w:rsidR="00DE1473" w:rsidRPr="00DE1473" w:rsidRDefault="00DE1473" w:rsidP="00675CCB">
      <w:pPr>
        <w:spacing w:after="100" w:afterAutospacing="1" w:line="360" w:lineRule="auto"/>
        <w:ind w:firstLine="720"/>
        <w:rPr>
          <w:color w:val="auto"/>
          <w:szCs w:val="28"/>
        </w:rPr>
      </w:pPr>
      <w:r w:rsidRPr="00DE1473">
        <w:rPr>
          <w:color w:val="auto"/>
          <w:szCs w:val="28"/>
        </w:rPr>
        <w:t>Раціональне харчування є фундаментальним компонентом підготовки у спортивній гімнастиці, оскільки воно забезпечує енергетичні потреби організму під час високоінтенсивних навантажень та сприяє підтримці специфічного складу тіла. Для гімнасток характерна суперечність між необхідністю споживати достатню кількість енергії для тренувань та жорсткими вимогами до низької маси тіла та естетичного вигляду. Цей баланс є крихким і потребує ретельного нутрітивного планування [</w:t>
      </w:r>
      <w:r w:rsidR="00401D86" w:rsidRPr="002B13B8">
        <w:rPr>
          <w:color w:val="auto"/>
          <w:szCs w:val="28"/>
        </w:rPr>
        <w:t>4</w:t>
      </w:r>
      <w:r w:rsidR="00742E21">
        <w:rPr>
          <w:color w:val="auto"/>
          <w:szCs w:val="28"/>
        </w:rPr>
        <w:t>1</w:t>
      </w:r>
      <w:r w:rsidRPr="00DE1473">
        <w:rPr>
          <w:color w:val="auto"/>
          <w:szCs w:val="28"/>
        </w:rPr>
        <w:t>].</w:t>
      </w:r>
    </w:p>
    <w:p w14:paraId="623FB8C1" w14:textId="29D98078" w:rsidR="00DE1473" w:rsidRPr="00DE1473" w:rsidRDefault="00DE1473" w:rsidP="00DE1473">
      <w:pPr>
        <w:spacing w:before="100" w:beforeAutospacing="1" w:after="100" w:afterAutospacing="1" w:line="360" w:lineRule="auto"/>
        <w:ind w:firstLine="720"/>
        <w:rPr>
          <w:color w:val="auto"/>
          <w:szCs w:val="28"/>
        </w:rPr>
      </w:pPr>
      <w:r w:rsidRPr="00DE1473">
        <w:rPr>
          <w:b/>
          <w:bCs/>
          <w:color w:val="auto"/>
          <w:szCs w:val="28"/>
        </w:rPr>
        <w:t>Енергетична доступність та ризики її дефіциту.</w:t>
      </w:r>
      <w:r w:rsidRPr="00DE1473">
        <w:rPr>
          <w:color w:val="auto"/>
          <w:szCs w:val="28"/>
        </w:rPr>
        <w:t xml:space="preserve"> Спортивна гімнастика відноситься до видів спорту з переважно анаеробно-аеробним режимом енергозабезпечення. Виконання складних координаційних елементів, стрибків та багатогодинні тренування вимагають значних енерговитрат. Проте, на практиці гімнастки часто обмежують калорійність раціону для підтримки низького відсотка жирової тканини. Це призводить до стану низької доступності енергії (Low Energy Availability — LEA), який лежить в основі синдрому відносного енергетичного дефіциту в спорті (RED-S). Хронічний дефіцит енергії негативно впливає на гормональний фон (зокрема, зниження рівня естрогенів), що призводить до порушень менструального циклу та зниження мінеральної щільності кісток [</w:t>
      </w:r>
      <w:r w:rsidR="00401D86" w:rsidRPr="00401D86">
        <w:rPr>
          <w:color w:val="auto"/>
          <w:szCs w:val="28"/>
        </w:rPr>
        <w:t>4</w:t>
      </w:r>
      <w:r w:rsidR="00742E21">
        <w:rPr>
          <w:color w:val="auto"/>
          <w:szCs w:val="28"/>
        </w:rPr>
        <w:t>2</w:t>
      </w:r>
      <w:r w:rsidR="00401D86" w:rsidRPr="00401D86">
        <w:rPr>
          <w:color w:val="auto"/>
          <w:szCs w:val="28"/>
        </w:rPr>
        <w:t>, 4</w:t>
      </w:r>
      <w:r w:rsidR="00742E21">
        <w:rPr>
          <w:color w:val="auto"/>
          <w:szCs w:val="28"/>
        </w:rPr>
        <w:t>3</w:t>
      </w:r>
      <w:r w:rsidRPr="00DE1473">
        <w:rPr>
          <w:color w:val="auto"/>
          <w:szCs w:val="28"/>
        </w:rPr>
        <w:t>].</w:t>
      </w:r>
    </w:p>
    <w:p w14:paraId="419FB974" w14:textId="77777777" w:rsidR="00DE1473" w:rsidRPr="00DE1473" w:rsidRDefault="00DE1473" w:rsidP="00DE1473">
      <w:pPr>
        <w:spacing w:before="100" w:beforeAutospacing="1" w:after="100" w:afterAutospacing="1" w:line="360" w:lineRule="auto"/>
        <w:ind w:firstLine="360"/>
        <w:rPr>
          <w:color w:val="auto"/>
          <w:szCs w:val="28"/>
        </w:rPr>
      </w:pPr>
      <w:r w:rsidRPr="00DE1473">
        <w:rPr>
          <w:b/>
          <w:bCs/>
          <w:color w:val="auto"/>
          <w:szCs w:val="28"/>
        </w:rPr>
        <w:t>Макронутрієнтний склад раціону.</w:t>
      </w:r>
    </w:p>
    <w:p w14:paraId="279A5BDA" w14:textId="7787DCC1" w:rsidR="00DE1473" w:rsidRPr="00DE1473" w:rsidRDefault="00DE1473" w:rsidP="00DE1473">
      <w:pPr>
        <w:numPr>
          <w:ilvl w:val="0"/>
          <w:numId w:val="11"/>
        </w:numPr>
        <w:spacing w:before="100" w:beforeAutospacing="1" w:after="100" w:afterAutospacing="1" w:line="360" w:lineRule="auto"/>
        <w:rPr>
          <w:color w:val="auto"/>
          <w:szCs w:val="28"/>
        </w:rPr>
      </w:pPr>
      <w:r w:rsidRPr="00DE1473">
        <w:rPr>
          <w:b/>
          <w:bCs/>
          <w:color w:val="auto"/>
          <w:szCs w:val="28"/>
        </w:rPr>
        <w:t>Вуглеводи.</w:t>
      </w:r>
      <w:r w:rsidRPr="00DE1473">
        <w:rPr>
          <w:color w:val="auto"/>
          <w:szCs w:val="28"/>
        </w:rPr>
        <w:t xml:space="preserve"> Є основним джерелом енергії для роботи м’язів та мозку під час інтенсивних тренувань. Для гімнасток рекомендована частка вуглеводів становить 50–60% від добової калорійності, з перевагою складних вуглеводів з низьким глікемічним індексом для забезпечення стабільного рівня глюкози в крові</w:t>
      </w:r>
      <w:r w:rsidR="00401D86" w:rsidRPr="00401D86">
        <w:rPr>
          <w:color w:val="auto"/>
          <w:szCs w:val="28"/>
        </w:rPr>
        <w:t xml:space="preserve"> </w:t>
      </w:r>
      <w:r w:rsidR="006549A7" w:rsidRPr="006549A7">
        <w:rPr>
          <w:color w:val="auto"/>
          <w:szCs w:val="28"/>
        </w:rPr>
        <w:t>[4</w:t>
      </w:r>
      <w:r w:rsidR="00742E21">
        <w:rPr>
          <w:color w:val="auto"/>
          <w:szCs w:val="28"/>
        </w:rPr>
        <w:t>4</w:t>
      </w:r>
      <w:r w:rsidR="006549A7" w:rsidRPr="006549A7">
        <w:rPr>
          <w:color w:val="auto"/>
          <w:szCs w:val="28"/>
        </w:rPr>
        <w:t>]</w:t>
      </w:r>
      <w:r w:rsidRPr="00DE1473">
        <w:rPr>
          <w:color w:val="auto"/>
          <w:szCs w:val="28"/>
        </w:rPr>
        <w:t>.</w:t>
      </w:r>
    </w:p>
    <w:p w14:paraId="67C28353" w14:textId="5A92C07E" w:rsidR="00DE1473" w:rsidRPr="00DE1473" w:rsidRDefault="00DE1473" w:rsidP="00DE1473">
      <w:pPr>
        <w:numPr>
          <w:ilvl w:val="0"/>
          <w:numId w:val="11"/>
        </w:numPr>
        <w:spacing w:before="100" w:beforeAutospacing="1" w:after="100" w:afterAutospacing="1" w:line="360" w:lineRule="auto"/>
        <w:rPr>
          <w:color w:val="auto"/>
          <w:szCs w:val="28"/>
        </w:rPr>
      </w:pPr>
      <w:r w:rsidRPr="00DE1473">
        <w:rPr>
          <w:b/>
          <w:bCs/>
          <w:color w:val="auto"/>
          <w:szCs w:val="28"/>
        </w:rPr>
        <w:lastRenderedPageBreak/>
        <w:t>Білки.</w:t>
      </w:r>
      <w:r w:rsidRPr="00DE1473">
        <w:rPr>
          <w:color w:val="auto"/>
          <w:szCs w:val="28"/>
        </w:rPr>
        <w:t xml:space="preserve"> Необхідні для відновлення м’язових волокон після мікротравм, що виникають внаслідок ударних навантажень. Рекомендована норма споживання білка для гімнасток становить 1,2–1,6 г/кг маси тіла. Важливо, щоб білок надходив рівномірно протягом дня для підтримки анаболічних процесів</w:t>
      </w:r>
      <w:r w:rsidR="006549A7" w:rsidRPr="006549A7">
        <w:rPr>
          <w:color w:val="auto"/>
          <w:szCs w:val="28"/>
        </w:rPr>
        <w:t xml:space="preserve"> [</w:t>
      </w:r>
      <w:r w:rsidR="00742E21">
        <w:rPr>
          <w:color w:val="auto"/>
          <w:szCs w:val="28"/>
        </w:rPr>
        <w:t>45</w:t>
      </w:r>
      <w:r w:rsidR="006549A7" w:rsidRPr="006549A7">
        <w:rPr>
          <w:color w:val="auto"/>
          <w:szCs w:val="28"/>
        </w:rPr>
        <w:t>]</w:t>
      </w:r>
      <w:r w:rsidRPr="00DE1473">
        <w:rPr>
          <w:color w:val="auto"/>
          <w:szCs w:val="28"/>
        </w:rPr>
        <w:t>.</w:t>
      </w:r>
    </w:p>
    <w:p w14:paraId="2C34EBC8" w14:textId="2E224378" w:rsidR="00DE1473" w:rsidRPr="00DE1473" w:rsidRDefault="00DE1473" w:rsidP="00DE1473">
      <w:pPr>
        <w:numPr>
          <w:ilvl w:val="0"/>
          <w:numId w:val="11"/>
        </w:numPr>
        <w:spacing w:before="100" w:beforeAutospacing="1" w:after="100" w:afterAutospacing="1" w:line="360" w:lineRule="auto"/>
        <w:rPr>
          <w:color w:val="auto"/>
          <w:szCs w:val="28"/>
        </w:rPr>
      </w:pPr>
      <w:r w:rsidRPr="00DE1473">
        <w:rPr>
          <w:b/>
          <w:bCs/>
          <w:color w:val="auto"/>
          <w:szCs w:val="28"/>
        </w:rPr>
        <w:t>Жири.</w:t>
      </w:r>
      <w:r w:rsidRPr="00DE1473">
        <w:rPr>
          <w:color w:val="auto"/>
          <w:szCs w:val="28"/>
        </w:rPr>
        <w:t xml:space="preserve"> Це найбільш критичний нутрієнт у контексті нашого дослідження. Гімнастки часто невиправдано мінімізують вживання жирів (менше 15–20% від калорійності), помилково вважаючи їх основною причиною набору ваги. Однак жири є необхідними для синтезу статевих гормонів та засвоєння жиророзчинних вітамінів, насамперед вітаміну D</w:t>
      </w:r>
      <w:r w:rsidR="006549A7" w:rsidRPr="006549A7">
        <w:rPr>
          <w:color w:val="auto"/>
          <w:szCs w:val="28"/>
        </w:rPr>
        <w:t xml:space="preserve"> [</w:t>
      </w:r>
      <w:r w:rsidR="00742E21">
        <w:rPr>
          <w:color w:val="auto"/>
          <w:szCs w:val="28"/>
        </w:rPr>
        <w:t>46</w:t>
      </w:r>
      <w:r w:rsidR="00742E21" w:rsidRPr="00742E21">
        <w:rPr>
          <w:color w:val="auto"/>
          <w:szCs w:val="28"/>
        </w:rPr>
        <w:t>]</w:t>
      </w:r>
      <w:r w:rsidR="00401D86" w:rsidRPr="00401D86">
        <w:rPr>
          <w:color w:val="auto"/>
          <w:szCs w:val="28"/>
        </w:rPr>
        <w:t>.</w:t>
      </w:r>
    </w:p>
    <w:p w14:paraId="05462F54" w14:textId="6272AED2" w:rsidR="00DE1473" w:rsidRPr="00DE1473" w:rsidRDefault="00DE1473" w:rsidP="00DE1473">
      <w:pPr>
        <w:spacing w:before="100" w:beforeAutospacing="1" w:after="100" w:afterAutospacing="1" w:line="360" w:lineRule="auto"/>
        <w:ind w:firstLine="360"/>
        <w:rPr>
          <w:color w:val="auto"/>
          <w:szCs w:val="28"/>
        </w:rPr>
      </w:pPr>
      <w:r w:rsidRPr="00DE1473">
        <w:rPr>
          <w:b/>
          <w:bCs/>
          <w:color w:val="auto"/>
          <w:szCs w:val="28"/>
        </w:rPr>
        <w:t>Проблема засвоєння вітаміну D.</w:t>
      </w:r>
      <w:r w:rsidRPr="00DE1473">
        <w:rPr>
          <w:color w:val="auto"/>
          <w:szCs w:val="28"/>
        </w:rPr>
        <w:t xml:space="preserve"> Оскільки вітамін D є жиророзчинним секостероїдом, його абсорбція в кишківнику критично залежить від наявності жирів у їжі. Дієти з вкрай низьким вмістом жирів, які є поширеними серед гімнасток, суттєво знижують біодоступність як екзогенного вітаміну D (з їжі), так і препаратів холекальциферолу. Це створює парадоксальну ситуацію: навіть при додатковому прийомі вітаміну D його рівень у крові може не підвищуватися до цільових значень через відсутність жирового субстрату для транспортування. Тому корекція дефіциту вітаміну D неможлива без оптимізації жирового компонента раціону</w:t>
      </w:r>
      <w:r w:rsidR="00401D86" w:rsidRPr="00401D86">
        <w:rPr>
          <w:color w:val="auto"/>
          <w:szCs w:val="28"/>
        </w:rPr>
        <w:t xml:space="preserve"> [</w:t>
      </w:r>
      <w:r w:rsidR="00742E21">
        <w:rPr>
          <w:color w:val="auto"/>
          <w:szCs w:val="28"/>
        </w:rPr>
        <w:t>47</w:t>
      </w:r>
      <w:r w:rsidR="006549A7" w:rsidRPr="006549A7">
        <w:rPr>
          <w:color w:val="auto"/>
          <w:szCs w:val="28"/>
        </w:rPr>
        <w:t>,</w:t>
      </w:r>
      <w:r w:rsidR="00742E21">
        <w:rPr>
          <w:color w:val="auto"/>
          <w:szCs w:val="28"/>
        </w:rPr>
        <w:t xml:space="preserve"> 48</w:t>
      </w:r>
      <w:r w:rsidR="00401D86" w:rsidRPr="00401D86">
        <w:rPr>
          <w:color w:val="auto"/>
          <w:szCs w:val="28"/>
        </w:rPr>
        <w:t>]</w:t>
      </w:r>
      <w:r w:rsidRPr="00DE1473">
        <w:rPr>
          <w:color w:val="auto"/>
          <w:szCs w:val="28"/>
        </w:rPr>
        <w:t>.</w:t>
      </w:r>
    </w:p>
    <w:p w14:paraId="70924A8E" w14:textId="71F8D112" w:rsidR="00DE1473" w:rsidRPr="00DE1473" w:rsidRDefault="00DE1473" w:rsidP="00DE1473">
      <w:pPr>
        <w:spacing w:before="100" w:beforeAutospacing="1" w:after="100" w:afterAutospacing="1" w:line="360" w:lineRule="auto"/>
        <w:ind w:firstLine="360"/>
        <w:rPr>
          <w:color w:val="auto"/>
          <w:szCs w:val="28"/>
        </w:rPr>
      </w:pPr>
      <w:r w:rsidRPr="00DE1473">
        <w:rPr>
          <w:b/>
          <w:bCs/>
          <w:color w:val="auto"/>
          <w:szCs w:val="28"/>
        </w:rPr>
        <w:t>Мікронутрієнтна підтримка.</w:t>
      </w:r>
      <w:r w:rsidRPr="00DE1473">
        <w:rPr>
          <w:color w:val="auto"/>
          <w:szCs w:val="28"/>
        </w:rPr>
        <w:t xml:space="preserve"> Окрім вітаміну D, раціон гімнасток часто дефіцитний за вмістом кальцію та заліза. Кальцій у поєднанні з вітаміном D є необхідним для профілактики втомних переломів, ризик яких у гімнастиці є надзвичайно високим. Дефіцит заліза, що часто зустрічається у спортсменок через обмежене вживання червоного м’яса та втрати під час менструацій, може призводити до анемії та зниження аеробної працездатності [</w:t>
      </w:r>
      <w:r w:rsidR="00742E21">
        <w:rPr>
          <w:color w:val="auto"/>
          <w:szCs w:val="28"/>
        </w:rPr>
        <w:t>49</w:t>
      </w:r>
      <w:r w:rsidR="006549A7" w:rsidRPr="006549A7">
        <w:rPr>
          <w:color w:val="auto"/>
          <w:szCs w:val="28"/>
        </w:rPr>
        <w:t>, 5</w:t>
      </w:r>
      <w:r w:rsidR="00742E21">
        <w:rPr>
          <w:color w:val="auto"/>
          <w:szCs w:val="28"/>
        </w:rPr>
        <w:t>0</w:t>
      </w:r>
      <w:r w:rsidRPr="00DE1473">
        <w:rPr>
          <w:color w:val="auto"/>
          <w:szCs w:val="28"/>
        </w:rPr>
        <w:t>].</w:t>
      </w:r>
    </w:p>
    <w:p w14:paraId="5819E68D" w14:textId="69EC21EF" w:rsidR="002A7A3E" w:rsidRDefault="00DE1473" w:rsidP="00DE1473">
      <w:pPr>
        <w:spacing w:before="100" w:beforeAutospacing="1" w:after="100" w:afterAutospacing="1" w:line="360" w:lineRule="auto"/>
        <w:ind w:firstLine="360"/>
        <w:rPr>
          <w:color w:val="auto"/>
          <w:szCs w:val="28"/>
        </w:rPr>
      </w:pPr>
      <w:r w:rsidRPr="00DE1473">
        <w:rPr>
          <w:color w:val="auto"/>
          <w:szCs w:val="28"/>
        </w:rPr>
        <w:lastRenderedPageBreak/>
        <w:t>Отже, раціональне харчування гімнасток повинно базуватися не на жорстких обмеженнях, а на забезпеченні якісного нутрієнтного складу для покриття метаболічних потреб. Особливу увагу слід приділяти адекватному споживанню жирів, що є передумовою для ефективного засвоєння вітаміну D та підтримки гормонального гомеостазу, необхідного для збереження здоров'я та оптимальної композиції тіла.</w:t>
      </w:r>
    </w:p>
    <w:p w14:paraId="10F0E224" w14:textId="576CDC52" w:rsidR="00742E21" w:rsidRPr="00DE1473" w:rsidRDefault="00742E21" w:rsidP="00742E21">
      <w:pPr>
        <w:spacing w:after="0" w:line="360" w:lineRule="auto"/>
        <w:ind w:firstLine="0"/>
        <w:rPr>
          <w:b/>
          <w:bCs/>
          <w:szCs w:val="28"/>
          <w:lang w:val="uk-UA"/>
        </w:rPr>
      </w:pPr>
      <w:r w:rsidRPr="00DE1473">
        <w:rPr>
          <w:b/>
          <w:bCs/>
          <w:szCs w:val="28"/>
          <w:lang w:val="uk-UA"/>
        </w:rPr>
        <w:t>1.</w:t>
      </w:r>
      <w:r w:rsidR="00C46BBE">
        <w:rPr>
          <w:b/>
          <w:bCs/>
          <w:szCs w:val="28"/>
        </w:rPr>
        <w:t>5</w:t>
      </w:r>
      <w:r w:rsidRPr="00DE1473">
        <w:rPr>
          <w:b/>
          <w:bCs/>
          <w:szCs w:val="28"/>
          <w:lang w:val="uk-UA"/>
        </w:rPr>
        <w:t xml:space="preserve"> Особливості складу тіла гімнасток</w:t>
      </w:r>
    </w:p>
    <w:p w14:paraId="042047D6" w14:textId="77777777" w:rsidR="00742E21" w:rsidRPr="00A25324" w:rsidRDefault="00742E21" w:rsidP="00742E21">
      <w:pPr>
        <w:spacing w:after="100" w:afterAutospacing="1" w:line="360" w:lineRule="auto"/>
        <w:ind w:firstLine="720"/>
        <w:rPr>
          <w:color w:val="auto"/>
          <w:szCs w:val="28"/>
        </w:rPr>
      </w:pPr>
      <w:r w:rsidRPr="00A25324">
        <w:rPr>
          <w:color w:val="auto"/>
          <w:szCs w:val="28"/>
        </w:rPr>
        <w:t>Спортивна гімнастика належить до видів спорту зі складною координацією, де антропометричні характеристики та компонентний склад тіла відіграють вирішальну роль у досягненні високих спортивних результатів. Специфіка цього виду спорту, яка включає виконання вправ проти сили тяжіння, акробатичних стрибків та обертань, висуває жорсткі вимоги до фізичної форми спортсменок, зокрема до співвідношення активної (м’язової) та пасивної (жирової) маси тіла.</w:t>
      </w:r>
    </w:p>
    <w:p w14:paraId="65709E87" w14:textId="77777777" w:rsidR="00742E21" w:rsidRPr="00A25324" w:rsidRDefault="00742E21" w:rsidP="00742E21">
      <w:pPr>
        <w:spacing w:before="100" w:beforeAutospacing="1" w:after="100" w:afterAutospacing="1" w:line="360" w:lineRule="auto"/>
        <w:ind w:firstLine="720"/>
        <w:rPr>
          <w:color w:val="auto"/>
          <w:szCs w:val="28"/>
        </w:rPr>
      </w:pPr>
      <w:r w:rsidRPr="00A25324">
        <w:rPr>
          <w:color w:val="auto"/>
          <w:szCs w:val="28"/>
        </w:rPr>
        <w:t>З біомеханічної точки зору, успішність у гімнастиці залежить від відносної сили, тобто відношення абсолютної сили до маси тіла. Надлишкова жирова маса є «баластом», який збільшує енерговитрати, момент інерції при обертальних рухах та навантаження на опорно-руховий апарат, не беручи участі у продукуванні зусиль. У зв’язку з цим, для гімнасток високої кваліфікації характерним є соматотип з низьким вмістом жирової тканини та добре розвиненою мускулатурою.</w:t>
      </w:r>
    </w:p>
    <w:p w14:paraId="2C7E8D51" w14:textId="77777777" w:rsidR="00742E21" w:rsidRPr="00A25324" w:rsidRDefault="00742E21" w:rsidP="00742E21">
      <w:pPr>
        <w:spacing w:before="100" w:beforeAutospacing="1" w:after="100" w:afterAutospacing="1" w:line="360" w:lineRule="auto"/>
        <w:ind w:firstLine="720"/>
        <w:rPr>
          <w:color w:val="auto"/>
          <w:szCs w:val="28"/>
        </w:rPr>
      </w:pPr>
      <w:r w:rsidRPr="00A25324">
        <w:rPr>
          <w:b/>
          <w:bCs/>
          <w:color w:val="auto"/>
          <w:szCs w:val="28"/>
        </w:rPr>
        <w:t>Вміст жирової тканини.</w:t>
      </w:r>
      <w:r w:rsidRPr="00A25324">
        <w:rPr>
          <w:color w:val="auto"/>
          <w:szCs w:val="28"/>
        </w:rPr>
        <w:t xml:space="preserve"> Згідно з даними сучасної наукової літератури, відсоток жиру в організмі елітних гімнасток зазвичай коливається в межах 10–16%, що значно нижче за норму для жінок, не залучених до спорту (20–25%). Підтримання низького відсотка жиру є необхідною умовою для виконання технічно складних елементів та забезпечення естетичної складової виступів. </w:t>
      </w:r>
      <w:r w:rsidRPr="00A25324">
        <w:rPr>
          <w:color w:val="auto"/>
          <w:szCs w:val="28"/>
        </w:rPr>
        <w:lastRenderedPageBreak/>
        <w:t>Проте, надмірне прагнення до зниження ваги часто призводить до дефіциту енергії (RED-S синдром), що може негативно вплинути на гормональний статус, зокрема на менструальну функцію та здоров’я кісток.</w:t>
      </w:r>
    </w:p>
    <w:p w14:paraId="0E0021F6" w14:textId="5EB912CF" w:rsidR="00742E21" w:rsidRPr="00A25324" w:rsidRDefault="00742E21" w:rsidP="00742E21">
      <w:pPr>
        <w:spacing w:before="100" w:beforeAutospacing="1" w:after="100" w:afterAutospacing="1" w:line="360" w:lineRule="auto"/>
        <w:rPr>
          <w:color w:val="auto"/>
          <w:szCs w:val="28"/>
        </w:rPr>
      </w:pPr>
      <w:r w:rsidRPr="00A25324">
        <w:rPr>
          <w:color w:val="auto"/>
          <w:szCs w:val="28"/>
        </w:rPr>
        <w:t>Дослідники</w:t>
      </w:r>
      <w:r w:rsidRPr="002B13B8">
        <w:rPr>
          <w:color w:val="auto"/>
          <w:szCs w:val="28"/>
          <w:lang w:val="fr-FR"/>
        </w:rPr>
        <w:t xml:space="preserve"> </w:t>
      </w:r>
      <w:proofErr w:type="spellStart"/>
      <w:r w:rsidRPr="002B13B8">
        <w:rPr>
          <w:color w:val="auto"/>
          <w:szCs w:val="28"/>
          <w:lang w:val="fr-FR"/>
        </w:rPr>
        <w:t>Kopec</w:t>
      </w:r>
      <w:proofErr w:type="spellEnd"/>
      <w:r w:rsidRPr="002B13B8">
        <w:rPr>
          <w:color w:val="auto"/>
          <w:szCs w:val="28"/>
          <w:lang w:val="fr-FR"/>
        </w:rPr>
        <w:t xml:space="preserve"> A. </w:t>
      </w:r>
      <w:proofErr w:type="gramStart"/>
      <w:r w:rsidRPr="002B13B8">
        <w:rPr>
          <w:color w:val="auto"/>
          <w:szCs w:val="28"/>
          <w:lang w:val="fr-FR"/>
        </w:rPr>
        <w:t>et</w:t>
      </w:r>
      <w:proofErr w:type="gramEnd"/>
      <w:r w:rsidRPr="002B13B8">
        <w:rPr>
          <w:color w:val="auto"/>
          <w:szCs w:val="28"/>
          <w:lang w:val="fr-FR"/>
        </w:rPr>
        <w:t xml:space="preserve"> al. </w:t>
      </w:r>
      <w:r w:rsidRPr="00A25324">
        <w:rPr>
          <w:color w:val="auto"/>
          <w:szCs w:val="28"/>
        </w:rPr>
        <w:t>(2013) зазначають, що жирова тканина у гімнасток має свої особливості розподілу, з тенденцією до мінімального накопичення у вісцеральній ділянці [</w:t>
      </w:r>
      <w:r>
        <w:rPr>
          <w:color w:val="auto"/>
          <w:szCs w:val="28"/>
          <w:lang w:val="uk-UA"/>
        </w:rPr>
        <w:t>5</w:t>
      </w:r>
      <w:r>
        <w:rPr>
          <w:color w:val="auto"/>
          <w:szCs w:val="28"/>
          <w:lang w:val="uk-UA"/>
        </w:rPr>
        <w:t>1</w:t>
      </w:r>
      <w:r w:rsidRPr="00A25324">
        <w:rPr>
          <w:color w:val="auto"/>
          <w:szCs w:val="28"/>
        </w:rPr>
        <w:t>]. Важливо враховувати, що статус вітаміну D тісно корелює з кількістю жирової тканини. Оскільки вітамін D є жиророзчинним, він може секвеструватися (накопичуватися) у підшкірно-жировій клітковині, що знижує його біодоступність у циркулюючій крові. Це пояснює феномен, коли навіть при незначному збільшенні жирової маси у спортсменок може спостерігатися зниження рівня 25(OH)D.</w:t>
      </w:r>
    </w:p>
    <w:p w14:paraId="3623A36C" w14:textId="77777777" w:rsidR="00742E21" w:rsidRPr="00A25324" w:rsidRDefault="00742E21" w:rsidP="00742E21">
      <w:pPr>
        <w:spacing w:before="100" w:beforeAutospacing="1" w:after="100" w:afterAutospacing="1" w:line="360" w:lineRule="auto"/>
        <w:ind w:firstLine="720"/>
        <w:rPr>
          <w:color w:val="auto"/>
          <w:szCs w:val="28"/>
        </w:rPr>
      </w:pPr>
      <w:r w:rsidRPr="00A25324">
        <w:rPr>
          <w:b/>
          <w:bCs/>
          <w:color w:val="auto"/>
          <w:szCs w:val="28"/>
        </w:rPr>
        <w:t>М’язовий компонент.</w:t>
      </w:r>
      <w:r w:rsidRPr="00A25324">
        <w:rPr>
          <w:color w:val="auto"/>
          <w:szCs w:val="28"/>
        </w:rPr>
        <w:t xml:space="preserve"> Спортивна гімнастика вимагає прояву вибухової сили та силової витривалості. Тому, незважаючи на загальну тендітність статури, гімнастки характеризуються високим відсотком м’язової маси відносно загальної маси тіла. Розвиток мускулатури повинен бути збалансованим, щоб не порушувати гнучкість та координацію. За даними біоімпедансних досліджень, у гімнасток віком 17–19 років частка активної клітинної маси (яка переважно складається з м’язів) є достовірно вищою порівняно з однолітками, що не займаються спортом. Це забезпечує необхідну потужність для відштовхувань та стабільність при приземленнях. Дослідження Bauer P. et al. (2019) підтверджують, що достатній рівень вітаміну D позитивно впливає на функціональні характеристики м’язів у молодих гімнасток, покращуючи висоту стрибка та швидкість скорочення м’язових волокон.</w:t>
      </w:r>
    </w:p>
    <w:p w14:paraId="104143E6" w14:textId="7616F21C" w:rsidR="00742E21" w:rsidRPr="00A25324" w:rsidRDefault="00742E21" w:rsidP="00742E21">
      <w:pPr>
        <w:spacing w:before="100" w:beforeAutospacing="1" w:after="100" w:afterAutospacing="1" w:line="360" w:lineRule="auto"/>
        <w:ind w:firstLine="720"/>
        <w:rPr>
          <w:color w:val="auto"/>
          <w:szCs w:val="28"/>
        </w:rPr>
      </w:pPr>
      <w:r w:rsidRPr="00A25324">
        <w:rPr>
          <w:b/>
          <w:bCs/>
          <w:color w:val="auto"/>
          <w:szCs w:val="28"/>
        </w:rPr>
        <w:t>Кісткова тканина.</w:t>
      </w:r>
      <w:r w:rsidRPr="00A25324">
        <w:rPr>
          <w:color w:val="auto"/>
          <w:szCs w:val="28"/>
        </w:rPr>
        <w:t xml:space="preserve"> Специфіка тренувань, пов’язана з постійними ударними навантаженнями, стимулює процеси ремоделювання кісткової </w:t>
      </w:r>
      <w:r w:rsidRPr="00A25324">
        <w:rPr>
          <w:color w:val="auto"/>
          <w:szCs w:val="28"/>
        </w:rPr>
        <w:lastRenderedPageBreak/>
        <w:t>тканини. Як правило, гімнастки мають вищу мінеральну щільність кісток (МЩК) порівняно з представниками інших видів спорту, що є адаптаційною реакцією організму [</w:t>
      </w:r>
      <w:r w:rsidRPr="00401D86">
        <w:rPr>
          <w:color w:val="auto"/>
          <w:szCs w:val="28"/>
        </w:rPr>
        <w:t>41</w:t>
      </w:r>
      <w:r w:rsidRPr="00A25324">
        <w:rPr>
          <w:color w:val="auto"/>
          <w:szCs w:val="28"/>
        </w:rPr>
        <w:t>]. Однак, у поєднанні з низькою масою тіла та можливим дефіцитом нутрієнтів (зокрема кальцію та вітаміну D), існує ризик розвитку відносної остеопенії, що робить моніторинг складу тіла критично важливим завданням медико-біологічного контролю [</w:t>
      </w:r>
      <w:r>
        <w:rPr>
          <w:color w:val="auto"/>
          <w:szCs w:val="28"/>
        </w:rPr>
        <w:t>52</w:t>
      </w:r>
      <w:r w:rsidRPr="00A25324">
        <w:rPr>
          <w:color w:val="auto"/>
          <w:szCs w:val="28"/>
        </w:rPr>
        <w:t xml:space="preserve">, </w:t>
      </w:r>
      <w:r>
        <w:rPr>
          <w:color w:val="auto"/>
          <w:szCs w:val="28"/>
        </w:rPr>
        <w:t>53</w:t>
      </w:r>
      <w:r w:rsidRPr="00A25324">
        <w:rPr>
          <w:color w:val="auto"/>
          <w:szCs w:val="28"/>
        </w:rPr>
        <w:t>].</w:t>
      </w:r>
    </w:p>
    <w:p w14:paraId="32D683FB" w14:textId="54C7608A" w:rsidR="00742E21" w:rsidRPr="00A25324" w:rsidRDefault="00742E21" w:rsidP="00742E21">
      <w:pPr>
        <w:spacing w:before="100" w:beforeAutospacing="1" w:after="100" w:afterAutospacing="1" w:line="360" w:lineRule="auto"/>
        <w:ind w:firstLine="720"/>
        <w:rPr>
          <w:color w:val="auto"/>
          <w:szCs w:val="28"/>
        </w:rPr>
      </w:pPr>
      <w:r w:rsidRPr="00A25324">
        <w:rPr>
          <w:b/>
          <w:bCs/>
          <w:color w:val="auto"/>
          <w:szCs w:val="28"/>
        </w:rPr>
        <w:t>Взаємозв’язок складу тіла та вітаміну D.</w:t>
      </w:r>
      <w:r w:rsidRPr="00A25324">
        <w:rPr>
          <w:color w:val="auto"/>
          <w:szCs w:val="28"/>
        </w:rPr>
        <w:t xml:space="preserve"> Особливості складу тіла гімнасток (низький відсоток жиру та висока метаболічна активність м’язової тканини) створюють специфічні умови для метаболізму вітаміну D. З одного боку, менша кількість жирової тканини мала б сприяти вищій концентрації вітаміну в крові. З іншого боку, інтенсивний м’язовий метаболізм та процеси відновлення потребують підвищеного використання цього нутрієнта [</w:t>
      </w:r>
      <w:r>
        <w:rPr>
          <w:color w:val="auto"/>
          <w:szCs w:val="28"/>
        </w:rPr>
        <w:t>5</w:t>
      </w:r>
      <w:r w:rsidRPr="00401D86">
        <w:rPr>
          <w:color w:val="auto"/>
          <w:szCs w:val="28"/>
        </w:rPr>
        <w:t>3</w:t>
      </w:r>
      <w:r w:rsidRPr="00A25324">
        <w:rPr>
          <w:color w:val="auto"/>
          <w:szCs w:val="28"/>
        </w:rPr>
        <w:t xml:space="preserve">, </w:t>
      </w:r>
      <w:r>
        <w:rPr>
          <w:color w:val="auto"/>
          <w:szCs w:val="28"/>
        </w:rPr>
        <w:t>5</w:t>
      </w:r>
      <w:r w:rsidRPr="00401D86">
        <w:rPr>
          <w:color w:val="auto"/>
          <w:szCs w:val="28"/>
        </w:rPr>
        <w:t>4</w:t>
      </w:r>
      <w:r w:rsidRPr="00A25324">
        <w:rPr>
          <w:color w:val="auto"/>
          <w:szCs w:val="28"/>
        </w:rPr>
        <w:t>]. Heller J. E. et al. (2015) встановили, що навіть у спортсменок з оптимальним складом тіла часто діагностується недостатність вітаміну D, що вимагає додаткової екзогенної корекції [</w:t>
      </w:r>
      <w:r>
        <w:rPr>
          <w:color w:val="auto"/>
          <w:szCs w:val="28"/>
        </w:rPr>
        <w:t>5</w:t>
      </w:r>
      <w:r w:rsidRPr="00401D86">
        <w:rPr>
          <w:color w:val="auto"/>
          <w:szCs w:val="28"/>
        </w:rPr>
        <w:t>5</w:t>
      </w:r>
      <w:r w:rsidRPr="00A25324">
        <w:rPr>
          <w:color w:val="auto"/>
          <w:szCs w:val="28"/>
        </w:rPr>
        <w:t>].</w:t>
      </w:r>
    </w:p>
    <w:p w14:paraId="6A91FB37" w14:textId="77777777" w:rsidR="00742E21" w:rsidRPr="00A25324" w:rsidRDefault="00742E21" w:rsidP="00742E21">
      <w:pPr>
        <w:spacing w:before="100" w:beforeAutospacing="1" w:after="100" w:afterAutospacing="1" w:line="360" w:lineRule="auto"/>
        <w:ind w:firstLine="720"/>
        <w:rPr>
          <w:color w:val="auto"/>
          <w:szCs w:val="28"/>
        </w:rPr>
      </w:pPr>
      <w:r w:rsidRPr="00A25324">
        <w:rPr>
          <w:color w:val="auto"/>
          <w:szCs w:val="28"/>
        </w:rPr>
        <w:t>Таким чином, склад тіла гімнасток є специфічним маркером їхньої функціональної підготовленості. Оптимізація компонентного складу тіла (зниження жирової маси при збереженні м’язового потенціалу) є важливим педагогічним та медичним завданням. Враховуючи регуляторну роль вітаміну D у ліпідному та білковому обміні, його корекція може розглядатися як ефективний інструмент для досягнення модельних характеристик складу тіла без шкоди для здоров’я спортсменок.</w:t>
      </w:r>
    </w:p>
    <w:p w14:paraId="756A7AAB" w14:textId="77777777" w:rsidR="00742E21" w:rsidRDefault="00742E21" w:rsidP="00DE1473">
      <w:pPr>
        <w:spacing w:before="100" w:beforeAutospacing="1" w:after="100" w:afterAutospacing="1" w:line="360" w:lineRule="auto"/>
        <w:ind w:firstLine="360"/>
        <w:rPr>
          <w:color w:val="auto"/>
          <w:szCs w:val="28"/>
        </w:rPr>
      </w:pPr>
    </w:p>
    <w:p w14:paraId="090A410B" w14:textId="77777777" w:rsidR="002A7A3E" w:rsidRDefault="002A7A3E">
      <w:pPr>
        <w:spacing w:after="160" w:line="259" w:lineRule="auto"/>
        <w:ind w:firstLine="0"/>
        <w:jc w:val="left"/>
        <w:rPr>
          <w:color w:val="auto"/>
          <w:szCs w:val="28"/>
        </w:rPr>
      </w:pPr>
      <w:r>
        <w:rPr>
          <w:color w:val="auto"/>
          <w:szCs w:val="28"/>
        </w:rPr>
        <w:br w:type="page"/>
      </w:r>
    </w:p>
    <w:p w14:paraId="31E88049" w14:textId="736BC8FB" w:rsidR="00D30404" w:rsidRPr="002A7A3E" w:rsidRDefault="00730580" w:rsidP="002A7A3E">
      <w:pPr>
        <w:spacing w:after="160" w:line="259" w:lineRule="auto"/>
        <w:ind w:firstLine="0"/>
        <w:jc w:val="center"/>
        <w:rPr>
          <w:color w:val="auto"/>
          <w:szCs w:val="28"/>
        </w:rPr>
      </w:pPr>
      <w:r w:rsidRPr="000C008D">
        <w:rPr>
          <w:b/>
          <w:bCs/>
          <w:szCs w:val="28"/>
          <w:lang w:val="uk-UA"/>
        </w:rPr>
        <w:lastRenderedPageBreak/>
        <w:t>РОЗДІЛ 2.</w:t>
      </w:r>
    </w:p>
    <w:p w14:paraId="5E8F9CC7" w14:textId="28473CDF" w:rsidR="00730580" w:rsidRPr="000C008D" w:rsidRDefault="00730580" w:rsidP="006C477D">
      <w:pPr>
        <w:spacing w:after="0" w:line="360" w:lineRule="auto"/>
        <w:ind w:left="142" w:firstLine="0"/>
        <w:jc w:val="center"/>
        <w:rPr>
          <w:b/>
          <w:bCs/>
          <w:szCs w:val="28"/>
          <w:lang w:val="uk-UA"/>
        </w:rPr>
      </w:pPr>
      <w:r w:rsidRPr="000C008D">
        <w:rPr>
          <w:b/>
          <w:bCs/>
          <w:szCs w:val="28"/>
          <w:lang w:val="uk-UA"/>
        </w:rPr>
        <w:t>МАТЕРІАЛ ТА МЕТОДИ ДОСЛІДЖЕННЯ</w:t>
      </w:r>
    </w:p>
    <w:p w14:paraId="0DC33CB0" w14:textId="25C90C34" w:rsidR="00D30404" w:rsidRPr="000C008D" w:rsidRDefault="00614B15" w:rsidP="00A16E16">
      <w:pPr>
        <w:spacing w:after="0" w:line="360" w:lineRule="auto"/>
        <w:ind w:left="709" w:firstLine="0"/>
        <w:rPr>
          <w:b/>
          <w:bCs/>
          <w:szCs w:val="28"/>
          <w:lang w:val="uk-UA"/>
        </w:rPr>
      </w:pPr>
      <w:r w:rsidRPr="000C008D">
        <w:rPr>
          <w:b/>
          <w:bCs/>
          <w:szCs w:val="28"/>
          <w:lang w:val="uk-UA"/>
        </w:rPr>
        <w:t xml:space="preserve">2.1 </w:t>
      </w:r>
      <w:r w:rsidR="00730580" w:rsidRPr="000C008D">
        <w:rPr>
          <w:b/>
          <w:bCs/>
          <w:szCs w:val="28"/>
          <w:lang w:val="uk-UA"/>
        </w:rPr>
        <w:t>Організація дослідження</w:t>
      </w:r>
      <w:r w:rsidR="00D30404" w:rsidRPr="000C008D">
        <w:rPr>
          <w:b/>
          <w:bCs/>
          <w:szCs w:val="28"/>
          <w:lang w:val="uk-UA"/>
        </w:rPr>
        <w:t xml:space="preserve"> </w:t>
      </w:r>
    </w:p>
    <w:p w14:paraId="5810C105" w14:textId="450D6C25" w:rsidR="00F6474E" w:rsidRPr="00F6474E" w:rsidRDefault="00F6474E" w:rsidP="00F6474E">
      <w:pPr>
        <w:spacing w:after="0" w:line="360" w:lineRule="auto"/>
        <w:ind w:firstLine="567"/>
        <w:rPr>
          <w:szCs w:val="28"/>
        </w:rPr>
      </w:pPr>
      <w:r>
        <w:rPr>
          <w:szCs w:val="28"/>
          <w:lang w:val="uk-UA"/>
        </w:rPr>
        <w:t>Дослідження</w:t>
      </w:r>
      <w:r w:rsidRPr="00F6474E">
        <w:rPr>
          <w:szCs w:val="28"/>
        </w:rPr>
        <w:t xml:space="preserve"> проводився на базі спортивного клубу м. Києва у період підготовчого етапу річного макроциклу. Дослідження тривало протягом трьох місяців (12 тижнів) в осінньо-зимовий період, коли природна інсоляція є мінімальною, що підвищує ризик розвитку дефіциту вітаміну D.</w:t>
      </w:r>
    </w:p>
    <w:p w14:paraId="15C9CA11" w14:textId="77777777" w:rsidR="00F6474E" w:rsidRPr="00F6474E" w:rsidRDefault="00F6474E" w:rsidP="00F6474E">
      <w:pPr>
        <w:spacing w:after="0" w:line="360" w:lineRule="auto"/>
        <w:ind w:firstLine="567"/>
        <w:rPr>
          <w:szCs w:val="28"/>
        </w:rPr>
      </w:pPr>
      <w:r w:rsidRPr="00F6474E">
        <w:rPr>
          <w:szCs w:val="28"/>
        </w:rPr>
        <w:t>У дослідженні взяли участь 10 висококваліфікованих спортсменок, які спеціалізуються на спортивній гімнастиці. Вік учасниць становив від 17 до 19 років. Усі спортсменки мали кваліфікацію кандидатів у майстри спорту (КМС) або майстрів спорту (МС) та стаж занять спортом не менше 7 років.</w:t>
      </w:r>
    </w:p>
    <w:p w14:paraId="79599B34" w14:textId="2E4CD8CE" w:rsidR="00F6474E" w:rsidRPr="00F6474E" w:rsidRDefault="00F6474E" w:rsidP="00F6474E">
      <w:pPr>
        <w:spacing w:after="0" w:line="360" w:lineRule="auto"/>
        <w:ind w:firstLine="567"/>
        <w:rPr>
          <w:szCs w:val="28"/>
        </w:rPr>
      </w:pPr>
      <w:r w:rsidRPr="00F6474E">
        <w:rPr>
          <w:szCs w:val="28"/>
        </w:rPr>
        <w:t>Умовою включення у дослідження була відсутність гострих та хронічних захворювань у стадії загострення, а також відмова від прийому будь-яких вітамінно-мінеральних комплексів протягом щонайменше 3 місяців до початку експерименту. Усі учасниці були проінформовані про мету та методи дослідження і дали добровільну письмову згоду на участь</w:t>
      </w:r>
      <w:r w:rsidR="00A655FD">
        <w:rPr>
          <w:szCs w:val="28"/>
          <w:lang w:val="uk-UA"/>
        </w:rPr>
        <w:t xml:space="preserve"> та заповнили Анкету </w:t>
      </w:r>
      <w:r w:rsidR="00A655FD" w:rsidRPr="00A655FD">
        <w:rPr>
          <w:szCs w:val="28"/>
        </w:rPr>
        <w:t>(</w:t>
      </w:r>
      <w:r w:rsidR="00A655FD" w:rsidRPr="00A655FD">
        <w:rPr>
          <w:i/>
          <w:iCs/>
          <w:szCs w:val="28"/>
        </w:rPr>
        <w:t>див. Додаток А</w:t>
      </w:r>
      <w:r w:rsidR="00A655FD" w:rsidRPr="00A655FD">
        <w:rPr>
          <w:szCs w:val="28"/>
        </w:rPr>
        <w:t>)</w:t>
      </w:r>
      <w:r w:rsidRPr="00F6474E">
        <w:rPr>
          <w:szCs w:val="28"/>
        </w:rPr>
        <w:t>.</w:t>
      </w:r>
    </w:p>
    <w:p w14:paraId="7DA42075" w14:textId="77777777" w:rsidR="00F6474E" w:rsidRPr="00F6474E" w:rsidRDefault="00F6474E" w:rsidP="00F6474E">
      <w:pPr>
        <w:spacing w:after="0" w:line="360" w:lineRule="auto"/>
        <w:ind w:firstLine="567"/>
        <w:rPr>
          <w:szCs w:val="28"/>
        </w:rPr>
      </w:pPr>
      <w:r w:rsidRPr="00F6474E">
        <w:rPr>
          <w:szCs w:val="28"/>
        </w:rPr>
        <w:t>Для проведення експерименту методом випадкової вибірки (рандомізації) було сформовано дві групи по 5 осіб у кожній: основна група (ОГ) та контрольна група (КГ). Групи були однорідними за віком, антропометричними даними та рівнем спортивної кваліфікації.</w:t>
      </w:r>
    </w:p>
    <w:p w14:paraId="1C7E3167" w14:textId="32726C41" w:rsidR="00F6474E" w:rsidRPr="00F6474E" w:rsidRDefault="00F6474E" w:rsidP="00F6474E">
      <w:pPr>
        <w:spacing w:after="0" w:line="360" w:lineRule="auto"/>
        <w:ind w:firstLine="567"/>
        <w:rPr>
          <w:szCs w:val="28"/>
        </w:rPr>
      </w:pPr>
      <w:r w:rsidRPr="00F6474E">
        <w:rPr>
          <w:szCs w:val="28"/>
        </w:rPr>
        <w:t>Організація навчально-тренувального процесу для обох груп була ідентичною. Спортсменки тренувалися 6 разів на тиждень по 3–4 години за єдиною програмою підготовки. Також для всіх учасниць були надані однакові базові рекомендації щодо раціонального харчування, спрямовані на підтримку енергетичного балансу</w:t>
      </w:r>
      <w:r w:rsidR="000B1CCD">
        <w:rPr>
          <w:szCs w:val="28"/>
        </w:rPr>
        <w:t xml:space="preserve"> </w:t>
      </w:r>
      <w:r w:rsidR="000B1CCD" w:rsidRPr="000B1CCD">
        <w:rPr>
          <w:szCs w:val="28"/>
        </w:rPr>
        <w:t>(</w:t>
      </w:r>
      <w:r w:rsidR="000B1CCD" w:rsidRPr="00601543">
        <w:rPr>
          <w:i/>
          <w:iCs/>
          <w:szCs w:val="28"/>
        </w:rPr>
        <w:t xml:space="preserve">див. Додаток </w:t>
      </w:r>
      <w:r w:rsidR="002B6BA3">
        <w:rPr>
          <w:i/>
          <w:iCs/>
          <w:szCs w:val="28"/>
        </w:rPr>
        <w:t>Б</w:t>
      </w:r>
      <w:r w:rsidR="000B1CCD" w:rsidRPr="000B1CCD">
        <w:rPr>
          <w:szCs w:val="28"/>
        </w:rPr>
        <w:t>)</w:t>
      </w:r>
      <w:r w:rsidRPr="00F6474E">
        <w:rPr>
          <w:szCs w:val="28"/>
        </w:rPr>
        <w:t>.</w:t>
      </w:r>
    </w:p>
    <w:p w14:paraId="3039EA80" w14:textId="77777777" w:rsidR="00F6474E" w:rsidRPr="00F6474E" w:rsidRDefault="00F6474E" w:rsidP="00F6474E">
      <w:pPr>
        <w:spacing w:after="0" w:line="360" w:lineRule="auto"/>
        <w:ind w:firstLine="567"/>
        <w:rPr>
          <w:szCs w:val="28"/>
        </w:rPr>
      </w:pPr>
      <w:r w:rsidRPr="00F6474E">
        <w:rPr>
          <w:szCs w:val="28"/>
        </w:rPr>
        <w:t>Відмінність полягала у нутрітивній підтримці:</w:t>
      </w:r>
    </w:p>
    <w:p w14:paraId="38E5FF2D" w14:textId="758983BC" w:rsidR="00F6474E" w:rsidRPr="00F6474E" w:rsidRDefault="00F6474E" w:rsidP="00F6474E">
      <w:pPr>
        <w:numPr>
          <w:ilvl w:val="0"/>
          <w:numId w:val="12"/>
        </w:numPr>
        <w:spacing w:after="0" w:line="360" w:lineRule="auto"/>
        <w:rPr>
          <w:szCs w:val="28"/>
        </w:rPr>
      </w:pPr>
      <w:r w:rsidRPr="00F6474E">
        <w:rPr>
          <w:b/>
          <w:bCs/>
          <w:szCs w:val="28"/>
        </w:rPr>
        <w:lastRenderedPageBreak/>
        <w:t>Основна група (n=5):</w:t>
      </w:r>
      <w:r w:rsidRPr="00F6474E">
        <w:rPr>
          <w:szCs w:val="28"/>
        </w:rPr>
        <w:t xml:space="preserve"> спортсменки додатково до основного раціону щоденно отримували вітамін D3 (холекальциферол) у вигляді препарату «Відеїн» (виробник АТ «Київський вітамінний завод») у дозуванні 4000 МО (1 капсула)</w:t>
      </w:r>
      <w:r w:rsidR="002A7A3E">
        <w:rPr>
          <w:szCs w:val="28"/>
        </w:rPr>
        <w:t xml:space="preserve"> </w:t>
      </w:r>
      <w:r w:rsidR="002A7A3E" w:rsidRPr="002A7A3E">
        <w:rPr>
          <w:szCs w:val="28"/>
        </w:rPr>
        <w:t>(</w:t>
      </w:r>
      <w:r w:rsidR="002A7A3E" w:rsidRPr="002A7A3E">
        <w:rPr>
          <w:i/>
          <w:iCs/>
          <w:szCs w:val="28"/>
        </w:rPr>
        <w:t xml:space="preserve">див. Додаток </w:t>
      </w:r>
      <w:r w:rsidR="002B6BA3">
        <w:rPr>
          <w:i/>
          <w:iCs/>
          <w:szCs w:val="28"/>
        </w:rPr>
        <w:t>В</w:t>
      </w:r>
      <w:r w:rsidR="002A7A3E" w:rsidRPr="002A7A3E">
        <w:rPr>
          <w:szCs w:val="28"/>
        </w:rPr>
        <w:t>)</w:t>
      </w:r>
      <w:r w:rsidRPr="00F6474E">
        <w:rPr>
          <w:szCs w:val="28"/>
        </w:rPr>
        <w:t>. Прийом здійснювався вранці під час сніданку для кращого засвоєння жиророзчинного вітаміну. Курс прийому складав 3 місяці.</w:t>
      </w:r>
    </w:p>
    <w:p w14:paraId="6A7B308B" w14:textId="77777777" w:rsidR="00F6474E" w:rsidRPr="00F6474E" w:rsidRDefault="00F6474E" w:rsidP="00F6474E">
      <w:pPr>
        <w:numPr>
          <w:ilvl w:val="0"/>
          <w:numId w:val="12"/>
        </w:numPr>
        <w:spacing w:after="0" w:line="360" w:lineRule="auto"/>
        <w:rPr>
          <w:szCs w:val="28"/>
        </w:rPr>
      </w:pPr>
      <w:r w:rsidRPr="00F6474E">
        <w:rPr>
          <w:b/>
          <w:bCs/>
          <w:szCs w:val="28"/>
        </w:rPr>
        <w:t>Контрольна група (n=5):</w:t>
      </w:r>
      <w:r w:rsidRPr="00F6474E">
        <w:rPr>
          <w:szCs w:val="28"/>
        </w:rPr>
        <w:t xml:space="preserve"> спортсменки дотримувалися звичайного режиму харчування без додаткової сапліментації вітаміном D.</w:t>
      </w:r>
    </w:p>
    <w:p w14:paraId="1302447A" w14:textId="77777777" w:rsidR="00F6474E" w:rsidRPr="00F6474E" w:rsidRDefault="00F6474E" w:rsidP="00F6474E">
      <w:pPr>
        <w:spacing w:after="0" w:line="360" w:lineRule="auto"/>
        <w:ind w:firstLine="567"/>
        <w:rPr>
          <w:szCs w:val="28"/>
        </w:rPr>
      </w:pPr>
      <w:r w:rsidRPr="00F6474E">
        <w:rPr>
          <w:szCs w:val="28"/>
        </w:rPr>
        <w:t>Дослідження проводилося у три етапи:</w:t>
      </w:r>
    </w:p>
    <w:p w14:paraId="5909B916" w14:textId="77777777" w:rsidR="00F6474E" w:rsidRPr="00F6474E" w:rsidRDefault="00F6474E" w:rsidP="00F6474E">
      <w:pPr>
        <w:numPr>
          <w:ilvl w:val="0"/>
          <w:numId w:val="13"/>
        </w:numPr>
        <w:spacing w:after="0" w:line="360" w:lineRule="auto"/>
        <w:rPr>
          <w:szCs w:val="28"/>
        </w:rPr>
      </w:pPr>
      <w:r w:rsidRPr="00F6474E">
        <w:rPr>
          <w:b/>
          <w:bCs/>
          <w:szCs w:val="28"/>
        </w:rPr>
        <w:t>Перший етап (організаційно-підготовчий):</w:t>
      </w:r>
      <w:r w:rsidRPr="00F6474E">
        <w:rPr>
          <w:szCs w:val="28"/>
        </w:rPr>
        <w:t xml:space="preserve"> здійснено аналіз науково-методичної літератури, визначено мету та завдання дослідження, підібрано методики, сформовано вибірку учасників та проведено первинне (вхідне) обстеження. Воно включало забір венозної крові для визначення рівня 25(OH)D, антропометричні вимірювання, біоімпедансометрію та анкетування.</w:t>
      </w:r>
    </w:p>
    <w:p w14:paraId="650E66BE" w14:textId="77777777" w:rsidR="00F6474E" w:rsidRPr="00F6474E" w:rsidRDefault="00F6474E" w:rsidP="00F6474E">
      <w:pPr>
        <w:numPr>
          <w:ilvl w:val="0"/>
          <w:numId w:val="13"/>
        </w:numPr>
        <w:spacing w:after="0" w:line="360" w:lineRule="auto"/>
        <w:rPr>
          <w:szCs w:val="28"/>
        </w:rPr>
      </w:pPr>
      <w:r w:rsidRPr="00F6474E">
        <w:rPr>
          <w:b/>
          <w:bCs/>
          <w:szCs w:val="28"/>
        </w:rPr>
        <w:t>Другий етап (основний):</w:t>
      </w:r>
      <w:r w:rsidRPr="00F6474E">
        <w:rPr>
          <w:szCs w:val="28"/>
        </w:rPr>
        <w:t xml:space="preserve"> протягом 3 місяців реалізовувався формувальний експеримент із застосуванням вітаміну D3 в основній групі. Моніторинг поточного стану спортсменок (антропометрія, самопочуття) здійснювався щомісяця (всього 4 контрольні точки: на початку, через 1, 2 та 3 місяці).</w:t>
      </w:r>
    </w:p>
    <w:p w14:paraId="74887A7C" w14:textId="77777777" w:rsidR="00F6474E" w:rsidRPr="00F6474E" w:rsidRDefault="00F6474E" w:rsidP="00F6474E">
      <w:pPr>
        <w:numPr>
          <w:ilvl w:val="0"/>
          <w:numId w:val="13"/>
        </w:numPr>
        <w:spacing w:after="0" w:line="360" w:lineRule="auto"/>
        <w:rPr>
          <w:szCs w:val="28"/>
        </w:rPr>
      </w:pPr>
      <w:r w:rsidRPr="00F6474E">
        <w:rPr>
          <w:b/>
          <w:bCs/>
          <w:szCs w:val="28"/>
        </w:rPr>
        <w:t>Третій етап (заключний):</w:t>
      </w:r>
      <w:r w:rsidRPr="00F6474E">
        <w:rPr>
          <w:szCs w:val="28"/>
        </w:rPr>
        <w:t xml:space="preserve"> проведено кінцеве комплексне обстеження за всіма показниками, здійснено статистичну обробку отриманих даних, порівняльний аналіз результатів у групах, сформульовано висновки та розроблено практичні рекомендації.</w:t>
      </w:r>
    </w:p>
    <w:p w14:paraId="32CFE3BB" w14:textId="77777777" w:rsidR="00F6474E" w:rsidRDefault="00F6474E" w:rsidP="00F6474E">
      <w:pPr>
        <w:spacing w:after="0" w:line="360" w:lineRule="auto"/>
        <w:ind w:firstLine="567"/>
        <w:rPr>
          <w:szCs w:val="28"/>
          <w:lang w:val="uk-UA"/>
        </w:rPr>
      </w:pPr>
      <w:r w:rsidRPr="00F6474E">
        <w:rPr>
          <w:szCs w:val="28"/>
        </w:rPr>
        <w:t>Усі дослідження проводилися з дотриманням етичних норм та принципів Гельсінської декларації прав людини.</w:t>
      </w:r>
    </w:p>
    <w:p w14:paraId="255F9A6D" w14:textId="77777777" w:rsidR="001E3141" w:rsidRDefault="001E3141" w:rsidP="00F6474E">
      <w:pPr>
        <w:spacing w:after="0" w:line="360" w:lineRule="auto"/>
        <w:ind w:firstLine="567"/>
        <w:rPr>
          <w:szCs w:val="28"/>
          <w:lang w:val="uk-UA"/>
        </w:rPr>
      </w:pPr>
    </w:p>
    <w:p w14:paraId="67E568C7" w14:textId="77777777" w:rsidR="00F70D13" w:rsidRPr="00F6474E" w:rsidRDefault="00F70D13" w:rsidP="00F6474E">
      <w:pPr>
        <w:spacing w:after="0" w:line="360" w:lineRule="auto"/>
        <w:ind w:firstLine="567"/>
        <w:rPr>
          <w:szCs w:val="28"/>
          <w:lang w:val="uk-UA"/>
        </w:rPr>
      </w:pPr>
    </w:p>
    <w:p w14:paraId="0D474C7F" w14:textId="5B9928F7" w:rsidR="00351865" w:rsidRPr="000C008D" w:rsidRDefault="00351865" w:rsidP="00A16E16">
      <w:pPr>
        <w:spacing w:after="0" w:line="360" w:lineRule="auto"/>
        <w:ind w:firstLine="567"/>
        <w:rPr>
          <w:b/>
          <w:bCs/>
          <w:szCs w:val="28"/>
          <w:lang w:val="uk-UA"/>
        </w:rPr>
      </w:pPr>
      <w:r w:rsidRPr="000C008D">
        <w:rPr>
          <w:b/>
          <w:bCs/>
          <w:szCs w:val="28"/>
          <w:lang w:val="uk-UA"/>
        </w:rPr>
        <w:lastRenderedPageBreak/>
        <w:t>2.2. Методи дослідження:</w:t>
      </w:r>
    </w:p>
    <w:p w14:paraId="1DC55FE1" w14:textId="450ACE76" w:rsidR="00351865" w:rsidRPr="000C008D" w:rsidRDefault="00351865" w:rsidP="00A16E16">
      <w:pPr>
        <w:spacing w:after="0" w:line="360" w:lineRule="auto"/>
        <w:ind w:firstLine="567"/>
        <w:rPr>
          <w:b/>
          <w:bCs/>
          <w:szCs w:val="28"/>
          <w:lang w:val="uk-UA"/>
        </w:rPr>
      </w:pPr>
      <w:r w:rsidRPr="000C008D">
        <w:rPr>
          <w:b/>
          <w:bCs/>
          <w:szCs w:val="28"/>
          <w:lang w:val="uk-UA"/>
        </w:rPr>
        <w:t xml:space="preserve">  </w:t>
      </w:r>
      <w:r w:rsidR="00614B15" w:rsidRPr="000C008D">
        <w:rPr>
          <w:b/>
          <w:bCs/>
          <w:szCs w:val="28"/>
          <w:lang w:val="uk-UA"/>
        </w:rPr>
        <w:t xml:space="preserve">  2.2.1 </w:t>
      </w:r>
      <w:r w:rsidR="001714C7">
        <w:rPr>
          <w:b/>
          <w:bCs/>
          <w:szCs w:val="28"/>
          <w:lang w:val="uk-UA"/>
        </w:rPr>
        <w:t>Теоретичні</w:t>
      </w:r>
      <w:r w:rsidR="00357036">
        <w:rPr>
          <w:b/>
          <w:bCs/>
          <w:szCs w:val="28"/>
          <w:lang w:val="uk-UA"/>
        </w:rPr>
        <w:t xml:space="preserve"> методи:</w:t>
      </w:r>
    </w:p>
    <w:p w14:paraId="06815969" w14:textId="77777777" w:rsidR="003E6FE4" w:rsidRPr="002855E8" w:rsidRDefault="003E6FE4" w:rsidP="003E6FE4">
      <w:pPr>
        <w:spacing w:after="0" w:line="360" w:lineRule="auto"/>
        <w:ind w:firstLine="567"/>
        <w:rPr>
          <w:szCs w:val="28"/>
          <w:lang w:val="uk-UA"/>
        </w:rPr>
      </w:pPr>
      <w:r w:rsidRPr="002855E8">
        <w:rPr>
          <w:szCs w:val="28"/>
          <w:lang w:val="uk-UA"/>
        </w:rPr>
        <w:t>Теоретичні методи дослідження були застосовані на першому (організаційно-підготовчому) етапі роботи для обґрунтування актуальності теми, визначення мети, завдань, об’єкта та предмета дослідження, а також для розробки програми експерименту.</w:t>
      </w:r>
    </w:p>
    <w:p w14:paraId="2B4FB7CF" w14:textId="77777777" w:rsidR="003E6FE4" w:rsidRPr="003E6FE4" w:rsidRDefault="003E6FE4" w:rsidP="003E6FE4">
      <w:pPr>
        <w:spacing w:after="0" w:line="360" w:lineRule="auto"/>
        <w:ind w:firstLine="567"/>
        <w:rPr>
          <w:szCs w:val="28"/>
        </w:rPr>
      </w:pPr>
      <w:r w:rsidRPr="003E6FE4">
        <w:rPr>
          <w:szCs w:val="28"/>
        </w:rPr>
        <w:t xml:space="preserve">Основним методом став </w:t>
      </w:r>
      <w:r w:rsidRPr="003E6FE4">
        <w:rPr>
          <w:b/>
          <w:bCs/>
          <w:szCs w:val="28"/>
        </w:rPr>
        <w:t>аналіз та узагальнення науково-методичної літератури</w:t>
      </w:r>
      <w:r w:rsidRPr="003E6FE4">
        <w:rPr>
          <w:szCs w:val="28"/>
        </w:rPr>
        <w:t>. Було опрацьовано вітчизняні та закордонні джерела інформації, що дозволило систематизувати сучасні уявлення про фізіологічну роль вітаміну D в організмі спортсменів, зокрема представників складно-координаційних видів спорту.</w:t>
      </w:r>
    </w:p>
    <w:p w14:paraId="2C4B4F8D" w14:textId="77777777" w:rsidR="003E6FE4" w:rsidRPr="003E6FE4" w:rsidRDefault="003E6FE4" w:rsidP="003E6FE4">
      <w:pPr>
        <w:spacing w:after="0" w:line="360" w:lineRule="auto"/>
        <w:ind w:firstLine="567"/>
        <w:rPr>
          <w:szCs w:val="28"/>
        </w:rPr>
      </w:pPr>
      <w:r w:rsidRPr="003E6FE4">
        <w:rPr>
          <w:szCs w:val="28"/>
        </w:rPr>
        <w:t>Пошук інформації здійснювався з використанням наукометричних баз даних Scopus, Web of Science, PubMed, Google Scholar, а також електронних репозитаріїв провідних університетів. Глибина бібліографічного пошуку становила переважно 10–15 років, що дозволило оперувати актуальними даними доказової медицини.</w:t>
      </w:r>
    </w:p>
    <w:p w14:paraId="60379569" w14:textId="77777777" w:rsidR="003E6FE4" w:rsidRPr="003E6FE4" w:rsidRDefault="003E6FE4" w:rsidP="003E6FE4">
      <w:pPr>
        <w:spacing w:after="0" w:line="360" w:lineRule="auto"/>
        <w:ind w:firstLine="567"/>
        <w:rPr>
          <w:szCs w:val="28"/>
        </w:rPr>
      </w:pPr>
      <w:r w:rsidRPr="003E6FE4">
        <w:rPr>
          <w:szCs w:val="28"/>
        </w:rPr>
        <w:t>У процесі роботи застосовувалися наступні загальнонаукові методи теоретичного пізнання:</w:t>
      </w:r>
    </w:p>
    <w:p w14:paraId="4F6BB808" w14:textId="77777777" w:rsidR="003E6FE4" w:rsidRPr="003E6FE4" w:rsidRDefault="003E6FE4" w:rsidP="003E6FE4">
      <w:pPr>
        <w:numPr>
          <w:ilvl w:val="0"/>
          <w:numId w:val="14"/>
        </w:numPr>
        <w:spacing w:after="0" w:line="360" w:lineRule="auto"/>
        <w:rPr>
          <w:szCs w:val="28"/>
        </w:rPr>
      </w:pPr>
      <w:r w:rsidRPr="003E6FE4">
        <w:rPr>
          <w:b/>
          <w:bCs/>
          <w:szCs w:val="28"/>
        </w:rPr>
        <w:t>Аналіз</w:t>
      </w:r>
      <w:r w:rsidRPr="003E6FE4">
        <w:rPr>
          <w:szCs w:val="28"/>
        </w:rPr>
        <w:t xml:space="preserve"> — використовувався для детального вивчення механізмів метаболізму вітаміну D, причин виникнення його дефіциту у спортсменів «зальних» видів та особливостей впливу холекальциферолу на м’язову і жирову тканини.</w:t>
      </w:r>
    </w:p>
    <w:p w14:paraId="727FF168" w14:textId="77777777" w:rsidR="003E6FE4" w:rsidRPr="003E6FE4" w:rsidRDefault="003E6FE4" w:rsidP="003E6FE4">
      <w:pPr>
        <w:numPr>
          <w:ilvl w:val="0"/>
          <w:numId w:val="14"/>
        </w:numPr>
        <w:spacing w:after="0" w:line="360" w:lineRule="auto"/>
        <w:rPr>
          <w:szCs w:val="28"/>
        </w:rPr>
      </w:pPr>
      <w:r w:rsidRPr="003E6FE4">
        <w:rPr>
          <w:b/>
          <w:bCs/>
          <w:szCs w:val="28"/>
        </w:rPr>
        <w:t>Синтез</w:t>
      </w:r>
      <w:r w:rsidRPr="003E6FE4">
        <w:rPr>
          <w:szCs w:val="28"/>
        </w:rPr>
        <w:t xml:space="preserve"> — дозволив поєднати розрізнені дані про нутрітивний статус гімнасток, специфіку їхнього тренувального процесу та вимоги до складу тіла в єдину наукову концепцію, що стала підґрунтям для проведення власного експерименту.</w:t>
      </w:r>
    </w:p>
    <w:p w14:paraId="315D0F34" w14:textId="77777777" w:rsidR="003E6FE4" w:rsidRPr="003E6FE4" w:rsidRDefault="003E6FE4" w:rsidP="003E6FE4">
      <w:pPr>
        <w:numPr>
          <w:ilvl w:val="0"/>
          <w:numId w:val="14"/>
        </w:numPr>
        <w:spacing w:after="0" w:line="360" w:lineRule="auto"/>
        <w:rPr>
          <w:szCs w:val="28"/>
        </w:rPr>
      </w:pPr>
      <w:r w:rsidRPr="003E6FE4">
        <w:rPr>
          <w:b/>
          <w:bCs/>
          <w:szCs w:val="28"/>
        </w:rPr>
        <w:t>Порівняння</w:t>
      </w:r>
      <w:r w:rsidRPr="003E6FE4">
        <w:rPr>
          <w:szCs w:val="28"/>
        </w:rPr>
        <w:t xml:space="preserve"> — застосовувалося для зіставлення результатів різних досліджень щодо ефективності різноманітних дозувань вітаміну D (від </w:t>
      </w:r>
      <w:r w:rsidRPr="003E6FE4">
        <w:rPr>
          <w:szCs w:val="28"/>
        </w:rPr>
        <w:lastRenderedPageBreak/>
        <w:t>1000 до 5000 МО) та вибору оптимальної схеми сапліментації (4000 МО) для нашого дослідження.</w:t>
      </w:r>
    </w:p>
    <w:p w14:paraId="5A1D116F" w14:textId="77777777" w:rsidR="003E6FE4" w:rsidRPr="003E6FE4" w:rsidRDefault="003E6FE4" w:rsidP="003E6FE4">
      <w:pPr>
        <w:numPr>
          <w:ilvl w:val="0"/>
          <w:numId w:val="14"/>
        </w:numPr>
        <w:spacing w:after="0" w:line="360" w:lineRule="auto"/>
        <w:rPr>
          <w:szCs w:val="28"/>
        </w:rPr>
      </w:pPr>
      <w:r w:rsidRPr="003E6FE4">
        <w:rPr>
          <w:b/>
          <w:bCs/>
          <w:szCs w:val="28"/>
        </w:rPr>
        <w:t>Узагальнення</w:t>
      </w:r>
      <w:r w:rsidRPr="003E6FE4">
        <w:rPr>
          <w:szCs w:val="28"/>
        </w:rPr>
        <w:t xml:space="preserve"> — дало змогу сформулювати висновки щодо наявності проблеми тотального дефіциту вітаміну D серед гімнасток та обґрунтувати необхідність його фармакологічної корекції як фактора оптимізації фізичної форми.</w:t>
      </w:r>
    </w:p>
    <w:p w14:paraId="2832BD78" w14:textId="77777777" w:rsidR="003E6FE4" w:rsidRPr="003E6FE4" w:rsidRDefault="003E6FE4" w:rsidP="003E6FE4">
      <w:pPr>
        <w:numPr>
          <w:ilvl w:val="0"/>
          <w:numId w:val="14"/>
        </w:numPr>
        <w:spacing w:after="0" w:line="360" w:lineRule="auto"/>
        <w:rPr>
          <w:szCs w:val="28"/>
        </w:rPr>
      </w:pPr>
      <w:r w:rsidRPr="003E6FE4">
        <w:rPr>
          <w:b/>
          <w:bCs/>
          <w:szCs w:val="28"/>
        </w:rPr>
        <w:t>Систематизація</w:t>
      </w:r>
      <w:r w:rsidRPr="003E6FE4">
        <w:rPr>
          <w:szCs w:val="28"/>
        </w:rPr>
        <w:t xml:space="preserve"> — використана для впорядкування даних про методи діагностики (лабораторні, антропометричні, біоімпедансні) та створення алгоритму комплексного обстеження спортсменок.</w:t>
      </w:r>
    </w:p>
    <w:p w14:paraId="3D9B7EE2" w14:textId="77777777" w:rsidR="003E6FE4" w:rsidRDefault="003E6FE4" w:rsidP="003E6FE4">
      <w:pPr>
        <w:spacing w:after="0" w:line="360" w:lineRule="auto"/>
        <w:ind w:firstLine="567"/>
        <w:rPr>
          <w:szCs w:val="28"/>
          <w:lang w:val="uk-UA"/>
        </w:rPr>
      </w:pPr>
      <w:r w:rsidRPr="003E6FE4">
        <w:rPr>
          <w:szCs w:val="28"/>
        </w:rPr>
        <w:t>Застосування теоретичних методів дозволило виявити недостатню вивченість питання впливу корекції вітаміну D саме на компонентний склад тіла (співвідношення жирової та м’язової маси) у кваліфікованих гімнасток, що підтвердило наукову новизну нашого дослідження.</w:t>
      </w:r>
    </w:p>
    <w:p w14:paraId="2075AA85" w14:textId="77777777" w:rsidR="003E6FE4" w:rsidRPr="003E6FE4" w:rsidRDefault="003E6FE4" w:rsidP="003E6FE4">
      <w:pPr>
        <w:spacing w:after="0" w:line="360" w:lineRule="auto"/>
        <w:ind w:firstLine="567"/>
        <w:rPr>
          <w:szCs w:val="28"/>
          <w:lang w:val="uk-UA"/>
        </w:rPr>
      </w:pPr>
    </w:p>
    <w:p w14:paraId="4716FB2C" w14:textId="383C0EB0" w:rsidR="00171A55" w:rsidRPr="000C008D" w:rsidRDefault="00171A55" w:rsidP="00171A55">
      <w:pPr>
        <w:spacing w:after="0" w:line="360" w:lineRule="auto"/>
        <w:ind w:firstLine="567"/>
        <w:rPr>
          <w:b/>
          <w:bCs/>
          <w:szCs w:val="28"/>
          <w:lang w:val="uk-UA"/>
        </w:rPr>
      </w:pPr>
      <w:r w:rsidRPr="000C008D">
        <w:rPr>
          <w:b/>
          <w:bCs/>
          <w:szCs w:val="28"/>
          <w:lang w:val="uk-UA"/>
        </w:rPr>
        <w:t xml:space="preserve">  2.2.</w:t>
      </w:r>
      <w:r w:rsidR="001714C7">
        <w:rPr>
          <w:b/>
          <w:bCs/>
          <w:szCs w:val="28"/>
          <w:lang w:val="uk-UA"/>
        </w:rPr>
        <w:t>2</w:t>
      </w:r>
      <w:r w:rsidRPr="000C008D">
        <w:rPr>
          <w:b/>
          <w:bCs/>
          <w:szCs w:val="28"/>
          <w:lang w:val="uk-UA"/>
        </w:rPr>
        <w:t xml:space="preserve"> Анкетно-опитувальний</w:t>
      </w:r>
      <w:r w:rsidR="003E6FE4">
        <w:rPr>
          <w:b/>
          <w:bCs/>
          <w:szCs w:val="28"/>
          <w:lang w:val="uk-UA"/>
        </w:rPr>
        <w:t xml:space="preserve"> метод</w:t>
      </w:r>
      <w:r w:rsidRPr="000C008D">
        <w:rPr>
          <w:b/>
          <w:bCs/>
          <w:szCs w:val="28"/>
          <w:lang w:val="uk-UA"/>
        </w:rPr>
        <w:t>:</w:t>
      </w:r>
    </w:p>
    <w:p w14:paraId="28B4E6EE" w14:textId="77777777" w:rsidR="00103661" w:rsidRDefault="001E3141" w:rsidP="001E3141">
      <w:pPr>
        <w:spacing w:after="0" w:line="360" w:lineRule="auto"/>
        <w:ind w:firstLine="567"/>
        <w:rPr>
          <w:szCs w:val="28"/>
          <w:lang w:val="uk-UA"/>
        </w:rPr>
      </w:pPr>
      <w:r w:rsidRPr="001E3141">
        <w:rPr>
          <w:szCs w:val="28"/>
        </w:rPr>
        <w:t xml:space="preserve">Анкетно-опитувальний метод використовувався в дослідженні як важливий інструмент для моніторингу суб’єктивного стану спортсменок, оцінки переносимості тренувальних навантажень та контролю за дотриманням режиму харчування. </w:t>
      </w:r>
    </w:p>
    <w:p w14:paraId="4D326520" w14:textId="1CD2FAEE" w:rsidR="00103661" w:rsidRPr="00103661" w:rsidRDefault="00F22BF1" w:rsidP="001E3141">
      <w:pPr>
        <w:spacing w:after="0" w:line="360" w:lineRule="auto"/>
        <w:ind w:firstLine="567"/>
        <w:rPr>
          <w:szCs w:val="28"/>
          <w:lang w:val="uk-UA"/>
        </w:rPr>
      </w:pPr>
      <w:r w:rsidRPr="00F22BF1">
        <w:rPr>
          <w:szCs w:val="28"/>
          <w:lang w:val="uk-UA"/>
        </w:rPr>
        <w:t>На етапі відбору для виявлення протипоказань та оцінки відповідності критеріям включення (відсутність прийому вітамінів за останні 3 місяці) застосовувалася вхідна анкета (</w:t>
      </w:r>
      <w:r w:rsidRPr="00F22BF1">
        <w:rPr>
          <w:i/>
          <w:iCs/>
          <w:szCs w:val="28"/>
          <w:lang w:val="uk-UA"/>
        </w:rPr>
        <w:t xml:space="preserve">див. </w:t>
      </w:r>
      <w:r w:rsidRPr="00F22BF1">
        <w:rPr>
          <w:i/>
          <w:iCs/>
          <w:szCs w:val="28"/>
        </w:rPr>
        <w:t>Додаток А</w:t>
      </w:r>
      <w:r w:rsidRPr="00F22BF1">
        <w:rPr>
          <w:szCs w:val="28"/>
        </w:rPr>
        <w:t>).</w:t>
      </w:r>
    </w:p>
    <w:p w14:paraId="7D4E68A8" w14:textId="09ED900F" w:rsidR="001E3141" w:rsidRPr="001E3141" w:rsidRDefault="00F22BF1" w:rsidP="001E3141">
      <w:pPr>
        <w:spacing w:after="0" w:line="360" w:lineRule="auto"/>
        <w:ind w:firstLine="567"/>
        <w:rPr>
          <w:szCs w:val="28"/>
        </w:rPr>
      </w:pPr>
      <w:r>
        <w:rPr>
          <w:szCs w:val="28"/>
          <w:lang w:val="uk-UA"/>
        </w:rPr>
        <w:t xml:space="preserve">Післе анкетування </w:t>
      </w:r>
      <w:r w:rsidR="001E3141" w:rsidRPr="001E3141">
        <w:rPr>
          <w:szCs w:val="28"/>
        </w:rPr>
        <w:t xml:space="preserve">проводилося </w:t>
      </w:r>
      <w:r>
        <w:rPr>
          <w:szCs w:val="28"/>
          <w:lang w:val="uk-UA"/>
        </w:rPr>
        <w:t>щомісячне о</w:t>
      </w:r>
      <w:r w:rsidRPr="001E3141">
        <w:rPr>
          <w:szCs w:val="28"/>
        </w:rPr>
        <w:t xml:space="preserve">питування </w:t>
      </w:r>
      <w:r w:rsidR="001E3141" w:rsidRPr="001E3141">
        <w:rPr>
          <w:szCs w:val="28"/>
        </w:rPr>
        <w:t>протягом усього періоду експерименту (на початку, через 1, 2 та 3 місяці).</w:t>
      </w:r>
    </w:p>
    <w:p w14:paraId="4411E5B9" w14:textId="1DD95EE1" w:rsidR="001E3141" w:rsidRPr="001E3141" w:rsidRDefault="001E3141" w:rsidP="001E3141">
      <w:pPr>
        <w:spacing w:after="0" w:line="360" w:lineRule="auto"/>
        <w:ind w:firstLine="567"/>
        <w:rPr>
          <w:szCs w:val="28"/>
        </w:rPr>
      </w:pPr>
      <w:r w:rsidRPr="001E3141">
        <w:rPr>
          <w:szCs w:val="28"/>
        </w:rPr>
        <w:t>Для реалізації цього методу було розроблено карту самооцінки функціонального стану</w:t>
      </w:r>
      <w:r w:rsidR="002B6BA3">
        <w:rPr>
          <w:szCs w:val="28"/>
        </w:rPr>
        <w:t xml:space="preserve"> (</w:t>
      </w:r>
      <w:r w:rsidR="002B6BA3">
        <w:rPr>
          <w:i/>
          <w:iCs/>
          <w:szCs w:val="28"/>
        </w:rPr>
        <w:t>Див. Додаток Г</w:t>
      </w:r>
      <w:r w:rsidR="002B6BA3">
        <w:rPr>
          <w:szCs w:val="28"/>
        </w:rPr>
        <w:t>)</w:t>
      </w:r>
      <w:r w:rsidRPr="001E3141">
        <w:rPr>
          <w:szCs w:val="28"/>
        </w:rPr>
        <w:t>, яка включала наступні блоки запитань:</w:t>
      </w:r>
    </w:p>
    <w:p w14:paraId="7DA6CB3C" w14:textId="77777777" w:rsidR="001E3141" w:rsidRPr="001E3141" w:rsidRDefault="001E3141" w:rsidP="001E3141">
      <w:pPr>
        <w:numPr>
          <w:ilvl w:val="0"/>
          <w:numId w:val="15"/>
        </w:numPr>
        <w:spacing w:after="0" w:line="360" w:lineRule="auto"/>
        <w:rPr>
          <w:szCs w:val="28"/>
        </w:rPr>
      </w:pPr>
      <w:r w:rsidRPr="001E3141">
        <w:rPr>
          <w:b/>
          <w:bCs/>
          <w:szCs w:val="28"/>
        </w:rPr>
        <w:lastRenderedPageBreak/>
        <w:t>Суб’єктивна оцінка рівня енергії.</w:t>
      </w:r>
      <w:r w:rsidRPr="001E3141">
        <w:rPr>
          <w:szCs w:val="28"/>
        </w:rPr>
        <w:t xml:space="preserve"> Учасницям пропонувалося оцінити свій загальний енергетичний тонус за 10-бальною шкалою (VAS — Visual Analogue Scale), де:</w:t>
      </w:r>
    </w:p>
    <w:p w14:paraId="02CFC59F" w14:textId="77777777" w:rsidR="001E3141" w:rsidRPr="001E3141" w:rsidRDefault="001E3141" w:rsidP="001E3141">
      <w:pPr>
        <w:numPr>
          <w:ilvl w:val="1"/>
          <w:numId w:val="15"/>
        </w:numPr>
        <w:spacing w:after="0" w:line="360" w:lineRule="auto"/>
        <w:rPr>
          <w:szCs w:val="28"/>
        </w:rPr>
      </w:pPr>
      <w:r w:rsidRPr="001E3141">
        <w:rPr>
          <w:szCs w:val="28"/>
        </w:rPr>
        <w:t>1–3 бали — низький рівень енергії, відчуття виснаження, апатія;</w:t>
      </w:r>
    </w:p>
    <w:p w14:paraId="77DD0BF2" w14:textId="77777777" w:rsidR="001E3141" w:rsidRPr="001E3141" w:rsidRDefault="001E3141" w:rsidP="001E3141">
      <w:pPr>
        <w:numPr>
          <w:ilvl w:val="1"/>
          <w:numId w:val="15"/>
        </w:numPr>
        <w:spacing w:after="0" w:line="360" w:lineRule="auto"/>
        <w:rPr>
          <w:szCs w:val="28"/>
        </w:rPr>
      </w:pPr>
      <w:r w:rsidRPr="001E3141">
        <w:rPr>
          <w:szCs w:val="28"/>
        </w:rPr>
        <w:t>4–6 балів — задовільний рівень, періодична втома;</w:t>
      </w:r>
    </w:p>
    <w:p w14:paraId="7620430A" w14:textId="77777777" w:rsidR="001E3141" w:rsidRPr="001E3141" w:rsidRDefault="001E3141" w:rsidP="001E3141">
      <w:pPr>
        <w:numPr>
          <w:ilvl w:val="1"/>
          <w:numId w:val="15"/>
        </w:numPr>
        <w:spacing w:after="0" w:line="360" w:lineRule="auto"/>
        <w:rPr>
          <w:szCs w:val="28"/>
        </w:rPr>
      </w:pPr>
      <w:r w:rsidRPr="001E3141">
        <w:rPr>
          <w:szCs w:val="28"/>
        </w:rPr>
        <w:t>7–8 балів — добрий рівень, висока працездатність;</w:t>
      </w:r>
    </w:p>
    <w:p w14:paraId="4EB8DEC7" w14:textId="77777777" w:rsidR="001E3141" w:rsidRPr="001E3141" w:rsidRDefault="001E3141" w:rsidP="001E3141">
      <w:pPr>
        <w:numPr>
          <w:ilvl w:val="1"/>
          <w:numId w:val="15"/>
        </w:numPr>
        <w:spacing w:after="0" w:line="360" w:lineRule="auto"/>
        <w:rPr>
          <w:szCs w:val="28"/>
        </w:rPr>
      </w:pPr>
      <w:r w:rsidRPr="001E3141">
        <w:rPr>
          <w:szCs w:val="28"/>
        </w:rPr>
        <w:t>9–10 балів — відмінний рівень, відчуття припливу сил, легкість у виконанні вправ.</w:t>
      </w:r>
    </w:p>
    <w:p w14:paraId="254753C8" w14:textId="77777777" w:rsidR="001E3141" w:rsidRPr="001E3141" w:rsidRDefault="001E3141" w:rsidP="001E3141">
      <w:pPr>
        <w:numPr>
          <w:ilvl w:val="0"/>
          <w:numId w:val="15"/>
        </w:numPr>
        <w:spacing w:after="0" w:line="360" w:lineRule="auto"/>
        <w:rPr>
          <w:szCs w:val="28"/>
        </w:rPr>
      </w:pPr>
      <w:r w:rsidRPr="001E3141">
        <w:rPr>
          <w:b/>
          <w:bCs/>
          <w:szCs w:val="28"/>
        </w:rPr>
        <w:t>Оцінка якості сну.</w:t>
      </w:r>
      <w:r w:rsidRPr="001E3141">
        <w:rPr>
          <w:szCs w:val="28"/>
        </w:rPr>
        <w:t xml:space="preserve"> Враховуючи вплив вітаміну D на циркадні ритми, опитувальник містив питання щодо тривалості сну, швидкості засинання та відчуття бадьорості після пробудження. Оцінка також проводилася за 10-бальною шкалою (1 — безсоння/поганий сон, 10 — глибокий відновлювальний сон).</w:t>
      </w:r>
    </w:p>
    <w:p w14:paraId="3C65F12E" w14:textId="77777777" w:rsidR="001E3141" w:rsidRPr="001E3141" w:rsidRDefault="001E3141" w:rsidP="001E3141">
      <w:pPr>
        <w:numPr>
          <w:ilvl w:val="0"/>
          <w:numId w:val="15"/>
        </w:numPr>
        <w:spacing w:after="0" w:line="360" w:lineRule="auto"/>
        <w:rPr>
          <w:szCs w:val="28"/>
        </w:rPr>
      </w:pPr>
      <w:r w:rsidRPr="001E3141">
        <w:rPr>
          <w:b/>
          <w:bCs/>
          <w:szCs w:val="28"/>
        </w:rPr>
        <w:t>Оцінка відновлення м’язів.</w:t>
      </w:r>
      <w:r w:rsidRPr="001E3141">
        <w:rPr>
          <w:szCs w:val="28"/>
        </w:rPr>
        <w:t xml:space="preserve"> Спортсменки фіксували суб’єктивні відчуття м’язового болю (крепатури) та швидкості відновлення після інтенсивних тренувань.</w:t>
      </w:r>
    </w:p>
    <w:p w14:paraId="2DE23D2A" w14:textId="6AB3DED9" w:rsidR="001E3141" w:rsidRPr="001E3141" w:rsidRDefault="001E3141" w:rsidP="001E3141">
      <w:pPr>
        <w:spacing w:after="0" w:line="360" w:lineRule="auto"/>
        <w:ind w:firstLine="567"/>
        <w:rPr>
          <w:szCs w:val="28"/>
        </w:rPr>
      </w:pPr>
      <w:r w:rsidRPr="001E3141">
        <w:rPr>
          <w:szCs w:val="28"/>
        </w:rPr>
        <w:t xml:space="preserve">Крім того, для контролю харчової поведінки застосовувався метод </w:t>
      </w:r>
      <w:r w:rsidRPr="001E3141">
        <w:rPr>
          <w:b/>
          <w:bCs/>
          <w:szCs w:val="28"/>
        </w:rPr>
        <w:t>щоденника харчування</w:t>
      </w:r>
      <w:r w:rsidR="000F5B98">
        <w:rPr>
          <w:b/>
          <w:bCs/>
          <w:szCs w:val="28"/>
          <w:lang w:val="uk-UA"/>
        </w:rPr>
        <w:t xml:space="preserve"> </w:t>
      </w:r>
      <w:r w:rsidR="000F5B98">
        <w:rPr>
          <w:i/>
          <w:iCs/>
          <w:szCs w:val="28"/>
          <w:lang w:val="uk-UA"/>
        </w:rPr>
        <w:t xml:space="preserve">(див. Додаток </w:t>
      </w:r>
      <w:r w:rsidR="002B6BA3">
        <w:rPr>
          <w:i/>
          <w:iCs/>
          <w:szCs w:val="28"/>
          <w:lang w:val="uk-UA"/>
        </w:rPr>
        <w:t>Д</w:t>
      </w:r>
      <w:r w:rsidR="000F5B98">
        <w:rPr>
          <w:i/>
          <w:iCs/>
          <w:szCs w:val="28"/>
          <w:lang w:val="uk-UA"/>
        </w:rPr>
        <w:t>)</w:t>
      </w:r>
      <w:r w:rsidRPr="001E3141">
        <w:rPr>
          <w:szCs w:val="28"/>
        </w:rPr>
        <w:t>. Учасниці обох груп протягом 3-х днів на початку кожного місяця фіксували час прийому їжі, перелік продуктів та орієнтовний розмір порцій. Це дозволило досліднику контролювати відсутність у раціоні інших вітамінних добавок, оцінити споживання жирів (необхідних для засвоєння вітаміну D) та переконатися, що зміни маси тіла не були викликані різкими змінами калорійності раціону, а є наслідком метаболічної корекції.</w:t>
      </w:r>
    </w:p>
    <w:p w14:paraId="32668E2D" w14:textId="4C7C2738" w:rsidR="00D763C9" w:rsidRDefault="001E3141" w:rsidP="00844000">
      <w:pPr>
        <w:spacing w:after="0" w:line="360" w:lineRule="auto"/>
        <w:ind w:firstLine="567"/>
        <w:rPr>
          <w:szCs w:val="28"/>
          <w:lang w:val="uk-UA"/>
        </w:rPr>
      </w:pPr>
      <w:r w:rsidRPr="001E3141">
        <w:rPr>
          <w:szCs w:val="28"/>
        </w:rPr>
        <w:t>Анкетування проводилося в індивідуальному порядку, що забезпечувало конфіденційність та щирість відповідей респонденток.</w:t>
      </w:r>
    </w:p>
    <w:p w14:paraId="662B79EE" w14:textId="77777777" w:rsidR="00844000" w:rsidRDefault="00844000" w:rsidP="00844000">
      <w:pPr>
        <w:spacing w:after="0" w:line="360" w:lineRule="auto"/>
        <w:ind w:firstLine="567"/>
        <w:rPr>
          <w:szCs w:val="28"/>
          <w:lang w:val="uk-UA"/>
        </w:rPr>
      </w:pPr>
    </w:p>
    <w:p w14:paraId="58EFA34A" w14:textId="77777777" w:rsidR="00F70D13" w:rsidRPr="00844000" w:rsidRDefault="00F70D13" w:rsidP="00844000">
      <w:pPr>
        <w:spacing w:after="0" w:line="360" w:lineRule="auto"/>
        <w:ind w:firstLine="567"/>
        <w:rPr>
          <w:szCs w:val="28"/>
          <w:lang w:val="uk-UA"/>
        </w:rPr>
      </w:pPr>
    </w:p>
    <w:p w14:paraId="1EBBBC54" w14:textId="231A4C78" w:rsidR="00614B15" w:rsidRPr="000C008D" w:rsidRDefault="00614B15" w:rsidP="00A16E16">
      <w:pPr>
        <w:spacing w:after="0" w:line="360" w:lineRule="auto"/>
        <w:ind w:firstLine="567"/>
        <w:rPr>
          <w:b/>
          <w:bCs/>
          <w:szCs w:val="28"/>
          <w:lang w:val="uk-UA"/>
        </w:rPr>
      </w:pPr>
      <w:r w:rsidRPr="000C008D">
        <w:rPr>
          <w:b/>
          <w:bCs/>
          <w:szCs w:val="28"/>
          <w:lang w:val="uk-UA"/>
        </w:rPr>
        <w:lastRenderedPageBreak/>
        <w:t>2.2.</w:t>
      </w:r>
      <w:r w:rsidR="001714C7">
        <w:rPr>
          <w:b/>
          <w:bCs/>
          <w:szCs w:val="28"/>
          <w:lang w:val="uk-UA"/>
        </w:rPr>
        <w:t>3</w:t>
      </w:r>
      <w:r w:rsidRPr="000C008D">
        <w:rPr>
          <w:b/>
          <w:bCs/>
          <w:szCs w:val="28"/>
          <w:lang w:val="uk-UA"/>
        </w:rPr>
        <w:t xml:space="preserve"> Антропрометричні методи: </w:t>
      </w:r>
    </w:p>
    <w:p w14:paraId="3C06F442" w14:textId="77777777" w:rsidR="00D763C9" w:rsidRPr="002855E8" w:rsidRDefault="00D763C9" w:rsidP="000475A2">
      <w:pPr>
        <w:spacing w:after="100" w:afterAutospacing="1" w:line="360" w:lineRule="auto"/>
        <w:ind w:firstLine="567"/>
        <w:rPr>
          <w:color w:val="auto"/>
          <w:szCs w:val="28"/>
          <w:lang w:val="uk-UA"/>
        </w:rPr>
      </w:pPr>
      <w:r w:rsidRPr="002855E8">
        <w:rPr>
          <w:color w:val="auto"/>
          <w:szCs w:val="28"/>
          <w:lang w:val="uk-UA"/>
        </w:rPr>
        <w:t>Антропометричні дослідження проводилися з метою оцінки фізичного розвитку та морфологічних змін у спортсменок під впливом корекції вітамінного статусу. Вимірювання здійснювалися з дотриманням уніфікованих методик, прийнятих у спортивній медицині та нутриціології, у першій половині дня (з 8:00 до 10:00), натщесерце, після спорожнення сечового міхура та кишківника.</w:t>
      </w:r>
    </w:p>
    <w:p w14:paraId="71D54929" w14:textId="77777777" w:rsidR="00D763C9" w:rsidRPr="002855E8" w:rsidRDefault="00D763C9" w:rsidP="00D763C9">
      <w:pPr>
        <w:spacing w:before="100" w:beforeAutospacing="1" w:after="100" w:afterAutospacing="1" w:line="360" w:lineRule="auto"/>
        <w:ind w:firstLine="360"/>
        <w:rPr>
          <w:color w:val="auto"/>
          <w:szCs w:val="28"/>
          <w:lang w:val="uk-UA"/>
        </w:rPr>
      </w:pPr>
      <w:r w:rsidRPr="002855E8">
        <w:rPr>
          <w:color w:val="auto"/>
          <w:szCs w:val="28"/>
          <w:lang w:val="uk-UA"/>
        </w:rPr>
        <w:t>Для вирішення завдань дослідження визначали такі показники: довжину тіла (зріст), масу тіла (МТ), окружність талії (ОТ) та розраховували індекс маси тіла (ІМТ).</w:t>
      </w:r>
    </w:p>
    <w:p w14:paraId="1E64AB26" w14:textId="77777777" w:rsidR="00D763C9" w:rsidRPr="00D763C9" w:rsidRDefault="00D763C9" w:rsidP="00D763C9">
      <w:pPr>
        <w:numPr>
          <w:ilvl w:val="0"/>
          <w:numId w:val="16"/>
        </w:numPr>
        <w:spacing w:before="100" w:beforeAutospacing="1" w:after="100" w:afterAutospacing="1" w:line="360" w:lineRule="auto"/>
        <w:rPr>
          <w:color w:val="auto"/>
          <w:szCs w:val="28"/>
        </w:rPr>
      </w:pPr>
      <w:r w:rsidRPr="00D763C9">
        <w:rPr>
          <w:b/>
          <w:bCs/>
          <w:color w:val="auto"/>
          <w:szCs w:val="28"/>
        </w:rPr>
        <w:t>Вимірювання довжини тіла (зросту).</w:t>
      </w:r>
      <w:r w:rsidRPr="00D763C9">
        <w:rPr>
          <w:color w:val="auto"/>
          <w:szCs w:val="28"/>
        </w:rPr>
        <w:t xml:space="preserve"> Визначення зросту проводилося за допомогою стандартного медичного ростоміра з точністю до 0,5 см. Обстежувана ставала босоніж на площадку ростоміра у положенні «струнко», торкаючись вертикальної стійки п’ятами, сідницями та міжлопатковою ділянкою. Голова встановлювалася у положенні «франкфуртської горизонталі» (нижній край очної ямки та верхній край козелка вуха знаходилися на одній горизонтальній лінії). Рухлива планка опускалася на верхівку голови без натискання.</w:t>
      </w:r>
    </w:p>
    <w:p w14:paraId="17069105" w14:textId="77777777" w:rsidR="00D763C9" w:rsidRPr="00D763C9" w:rsidRDefault="00D763C9" w:rsidP="00D763C9">
      <w:pPr>
        <w:numPr>
          <w:ilvl w:val="0"/>
          <w:numId w:val="16"/>
        </w:numPr>
        <w:spacing w:before="100" w:beforeAutospacing="1" w:after="100" w:afterAutospacing="1" w:line="360" w:lineRule="auto"/>
        <w:rPr>
          <w:color w:val="auto"/>
          <w:szCs w:val="28"/>
        </w:rPr>
      </w:pPr>
      <w:r w:rsidRPr="00D763C9">
        <w:rPr>
          <w:b/>
          <w:bCs/>
          <w:color w:val="auto"/>
          <w:szCs w:val="28"/>
        </w:rPr>
        <w:t>Вимірювання маси тіла (МТ).</w:t>
      </w:r>
      <w:r w:rsidRPr="00D763C9">
        <w:rPr>
          <w:color w:val="auto"/>
          <w:szCs w:val="28"/>
        </w:rPr>
        <w:t xml:space="preserve"> Зважування проводилося за допомогою електронних підлогових ваг (з точністю вимірювання до 0,1 кг). Учасниці перебували у мінімальному спортивному одязі (топ та шорти), без взуття. Важливою умовою було проведення зважування в однакових умовах на початку та в кінці дослідження для мінімізації похибки, пов’язаної з добовими коливаннями ваги.</w:t>
      </w:r>
    </w:p>
    <w:p w14:paraId="71F639D7" w14:textId="77777777" w:rsidR="00D763C9" w:rsidRPr="00D763C9" w:rsidRDefault="00D763C9" w:rsidP="00D763C9">
      <w:pPr>
        <w:numPr>
          <w:ilvl w:val="0"/>
          <w:numId w:val="16"/>
        </w:numPr>
        <w:spacing w:before="100" w:beforeAutospacing="1" w:after="100" w:afterAutospacing="1" w:line="360" w:lineRule="auto"/>
        <w:rPr>
          <w:color w:val="auto"/>
          <w:szCs w:val="28"/>
        </w:rPr>
      </w:pPr>
      <w:r w:rsidRPr="00D763C9">
        <w:rPr>
          <w:b/>
          <w:bCs/>
          <w:color w:val="auto"/>
          <w:szCs w:val="28"/>
        </w:rPr>
        <w:t>Вимірювання окружності талії (ОТ).</w:t>
      </w:r>
      <w:r w:rsidRPr="00D763C9">
        <w:rPr>
          <w:color w:val="auto"/>
          <w:szCs w:val="28"/>
        </w:rPr>
        <w:t xml:space="preserve"> Цей показник використовувався як маркер наявності вісцерального жиру. Вимірювання проводилося за допомогою гнучкої сантиметрової стрічки у положенні стоячи, при </w:t>
      </w:r>
      <w:r w:rsidRPr="00D763C9">
        <w:rPr>
          <w:color w:val="auto"/>
          <w:szCs w:val="28"/>
        </w:rPr>
        <w:lastRenderedPageBreak/>
        <w:t>спокійному диханні (у паузі між видихом та вдихом). Стрічка накладалася горизонтально на середині відстані між нижнім краєм реберної дуги та гребенем клубової кістки (що зазвичай відповідає рівню пупка або трохи вище нього). Стрічка щільно прилягала до тіла, не стискаючи м’які тканини. Точність вимірювання становила 0,1 см.</w:t>
      </w:r>
    </w:p>
    <w:p w14:paraId="0E15E2D2" w14:textId="77777777" w:rsidR="00D763C9" w:rsidRPr="00D763C9" w:rsidRDefault="00D763C9" w:rsidP="00D763C9">
      <w:pPr>
        <w:numPr>
          <w:ilvl w:val="0"/>
          <w:numId w:val="16"/>
        </w:numPr>
        <w:spacing w:before="100" w:beforeAutospacing="1" w:after="100" w:afterAutospacing="1" w:line="360" w:lineRule="auto"/>
        <w:rPr>
          <w:color w:val="auto"/>
          <w:szCs w:val="28"/>
        </w:rPr>
      </w:pPr>
      <w:r w:rsidRPr="00D763C9">
        <w:rPr>
          <w:b/>
          <w:bCs/>
          <w:color w:val="auto"/>
          <w:szCs w:val="28"/>
        </w:rPr>
        <w:t>Розрахунок Індексу Маси Тіла (ІМТ).</w:t>
      </w:r>
      <w:r w:rsidRPr="00D763C9">
        <w:rPr>
          <w:color w:val="auto"/>
          <w:szCs w:val="28"/>
        </w:rPr>
        <w:t xml:space="preserve"> Для оцінки відповідності маси тіла зросту та визначення нутрітивного статусу використовувався індекс Кетле II (ІМТ). Розрахунок проводився за формулою: </w:t>
      </w:r>
    </w:p>
    <w:p w14:paraId="7F3D2F99" w14:textId="1F383B3F" w:rsidR="00D763C9" w:rsidRPr="00D763C9" w:rsidRDefault="00E83AFD" w:rsidP="000475A2">
      <w:pPr>
        <w:spacing w:after="0" w:line="360" w:lineRule="auto"/>
        <w:ind w:left="720" w:firstLine="0"/>
        <w:jc w:val="center"/>
        <w:rPr>
          <w:color w:val="auto"/>
          <w:szCs w:val="28"/>
        </w:rPr>
      </w:pPr>
      <w:r>
        <w:rPr>
          <w:b/>
          <w:bCs/>
          <w:color w:val="auto"/>
          <w:szCs w:val="28"/>
          <w:lang w:val="uk-UA"/>
        </w:rPr>
        <w:t xml:space="preserve">ІМТ = </w:t>
      </w:r>
      <m:oMath>
        <m:f>
          <m:fPr>
            <m:ctrlPr>
              <w:rPr>
                <w:rFonts w:ascii="Cambria Math" w:hAnsi="Cambria Math"/>
                <w:b/>
                <w:bCs/>
                <w:i/>
                <w:color w:val="auto"/>
                <w:sz w:val="40"/>
                <w:szCs w:val="40"/>
                <w:lang w:val="uk-UA"/>
              </w:rPr>
            </m:ctrlPr>
          </m:fPr>
          <m:num>
            <m:r>
              <m:rPr>
                <m:sty m:val="bi"/>
              </m:rPr>
              <w:rPr>
                <w:rFonts w:ascii="Cambria Math" w:hAnsi="Cambria Math"/>
                <w:color w:val="auto"/>
                <w:sz w:val="40"/>
                <w:szCs w:val="40"/>
                <w:lang w:val="uk-UA"/>
              </w:rPr>
              <m:t>m</m:t>
            </m:r>
          </m:num>
          <m:den>
            <m:sSup>
              <m:sSupPr>
                <m:ctrlPr>
                  <w:rPr>
                    <w:rFonts w:ascii="Cambria Math" w:hAnsi="Cambria Math"/>
                    <w:b/>
                    <w:bCs/>
                    <w:i/>
                    <w:color w:val="auto"/>
                    <w:sz w:val="40"/>
                    <w:szCs w:val="40"/>
                    <w:lang w:val="uk-UA"/>
                  </w:rPr>
                </m:ctrlPr>
              </m:sSupPr>
              <m:e>
                <m:r>
                  <m:rPr>
                    <m:sty m:val="bi"/>
                  </m:rPr>
                  <w:rPr>
                    <w:rFonts w:ascii="Cambria Math" w:hAnsi="Cambria Math"/>
                    <w:color w:val="auto"/>
                    <w:sz w:val="40"/>
                    <w:szCs w:val="40"/>
                    <w:lang w:val="uk-UA"/>
                  </w:rPr>
                  <m:t>h</m:t>
                </m:r>
              </m:e>
              <m:sup>
                <m:r>
                  <m:rPr>
                    <m:sty m:val="bi"/>
                  </m:rPr>
                  <w:rPr>
                    <w:rFonts w:ascii="Cambria Math" w:hAnsi="Cambria Math"/>
                    <w:color w:val="auto"/>
                    <w:sz w:val="40"/>
                    <w:szCs w:val="40"/>
                    <w:lang w:val="uk-UA"/>
                  </w:rPr>
                  <m:t>2</m:t>
                </m:r>
              </m:sup>
            </m:sSup>
          </m:den>
        </m:f>
      </m:oMath>
    </w:p>
    <w:p w14:paraId="78AB538C" w14:textId="77777777" w:rsidR="00D763C9" w:rsidRPr="00D763C9" w:rsidRDefault="00D763C9" w:rsidP="000475A2">
      <w:pPr>
        <w:spacing w:after="0" w:line="360" w:lineRule="auto"/>
        <w:ind w:left="720" w:firstLine="0"/>
        <w:rPr>
          <w:color w:val="auto"/>
          <w:szCs w:val="28"/>
        </w:rPr>
      </w:pPr>
      <w:r w:rsidRPr="00D763C9">
        <w:rPr>
          <w:color w:val="auto"/>
          <w:szCs w:val="28"/>
        </w:rPr>
        <w:t>де:</w:t>
      </w:r>
    </w:p>
    <w:p w14:paraId="5FB12A14" w14:textId="1A2AD24F" w:rsidR="00D763C9" w:rsidRPr="00D763C9" w:rsidRDefault="00E83AFD" w:rsidP="000475A2">
      <w:pPr>
        <w:numPr>
          <w:ilvl w:val="1"/>
          <w:numId w:val="16"/>
        </w:numPr>
        <w:tabs>
          <w:tab w:val="num" w:pos="1440"/>
        </w:tabs>
        <w:spacing w:after="100" w:afterAutospacing="1" w:line="360" w:lineRule="auto"/>
        <w:rPr>
          <w:color w:val="auto"/>
          <w:szCs w:val="28"/>
        </w:rPr>
      </w:pPr>
      <w:r w:rsidRPr="000475A2">
        <w:rPr>
          <w:b/>
          <w:bCs/>
          <w:i/>
          <w:iCs/>
          <w:color w:val="auto"/>
          <w:szCs w:val="28"/>
          <w:lang w:val="en-US"/>
        </w:rPr>
        <w:t>m</w:t>
      </w:r>
      <w:r w:rsidRPr="000475A2">
        <w:rPr>
          <w:i/>
          <w:iCs/>
          <w:color w:val="auto"/>
          <w:szCs w:val="28"/>
        </w:rPr>
        <w:t xml:space="preserve"> </w:t>
      </w:r>
      <w:r w:rsidR="00D763C9" w:rsidRPr="00D763C9">
        <w:rPr>
          <w:color w:val="auto"/>
          <w:szCs w:val="28"/>
        </w:rPr>
        <w:t xml:space="preserve">— маса тіла у </w:t>
      </w:r>
      <w:proofErr w:type="gramStart"/>
      <w:r w:rsidR="00D763C9" w:rsidRPr="00D763C9">
        <w:rPr>
          <w:color w:val="auto"/>
          <w:szCs w:val="28"/>
        </w:rPr>
        <w:t>кілограмах;</w:t>
      </w:r>
      <w:proofErr w:type="gramEnd"/>
    </w:p>
    <w:p w14:paraId="2AA823CC" w14:textId="650FAB53" w:rsidR="00D763C9" w:rsidRPr="00D763C9" w:rsidRDefault="000475A2" w:rsidP="00D763C9">
      <w:pPr>
        <w:numPr>
          <w:ilvl w:val="1"/>
          <w:numId w:val="16"/>
        </w:numPr>
        <w:tabs>
          <w:tab w:val="num" w:pos="1440"/>
        </w:tabs>
        <w:spacing w:before="100" w:beforeAutospacing="1" w:after="100" w:afterAutospacing="1" w:line="360" w:lineRule="auto"/>
        <w:rPr>
          <w:color w:val="auto"/>
          <w:szCs w:val="28"/>
        </w:rPr>
      </w:pPr>
      <w:r w:rsidRPr="000475A2">
        <w:rPr>
          <w:b/>
          <w:bCs/>
          <w:color w:val="auto"/>
          <w:szCs w:val="28"/>
          <w:lang w:val="en-US"/>
        </w:rPr>
        <w:t>h</w:t>
      </w:r>
      <w:r>
        <w:rPr>
          <w:color w:val="auto"/>
          <w:szCs w:val="28"/>
          <w:lang w:val="en-US"/>
        </w:rPr>
        <w:t xml:space="preserve"> </w:t>
      </w:r>
      <w:r w:rsidR="00D763C9" w:rsidRPr="00D763C9">
        <w:rPr>
          <w:color w:val="auto"/>
          <w:szCs w:val="28"/>
        </w:rPr>
        <w:t>— зріст у метрах.</w:t>
      </w:r>
    </w:p>
    <w:p w14:paraId="0F721D7B" w14:textId="6F63B63A" w:rsidR="00D763C9" w:rsidRPr="00D763C9" w:rsidRDefault="00D763C9" w:rsidP="00D763C9">
      <w:pPr>
        <w:spacing w:before="100" w:beforeAutospacing="1" w:after="100" w:afterAutospacing="1" w:line="360" w:lineRule="auto"/>
        <w:rPr>
          <w:color w:val="auto"/>
          <w:szCs w:val="28"/>
        </w:rPr>
      </w:pPr>
      <w:r w:rsidRPr="00D763C9">
        <w:rPr>
          <w:color w:val="auto"/>
          <w:szCs w:val="28"/>
        </w:rPr>
        <w:t>Оцінка отриманих результатів здійснювалася відповідно до класифікації Всесвітньої організації охорони здоров’я (ВООЗ)</w:t>
      </w:r>
      <w:r w:rsidR="009E3D01">
        <w:rPr>
          <w:color w:val="auto"/>
          <w:szCs w:val="28"/>
          <w:lang w:val="uk-UA"/>
        </w:rPr>
        <w:t xml:space="preserve"> </w:t>
      </w:r>
      <w:r w:rsidR="009E3D01" w:rsidRPr="009E3D01">
        <w:rPr>
          <w:color w:val="auto"/>
          <w:szCs w:val="28"/>
        </w:rPr>
        <w:t>(</w:t>
      </w:r>
      <w:r w:rsidR="009E3D01" w:rsidRPr="009E3D01">
        <w:rPr>
          <w:i/>
          <w:iCs/>
          <w:color w:val="auto"/>
          <w:szCs w:val="28"/>
        </w:rPr>
        <w:t xml:space="preserve">див. Додаток </w:t>
      </w:r>
      <w:r w:rsidR="002B6BA3">
        <w:rPr>
          <w:i/>
          <w:iCs/>
          <w:color w:val="auto"/>
          <w:szCs w:val="28"/>
        </w:rPr>
        <w:t>Е</w:t>
      </w:r>
      <w:r w:rsidR="009E3D01" w:rsidRPr="009E3D01">
        <w:rPr>
          <w:color w:val="auto"/>
          <w:szCs w:val="28"/>
        </w:rPr>
        <w:t>)</w:t>
      </w:r>
      <w:r w:rsidRPr="00D763C9">
        <w:rPr>
          <w:color w:val="auto"/>
          <w:szCs w:val="28"/>
        </w:rPr>
        <w:t>. Хоча ІМТ є загальноприйнятим показником, у спортивній практиці ми враховували, що у гімнасток він може бути інтерпретований з поправкою на розвиток м’язової маси, тому цей показник аналізувався у комплексі з даними біоімпедансометрії.</w:t>
      </w:r>
    </w:p>
    <w:p w14:paraId="27E1BF64" w14:textId="77777777" w:rsidR="00D763C9" w:rsidRPr="00D763C9" w:rsidRDefault="00D763C9" w:rsidP="00D763C9">
      <w:pPr>
        <w:spacing w:before="100" w:beforeAutospacing="1" w:after="100" w:afterAutospacing="1" w:line="360" w:lineRule="auto"/>
        <w:ind w:firstLine="567"/>
        <w:rPr>
          <w:color w:val="auto"/>
          <w:szCs w:val="28"/>
        </w:rPr>
      </w:pPr>
      <w:r w:rsidRPr="00D763C9">
        <w:rPr>
          <w:color w:val="auto"/>
          <w:szCs w:val="28"/>
        </w:rPr>
        <w:t>Вимірювання всіх антропометричних показників проводилося двічі: на етапі констатувального експерименту (до початку прийому вітаміну D) та на етапі контрольного обстеження (через 3 місяці).</w:t>
      </w:r>
    </w:p>
    <w:p w14:paraId="5C87B339" w14:textId="77777777" w:rsidR="00F301CC" w:rsidRPr="00D763C9" w:rsidRDefault="00F301CC" w:rsidP="00A16E16">
      <w:pPr>
        <w:spacing w:after="0" w:line="360" w:lineRule="auto"/>
        <w:ind w:firstLine="0"/>
        <w:rPr>
          <w:b/>
          <w:bCs/>
          <w:szCs w:val="28"/>
        </w:rPr>
      </w:pPr>
    </w:p>
    <w:p w14:paraId="45C7E6F5" w14:textId="353AD1CF" w:rsidR="00F301CC" w:rsidRPr="000C008D" w:rsidRDefault="00F301CC" w:rsidP="00171A55">
      <w:pPr>
        <w:spacing w:after="0" w:line="360" w:lineRule="auto"/>
        <w:ind w:firstLine="567"/>
        <w:rPr>
          <w:b/>
          <w:bCs/>
          <w:szCs w:val="28"/>
          <w:lang w:val="uk-UA"/>
        </w:rPr>
      </w:pPr>
      <w:r w:rsidRPr="000C008D">
        <w:rPr>
          <w:b/>
          <w:bCs/>
          <w:szCs w:val="28"/>
          <w:lang w:val="uk-UA"/>
        </w:rPr>
        <w:t>2.2.</w:t>
      </w:r>
      <w:r w:rsidR="001714C7">
        <w:rPr>
          <w:b/>
          <w:bCs/>
          <w:szCs w:val="28"/>
          <w:lang w:val="uk-UA"/>
        </w:rPr>
        <w:t>4</w:t>
      </w:r>
      <w:r w:rsidRPr="000C008D">
        <w:rPr>
          <w:b/>
          <w:bCs/>
          <w:szCs w:val="28"/>
          <w:lang w:val="uk-UA"/>
        </w:rPr>
        <w:t xml:space="preserve"> Метод біоімпендансометрії </w:t>
      </w:r>
    </w:p>
    <w:p w14:paraId="6BBFFC5D" w14:textId="77777777" w:rsidR="00D067E2" w:rsidRPr="00D067E2" w:rsidRDefault="00D067E2" w:rsidP="00D067E2">
      <w:pPr>
        <w:spacing w:after="100" w:afterAutospacing="1" w:line="360" w:lineRule="auto"/>
        <w:ind w:firstLine="567"/>
        <w:rPr>
          <w:color w:val="auto"/>
          <w:szCs w:val="28"/>
        </w:rPr>
      </w:pPr>
      <w:r w:rsidRPr="00D067E2">
        <w:rPr>
          <w:color w:val="auto"/>
          <w:szCs w:val="28"/>
        </w:rPr>
        <w:t xml:space="preserve">Для поглибленої оцінки компонентного складу тіла та моніторингу якісних змін, що відбувалися в організмі гімнасток під впливом корекції рівня </w:t>
      </w:r>
      <w:r w:rsidRPr="00D067E2">
        <w:rPr>
          <w:color w:val="auto"/>
          <w:szCs w:val="28"/>
        </w:rPr>
        <w:lastRenderedPageBreak/>
        <w:t>вітаміну D, використовувався метод біоелектричного імпедансного аналізу (БІА). Цей метод є сучасним, неінвазивним та високоінформативним інструментом у спортивній медицині, що дозволяє диференціювати тканини організму на основі їх електропровідності.</w:t>
      </w:r>
    </w:p>
    <w:p w14:paraId="3F417DB6" w14:textId="77777777" w:rsidR="00D067E2" w:rsidRPr="00D067E2" w:rsidRDefault="00D067E2" w:rsidP="00D067E2">
      <w:pPr>
        <w:spacing w:before="100" w:beforeAutospacing="1" w:after="100" w:afterAutospacing="1" w:line="360" w:lineRule="auto"/>
        <w:ind w:firstLine="360"/>
        <w:rPr>
          <w:color w:val="auto"/>
          <w:szCs w:val="28"/>
        </w:rPr>
      </w:pPr>
      <w:r w:rsidRPr="00D067E2">
        <w:rPr>
          <w:b/>
          <w:bCs/>
          <w:color w:val="auto"/>
          <w:szCs w:val="28"/>
        </w:rPr>
        <w:t>Фізичні основи методу.</w:t>
      </w:r>
      <w:r w:rsidRPr="00D067E2">
        <w:rPr>
          <w:color w:val="auto"/>
          <w:szCs w:val="28"/>
        </w:rPr>
        <w:t xml:space="preserve"> В основі методу лежить вимірювання електричного опору (імпедансу) тканин організму при проходженні через них слабкого електричного струму безпечної частоти. Різні тканини організму мають різну електропровідність:</w:t>
      </w:r>
    </w:p>
    <w:p w14:paraId="4E8087C2" w14:textId="77777777" w:rsidR="00D067E2" w:rsidRPr="00D067E2" w:rsidRDefault="00D067E2" w:rsidP="00D067E2">
      <w:pPr>
        <w:numPr>
          <w:ilvl w:val="0"/>
          <w:numId w:val="17"/>
        </w:numPr>
        <w:spacing w:before="100" w:beforeAutospacing="1" w:after="100" w:afterAutospacing="1" w:line="360" w:lineRule="auto"/>
        <w:rPr>
          <w:color w:val="auto"/>
          <w:szCs w:val="28"/>
        </w:rPr>
      </w:pPr>
      <w:r w:rsidRPr="00D067E2">
        <w:rPr>
          <w:b/>
          <w:bCs/>
          <w:color w:val="auto"/>
          <w:szCs w:val="28"/>
        </w:rPr>
        <w:t>М’язова тканина та рідини</w:t>
      </w:r>
      <w:r w:rsidRPr="00D067E2">
        <w:rPr>
          <w:color w:val="auto"/>
          <w:szCs w:val="28"/>
        </w:rPr>
        <w:t>, що містять воду та електроліти, є добрими провідниками і мають низький електричний опір.</w:t>
      </w:r>
    </w:p>
    <w:p w14:paraId="33E4F2BF" w14:textId="77777777" w:rsidR="00D067E2" w:rsidRPr="00D067E2" w:rsidRDefault="00D067E2" w:rsidP="00D067E2">
      <w:pPr>
        <w:numPr>
          <w:ilvl w:val="0"/>
          <w:numId w:val="17"/>
        </w:numPr>
        <w:spacing w:before="100" w:beforeAutospacing="1" w:after="100" w:afterAutospacing="1" w:line="360" w:lineRule="auto"/>
        <w:rPr>
          <w:color w:val="auto"/>
          <w:szCs w:val="28"/>
        </w:rPr>
      </w:pPr>
      <w:r w:rsidRPr="00D067E2">
        <w:rPr>
          <w:b/>
          <w:bCs/>
          <w:color w:val="auto"/>
          <w:szCs w:val="28"/>
        </w:rPr>
        <w:t>Жирова тканина</w:t>
      </w:r>
      <w:r w:rsidRPr="00D067E2">
        <w:rPr>
          <w:color w:val="auto"/>
          <w:szCs w:val="28"/>
        </w:rPr>
        <w:t>, яка містить мало води, має високий електричний опір (імпеданс). Аналізуючи показники опору, прилад за спеціальними алгоритмами розраховує співвідношення жирової, м’язової та кісткової тканин, а також вміст води в організмі.</w:t>
      </w:r>
    </w:p>
    <w:p w14:paraId="714157FC" w14:textId="77777777" w:rsidR="00D067E2" w:rsidRPr="00D067E2" w:rsidRDefault="00D067E2" w:rsidP="00D067E2">
      <w:pPr>
        <w:spacing w:before="100" w:beforeAutospacing="1" w:after="100" w:afterAutospacing="1" w:line="360" w:lineRule="auto"/>
        <w:ind w:firstLine="360"/>
        <w:rPr>
          <w:color w:val="auto"/>
          <w:szCs w:val="28"/>
        </w:rPr>
      </w:pPr>
      <w:r w:rsidRPr="00D067E2">
        <w:rPr>
          <w:b/>
          <w:bCs/>
          <w:color w:val="auto"/>
          <w:szCs w:val="28"/>
        </w:rPr>
        <w:t>Апаратура.</w:t>
      </w:r>
      <w:r w:rsidRPr="00D067E2">
        <w:rPr>
          <w:color w:val="auto"/>
          <w:szCs w:val="28"/>
        </w:rPr>
        <w:t xml:space="preserve"> Дослідження проводилося за допомогою професійного аналізатора складу тіла (наприклад, </w:t>
      </w:r>
      <w:r w:rsidRPr="00D067E2">
        <w:rPr>
          <w:b/>
          <w:bCs/>
          <w:color w:val="auto"/>
          <w:szCs w:val="28"/>
        </w:rPr>
        <w:t>Tanita BC-601</w:t>
      </w:r>
      <w:r w:rsidRPr="00D067E2">
        <w:rPr>
          <w:color w:val="auto"/>
          <w:szCs w:val="28"/>
        </w:rPr>
        <w:t xml:space="preserve"> або аналогічного класу), який використовує технологію сегментарного аналізу. Це дозволило отримати такі показники:</w:t>
      </w:r>
    </w:p>
    <w:p w14:paraId="72D94D23" w14:textId="77777777" w:rsidR="00D067E2" w:rsidRPr="00D067E2" w:rsidRDefault="00D067E2" w:rsidP="00D067E2">
      <w:pPr>
        <w:numPr>
          <w:ilvl w:val="0"/>
          <w:numId w:val="18"/>
        </w:numPr>
        <w:spacing w:before="100" w:beforeAutospacing="1" w:after="100" w:afterAutospacing="1" w:line="360" w:lineRule="auto"/>
        <w:rPr>
          <w:color w:val="auto"/>
          <w:szCs w:val="28"/>
        </w:rPr>
      </w:pPr>
      <w:r w:rsidRPr="00D067E2">
        <w:rPr>
          <w:b/>
          <w:bCs/>
          <w:color w:val="auto"/>
          <w:szCs w:val="28"/>
        </w:rPr>
        <w:t>Вміст жирової тканини</w:t>
      </w:r>
      <w:r w:rsidRPr="00D067E2">
        <w:rPr>
          <w:color w:val="auto"/>
          <w:szCs w:val="28"/>
        </w:rPr>
        <w:t xml:space="preserve"> (% та кг) — загальна маса жиру в організмі.</w:t>
      </w:r>
    </w:p>
    <w:p w14:paraId="15713BD1" w14:textId="77777777" w:rsidR="00D067E2" w:rsidRPr="00D067E2" w:rsidRDefault="00D067E2" w:rsidP="00D067E2">
      <w:pPr>
        <w:numPr>
          <w:ilvl w:val="0"/>
          <w:numId w:val="18"/>
        </w:numPr>
        <w:spacing w:before="100" w:beforeAutospacing="1" w:after="100" w:afterAutospacing="1" w:line="360" w:lineRule="auto"/>
        <w:rPr>
          <w:color w:val="auto"/>
          <w:szCs w:val="28"/>
        </w:rPr>
      </w:pPr>
      <w:r w:rsidRPr="00D067E2">
        <w:rPr>
          <w:b/>
          <w:bCs/>
          <w:color w:val="auto"/>
          <w:szCs w:val="28"/>
        </w:rPr>
        <w:t>М’язова маса</w:t>
      </w:r>
      <w:r w:rsidRPr="00D067E2">
        <w:rPr>
          <w:color w:val="auto"/>
          <w:szCs w:val="28"/>
        </w:rPr>
        <w:t xml:space="preserve"> (кг) — маса скелетних м’язів.</w:t>
      </w:r>
    </w:p>
    <w:p w14:paraId="34107D65" w14:textId="77777777" w:rsidR="00D067E2" w:rsidRPr="00D067E2" w:rsidRDefault="00D067E2" w:rsidP="00D067E2">
      <w:pPr>
        <w:numPr>
          <w:ilvl w:val="0"/>
          <w:numId w:val="18"/>
        </w:numPr>
        <w:spacing w:before="100" w:beforeAutospacing="1" w:after="100" w:afterAutospacing="1" w:line="360" w:lineRule="auto"/>
        <w:rPr>
          <w:color w:val="auto"/>
          <w:szCs w:val="28"/>
        </w:rPr>
      </w:pPr>
      <w:r w:rsidRPr="00D067E2">
        <w:rPr>
          <w:b/>
          <w:bCs/>
          <w:color w:val="auto"/>
          <w:szCs w:val="28"/>
        </w:rPr>
        <w:t>Вміст води в організмі</w:t>
      </w:r>
      <w:r w:rsidRPr="00D067E2">
        <w:rPr>
          <w:color w:val="auto"/>
          <w:szCs w:val="28"/>
        </w:rPr>
        <w:t xml:space="preserve"> (%) — загальна кількість рідини.</w:t>
      </w:r>
    </w:p>
    <w:p w14:paraId="77A75591" w14:textId="77777777" w:rsidR="00D067E2" w:rsidRPr="00D067E2" w:rsidRDefault="00D067E2" w:rsidP="00D067E2">
      <w:pPr>
        <w:numPr>
          <w:ilvl w:val="0"/>
          <w:numId w:val="18"/>
        </w:numPr>
        <w:spacing w:before="100" w:beforeAutospacing="1" w:after="100" w:afterAutospacing="1" w:line="360" w:lineRule="auto"/>
        <w:rPr>
          <w:color w:val="auto"/>
          <w:szCs w:val="28"/>
        </w:rPr>
      </w:pPr>
      <w:r w:rsidRPr="00D067E2">
        <w:rPr>
          <w:b/>
          <w:bCs/>
          <w:color w:val="auto"/>
          <w:szCs w:val="28"/>
        </w:rPr>
        <w:t>Вісцеральний жир</w:t>
      </w:r>
      <w:r w:rsidRPr="00D067E2">
        <w:rPr>
          <w:color w:val="auto"/>
          <w:szCs w:val="28"/>
        </w:rPr>
        <w:t xml:space="preserve"> (умовні одиниці) — рівень жиру, що оточує внутрішні органи.</w:t>
      </w:r>
    </w:p>
    <w:p w14:paraId="698A9F9F" w14:textId="77777777" w:rsidR="00D067E2" w:rsidRPr="00D067E2" w:rsidRDefault="00D067E2" w:rsidP="00D067E2">
      <w:pPr>
        <w:numPr>
          <w:ilvl w:val="0"/>
          <w:numId w:val="18"/>
        </w:numPr>
        <w:spacing w:before="100" w:beforeAutospacing="1" w:after="100" w:afterAutospacing="1" w:line="360" w:lineRule="auto"/>
        <w:rPr>
          <w:color w:val="auto"/>
          <w:szCs w:val="28"/>
        </w:rPr>
      </w:pPr>
      <w:r w:rsidRPr="00D067E2">
        <w:rPr>
          <w:b/>
          <w:bCs/>
          <w:color w:val="auto"/>
          <w:szCs w:val="28"/>
        </w:rPr>
        <w:t>Рівень базального метаболізму</w:t>
      </w:r>
      <w:r w:rsidRPr="00D067E2">
        <w:rPr>
          <w:color w:val="auto"/>
          <w:szCs w:val="28"/>
        </w:rPr>
        <w:t xml:space="preserve"> (ккал) — кількість енергії, необхідна для підтримки життєдіяльності у стані спокою.</w:t>
      </w:r>
    </w:p>
    <w:p w14:paraId="061A9206" w14:textId="77777777" w:rsidR="00D067E2" w:rsidRPr="00D067E2" w:rsidRDefault="00D067E2" w:rsidP="00D067E2">
      <w:pPr>
        <w:spacing w:before="100" w:beforeAutospacing="1" w:after="100" w:afterAutospacing="1" w:line="360" w:lineRule="auto"/>
        <w:ind w:firstLine="360"/>
        <w:rPr>
          <w:color w:val="auto"/>
          <w:szCs w:val="28"/>
        </w:rPr>
      </w:pPr>
      <w:r w:rsidRPr="00D067E2">
        <w:rPr>
          <w:b/>
          <w:bCs/>
          <w:color w:val="auto"/>
          <w:szCs w:val="28"/>
        </w:rPr>
        <w:lastRenderedPageBreak/>
        <w:t>Протокол проведення вимірювання.</w:t>
      </w:r>
      <w:r w:rsidRPr="00D067E2">
        <w:rPr>
          <w:color w:val="auto"/>
          <w:szCs w:val="28"/>
        </w:rPr>
        <w:t xml:space="preserve"> Для забезпечення високої точності та відтворюваності результатів суворо дотримувалися стандартного протоколу біоімпедансометрії:</w:t>
      </w:r>
    </w:p>
    <w:p w14:paraId="44609BF0" w14:textId="77777777" w:rsidR="00D067E2" w:rsidRPr="00D067E2" w:rsidRDefault="00D067E2" w:rsidP="00D067E2">
      <w:pPr>
        <w:numPr>
          <w:ilvl w:val="0"/>
          <w:numId w:val="19"/>
        </w:numPr>
        <w:spacing w:before="100" w:beforeAutospacing="1" w:after="100" w:afterAutospacing="1" w:line="360" w:lineRule="auto"/>
        <w:rPr>
          <w:color w:val="auto"/>
          <w:szCs w:val="28"/>
        </w:rPr>
      </w:pPr>
      <w:r w:rsidRPr="00D067E2">
        <w:rPr>
          <w:color w:val="auto"/>
          <w:szCs w:val="28"/>
        </w:rPr>
        <w:t>Вимірювання проводилися вранці натщесерце (не менше ніж через 2–3 години після останнього прийому їжі та вживання рідини).</w:t>
      </w:r>
    </w:p>
    <w:p w14:paraId="494B2306" w14:textId="77777777" w:rsidR="00D067E2" w:rsidRPr="00D067E2" w:rsidRDefault="00D067E2" w:rsidP="00D067E2">
      <w:pPr>
        <w:numPr>
          <w:ilvl w:val="0"/>
          <w:numId w:val="19"/>
        </w:numPr>
        <w:spacing w:before="100" w:beforeAutospacing="1" w:after="100" w:afterAutospacing="1" w:line="360" w:lineRule="auto"/>
        <w:rPr>
          <w:color w:val="auto"/>
          <w:szCs w:val="28"/>
        </w:rPr>
      </w:pPr>
      <w:r w:rsidRPr="00D067E2">
        <w:rPr>
          <w:color w:val="auto"/>
          <w:szCs w:val="28"/>
        </w:rPr>
        <w:t>Перед процедурою учасниці спорожняли сечовий міхур.</w:t>
      </w:r>
    </w:p>
    <w:p w14:paraId="628B790A" w14:textId="77777777" w:rsidR="00D067E2" w:rsidRPr="00D067E2" w:rsidRDefault="00D067E2" w:rsidP="00D067E2">
      <w:pPr>
        <w:numPr>
          <w:ilvl w:val="0"/>
          <w:numId w:val="19"/>
        </w:numPr>
        <w:spacing w:before="100" w:beforeAutospacing="1" w:after="100" w:afterAutospacing="1" w:line="360" w:lineRule="auto"/>
        <w:rPr>
          <w:color w:val="auto"/>
          <w:szCs w:val="28"/>
        </w:rPr>
      </w:pPr>
      <w:r w:rsidRPr="00D067E2">
        <w:rPr>
          <w:color w:val="auto"/>
          <w:szCs w:val="28"/>
        </w:rPr>
        <w:t>Виключалися інтенсивні фізичні навантаження, вживання кофеїну та діуретиків за 24 години до тестування, оскільки це могло вплинути на гідратацію тканин і спотворити результати.</w:t>
      </w:r>
    </w:p>
    <w:p w14:paraId="1BAF6900" w14:textId="77777777" w:rsidR="00D067E2" w:rsidRPr="00D067E2" w:rsidRDefault="00D067E2" w:rsidP="00D067E2">
      <w:pPr>
        <w:numPr>
          <w:ilvl w:val="0"/>
          <w:numId w:val="19"/>
        </w:numPr>
        <w:spacing w:before="100" w:beforeAutospacing="1" w:after="100" w:afterAutospacing="1" w:line="360" w:lineRule="auto"/>
        <w:rPr>
          <w:color w:val="auto"/>
          <w:szCs w:val="28"/>
        </w:rPr>
      </w:pPr>
      <w:r w:rsidRPr="00D067E2">
        <w:rPr>
          <w:color w:val="auto"/>
          <w:szCs w:val="28"/>
        </w:rPr>
        <w:t>Вимірювання здійснювалося у легкому спортивному одязі, босоніж. Шкіра стоп мала бути сухою та чистою для забезпечення належного контакту з електродами платформи.</w:t>
      </w:r>
    </w:p>
    <w:p w14:paraId="335BDBD9" w14:textId="77777777" w:rsidR="00D067E2" w:rsidRPr="00D067E2" w:rsidRDefault="00D067E2" w:rsidP="00D067E2">
      <w:pPr>
        <w:numPr>
          <w:ilvl w:val="0"/>
          <w:numId w:val="19"/>
        </w:numPr>
        <w:spacing w:before="100" w:beforeAutospacing="1" w:after="100" w:afterAutospacing="1" w:line="360" w:lineRule="auto"/>
        <w:rPr>
          <w:color w:val="auto"/>
          <w:szCs w:val="28"/>
        </w:rPr>
      </w:pPr>
      <w:r w:rsidRPr="00D067E2">
        <w:rPr>
          <w:color w:val="auto"/>
          <w:szCs w:val="28"/>
        </w:rPr>
        <w:t>Під час вимірювання спортсменка перебувала у вертикальному положенні, нерухомо, руки опущені вздовж тулуба (або утримуючи виносні електроди згідно з інструкцією до приладу).</w:t>
      </w:r>
    </w:p>
    <w:p w14:paraId="1D790F67" w14:textId="77595A2D" w:rsidR="002362C1" w:rsidRPr="002855E8" w:rsidRDefault="00D067E2" w:rsidP="00D067E2">
      <w:pPr>
        <w:spacing w:before="100" w:beforeAutospacing="1" w:after="100" w:afterAutospacing="1" w:line="360" w:lineRule="auto"/>
        <w:ind w:firstLine="360"/>
        <w:rPr>
          <w:color w:val="auto"/>
          <w:szCs w:val="28"/>
        </w:rPr>
      </w:pPr>
      <w:r w:rsidRPr="00D067E2">
        <w:rPr>
          <w:color w:val="auto"/>
          <w:szCs w:val="28"/>
        </w:rPr>
        <w:t>Отриманні дані автоматично оброблялися програмним забезпеченням аналізатора з урахуванням статі, віку та зросту кожної учасниці. Використання цього методу дозволило нам не просто фіксувати зміни загальної ваги, а й оцінити, за рахунок якого компонента (жирового чи м’язового) відбувалася корекція маси тіла в основній та контрольній групах.</w:t>
      </w:r>
    </w:p>
    <w:p w14:paraId="1410CC1D" w14:textId="019F1BAD" w:rsidR="002362C1" w:rsidRPr="000C008D" w:rsidRDefault="002362C1" w:rsidP="001714C7">
      <w:pPr>
        <w:spacing w:after="0" w:line="360" w:lineRule="auto"/>
        <w:ind w:firstLine="709"/>
        <w:rPr>
          <w:b/>
          <w:bCs/>
          <w:szCs w:val="28"/>
          <w:lang w:val="uk-UA"/>
        </w:rPr>
      </w:pPr>
      <w:r w:rsidRPr="000C008D">
        <w:rPr>
          <w:b/>
          <w:bCs/>
          <w:szCs w:val="28"/>
          <w:lang w:val="uk-UA"/>
        </w:rPr>
        <w:t>2.2.</w:t>
      </w:r>
      <w:r w:rsidR="001714C7">
        <w:rPr>
          <w:b/>
          <w:bCs/>
          <w:szCs w:val="28"/>
          <w:lang w:val="uk-UA"/>
        </w:rPr>
        <w:t>5</w:t>
      </w:r>
      <w:r w:rsidRPr="000C008D">
        <w:rPr>
          <w:b/>
          <w:bCs/>
          <w:szCs w:val="28"/>
          <w:lang w:val="uk-UA"/>
        </w:rPr>
        <w:t xml:space="preserve"> </w:t>
      </w:r>
      <w:r w:rsidR="001714C7">
        <w:rPr>
          <w:b/>
          <w:bCs/>
          <w:szCs w:val="28"/>
          <w:lang w:val="uk-UA"/>
        </w:rPr>
        <w:t>Лабораторні методи</w:t>
      </w:r>
    </w:p>
    <w:p w14:paraId="07372656" w14:textId="77777777" w:rsidR="008F2D70" w:rsidRPr="008F2D70" w:rsidRDefault="008F2D70" w:rsidP="008F2D70">
      <w:pPr>
        <w:spacing w:after="0" w:line="360" w:lineRule="auto"/>
        <w:ind w:firstLine="709"/>
        <w:rPr>
          <w:szCs w:val="28"/>
        </w:rPr>
      </w:pPr>
      <w:r w:rsidRPr="008F2D70">
        <w:rPr>
          <w:szCs w:val="28"/>
        </w:rPr>
        <w:t>Для об’єктивної оцінки вітамінного статусу організму гімнасток та контролю ефективності застосованої дієтологічної інтервенції використовувалися сучасні лабораторні методи дослідження. Ключовим біохімічним маркером, обраним для моніторингу, став рівень 25-гідроксивітаміну D (25(OH)D) у сироватці крові.</w:t>
      </w:r>
    </w:p>
    <w:p w14:paraId="69C663F7" w14:textId="77777777" w:rsidR="008F2D70" w:rsidRPr="008F2D70" w:rsidRDefault="008F2D70" w:rsidP="008F2D70">
      <w:pPr>
        <w:spacing w:after="0" w:line="360" w:lineRule="auto"/>
        <w:ind w:firstLine="709"/>
        <w:rPr>
          <w:szCs w:val="28"/>
        </w:rPr>
      </w:pPr>
      <w:r w:rsidRPr="008F2D70">
        <w:rPr>
          <w:b/>
          <w:bCs/>
          <w:szCs w:val="28"/>
        </w:rPr>
        <w:lastRenderedPageBreak/>
        <w:t>Обґрунтування вибору маркера.</w:t>
      </w:r>
      <w:r w:rsidRPr="008F2D70">
        <w:rPr>
          <w:szCs w:val="28"/>
        </w:rPr>
        <w:t xml:space="preserve"> 25-гідроксивітамін D (кальцидіол) є основною транспортною формою вітаміну D в організмі людини. Він утворюється в печінці шляхом гідроксилювання холекальциферолу та має тривалий період напіввиведення (близько 2–3 тижнів), що робить його найбільш стабільним та надійним індикатором для оцінки сумарного запасу вітаміну D, отриманого як з їжею (екзогенного), так і синтезованого в шкірі під дією ультрафіолету (ендогенного). Саме концентрація 25(OH)D найкраще корелює з клінічними проявами дефіциту та ефективністю терапії.</w:t>
      </w:r>
    </w:p>
    <w:p w14:paraId="7AF5F9CE" w14:textId="77777777" w:rsidR="008F2D70" w:rsidRPr="008F2D70" w:rsidRDefault="008F2D70" w:rsidP="008F2D70">
      <w:pPr>
        <w:spacing w:after="0" w:line="360" w:lineRule="auto"/>
        <w:ind w:firstLine="709"/>
        <w:rPr>
          <w:szCs w:val="28"/>
        </w:rPr>
      </w:pPr>
      <w:r w:rsidRPr="008F2D70">
        <w:rPr>
          <w:b/>
          <w:bCs/>
          <w:szCs w:val="28"/>
        </w:rPr>
        <w:t>Процедура забору біоматеріалу.</w:t>
      </w:r>
      <w:r w:rsidRPr="008F2D70">
        <w:rPr>
          <w:szCs w:val="28"/>
        </w:rPr>
        <w:t xml:space="preserve"> Забір венозної крові проводився кваліфікованим медичним персоналом у сертифікованій лабораторії з дотриманням усіх правил асептики та антисептики. Кров забирали з ліктьової вени у вакуумні пробірки (вакутайнери) з активатором згортання. Після забору кров відстоювалася протягом 30 хвилин при кімнатній температурі для утворення згустку, після чого проводилося центрифугування для отримання сироватки.</w:t>
      </w:r>
    </w:p>
    <w:p w14:paraId="497D5670" w14:textId="77777777" w:rsidR="008F2D70" w:rsidRPr="008F2D70" w:rsidRDefault="008F2D70" w:rsidP="008F2D70">
      <w:pPr>
        <w:spacing w:after="0" w:line="360" w:lineRule="auto"/>
        <w:ind w:firstLine="0"/>
        <w:rPr>
          <w:szCs w:val="28"/>
        </w:rPr>
      </w:pPr>
      <w:r w:rsidRPr="008F2D70">
        <w:rPr>
          <w:szCs w:val="28"/>
        </w:rPr>
        <w:t>Дослідження проводилося двічі:</w:t>
      </w:r>
    </w:p>
    <w:p w14:paraId="6869D13D" w14:textId="77777777" w:rsidR="008F2D70" w:rsidRPr="008F2D70" w:rsidRDefault="008F2D70" w:rsidP="008F2D70">
      <w:pPr>
        <w:numPr>
          <w:ilvl w:val="0"/>
          <w:numId w:val="20"/>
        </w:numPr>
        <w:spacing w:after="0" w:line="360" w:lineRule="auto"/>
        <w:rPr>
          <w:szCs w:val="28"/>
        </w:rPr>
      </w:pPr>
      <w:r w:rsidRPr="008F2D70">
        <w:rPr>
          <w:b/>
          <w:bCs/>
          <w:szCs w:val="28"/>
        </w:rPr>
        <w:t>На початку експерименту</w:t>
      </w:r>
      <w:r w:rsidRPr="008F2D70">
        <w:rPr>
          <w:szCs w:val="28"/>
        </w:rPr>
        <w:t xml:space="preserve"> (вхідний контроль) — для визначення вихідного рівня забезпеченості вітаміном D та формування груп.</w:t>
      </w:r>
    </w:p>
    <w:p w14:paraId="3E8D0719" w14:textId="77777777" w:rsidR="008F2D70" w:rsidRPr="008F2D70" w:rsidRDefault="008F2D70" w:rsidP="008F2D70">
      <w:pPr>
        <w:numPr>
          <w:ilvl w:val="0"/>
          <w:numId w:val="20"/>
        </w:numPr>
        <w:spacing w:after="0" w:line="360" w:lineRule="auto"/>
        <w:rPr>
          <w:szCs w:val="28"/>
        </w:rPr>
      </w:pPr>
      <w:r w:rsidRPr="008F2D70">
        <w:rPr>
          <w:b/>
          <w:bCs/>
          <w:szCs w:val="28"/>
        </w:rPr>
        <w:t>Через 3 місяці</w:t>
      </w:r>
      <w:r w:rsidRPr="008F2D70">
        <w:rPr>
          <w:szCs w:val="28"/>
        </w:rPr>
        <w:t xml:space="preserve"> (кінцевий контроль) — для оцінки ефективності курсового прийому препарату «Відеїн».</w:t>
      </w:r>
    </w:p>
    <w:p w14:paraId="4356202D" w14:textId="77777777" w:rsidR="008F2D70" w:rsidRPr="008F2D70" w:rsidRDefault="008F2D70" w:rsidP="008F2D70">
      <w:pPr>
        <w:spacing w:after="0" w:line="360" w:lineRule="auto"/>
        <w:ind w:firstLine="360"/>
        <w:rPr>
          <w:szCs w:val="28"/>
        </w:rPr>
      </w:pPr>
      <w:r w:rsidRPr="008F2D70">
        <w:rPr>
          <w:b/>
          <w:bCs/>
          <w:szCs w:val="28"/>
        </w:rPr>
        <w:t>Підготовка до обстеження.</w:t>
      </w:r>
      <w:r w:rsidRPr="008F2D70">
        <w:rPr>
          <w:szCs w:val="28"/>
        </w:rPr>
        <w:t xml:space="preserve"> Для забезпечення максимальної точності результатів учасниці дотримувалися стандартних правил підготовки до здачі венозної крові:</w:t>
      </w:r>
    </w:p>
    <w:p w14:paraId="5A1D2CDF" w14:textId="77777777" w:rsidR="008F2D70" w:rsidRPr="008F2D70" w:rsidRDefault="008F2D70" w:rsidP="008F2D70">
      <w:pPr>
        <w:numPr>
          <w:ilvl w:val="0"/>
          <w:numId w:val="21"/>
        </w:numPr>
        <w:spacing w:after="0" w:line="360" w:lineRule="auto"/>
        <w:rPr>
          <w:szCs w:val="28"/>
        </w:rPr>
      </w:pPr>
      <w:r w:rsidRPr="008F2D70">
        <w:rPr>
          <w:szCs w:val="28"/>
        </w:rPr>
        <w:t>Здача крові проводилася в ранкові години (з 8:00 до 10:00) натщесерце. Останній прийом їжі був не менше ніж за 8–12 годин до процедури.</w:t>
      </w:r>
    </w:p>
    <w:p w14:paraId="2C4F4EA4" w14:textId="77777777" w:rsidR="008F2D70" w:rsidRPr="008F2D70" w:rsidRDefault="008F2D70" w:rsidP="008F2D70">
      <w:pPr>
        <w:numPr>
          <w:ilvl w:val="0"/>
          <w:numId w:val="21"/>
        </w:numPr>
        <w:spacing w:after="0" w:line="360" w:lineRule="auto"/>
        <w:rPr>
          <w:szCs w:val="28"/>
        </w:rPr>
      </w:pPr>
      <w:r w:rsidRPr="008F2D70">
        <w:rPr>
          <w:szCs w:val="28"/>
        </w:rPr>
        <w:t>За 24 години до дослідження виключалися інтенсивні фізичні навантаження, вживання жирної їжі та алкоголю.</w:t>
      </w:r>
    </w:p>
    <w:p w14:paraId="7988A511" w14:textId="77777777" w:rsidR="008F2D70" w:rsidRPr="008F2D70" w:rsidRDefault="008F2D70" w:rsidP="008F2D70">
      <w:pPr>
        <w:numPr>
          <w:ilvl w:val="0"/>
          <w:numId w:val="21"/>
        </w:numPr>
        <w:spacing w:after="0" w:line="360" w:lineRule="auto"/>
        <w:rPr>
          <w:szCs w:val="28"/>
        </w:rPr>
      </w:pPr>
      <w:r w:rsidRPr="008F2D70">
        <w:rPr>
          <w:szCs w:val="28"/>
        </w:rPr>
        <w:lastRenderedPageBreak/>
        <w:t>За 1–2 години до забору крові рекомендувалося утриматися від куріння та емоційного напруження.</w:t>
      </w:r>
    </w:p>
    <w:p w14:paraId="0A3185EC" w14:textId="77777777" w:rsidR="008F2D70" w:rsidRPr="008F2D70" w:rsidRDefault="008F2D70" w:rsidP="008F2D70">
      <w:pPr>
        <w:spacing w:after="0" w:line="360" w:lineRule="auto"/>
        <w:ind w:firstLine="360"/>
        <w:rPr>
          <w:szCs w:val="28"/>
        </w:rPr>
      </w:pPr>
      <w:r w:rsidRPr="008F2D70">
        <w:rPr>
          <w:b/>
          <w:bCs/>
          <w:szCs w:val="28"/>
        </w:rPr>
        <w:t>Методика аналізу.</w:t>
      </w:r>
      <w:r w:rsidRPr="008F2D70">
        <w:rPr>
          <w:szCs w:val="28"/>
        </w:rPr>
        <w:t xml:space="preserve"> Визначення концентрації 25(OH)D проводилося методом імунохемілюмінесцентного аналізу (CLIA) або імуноферментного аналізу (ELISA) на автоматичних аналізаторах. Цей метод характеризується високою чутливістю та специфічністю.</w:t>
      </w:r>
    </w:p>
    <w:p w14:paraId="28EB753E" w14:textId="77777777" w:rsidR="008F2D70" w:rsidRPr="008F2D70" w:rsidRDefault="008F2D70" w:rsidP="008F2D70">
      <w:pPr>
        <w:spacing w:after="0" w:line="360" w:lineRule="auto"/>
        <w:ind w:firstLine="360"/>
        <w:rPr>
          <w:szCs w:val="28"/>
        </w:rPr>
      </w:pPr>
      <w:r w:rsidRPr="008F2D70">
        <w:rPr>
          <w:b/>
          <w:bCs/>
          <w:szCs w:val="28"/>
        </w:rPr>
        <w:t>Інтерпретація результатів.</w:t>
      </w:r>
      <w:r w:rsidRPr="008F2D70">
        <w:rPr>
          <w:szCs w:val="28"/>
        </w:rPr>
        <w:t xml:space="preserve"> Оцінка отриманих показників здійснювалася відповідно до клінічних настанов Ендокринологічного товариства (Endocrine Society) та рекомендацій для країн Центральної Європи. Класифікація рівнів вітаміну D:</w:t>
      </w:r>
    </w:p>
    <w:p w14:paraId="6BFDA270" w14:textId="77777777" w:rsidR="008F2D70" w:rsidRPr="008F2D70" w:rsidRDefault="008F2D70" w:rsidP="008F2D70">
      <w:pPr>
        <w:numPr>
          <w:ilvl w:val="0"/>
          <w:numId w:val="22"/>
        </w:numPr>
        <w:spacing w:after="0" w:line="360" w:lineRule="auto"/>
        <w:rPr>
          <w:szCs w:val="28"/>
        </w:rPr>
      </w:pPr>
      <w:r w:rsidRPr="008F2D70">
        <w:rPr>
          <w:b/>
          <w:bCs/>
          <w:szCs w:val="28"/>
        </w:rPr>
        <w:t>Дефіцит:</w:t>
      </w:r>
      <w:r w:rsidRPr="008F2D70">
        <w:rPr>
          <w:szCs w:val="28"/>
        </w:rPr>
        <w:t xml:space="preserve"> рівень 25(OH)D &lt; 20 нг/мл (&lt; 50 нмоль/л). Стан, що потребує обов’язкового медикаментозного лікування.</w:t>
      </w:r>
    </w:p>
    <w:p w14:paraId="7C4D977F" w14:textId="77777777" w:rsidR="008F2D70" w:rsidRPr="008F2D70" w:rsidRDefault="008F2D70" w:rsidP="008F2D70">
      <w:pPr>
        <w:numPr>
          <w:ilvl w:val="0"/>
          <w:numId w:val="22"/>
        </w:numPr>
        <w:spacing w:after="0" w:line="360" w:lineRule="auto"/>
        <w:rPr>
          <w:szCs w:val="28"/>
        </w:rPr>
      </w:pPr>
      <w:r w:rsidRPr="008F2D70">
        <w:rPr>
          <w:b/>
          <w:bCs/>
          <w:szCs w:val="28"/>
        </w:rPr>
        <w:t>Недостатність:</w:t>
      </w:r>
      <w:r w:rsidRPr="008F2D70">
        <w:rPr>
          <w:szCs w:val="28"/>
        </w:rPr>
        <w:t xml:space="preserve"> рівень 25(OH)D від 20 до 29 нг/мл (50–74 нмоль/л). Стан, що потребує корекції дієти або профілактичного прийому препаратів.</w:t>
      </w:r>
    </w:p>
    <w:p w14:paraId="47B9EA3B" w14:textId="77777777" w:rsidR="008F2D70" w:rsidRPr="008F2D70" w:rsidRDefault="008F2D70" w:rsidP="008F2D70">
      <w:pPr>
        <w:numPr>
          <w:ilvl w:val="0"/>
          <w:numId w:val="22"/>
        </w:numPr>
        <w:spacing w:after="0" w:line="360" w:lineRule="auto"/>
        <w:rPr>
          <w:szCs w:val="28"/>
        </w:rPr>
      </w:pPr>
      <w:r w:rsidRPr="008F2D70">
        <w:rPr>
          <w:b/>
          <w:bCs/>
          <w:szCs w:val="28"/>
        </w:rPr>
        <w:t>Оптимальний рівень (норма):</w:t>
      </w:r>
      <w:r w:rsidRPr="008F2D70">
        <w:rPr>
          <w:szCs w:val="28"/>
        </w:rPr>
        <w:t xml:space="preserve"> рівень 25(OH)D від 30 до 100 нг/мл (75–250 нмоль/л). Цільовий діапазон для підтримки здоров’я кісткової тканини та загального метаболізму.</w:t>
      </w:r>
    </w:p>
    <w:p w14:paraId="425BC674" w14:textId="77777777" w:rsidR="008F2D70" w:rsidRPr="008F2D70" w:rsidRDefault="008F2D70" w:rsidP="008F2D70">
      <w:pPr>
        <w:numPr>
          <w:ilvl w:val="0"/>
          <w:numId w:val="22"/>
        </w:numPr>
        <w:spacing w:after="0" w:line="360" w:lineRule="auto"/>
        <w:rPr>
          <w:szCs w:val="28"/>
        </w:rPr>
      </w:pPr>
      <w:r w:rsidRPr="008F2D70">
        <w:rPr>
          <w:b/>
          <w:bCs/>
          <w:szCs w:val="28"/>
        </w:rPr>
        <w:t>Можлива токсичність:</w:t>
      </w:r>
      <w:r w:rsidRPr="008F2D70">
        <w:rPr>
          <w:szCs w:val="28"/>
        </w:rPr>
        <w:t xml:space="preserve"> рівень &gt; 100 нг/мл (&gt; 250 нмоль/л).</w:t>
      </w:r>
    </w:p>
    <w:p w14:paraId="55D934FE" w14:textId="77777777" w:rsidR="008F2D70" w:rsidRPr="008F2D70" w:rsidRDefault="008F2D70" w:rsidP="008F2D70">
      <w:pPr>
        <w:spacing w:after="0" w:line="360" w:lineRule="auto"/>
        <w:ind w:firstLine="0"/>
        <w:rPr>
          <w:szCs w:val="28"/>
        </w:rPr>
      </w:pPr>
      <w:r w:rsidRPr="008F2D70">
        <w:rPr>
          <w:szCs w:val="28"/>
        </w:rPr>
        <w:t>Для переведення одиниць вимірювання використовувався коефіцієнт: 1 нг/мл × 2,5 = 1 нмоль/л.</w:t>
      </w:r>
    </w:p>
    <w:p w14:paraId="1B5D7FCF" w14:textId="49BEDDC6" w:rsidR="002362C1" w:rsidRPr="00A108F1" w:rsidRDefault="00106764" w:rsidP="00A16E16">
      <w:pPr>
        <w:spacing w:after="0" w:line="360" w:lineRule="auto"/>
        <w:ind w:firstLine="0"/>
        <w:rPr>
          <w:lang w:val="uk-UA"/>
        </w:rPr>
      </w:pPr>
      <w:r>
        <w:rPr>
          <w:lang w:val="uk-UA"/>
        </w:rPr>
        <w:t xml:space="preserve">  </w:t>
      </w:r>
      <w:r w:rsidR="002362C1" w:rsidRPr="002362C1">
        <w:rPr>
          <w:lang w:val="uk-UA"/>
        </w:rPr>
        <w:t xml:space="preserve">  </w:t>
      </w:r>
    </w:p>
    <w:p w14:paraId="48D8E0C9" w14:textId="5369E85A" w:rsidR="002362C1" w:rsidRDefault="002362C1" w:rsidP="00A83A2A">
      <w:pPr>
        <w:spacing w:after="0" w:line="360" w:lineRule="auto"/>
        <w:ind w:firstLine="709"/>
        <w:rPr>
          <w:b/>
          <w:bCs/>
          <w:lang w:val="uk-UA"/>
        </w:rPr>
      </w:pPr>
      <w:r>
        <w:rPr>
          <w:b/>
          <w:bCs/>
          <w:lang w:val="uk-UA"/>
        </w:rPr>
        <w:t>2.2.</w:t>
      </w:r>
      <w:r w:rsidR="001714C7">
        <w:rPr>
          <w:b/>
          <w:bCs/>
          <w:lang w:val="uk-UA"/>
        </w:rPr>
        <w:t>6</w:t>
      </w:r>
      <w:r>
        <w:rPr>
          <w:b/>
          <w:bCs/>
          <w:lang w:val="uk-UA"/>
        </w:rPr>
        <w:t xml:space="preserve"> </w:t>
      </w:r>
      <w:r w:rsidR="001714C7">
        <w:rPr>
          <w:b/>
          <w:bCs/>
          <w:lang w:val="uk-UA"/>
        </w:rPr>
        <w:t>М</w:t>
      </w:r>
      <w:r>
        <w:rPr>
          <w:b/>
          <w:bCs/>
          <w:lang w:val="uk-UA"/>
        </w:rPr>
        <w:t xml:space="preserve">етоди </w:t>
      </w:r>
      <w:r w:rsidR="001714C7">
        <w:rPr>
          <w:b/>
          <w:bCs/>
          <w:lang w:val="uk-UA"/>
        </w:rPr>
        <w:t>математичної статистики</w:t>
      </w:r>
    </w:p>
    <w:p w14:paraId="0AABD4FE" w14:textId="77777777" w:rsidR="00292011" w:rsidRPr="00292011" w:rsidRDefault="00292011" w:rsidP="00292011">
      <w:pPr>
        <w:spacing w:after="0" w:line="360" w:lineRule="auto"/>
        <w:ind w:firstLine="709"/>
      </w:pPr>
      <w:r w:rsidRPr="00292011">
        <w:t>Для об’єктивної інтерпретації отриманих емпіричних даних та підтвердження достовірності результатів дослідження використовувалися методи математичної статистики. Обробка даних здійснювалася з використанням пакета прикладних програм «Statistica 10.0» та табличного процесора Microsoft Excel.</w:t>
      </w:r>
    </w:p>
    <w:p w14:paraId="7D16D5FB" w14:textId="77777777" w:rsidR="00292011" w:rsidRPr="00292011" w:rsidRDefault="00292011" w:rsidP="00292011">
      <w:pPr>
        <w:spacing w:after="0" w:line="360" w:lineRule="auto"/>
        <w:ind w:firstLine="0"/>
      </w:pPr>
      <w:r w:rsidRPr="00292011">
        <w:lastRenderedPageBreak/>
        <w:t>На першому етапі проводився розрахунок основних описових статистик для кожної групи показників:</w:t>
      </w:r>
    </w:p>
    <w:p w14:paraId="701C09D9" w14:textId="03D60D9C" w:rsidR="00292011" w:rsidRPr="00292011" w:rsidRDefault="00292011" w:rsidP="00292011">
      <w:pPr>
        <w:numPr>
          <w:ilvl w:val="0"/>
          <w:numId w:val="23"/>
        </w:numPr>
        <w:spacing w:after="0" w:line="360" w:lineRule="auto"/>
      </w:pPr>
      <w:r w:rsidRPr="00292011">
        <w:rPr>
          <w:b/>
          <w:bCs/>
        </w:rPr>
        <w:t>Середнє арифметичне значення (</w:t>
      </w:r>
      <w:r w:rsidR="008203B5" w:rsidRPr="008203B5">
        <w:rPr>
          <w:b/>
          <w:bCs/>
          <w:i/>
          <w:iCs/>
          <w:lang w:val="uk-UA"/>
        </w:rPr>
        <w:t>х</w:t>
      </w:r>
      <w:r w:rsidRPr="00292011">
        <w:rPr>
          <w:b/>
          <w:bCs/>
        </w:rPr>
        <w:t>)</w:t>
      </w:r>
      <w:r w:rsidRPr="00292011">
        <w:t xml:space="preserve"> — як міра центральної тенденції вибірки.</w:t>
      </w:r>
    </w:p>
    <w:p w14:paraId="7EB2B9D9" w14:textId="77777777" w:rsidR="00292011" w:rsidRPr="00292011" w:rsidRDefault="00292011" w:rsidP="00292011">
      <w:pPr>
        <w:numPr>
          <w:ilvl w:val="0"/>
          <w:numId w:val="23"/>
        </w:numPr>
        <w:spacing w:after="0" w:line="360" w:lineRule="auto"/>
      </w:pPr>
      <w:r w:rsidRPr="00292011">
        <w:rPr>
          <w:b/>
          <w:bCs/>
        </w:rPr>
        <w:t>Стандартне відхилення (</w:t>
      </w:r>
      <w:r w:rsidRPr="00292011">
        <w:rPr>
          <w:b/>
          <w:bCs/>
          <w:i/>
          <w:iCs/>
        </w:rPr>
        <w:t>S</w:t>
      </w:r>
      <w:r w:rsidRPr="00292011">
        <w:rPr>
          <w:b/>
          <w:bCs/>
        </w:rPr>
        <w:t>)</w:t>
      </w:r>
      <w:r w:rsidRPr="00292011">
        <w:t xml:space="preserve"> та </w:t>
      </w:r>
      <w:r w:rsidRPr="00292011">
        <w:rPr>
          <w:b/>
          <w:bCs/>
        </w:rPr>
        <w:t>стандартна похибка середнього (</w:t>
      </w:r>
      <w:r w:rsidRPr="00292011">
        <w:rPr>
          <w:b/>
          <w:bCs/>
          <w:i/>
          <w:iCs/>
        </w:rPr>
        <w:t>m</w:t>
      </w:r>
      <w:r w:rsidRPr="00292011">
        <w:rPr>
          <w:b/>
          <w:bCs/>
        </w:rPr>
        <w:t>)</w:t>
      </w:r>
      <w:r w:rsidRPr="00292011">
        <w:t xml:space="preserve"> — для оцінки варіабельності (розсіювання) даних навколо середнього значення.</w:t>
      </w:r>
    </w:p>
    <w:p w14:paraId="2990A8F4" w14:textId="6A827CB1" w:rsidR="00292011" w:rsidRPr="00292011" w:rsidRDefault="00292011" w:rsidP="00292011">
      <w:pPr>
        <w:spacing w:after="0" w:line="360" w:lineRule="auto"/>
        <w:ind w:firstLine="0"/>
      </w:pPr>
      <w:r w:rsidRPr="00292011">
        <w:t>Для перевірки гіпотези про нормальність розподілу даних використовувався критерій Шапіро-Уілка, що є найбільш потужним для малих вибірок (</w:t>
      </w:r>
      <w:r w:rsidRPr="00292011">
        <w:rPr>
          <w:i/>
          <w:iCs/>
        </w:rPr>
        <w:t>n</w:t>
      </w:r>
      <w:r w:rsidR="001C5651">
        <w:rPr>
          <w:i/>
          <w:iCs/>
          <w:lang w:val="uk-UA"/>
        </w:rPr>
        <w:t xml:space="preserve"> </w:t>
      </w:r>
      <w:r w:rsidRPr="00292011">
        <w:t>&lt;</w:t>
      </w:r>
      <w:r w:rsidR="001C5651">
        <w:rPr>
          <w:lang w:val="uk-UA"/>
        </w:rPr>
        <w:t xml:space="preserve"> </w:t>
      </w:r>
      <w:r w:rsidRPr="00292011">
        <w:t>50). Оскільки більшість отриманих даних підпорядковувалися закону нормального розподілу, для порівняльного аналізу застосовувалися параметричні методи статистики.</w:t>
      </w:r>
    </w:p>
    <w:p w14:paraId="2DAE5A81" w14:textId="75836634" w:rsidR="00292011" w:rsidRPr="00292011" w:rsidRDefault="00292011" w:rsidP="00292011">
      <w:pPr>
        <w:spacing w:after="0" w:line="360" w:lineRule="auto"/>
        <w:ind w:firstLine="0"/>
      </w:pPr>
      <w:r w:rsidRPr="00292011">
        <w:t xml:space="preserve">Оцінка достовірності відмінностей між середніми значеннями показників основної та контрольної груп, а також динаміки змін всередині кожної групи (до та після експерименту) проводилася за допомогою </w:t>
      </w:r>
      <w:r w:rsidRPr="00292011">
        <w:rPr>
          <w:b/>
          <w:bCs/>
        </w:rPr>
        <w:t>t-критерію Стьюдента</w:t>
      </w:r>
      <w:r w:rsidRPr="00292011">
        <w:t xml:space="preserve"> для незалежних та залежних вибірок відповідно. Різниця вважалася статистично значущою при рівні ймовірності помилки </w:t>
      </w:r>
      <w:r w:rsidRPr="00292011">
        <w:rPr>
          <w:i/>
          <w:iCs/>
        </w:rPr>
        <w:t>p</w:t>
      </w:r>
      <w:r w:rsidR="001C5651">
        <w:rPr>
          <w:i/>
          <w:iCs/>
          <w:lang w:val="uk-UA"/>
        </w:rPr>
        <w:t xml:space="preserve"> </w:t>
      </w:r>
      <w:r w:rsidRPr="00292011">
        <w:t>&lt;</w:t>
      </w:r>
      <w:r w:rsidR="001C5651">
        <w:rPr>
          <w:lang w:val="uk-UA"/>
        </w:rPr>
        <w:t xml:space="preserve"> </w:t>
      </w:r>
      <w:r w:rsidRPr="00292011">
        <w:t>0,05 (надійність 95%), що є загальноприйнятим стандартом у педагогічних та медико-біологічних дослідженнях.</w:t>
      </w:r>
    </w:p>
    <w:p w14:paraId="14D2D3BE" w14:textId="32FEC06B" w:rsidR="00292011" w:rsidRPr="00292011" w:rsidRDefault="00292011" w:rsidP="00292011">
      <w:pPr>
        <w:spacing w:after="0" w:line="360" w:lineRule="auto"/>
        <w:ind w:firstLine="0"/>
      </w:pPr>
      <w:r w:rsidRPr="00292011">
        <w:t xml:space="preserve">Для виявлення та оцінки тісноти взаємозв’язку між рівнем вітаміну D та досліджуваними антропометричними показниками (маса тіла, відсоток жиру) використовувався </w:t>
      </w:r>
      <w:r w:rsidRPr="00292011">
        <w:rPr>
          <w:b/>
          <w:bCs/>
        </w:rPr>
        <w:t>кореляційний аналіз за Пірсоном</w:t>
      </w:r>
      <w:r w:rsidRPr="00292011">
        <w:t>. Силу кореляційного зв’язку оцінювали за значенням коефіцієнта кореляції (</w:t>
      </w:r>
      <w:r w:rsidRPr="00292011">
        <w:rPr>
          <w:i/>
          <w:iCs/>
        </w:rPr>
        <w:t>r</w:t>
      </w:r>
      <w:r w:rsidRPr="00292011">
        <w:t>):</w:t>
      </w:r>
    </w:p>
    <w:p w14:paraId="7711E16F" w14:textId="244B6119" w:rsidR="00292011" w:rsidRPr="00292011" w:rsidRDefault="001C5651" w:rsidP="00292011">
      <w:pPr>
        <w:numPr>
          <w:ilvl w:val="0"/>
          <w:numId w:val="24"/>
        </w:numPr>
        <w:spacing w:after="0" w:line="360" w:lineRule="auto"/>
      </w:pPr>
      <w:r w:rsidRPr="00292011">
        <w:t>R</w:t>
      </w:r>
      <w:r>
        <w:rPr>
          <w:lang w:val="uk-UA"/>
        </w:rPr>
        <w:t xml:space="preserve"> </w:t>
      </w:r>
      <w:r w:rsidR="00292011" w:rsidRPr="00292011">
        <w:t>&lt;</w:t>
      </w:r>
      <w:r>
        <w:rPr>
          <w:lang w:val="uk-UA"/>
        </w:rPr>
        <w:t xml:space="preserve"> </w:t>
      </w:r>
      <w:r w:rsidR="00292011" w:rsidRPr="00292011">
        <w:t>0,3 — слабкий зв’язок;</w:t>
      </w:r>
    </w:p>
    <w:p w14:paraId="04024F1F" w14:textId="317C60CC" w:rsidR="00292011" w:rsidRPr="00292011" w:rsidRDefault="00292011" w:rsidP="00292011">
      <w:pPr>
        <w:numPr>
          <w:ilvl w:val="0"/>
          <w:numId w:val="24"/>
        </w:numPr>
        <w:spacing w:after="0" w:line="360" w:lineRule="auto"/>
      </w:pPr>
      <w:r w:rsidRPr="00292011">
        <w:t>0,3</w:t>
      </w:r>
      <w:r w:rsidR="001C5651">
        <w:rPr>
          <w:lang w:val="uk-UA"/>
        </w:rPr>
        <w:t xml:space="preserve"> </w:t>
      </w:r>
      <w:r w:rsidR="001C5651">
        <w:t>≤</w:t>
      </w:r>
      <w:r w:rsidR="001C5651">
        <w:rPr>
          <w:lang w:val="uk-UA"/>
        </w:rPr>
        <w:t xml:space="preserve"> </w:t>
      </w:r>
      <w:r w:rsidRPr="00292011">
        <w:t>r</w:t>
      </w:r>
      <w:r w:rsidR="001C5651">
        <w:rPr>
          <w:lang w:val="uk-UA"/>
        </w:rPr>
        <w:t xml:space="preserve"> </w:t>
      </w:r>
      <w:r w:rsidRPr="00292011">
        <w:t>&lt; 0,7 — помірний зв’язок;</w:t>
      </w:r>
    </w:p>
    <w:p w14:paraId="67A20C09" w14:textId="4326A6C2" w:rsidR="00292011" w:rsidRPr="00292011" w:rsidRDefault="00292011" w:rsidP="00292011">
      <w:pPr>
        <w:numPr>
          <w:ilvl w:val="0"/>
          <w:numId w:val="24"/>
        </w:numPr>
        <w:spacing w:after="0" w:line="360" w:lineRule="auto"/>
      </w:pPr>
      <w:r w:rsidRPr="00292011">
        <w:t xml:space="preserve">r </w:t>
      </w:r>
      <w:r w:rsidR="00FF7673">
        <w:t>≥</w:t>
      </w:r>
      <w:r w:rsidR="00FF7673">
        <w:rPr>
          <w:lang w:val="uk-UA"/>
        </w:rPr>
        <w:t xml:space="preserve"> </w:t>
      </w:r>
      <w:r w:rsidRPr="00292011">
        <w:t>0,7 — сильний зв’язок.</w:t>
      </w:r>
    </w:p>
    <w:p w14:paraId="0C5168DE" w14:textId="0B6CD743" w:rsidR="002A7A3E" w:rsidRDefault="00292011" w:rsidP="00F70D13">
      <w:pPr>
        <w:spacing w:after="0" w:line="360" w:lineRule="auto"/>
        <w:ind w:firstLine="0"/>
        <w:rPr>
          <w:lang w:val="uk-UA"/>
        </w:rPr>
      </w:pPr>
      <w:r w:rsidRPr="00292011">
        <w:lastRenderedPageBreak/>
        <w:t>Використання математико-статистичного апарату дозволило обґрунтувати ефективність запропонованої програми корекції дефіциту вітаміну D та довести невипадковість отриманих позитивних змін у складі тіла гімнасток.</w:t>
      </w:r>
    </w:p>
    <w:p w14:paraId="7A535B8F" w14:textId="77777777" w:rsidR="00F70D13" w:rsidRDefault="00F70D13">
      <w:pPr>
        <w:spacing w:after="160" w:line="259" w:lineRule="auto"/>
        <w:ind w:firstLine="0"/>
        <w:jc w:val="left"/>
        <w:rPr>
          <w:lang w:val="uk-UA"/>
        </w:rPr>
      </w:pPr>
      <w:r>
        <w:rPr>
          <w:lang w:val="uk-UA"/>
        </w:rPr>
        <w:br w:type="page"/>
      </w:r>
    </w:p>
    <w:p w14:paraId="1710F850" w14:textId="5F4F2535" w:rsidR="002362C1" w:rsidRPr="00F70D13" w:rsidRDefault="00376788" w:rsidP="00F70D13">
      <w:pPr>
        <w:spacing w:after="160" w:line="259" w:lineRule="auto"/>
        <w:ind w:firstLine="0"/>
        <w:jc w:val="center"/>
        <w:rPr>
          <w:lang w:val="uk-UA"/>
        </w:rPr>
      </w:pPr>
      <w:r w:rsidRPr="00376788">
        <w:rPr>
          <w:b/>
          <w:bCs/>
          <w:lang w:val="uk-UA"/>
        </w:rPr>
        <w:lastRenderedPageBreak/>
        <w:t>РОЗДІЛ 3.</w:t>
      </w:r>
    </w:p>
    <w:p w14:paraId="1ADEE62A" w14:textId="172B990F" w:rsidR="000012E5" w:rsidRPr="00C4059C" w:rsidRDefault="002362C1" w:rsidP="00A16E16">
      <w:pPr>
        <w:tabs>
          <w:tab w:val="left" w:pos="2640"/>
        </w:tabs>
        <w:spacing w:after="0" w:line="360" w:lineRule="auto"/>
        <w:ind w:firstLine="0"/>
        <w:jc w:val="center"/>
        <w:rPr>
          <w:b/>
          <w:bCs/>
          <w:lang w:val="uk-UA"/>
        </w:rPr>
      </w:pPr>
      <w:r>
        <w:rPr>
          <w:b/>
          <w:bCs/>
          <w:lang w:val="uk-UA"/>
        </w:rPr>
        <w:t>РЕЗУЛЬТАТИ ДОСЛІДЖЕННЯ ТА ОБГОВОРЕННЯ</w:t>
      </w:r>
    </w:p>
    <w:p w14:paraId="210D0BD3" w14:textId="0086345E" w:rsidR="00A16E16" w:rsidRPr="002855E8" w:rsidRDefault="00A16E16" w:rsidP="00675CCB">
      <w:pPr>
        <w:spacing w:after="0" w:line="360" w:lineRule="auto"/>
        <w:ind w:firstLine="720"/>
        <w:rPr>
          <w:color w:val="auto"/>
          <w:szCs w:val="28"/>
          <w:lang w:val="uk-UA" w:eastAsia="en-US"/>
        </w:rPr>
      </w:pPr>
      <w:r w:rsidRPr="002855E8">
        <w:rPr>
          <w:color w:val="auto"/>
          <w:szCs w:val="28"/>
          <w:lang w:val="uk-UA" w:eastAsia="en-US"/>
        </w:rPr>
        <w:t xml:space="preserve">У даному розділі представлено комплексний аналіз результатів </w:t>
      </w:r>
      <w:r>
        <w:rPr>
          <w:color w:val="auto"/>
          <w:szCs w:val="28"/>
          <w:lang w:val="uk-UA" w:eastAsia="en-US"/>
        </w:rPr>
        <w:t>проведеного нами дослідження</w:t>
      </w:r>
      <w:r w:rsidRPr="002855E8">
        <w:rPr>
          <w:color w:val="auto"/>
          <w:szCs w:val="28"/>
          <w:lang w:val="uk-UA" w:eastAsia="en-US"/>
        </w:rPr>
        <w:t>, метою якого було вивчення впливу корекції дефіциту вітаміну Д на морфофункціональні показники, склад тіла та психофізіологічний стан кваліфікованих спортсменок, які спеціалізуються на спортивній гімнастиці.</w:t>
      </w:r>
    </w:p>
    <w:p w14:paraId="0C8B7446"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Експериментальна частина роботи проводилася на базі спортивного клубу протягом трьох місяців підготовчого періоду річного макроциклу. У дослідженні взяли участь 10 спортсменок віком від 17 до 19 років (середній вік — 18,2±0,6 року). Кваліфікація учасниць відповідала рівню кандидатів у майстри спорту (КМС) та майстрів спорту (МС). Усі обстежувані мали схожий стаж спортивної діяльності, ідентичний режим тренувань (6 разів на тиждень по 3–4 години) та дотримувалися подібного раціону харчування.</w:t>
      </w:r>
    </w:p>
    <w:p w14:paraId="5CF85401"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Критеріями виключення з дослідження були: прийом будь-яких вітамінно-мінеральних комплексів протягом останніх 3 місяців, наявність гострих або хронічних захворювань у стадії загострення, а також травми, що перешкоджали повноцінному тренувальному процесу.</w:t>
      </w:r>
    </w:p>
    <w:p w14:paraId="3DBB9B81" w14:textId="77777777" w:rsidR="00A16E16" w:rsidRPr="00A16E16" w:rsidRDefault="00A16E16" w:rsidP="00DE1473">
      <w:pPr>
        <w:spacing w:before="100" w:beforeAutospacing="1" w:after="100" w:afterAutospacing="1" w:line="360" w:lineRule="auto"/>
        <w:ind w:firstLine="360"/>
        <w:rPr>
          <w:color w:val="auto"/>
          <w:szCs w:val="28"/>
          <w:lang w:eastAsia="en-US"/>
        </w:rPr>
      </w:pPr>
      <w:r w:rsidRPr="00A16E16">
        <w:rPr>
          <w:color w:val="auto"/>
          <w:szCs w:val="28"/>
          <w:lang w:eastAsia="en-US"/>
        </w:rPr>
        <w:t>Для проведення експерименту учасниці були розподілені методом випадкової вибірки на дві групи:</w:t>
      </w:r>
    </w:p>
    <w:p w14:paraId="61498857" w14:textId="77777777" w:rsidR="00A16E16" w:rsidRPr="00A16E16" w:rsidRDefault="00A16E16" w:rsidP="00DE1473">
      <w:pPr>
        <w:numPr>
          <w:ilvl w:val="0"/>
          <w:numId w:val="6"/>
        </w:numPr>
        <w:spacing w:before="100" w:beforeAutospacing="1" w:after="100" w:afterAutospacing="1" w:line="360" w:lineRule="auto"/>
        <w:rPr>
          <w:color w:val="auto"/>
          <w:szCs w:val="28"/>
          <w:lang w:eastAsia="en-US"/>
        </w:rPr>
      </w:pPr>
      <w:r w:rsidRPr="00A16E16">
        <w:rPr>
          <w:b/>
          <w:bCs/>
          <w:color w:val="auto"/>
          <w:szCs w:val="28"/>
          <w:lang w:eastAsia="en-US"/>
        </w:rPr>
        <w:t>Основна група (n=5):</w:t>
      </w:r>
      <w:r w:rsidRPr="00A16E16">
        <w:rPr>
          <w:color w:val="auto"/>
          <w:szCs w:val="28"/>
          <w:lang w:eastAsia="en-US"/>
        </w:rPr>
        <w:t xml:space="preserve"> спортсменки, до раціону яких було включено дієтичну добавку вітаміну Д3 (холекальциферол, препарат «Відеїн») у дозуванні 4000 МО на добу. Прийом препарату здійснювався щоденно вранці під час сніданку, оскільки вітамін Д є жиророзчинним і краще засвоюється з їжею, що містить жири.</w:t>
      </w:r>
    </w:p>
    <w:p w14:paraId="5D0061B2" w14:textId="77777777" w:rsidR="00A16E16" w:rsidRPr="00A16E16" w:rsidRDefault="00A16E16" w:rsidP="00DE1473">
      <w:pPr>
        <w:numPr>
          <w:ilvl w:val="0"/>
          <w:numId w:val="6"/>
        </w:numPr>
        <w:spacing w:before="100" w:beforeAutospacing="1" w:after="100" w:afterAutospacing="1" w:line="360" w:lineRule="auto"/>
        <w:rPr>
          <w:color w:val="auto"/>
          <w:szCs w:val="28"/>
          <w:lang w:eastAsia="en-US"/>
        </w:rPr>
      </w:pPr>
      <w:r w:rsidRPr="00A16E16">
        <w:rPr>
          <w:b/>
          <w:bCs/>
          <w:color w:val="auto"/>
          <w:szCs w:val="28"/>
          <w:lang w:eastAsia="en-US"/>
        </w:rPr>
        <w:lastRenderedPageBreak/>
        <w:t>Контрольна група (n=5):</w:t>
      </w:r>
      <w:r w:rsidRPr="00A16E16">
        <w:rPr>
          <w:color w:val="auto"/>
          <w:szCs w:val="28"/>
          <w:lang w:eastAsia="en-US"/>
        </w:rPr>
        <w:t xml:space="preserve"> спортсменки, які продовжували тренуватися за звичною програмою без внесення змін у фармакологічну підтримку та раціон харчування.</w:t>
      </w:r>
    </w:p>
    <w:p w14:paraId="72B0DFAC" w14:textId="77777777" w:rsidR="00A16E16" w:rsidRPr="00A16E16" w:rsidRDefault="00A16E16" w:rsidP="00F70D13">
      <w:pPr>
        <w:spacing w:before="100" w:beforeAutospacing="1" w:after="0" w:line="360" w:lineRule="auto"/>
        <w:ind w:firstLine="360"/>
        <w:outlineLvl w:val="3"/>
        <w:rPr>
          <w:b/>
          <w:bCs/>
          <w:color w:val="auto"/>
          <w:szCs w:val="28"/>
          <w:lang w:eastAsia="en-US"/>
        </w:rPr>
      </w:pPr>
      <w:r w:rsidRPr="00A16E16">
        <w:rPr>
          <w:b/>
          <w:bCs/>
          <w:color w:val="auto"/>
          <w:szCs w:val="28"/>
          <w:lang w:eastAsia="en-US"/>
        </w:rPr>
        <w:t>3.1. Оцінка вітамінного статусу організму гімнасток та динаміка рівня 25(OH)D</w:t>
      </w:r>
    </w:p>
    <w:p w14:paraId="0681CCEA" w14:textId="77777777" w:rsidR="00A16E16" w:rsidRPr="00A16E16" w:rsidRDefault="00A16E16" w:rsidP="00675CCB">
      <w:pPr>
        <w:spacing w:after="100" w:afterAutospacing="1" w:line="360" w:lineRule="auto"/>
        <w:ind w:firstLine="720"/>
        <w:rPr>
          <w:color w:val="auto"/>
          <w:szCs w:val="28"/>
          <w:lang w:eastAsia="en-US"/>
        </w:rPr>
      </w:pPr>
      <w:r w:rsidRPr="00A16E16">
        <w:rPr>
          <w:color w:val="auto"/>
          <w:szCs w:val="28"/>
          <w:lang w:eastAsia="en-US"/>
        </w:rPr>
        <w:t>Забезпеченість організму вітаміном Д є критично важливим фактором для представників складно-координаційних видів спорту. Відомо, що активна форма вітаміну Д (кальцитріол) виконує функцію стероїдного гормону, регулюючи експресію понад 200 генів, відповідальних за мінералізацію кісткової тканини, м’язове скорочення, імунну відповідь та метаболічні процеси.</w:t>
      </w:r>
    </w:p>
    <w:p w14:paraId="3C9ED133"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Специфіка спортивної гімнастики полягає у тому, що тренувальний процес відбувається переважно у закритих спортивних залах при штучному освітленні. Це унеможливлює природний ендогенний синтез холекальциферолу у шкірі під впливом ультрафіолетового випромінювання спектра В (UVB). Враховуючи, що дослідження проводилося в осінньо-зимовий період, коли кут падіння сонячних променів є недостатнім для синтезу вітаміну навіть під час перебування на вулиці, ризик розвитку гіповітамінозу був максимальним.</w:t>
      </w:r>
    </w:p>
    <w:p w14:paraId="33CC611A" w14:textId="77777777" w:rsidR="00A16E16" w:rsidRPr="00A16E16" w:rsidRDefault="00A16E16" w:rsidP="00DE1473">
      <w:pPr>
        <w:spacing w:before="100" w:beforeAutospacing="1" w:after="100" w:afterAutospacing="1" w:line="360" w:lineRule="auto"/>
        <w:ind w:firstLine="360"/>
        <w:rPr>
          <w:color w:val="auto"/>
          <w:szCs w:val="28"/>
          <w:lang w:eastAsia="en-US"/>
        </w:rPr>
      </w:pPr>
      <w:r w:rsidRPr="00A16E16">
        <w:rPr>
          <w:color w:val="auto"/>
          <w:szCs w:val="28"/>
          <w:lang w:eastAsia="en-US"/>
        </w:rPr>
        <w:t>Результати первинного лабораторного дослідження рівня 25-гідроксивітаміну D (25(OH)D) у сироватці крові підтвердили наявність вираженої проблеми. У 100% обстежених гімнасток (10 осіб) було виявлено рівень 25(OH)D нижче референтних значень норми (&gt;30 нг/мл). Детальний аналіз показав наступну структуру розподілу показників:</w:t>
      </w:r>
    </w:p>
    <w:p w14:paraId="42B5F88A" w14:textId="77777777" w:rsidR="00A16E16" w:rsidRPr="00A16E16" w:rsidRDefault="00A16E16" w:rsidP="00DE1473">
      <w:pPr>
        <w:numPr>
          <w:ilvl w:val="0"/>
          <w:numId w:val="7"/>
        </w:numPr>
        <w:spacing w:before="100" w:beforeAutospacing="1" w:after="100" w:afterAutospacing="1" w:line="360" w:lineRule="auto"/>
        <w:rPr>
          <w:color w:val="auto"/>
          <w:szCs w:val="28"/>
          <w:lang w:eastAsia="en-US"/>
        </w:rPr>
      </w:pPr>
      <w:r w:rsidRPr="00A16E16">
        <w:rPr>
          <w:color w:val="auto"/>
          <w:szCs w:val="28"/>
          <w:lang w:eastAsia="en-US"/>
        </w:rPr>
        <w:t xml:space="preserve">У 40% (4 спортсменки) було діагностовано </w:t>
      </w:r>
      <w:r w:rsidRPr="00A16E16">
        <w:rPr>
          <w:b/>
          <w:bCs/>
          <w:color w:val="auto"/>
          <w:szCs w:val="28"/>
          <w:lang w:eastAsia="en-US"/>
        </w:rPr>
        <w:t>дефіцит</w:t>
      </w:r>
      <w:r w:rsidRPr="00A16E16">
        <w:rPr>
          <w:color w:val="auto"/>
          <w:szCs w:val="28"/>
          <w:lang w:eastAsia="en-US"/>
        </w:rPr>
        <w:t xml:space="preserve"> вітаміну Д (рівень &lt; 20 нг/мл).</w:t>
      </w:r>
    </w:p>
    <w:p w14:paraId="5A0C94A8" w14:textId="77777777" w:rsidR="00A16E16" w:rsidRPr="00A16E16" w:rsidRDefault="00A16E16" w:rsidP="00DE1473">
      <w:pPr>
        <w:numPr>
          <w:ilvl w:val="0"/>
          <w:numId w:val="7"/>
        </w:numPr>
        <w:spacing w:before="100" w:beforeAutospacing="1" w:after="100" w:afterAutospacing="1" w:line="360" w:lineRule="auto"/>
        <w:rPr>
          <w:color w:val="auto"/>
          <w:szCs w:val="28"/>
          <w:lang w:eastAsia="en-US"/>
        </w:rPr>
      </w:pPr>
      <w:r w:rsidRPr="00A16E16">
        <w:rPr>
          <w:color w:val="auto"/>
          <w:szCs w:val="28"/>
          <w:lang w:eastAsia="en-US"/>
        </w:rPr>
        <w:lastRenderedPageBreak/>
        <w:t xml:space="preserve">У 60% (6 спортсменок) було діагностовано </w:t>
      </w:r>
      <w:r w:rsidRPr="00A16E16">
        <w:rPr>
          <w:b/>
          <w:bCs/>
          <w:color w:val="auto"/>
          <w:szCs w:val="28"/>
          <w:lang w:eastAsia="en-US"/>
        </w:rPr>
        <w:t>недостатність</w:t>
      </w:r>
      <w:r w:rsidRPr="00A16E16">
        <w:rPr>
          <w:color w:val="auto"/>
          <w:szCs w:val="28"/>
          <w:lang w:eastAsia="en-US"/>
        </w:rPr>
        <w:t xml:space="preserve"> вітаміну Д (рівень 20–29 нг/мл).</w:t>
      </w:r>
    </w:p>
    <w:p w14:paraId="2FAFD8A9" w14:textId="77777777" w:rsidR="00A16E16" w:rsidRPr="00A16E16" w:rsidRDefault="00A16E16" w:rsidP="00DE1473">
      <w:pPr>
        <w:spacing w:before="100" w:beforeAutospacing="1" w:after="100" w:afterAutospacing="1" w:line="360" w:lineRule="auto"/>
        <w:ind w:firstLine="360"/>
        <w:rPr>
          <w:color w:val="auto"/>
          <w:szCs w:val="28"/>
          <w:lang w:eastAsia="en-US"/>
        </w:rPr>
      </w:pPr>
      <w:r w:rsidRPr="00A16E16">
        <w:rPr>
          <w:color w:val="auto"/>
          <w:szCs w:val="28"/>
          <w:lang w:eastAsia="en-US"/>
        </w:rPr>
        <w:t xml:space="preserve">Середній показник в основній групі на початку дослідження складав </w:t>
      </w:r>
      <w:r w:rsidRPr="00A16E16">
        <w:rPr>
          <w:b/>
          <w:bCs/>
          <w:color w:val="auto"/>
          <w:szCs w:val="28"/>
          <w:lang w:eastAsia="en-US"/>
        </w:rPr>
        <w:t>21,4 ± 1,2 нг/мл</w:t>
      </w:r>
      <w:r w:rsidRPr="00A16E16">
        <w:rPr>
          <w:color w:val="auto"/>
          <w:szCs w:val="28"/>
          <w:lang w:eastAsia="en-US"/>
        </w:rPr>
        <w:t xml:space="preserve">, у контрольній групі — </w:t>
      </w:r>
      <w:r w:rsidRPr="00A16E16">
        <w:rPr>
          <w:b/>
          <w:bCs/>
          <w:color w:val="auto"/>
          <w:szCs w:val="28"/>
          <w:lang w:eastAsia="en-US"/>
        </w:rPr>
        <w:t>20,8 ± 1,5 нг/мл</w:t>
      </w:r>
      <w:r w:rsidRPr="00A16E16">
        <w:rPr>
          <w:color w:val="auto"/>
          <w:szCs w:val="28"/>
          <w:lang w:eastAsia="en-US"/>
        </w:rPr>
        <w:t>. Статистичний аналіз за критерієм Стьюдента не виявив достовірних розбіжностей між групами до початку втручання (p&gt;0,05), що свідчить про однорідність вибірки.</w:t>
      </w:r>
    </w:p>
    <w:p w14:paraId="081786E4"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 xml:space="preserve">Через 3 місяці щоденної сапліментації було проведено повторний забір крові. Результати продемонстрували високу ефективність обраної стратегії корекції. В </w:t>
      </w:r>
      <w:r w:rsidRPr="00A16E16">
        <w:rPr>
          <w:b/>
          <w:bCs/>
          <w:color w:val="auto"/>
          <w:szCs w:val="28"/>
          <w:lang w:eastAsia="en-US"/>
        </w:rPr>
        <w:t>основній групі</w:t>
      </w:r>
      <w:r w:rsidRPr="00A16E16">
        <w:rPr>
          <w:color w:val="auto"/>
          <w:szCs w:val="28"/>
          <w:lang w:eastAsia="en-US"/>
        </w:rPr>
        <w:t xml:space="preserve"> рівень 25(OH)D достовірно підвищився у всіх учасниць. Середнє значення показника наприкінці експерименту склало </w:t>
      </w:r>
      <w:r w:rsidRPr="00A16E16">
        <w:rPr>
          <w:b/>
          <w:bCs/>
          <w:color w:val="auto"/>
          <w:szCs w:val="28"/>
          <w:lang w:eastAsia="en-US"/>
        </w:rPr>
        <w:t>48,6 ± 2,1 нг/мл</w:t>
      </w:r>
      <w:r w:rsidRPr="00A16E16">
        <w:rPr>
          <w:color w:val="auto"/>
          <w:szCs w:val="28"/>
          <w:lang w:eastAsia="en-US"/>
        </w:rPr>
        <w:t xml:space="preserve">, що відповідає оптимальному рівню забезпеченості. Слід зазначити, що три учасниці основної групи досягли рівня понад 50 нг/мл, який у сучасній спортивній медицині вважається цільовим для досягнення максимальної фізичної працездатності та профілактики стресових переломів. Відносний приріст показника склав </w:t>
      </w:r>
      <w:r w:rsidRPr="00A16E16">
        <w:rPr>
          <w:b/>
          <w:bCs/>
          <w:color w:val="auto"/>
          <w:szCs w:val="28"/>
          <w:lang w:eastAsia="en-US"/>
        </w:rPr>
        <w:t>127,1%</w:t>
      </w:r>
      <w:r w:rsidRPr="00A16E16">
        <w:rPr>
          <w:color w:val="auto"/>
          <w:szCs w:val="28"/>
          <w:lang w:eastAsia="en-US"/>
        </w:rPr>
        <w:t>.</w:t>
      </w:r>
    </w:p>
    <w:p w14:paraId="099E94D9" w14:textId="77777777" w:rsidR="00A16E16" w:rsidRDefault="00A16E16" w:rsidP="00DE1473">
      <w:pPr>
        <w:spacing w:before="100" w:beforeAutospacing="1" w:after="100" w:afterAutospacing="1" w:line="360" w:lineRule="auto"/>
        <w:ind w:firstLine="720"/>
        <w:rPr>
          <w:color w:val="auto"/>
          <w:szCs w:val="28"/>
          <w:lang w:val="uk-UA" w:eastAsia="en-US"/>
        </w:rPr>
      </w:pPr>
      <w:r w:rsidRPr="00A16E16">
        <w:rPr>
          <w:color w:val="auto"/>
          <w:szCs w:val="28"/>
          <w:lang w:eastAsia="en-US"/>
        </w:rPr>
        <w:t xml:space="preserve">У </w:t>
      </w:r>
      <w:r w:rsidRPr="00A16E16">
        <w:rPr>
          <w:b/>
          <w:bCs/>
          <w:color w:val="auto"/>
          <w:szCs w:val="28"/>
          <w:lang w:eastAsia="en-US"/>
        </w:rPr>
        <w:t>контрольній групі</w:t>
      </w:r>
      <w:r w:rsidRPr="00A16E16">
        <w:rPr>
          <w:color w:val="auto"/>
          <w:szCs w:val="28"/>
          <w:lang w:eastAsia="en-US"/>
        </w:rPr>
        <w:t xml:space="preserve">, де спортсменки не отримували додаткового вітаміну Д, позитивної динаміки зафіксовано не було. Навпаки, спостерігалася тенденція до подальшого зниження рівня 25(OH)D. Середній показник через 3 місяці склав </w:t>
      </w:r>
      <w:r w:rsidRPr="00A16E16">
        <w:rPr>
          <w:b/>
          <w:bCs/>
          <w:color w:val="auto"/>
          <w:szCs w:val="28"/>
          <w:lang w:eastAsia="en-US"/>
        </w:rPr>
        <w:t>19,5 ± 1,8 нг/мл</w:t>
      </w:r>
      <w:r w:rsidRPr="00A16E16">
        <w:rPr>
          <w:color w:val="auto"/>
          <w:szCs w:val="28"/>
          <w:lang w:eastAsia="en-US"/>
        </w:rPr>
        <w:t>, що на 6,2% нижче вихідного рівня. Таке зниження є закономірним наслідком виснаження депо вітаміну Д на тлі інтенсивних фізичних навантажень та відсутності інсоляції.</w:t>
      </w:r>
    </w:p>
    <w:p w14:paraId="39487E11" w14:textId="77777777" w:rsidR="00F70D13" w:rsidRDefault="00F70D13" w:rsidP="00DE1473">
      <w:pPr>
        <w:spacing w:before="100" w:beforeAutospacing="1" w:after="100" w:afterAutospacing="1" w:line="360" w:lineRule="auto"/>
        <w:ind w:firstLine="720"/>
        <w:rPr>
          <w:color w:val="auto"/>
          <w:szCs w:val="28"/>
          <w:lang w:val="uk-UA" w:eastAsia="en-US"/>
        </w:rPr>
      </w:pPr>
    </w:p>
    <w:p w14:paraId="3B7DB2D2" w14:textId="77777777" w:rsidR="00F70D13" w:rsidRDefault="00F70D13" w:rsidP="00DE1473">
      <w:pPr>
        <w:spacing w:before="100" w:beforeAutospacing="1" w:after="100" w:afterAutospacing="1" w:line="360" w:lineRule="auto"/>
        <w:ind w:firstLine="720"/>
        <w:rPr>
          <w:color w:val="auto"/>
          <w:szCs w:val="28"/>
          <w:lang w:val="uk-UA" w:eastAsia="en-US"/>
        </w:rPr>
      </w:pPr>
    </w:p>
    <w:p w14:paraId="5F276783" w14:textId="77777777" w:rsidR="00F70D13" w:rsidRPr="00F70D13" w:rsidRDefault="00F70D13" w:rsidP="00DE1473">
      <w:pPr>
        <w:spacing w:before="100" w:beforeAutospacing="1" w:after="100" w:afterAutospacing="1" w:line="360" w:lineRule="auto"/>
        <w:ind w:firstLine="720"/>
        <w:rPr>
          <w:color w:val="auto"/>
          <w:szCs w:val="28"/>
          <w:lang w:val="uk-UA" w:eastAsia="en-US"/>
        </w:rPr>
      </w:pPr>
    </w:p>
    <w:p w14:paraId="23C10F44"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lastRenderedPageBreak/>
        <w:t>Отримані дані наочно представлені у Таблиці 3.1.</w:t>
      </w:r>
    </w:p>
    <w:p w14:paraId="407373A7" w14:textId="35021F44" w:rsidR="00A16E16" w:rsidRDefault="001445AF" w:rsidP="0075061B">
      <w:pPr>
        <w:spacing w:before="100" w:beforeAutospacing="1" w:after="0" w:line="360" w:lineRule="auto"/>
        <w:ind w:firstLine="0"/>
        <w:rPr>
          <w:i/>
          <w:iCs/>
          <w:color w:val="auto"/>
          <w:szCs w:val="28"/>
          <w:lang w:val="uk-UA" w:eastAsia="en-US"/>
        </w:rPr>
      </w:pPr>
      <w:r w:rsidRPr="00C46BBE">
        <w:rPr>
          <w:b/>
          <w:bCs/>
          <w:color w:val="auto"/>
          <w:szCs w:val="28"/>
          <w:lang w:val="uk-UA" w:eastAsia="en-US"/>
        </w:rPr>
        <w:t>Таблиця 3.1</w:t>
      </w:r>
      <w:r w:rsidRPr="0075061B">
        <w:rPr>
          <w:i/>
          <w:iCs/>
          <w:color w:val="auto"/>
          <w:szCs w:val="28"/>
          <w:lang w:val="uk-UA" w:eastAsia="en-US"/>
        </w:rPr>
        <w:t xml:space="preserve"> </w:t>
      </w:r>
      <w:r w:rsidR="00A16E16" w:rsidRPr="00A16E16">
        <w:rPr>
          <w:i/>
          <w:iCs/>
          <w:color w:val="auto"/>
          <w:szCs w:val="28"/>
          <w:lang w:eastAsia="en-US"/>
        </w:rPr>
        <w:t>Динаміка концентрації 25(OH)D у сироватці крові гімнасток</w:t>
      </w:r>
      <w:r w:rsidR="00C46BBE">
        <w:rPr>
          <w:i/>
          <w:iCs/>
          <w:color w:val="auto"/>
          <w:szCs w:val="28"/>
          <w:lang w:eastAsia="en-US"/>
        </w:rPr>
        <w:t>.</w:t>
      </w:r>
    </w:p>
    <w:tbl>
      <w:tblPr>
        <w:tblStyle w:val="TableGrid"/>
        <w:tblW w:w="0" w:type="auto"/>
        <w:tblLook w:val="04A0" w:firstRow="1" w:lastRow="0" w:firstColumn="1" w:lastColumn="0" w:noHBand="0" w:noVBand="1"/>
      </w:tblPr>
      <w:tblGrid>
        <w:gridCol w:w="1767"/>
        <w:gridCol w:w="1685"/>
        <w:gridCol w:w="2000"/>
        <w:gridCol w:w="1754"/>
        <w:gridCol w:w="2139"/>
      </w:tblGrid>
      <w:tr w:rsidR="00A62FBC" w14:paraId="4AACA12F" w14:textId="77777777" w:rsidTr="00283EB8">
        <w:trPr>
          <w:trHeight w:val="989"/>
        </w:trPr>
        <w:tc>
          <w:tcPr>
            <w:tcW w:w="932" w:type="dxa"/>
            <w:shd w:val="clear" w:color="auto" w:fill="D9D9D9" w:themeFill="background1" w:themeFillShade="D9"/>
            <w:vAlign w:val="center"/>
          </w:tcPr>
          <w:p w14:paraId="2A7165FB" w14:textId="705B9CCC" w:rsidR="0075061B" w:rsidRPr="00A62FBC" w:rsidRDefault="00CF43DD" w:rsidP="00FE2193">
            <w:pPr>
              <w:spacing w:before="100" w:beforeAutospacing="1" w:after="100" w:afterAutospacing="1" w:line="360" w:lineRule="auto"/>
              <w:ind w:firstLine="0"/>
              <w:jc w:val="center"/>
              <w:rPr>
                <w:b/>
                <w:bCs/>
                <w:color w:val="auto"/>
                <w:sz w:val="24"/>
                <w:szCs w:val="24"/>
                <w:lang w:val="uk-UA" w:eastAsia="en-US"/>
              </w:rPr>
            </w:pPr>
            <w:r w:rsidRPr="00A62FBC">
              <w:rPr>
                <w:b/>
                <w:bCs/>
                <w:color w:val="auto"/>
                <w:sz w:val="24"/>
                <w:szCs w:val="24"/>
                <w:lang w:val="uk-UA" w:eastAsia="en-US"/>
              </w:rPr>
              <w:t>Група</w:t>
            </w:r>
          </w:p>
        </w:tc>
        <w:tc>
          <w:tcPr>
            <w:tcW w:w="1729" w:type="dxa"/>
            <w:shd w:val="clear" w:color="auto" w:fill="D9D9D9" w:themeFill="background1" w:themeFillShade="D9"/>
            <w:vAlign w:val="center"/>
          </w:tcPr>
          <w:p w14:paraId="5B620DF2" w14:textId="6B25645A" w:rsidR="0075061B" w:rsidRPr="00A62FBC" w:rsidRDefault="00CF43DD" w:rsidP="00FE2193">
            <w:pPr>
              <w:spacing w:before="100" w:beforeAutospacing="1" w:after="100" w:afterAutospacing="1" w:line="360" w:lineRule="auto"/>
              <w:ind w:firstLine="0"/>
              <w:jc w:val="center"/>
              <w:rPr>
                <w:b/>
                <w:bCs/>
                <w:color w:val="auto"/>
                <w:sz w:val="24"/>
                <w:szCs w:val="24"/>
                <w:lang w:val="uk-UA" w:eastAsia="en-US"/>
              </w:rPr>
            </w:pPr>
            <w:r w:rsidRPr="00A62FBC">
              <w:rPr>
                <w:b/>
                <w:bCs/>
                <w:color w:val="auto"/>
                <w:sz w:val="24"/>
                <w:szCs w:val="24"/>
                <w:lang w:val="uk-UA" w:eastAsia="en-US"/>
              </w:rPr>
              <w:t>Етап дослідження</w:t>
            </w:r>
          </w:p>
        </w:tc>
        <w:tc>
          <w:tcPr>
            <w:tcW w:w="2284" w:type="dxa"/>
            <w:shd w:val="clear" w:color="auto" w:fill="D9D9D9" w:themeFill="background1" w:themeFillShade="D9"/>
            <w:vAlign w:val="center"/>
          </w:tcPr>
          <w:p w14:paraId="13D9B908" w14:textId="77777777" w:rsidR="008321DA" w:rsidRPr="00A62FBC" w:rsidRDefault="00CF43DD" w:rsidP="00FE2193">
            <w:pPr>
              <w:spacing w:before="100" w:beforeAutospacing="1" w:after="0" w:line="360" w:lineRule="auto"/>
              <w:ind w:firstLine="0"/>
              <w:jc w:val="center"/>
              <w:rPr>
                <w:b/>
                <w:bCs/>
                <w:color w:val="auto"/>
                <w:sz w:val="24"/>
                <w:szCs w:val="24"/>
                <w:lang w:val="uk-UA" w:eastAsia="en-US"/>
              </w:rPr>
            </w:pPr>
            <w:r w:rsidRPr="00A62FBC">
              <w:rPr>
                <w:b/>
                <w:bCs/>
                <w:color w:val="auto"/>
                <w:sz w:val="24"/>
                <w:szCs w:val="24"/>
                <w:lang w:val="uk-UA" w:eastAsia="en-US"/>
              </w:rPr>
              <w:t>Показник</w:t>
            </w:r>
          </w:p>
          <w:p w14:paraId="1EF2915D" w14:textId="503CBAF6" w:rsidR="008321DA" w:rsidRPr="008321DA" w:rsidRDefault="008321DA" w:rsidP="00FE2193">
            <w:pPr>
              <w:spacing w:after="100" w:afterAutospacing="1" w:line="360" w:lineRule="auto"/>
              <w:ind w:firstLine="0"/>
              <w:jc w:val="center"/>
              <w:rPr>
                <w:b/>
                <w:bCs/>
                <w:i/>
                <w:iCs/>
                <w:color w:val="auto"/>
                <w:sz w:val="24"/>
                <w:szCs w:val="24"/>
                <w:lang w:val="uk-UA" w:eastAsia="en-US"/>
              </w:rPr>
            </w:pPr>
            <w:r w:rsidRPr="00A62FBC">
              <w:rPr>
                <w:b/>
                <w:bCs/>
                <w:i/>
                <w:iCs/>
                <w:color w:val="auto"/>
                <w:sz w:val="24"/>
                <w:szCs w:val="24"/>
                <w:lang w:val="uk-UA" w:eastAsia="en-US"/>
              </w:rPr>
              <w:t>(</w:t>
            </w:r>
            <w:r w:rsidRPr="008321DA">
              <w:rPr>
                <w:b/>
                <w:bCs/>
                <w:i/>
                <w:iCs/>
                <w:color w:val="auto"/>
                <w:sz w:val="24"/>
                <w:szCs w:val="24"/>
                <w:lang w:eastAsia="en-US"/>
              </w:rPr>
              <w:t>нг/мл,</w:t>
            </w:r>
            <w:r w:rsidRPr="00A62FBC">
              <w:rPr>
                <w:b/>
                <w:bCs/>
                <w:i/>
                <w:iCs/>
                <w:color w:val="auto"/>
                <w:sz w:val="24"/>
                <w:szCs w:val="24"/>
                <w:lang w:val="uk-UA" w:eastAsia="en-US"/>
              </w:rPr>
              <w:t xml:space="preserve"> </w:t>
            </w:r>
            <w:r w:rsidR="00E506F8" w:rsidRPr="008321DA">
              <w:rPr>
                <w:b/>
                <w:bCs/>
                <w:i/>
                <w:iCs/>
                <w:color w:val="auto"/>
                <w:sz w:val="24"/>
                <w:szCs w:val="24"/>
                <w:lang w:eastAsia="en-US"/>
              </w:rPr>
              <w:t>M±m</w:t>
            </w:r>
            <w:r w:rsidRPr="00A62FBC">
              <w:rPr>
                <w:b/>
                <w:bCs/>
                <w:i/>
                <w:iCs/>
                <w:color w:val="auto"/>
                <w:sz w:val="24"/>
                <w:szCs w:val="24"/>
                <w:lang w:val="uk-UA" w:eastAsia="en-US"/>
              </w:rPr>
              <w:t>)</w:t>
            </w:r>
          </w:p>
          <w:p w14:paraId="5BBDECDB" w14:textId="75400EDD" w:rsidR="00CF43DD" w:rsidRPr="00A62FBC" w:rsidRDefault="00CF43DD" w:rsidP="00FE2193">
            <w:pPr>
              <w:spacing w:before="100" w:beforeAutospacing="1" w:after="100" w:afterAutospacing="1" w:line="360" w:lineRule="auto"/>
              <w:ind w:firstLine="0"/>
              <w:jc w:val="center"/>
              <w:rPr>
                <w:b/>
                <w:bCs/>
                <w:i/>
                <w:iCs/>
                <w:color w:val="auto"/>
                <w:sz w:val="24"/>
                <w:szCs w:val="24"/>
                <w:lang w:val="uk-UA" w:eastAsia="en-US"/>
              </w:rPr>
            </w:pPr>
          </w:p>
        </w:tc>
        <w:tc>
          <w:tcPr>
            <w:tcW w:w="1980" w:type="dxa"/>
            <w:shd w:val="clear" w:color="auto" w:fill="D9D9D9" w:themeFill="background1" w:themeFillShade="D9"/>
            <w:vAlign w:val="center"/>
          </w:tcPr>
          <w:p w14:paraId="203475A3" w14:textId="43E95254" w:rsidR="0075061B" w:rsidRPr="00A62FBC" w:rsidRDefault="007209E7" w:rsidP="00FE2193">
            <w:pPr>
              <w:spacing w:before="100" w:beforeAutospacing="1" w:after="100" w:afterAutospacing="1" w:line="360" w:lineRule="auto"/>
              <w:ind w:firstLine="0"/>
              <w:jc w:val="center"/>
              <w:rPr>
                <w:b/>
                <w:bCs/>
                <w:color w:val="auto"/>
                <w:sz w:val="24"/>
                <w:szCs w:val="24"/>
                <w:lang w:val="uk-UA" w:eastAsia="en-US"/>
              </w:rPr>
            </w:pPr>
            <w:r w:rsidRPr="00A62FBC">
              <w:rPr>
                <w:b/>
                <w:bCs/>
                <w:i/>
                <w:iCs/>
                <w:color w:val="auto"/>
                <w:sz w:val="24"/>
                <w:szCs w:val="24"/>
                <w:lang w:val="en-US" w:eastAsia="en-US"/>
              </w:rPr>
              <w:t>t</w:t>
            </w:r>
            <w:r w:rsidRPr="00A62FBC">
              <w:rPr>
                <w:b/>
                <w:bCs/>
                <w:color w:val="auto"/>
                <w:sz w:val="24"/>
                <w:szCs w:val="24"/>
                <w:lang w:val="en-US" w:eastAsia="en-US"/>
              </w:rPr>
              <w:t>-</w:t>
            </w:r>
            <w:r w:rsidRPr="00A62FBC">
              <w:rPr>
                <w:b/>
                <w:bCs/>
                <w:color w:val="auto"/>
                <w:sz w:val="24"/>
                <w:szCs w:val="24"/>
                <w:lang w:val="uk-UA" w:eastAsia="en-US"/>
              </w:rPr>
              <w:t>критерій</w:t>
            </w:r>
          </w:p>
        </w:tc>
        <w:tc>
          <w:tcPr>
            <w:tcW w:w="2420" w:type="dxa"/>
            <w:shd w:val="clear" w:color="auto" w:fill="D9D9D9" w:themeFill="background1" w:themeFillShade="D9"/>
            <w:vAlign w:val="center"/>
          </w:tcPr>
          <w:p w14:paraId="1791AD28" w14:textId="17F62503" w:rsidR="0075061B" w:rsidRPr="00A62FBC" w:rsidRDefault="00321516" w:rsidP="00FE2193">
            <w:pPr>
              <w:spacing w:before="100" w:beforeAutospacing="1" w:after="100" w:afterAutospacing="1" w:line="360" w:lineRule="auto"/>
              <w:ind w:firstLine="0"/>
              <w:jc w:val="center"/>
              <w:rPr>
                <w:b/>
                <w:bCs/>
                <w:i/>
                <w:iCs/>
                <w:color w:val="auto"/>
                <w:sz w:val="24"/>
                <w:szCs w:val="24"/>
                <w:lang w:val="en-US" w:eastAsia="en-US"/>
              </w:rPr>
            </w:pPr>
            <w:r w:rsidRPr="00A62FBC">
              <w:rPr>
                <w:b/>
                <w:bCs/>
                <w:color w:val="auto"/>
                <w:sz w:val="24"/>
                <w:szCs w:val="24"/>
                <w:lang w:val="uk-UA" w:eastAsia="en-US"/>
              </w:rPr>
              <w:t>Рівень значущості</w:t>
            </w:r>
            <w:r w:rsidRPr="00A62FBC">
              <w:rPr>
                <w:b/>
                <w:bCs/>
                <w:i/>
                <w:iCs/>
                <w:color w:val="auto"/>
                <w:sz w:val="24"/>
                <w:szCs w:val="24"/>
                <w:lang w:val="uk-UA" w:eastAsia="en-US"/>
              </w:rPr>
              <w:t xml:space="preserve"> </w:t>
            </w:r>
            <w:r w:rsidRPr="00A62FBC">
              <w:rPr>
                <w:b/>
                <w:bCs/>
                <w:i/>
                <w:iCs/>
                <w:color w:val="auto"/>
                <w:sz w:val="24"/>
                <w:szCs w:val="24"/>
                <w:lang w:val="en-US" w:eastAsia="en-US"/>
              </w:rPr>
              <w:t>p</w:t>
            </w:r>
          </w:p>
        </w:tc>
      </w:tr>
      <w:tr w:rsidR="00FE2193" w14:paraId="47A66929" w14:textId="77777777" w:rsidTr="00A62FBC">
        <w:tc>
          <w:tcPr>
            <w:tcW w:w="932" w:type="dxa"/>
            <w:vMerge w:val="restart"/>
            <w:shd w:val="clear" w:color="auto" w:fill="F2F2F2" w:themeFill="background1" w:themeFillShade="F2"/>
          </w:tcPr>
          <w:p w14:paraId="5BB0771E" w14:textId="3A0549DD" w:rsidR="00FE2193" w:rsidRPr="00A62FBC" w:rsidRDefault="00FE2193" w:rsidP="00DE1473">
            <w:pPr>
              <w:spacing w:before="100" w:beforeAutospacing="1" w:after="100" w:afterAutospacing="1" w:line="360" w:lineRule="auto"/>
              <w:ind w:firstLine="0"/>
              <w:rPr>
                <w:b/>
                <w:bCs/>
                <w:i/>
                <w:iCs/>
                <w:color w:val="auto"/>
                <w:szCs w:val="28"/>
                <w:lang w:val="uk-UA" w:eastAsia="en-US"/>
              </w:rPr>
            </w:pPr>
            <w:r w:rsidRPr="00A62FBC">
              <w:rPr>
                <w:b/>
                <w:bCs/>
                <w:i/>
                <w:iCs/>
                <w:color w:val="auto"/>
                <w:szCs w:val="28"/>
                <w:lang w:val="uk-UA" w:eastAsia="en-US"/>
              </w:rPr>
              <w:t>Основна</w:t>
            </w:r>
          </w:p>
        </w:tc>
        <w:tc>
          <w:tcPr>
            <w:tcW w:w="1729" w:type="dxa"/>
          </w:tcPr>
          <w:p w14:paraId="1BD69B15" w14:textId="19618076" w:rsidR="00FE2193" w:rsidRDefault="00FE2193" w:rsidP="00DE1473">
            <w:pPr>
              <w:spacing w:before="100" w:beforeAutospacing="1" w:after="100" w:afterAutospacing="1" w:line="360" w:lineRule="auto"/>
              <w:ind w:firstLine="0"/>
              <w:rPr>
                <w:i/>
                <w:iCs/>
                <w:color w:val="auto"/>
                <w:szCs w:val="28"/>
                <w:lang w:val="uk-UA" w:eastAsia="en-US"/>
              </w:rPr>
            </w:pPr>
            <w:r>
              <w:rPr>
                <w:i/>
                <w:iCs/>
                <w:color w:val="auto"/>
                <w:szCs w:val="28"/>
                <w:lang w:val="uk-UA" w:eastAsia="en-US"/>
              </w:rPr>
              <w:t>До початку</w:t>
            </w:r>
          </w:p>
        </w:tc>
        <w:tc>
          <w:tcPr>
            <w:tcW w:w="2284" w:type="dxa"/>
            <w:vAlign w:val="center"/>
          </w:tcPr>
          <w:p w14:paraId="13083EA9" w14:textId="5F248FF3"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21,4</w:t>
            </w:r>
            <w:r>
              <w:rPr>
                <w:i/>
                <w:iCs/>
                <w:color w:val="auto"/>
                <w:szCs w:val="28"/>
                <w:lang w:val="en-US" w:eastAsia="en-US"/>
              </w:rPr>
              <w:t xml:space="preserve"> </w:t>
            </w:r>
            <w:r>
              <w:rPr>
                <w:i/>
                <w:iCs/>
                <w:color w:val="auto"/>
                <w:szCs w:val="28"/>
                <w:lang w:val="uk-UA" w:eastAsia="en-US"/>
              </w:rPr>
              <w:t>± 1,2</w:t>
            </w:r>
          </w:p>
        </w:tc>
        <w:tc>
          <w:tcPr>
            <w:tcW w:w="1980" w:type="dxa"/>
            <w:vAlign w:val="center"/>
          </w:tcPr>
          <w:p w14:paraId="3E589E8E" w14:textId="7C470553"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w:t>
            </w:r>
          </w:p>
        </w:tc>
        <w:tc>
          <w:tcPr>
            <w:tcW w:w="2420" w:type="dxa"/>
            <w:vAlign w:val="center"/>
          </w:tcPr>
          <w:p w14:paraId="68C77A29" w14:textId="758EE745"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w:t>
            </w:r>
          </w:p>
        </w:tc>
      </w:tr>
      <w:tr w:rsidR="00FE2193" w14:paraId="4AC25CF5" w14:textId="77777777" w:rsidTr="00A62FBC">
        <w:tc>
          <w:tcPr>
            <w:tcW w:w="932" w:type="dxa"/>
            <w:vMerge/>
            <w:shd w:val="clear" w:color="auto" w:fill="F2F2F2" w:themeFill="background1" w:themeFillShade="F2"/>
          </w:tcPr>
          <w:p w14:paraId="561D23CF" w14:textId="77777777" w:rsidR="00FE2193" w:rsidRPr="00A62FBC" w:rsidRDefault="00FE2193" w:rsidP="00DE1473">
            <w:pPr>
              <w:spacing w:before="100" w:beforeAutospacing="1" w:after="100" w:afterAutospacing="1" w:line="360" w:lineRule="auto"/>
              <w:ind w:firstLine="0"/>
              <w:rPr>
                <w:b/>
                <w:bCs/>
                <w:i/>
                <w:iCs/>
                <w:color w:val="auto"/>
                <w:szCs w:val="28"/>
                <w:lang w:val="uk-UA" w:eastAsia="en-US"/>
              </w:rPr>
            </w:pPr>
          </w:p>
        </w:tc>
        <w:tc>
          <w:tcPr>
            <w:tcW w:w="1729" w:type="dxa"/>
          </w:tcPr>
          <w:p w14:paraId="36F394D7" w14:textId="145FF236" w:rsidR="00FE2193" w:rsidRDefault="00FE2193" w:rsidP="00DE1473">
            <w:pPr>
              <w:spacing w:before="100" w:beforeAutospacing="1" w:after="100" w:afterAutospacing="1" w:line="360" w:lineRule="auto"/>
              <w:ind w:firstLine="0"/>
              <w:rPr>
                <w:i/>
                <w:iCs/>
                <w:color w:val="auto"/>
                <w:szCs w:val="28"/>
                <w:lang w:val="uk-UA" w:eastAsia="en-US"/>
              </w:rPr>
            </w:pPr>
            <w:r>
              <w:rPr>
                <w:i/>
                <w:iCs/>
                <w:color w:val="auto"/>
                <w:szCs w:val="28"/>
                <w:lang w:val="uk-UA" w:eastAsia="en-US"/>
              </w:rPr>
              <w:t>Після</w:t>
            </w:r>
          </w:p>
        </w:tc>
        <w:tc>
          <w:tcPr>
            <w:tcW w:w="2284" w:type="dxa"/>
            <w:vAlign w:val="center"/>
          </w:tcPr>
          <w:p w14:paraId="39A1D160" w14:textId="3363D160"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48,6</w:t>
            </w:r>
            <w:r>
              <w:rPr>
                <w:i/>
                <w:iCs/>
                <w:color w:val="auto"/>
                <w:szCs w:val="28"/>
                <w:lang w:val="en-US" w:eastAsia="en-US"/>
              </w:rPr>
              <w:t xml:space="preserve"> ±</w:t>
            </w:r>
            <w:r>
              <w:rPr>
                <w:i/>
                <w:iCs/>
                <w:color w:val="auto"/>
                <w:szCs w:val="28"/>
                <w:lang w:val="uk-UA" w:eastAsia="en-US"/>
              </w:rPr>
              <w:t xml:space="preserve"> 2,1</w:t>
            </w:r>
          </w:p>
        </w:tc>
        <w:tc>
          <w:tcPr>
            <w:tcW w:w="1980" w:type="dxa"/>
            <w:vAlign w:val="center"/>
          </w:tcPr>
          <w:p w14:paraId="0FEA1E7A" w14:textId="4889B318"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11,53</w:t>
            </w:r>
          </w:p>
        </w:tc>
        <w:tc>
          <w:tcPr>
            <w:tcW w:w="2420" w:type="dxa"/>
            <w:vAlign w:val="center"/>
          </w:tcPr>
          <w:p w14:paraId="239FF68E" w14:textId="4CB1C9E5" w:rsidR="00FE2193" w:rsidRPr="00A62FBC" w:rsidRDefault="00A62FBC" w:rsidP="00A62FBC">
            <w:pPr>
              <w:spacing w:before="100" w:beforeAutospacing="1" w:after="100" w:afterAutospacing="1" w:line="360" w:lineRule="auto"/>
              <w:ind w:firstLine="0"/>
              <w:jc w:val="center"/>
              <w:rPr>
                <w:i/>
                <w:iCs/>
                <w:color w:val="auto"/>
                <w:szCs w:val="28"/>
                <w:lang w:val="en-US" w:eastAsia="en-US"/>
              </w:rPr>
            </w:pPr>
            <w:r>
              <w:rPr>
                <w:i/>
                <w:iCs/>
                <w:color w:val="auto"/>
                <w:szCs w:val="28"/>
                <w:lang w:val="en-US" w:eastAsia="en-US"/>
              </w:rPr>
              <w:t>&lt; 0,001</w:t>
            </w:r>
          </w:p>
        </w:tc>
      </w:tr>
      <w:tr w:rsidR="00FE2193" w14:paraId="40342FF9" w14:textId="77777777" w:rsidTr="00A62FBC">
        <w:tc>
          <w:tcPr>
            <w:tcW w:w="932" w:type="dxa"/>
            <w:vMerge w:val="restart"/>
            <w:shd w:val="clear" w:color="auto" w:fill="F2F2F2" w:themeFill="background1" w:themeFillShade="F2"/>
          </w:tcPr>
          <w:p w14:paraId="5244C2DC" w14:textId="6A9039F7" w:rsidR="00FE2193" w:rsidRPr="00A62FBC" w:rsidRDefault="00FE2193" w:rsidP="00DE1473">
            <w:pPr>
              <w:spacing w:before="100" w:beforeAutospacing="1" w:after="100" w:afterAutospacing="1" w:line="360" w:lineRule="auto"/>
              <w:ind w:firstLine="0"/>
              <w:rPr>
                <w:b/>
                <w:bCs/>
                <w:i/>
                <w:iCs/>
                <w:color w:val="auto"/>
                <w:szCs w:val="28"/>
                <w:lang w:val="uk-UA" w:eastAsia="en-US"/>
              </w:rPr>
            </w:pPr>
            <w:r w:rsidRPr="00A62FBC">
              <w:rPr>
                <w:b/>
                <w:bCs/>
                <w:i/>
                <w:iCs/>
                <w:color w:val="auto"/>
                <w:szCs w:val="28"/>
                <w:lang w:val="uk-UA" w:eastAsia="en-US"/>
              </w:rPr>
              <w:t>Контрольна</w:t>
            </w:r>
          </w:p>
        </w:tc>
        <w:tc>
          <w:tcPr>
            <w:tcW w:w="1729" w:type="dxa"/>
          </w:tcPr>
          <w:p w14:paraId="32F447B7" w14:textId="5CE50A3B" w:rsidR="00FE2193" w:rsidRDefault="00FE2193" w:rsidP="00DE1473">
            <w:pPr>
              <w:spacing w:before="100" w:beforeAutospacing="1" w:after="100" w:afterAutospacing="1" w:line="360" w:lineRule="auto"/>
              <w:ind w:firstLine="0"/>
              <w:rPr>
                <w:i/>
                <w:iCs/>
                <w:color w:val="auto"/>
                <w:szCs w:val="28"/>
                <w:lang w:val="uk-UA" w:eastAsia="en-US"/>
              </w:rPr>
            </w:pPr>
            <w:r>
              <w:rPr>
                <w:i/>
                <w:iCs/>
                <w:color w:val="auto"/>
                <w:szCs w:val="28"/>
                <w:lang w:val="uk-UA" w:eastAsia="en-US"/>
              </w:rPr>
              <w:t>До початку</w:t>
            </w:r>
          </w:p>
        </w:tc>
        <w:tc>
          <w:tcPr>
            <w:tcW w:w="2284" w:type="dxa"/>
            <w:vAlign w:val="center"/>
          </w:tcPr>
          <w:p w14:paraId="6070107E" w14:textId="4F4BF43D"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20,8</w:t>
            </w:r>
            <w:r>
              <w:rPr>
                <w:i/>
                <w:iCs/>
                <w:color w:val="auto"/>
                <w:szCs w:val="28"/>
                <w:lang w:val="en-US" w:eastAsia="en-US"/>
              </w:rPr>
              <w:t xml:space="preserve"> ±</w:t>
            </w:r>
            <w:r>
              <w:rPr>
                <w:i/>
                <w:iCs/>
                <w:color w:val="auto"/>
                <w:szCs w:val="28"/>
                <w:lang w:val="uk-UA" w:eastAsia="en-US"/>
              </w:rPr>
              <w:t xml:space="preserve"> 1,5</w:t>
            </w:r>
          </w:p>
        </w:tc>
        <w:tc>
          <w:tcPr>
            <w:tcW w:w="1980" w:type="dxa"/>
            <w:vAlign w:val="center"/>
          </w:tcPr>
          <w:p w14:paraId="4635A9E2" w14:textId="4BA434EB"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w:t>
            </w:r>
          </w:p>
        </w:tc>
        <w:tc>
          <w:tcPr>
            <w:tcW w:w="2420" w:type="dxa"/>
            <w:vAlign w:val="center"/>
          </w:tcPr>
          <w:p w14:paraId="13C32376" w14:textId="064B4259"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w:t>
            </w:r>
          </w:p>
        </w:tc>
      </w:tr>
      <w:tr w:rsidR="00FE2193" w14:paraId="66B4A2B5" w14:textId="77777777" w:rsidTr="00A62FBC">
        <w:tc>
          <w:tcPr>
            <w:tcW w:w="932" w:type="dxa"/>
            <w:vMerge/>
            <w:shd w:val="clear" w:color="auto" w:fill="F2F2F2" w:themeFill="background1" w:themeFillShade="F2"/>
          </w:tcPr>
          <w:p w14:paraId="1D7505C3" w14:textId="77777777" w:rsidR="00FE2193" w:rsidRDefault="00FE2193" w:rsidP="00DE1473">
            <w:pPr>
              <w:spacing w:before="100" w:beforeAutospacing="1" w:after="100" w:afterAutospacing="1" w:line="360" w:lineRule="auto"/>
              <w:ind w:firstLine="0"/>
              <w:rPr>
                <w:i/>
                <w:iCs/>
                <w:color w:val="auto"/>
                <w:szCs w:val="28"/>
                <w:lang w:val="uk-UA" w:eastAsia="en-US"/>
              </w:rPr>
            </w:pPr>
          </w:p>
        </w:tc>
        <w:tc>
          <w:tcPr>
            <w:tcW w:w="1729" w:type="dxa"/>
          </w:tcPr>
          <w:p w14:paraId="2D6ACCC1" w14:textId="3A301088" w:rsidR="00FE2193" w:rsidRPr="00A62FBC" w:rsidRDefault="00FE2193" w:rsidP="00DE1473">
            <w:pPr>
              <w:spacing w:before="100" w:beforeAutospacing="1" w:after="100" w:afterAutospacing="1" w:line="360" w:lineRule="auto"/>
              <w:ind w:firstLine="0"/>
              <w:rPr>
                <w:i/>
                <w:iCs/>
                <w:color w:val="auto"/>
                <w:szCs w:val="28"/>
                <w:lang w:eastAsia="en-US"/>
              </w:rPr>
            </w:pPr>
            <w:r>
              <w:rPr>
                <w:i/>
                <w:iCs/>
                <w:color w:val="auto"/>
                <w:szCs w:val="28"/>
                <w:lang w:val="uk-UA" w:eastAsia="en-US"/>
              </w:rPr>
              <w:t>Після</w:t>
            </w:r>
          </w:p>
        </w:tc>
        <w:tc>
          <w:tcPr>
            <w:tcW w:w="2284" w:type="dxa"/>
            <w:vAlign w:val="center"/>
          </w:tcPr>
          <w:p w14:paraId="753DC374" w14:textId="172E6F8E"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19,5</w:t>
            </w:r>
            <w:r>
              <w:rPr>
                <w:i/>
                <w:iCs/>
                <w:color w:val="auto"/>
                <w:szCs w:val="28"/>
                <w:lang w:val="en-US" w:eastAsia="en-US"/>
              </w:rPr>
              <w:t xml:space="preserve"> ±</w:t>
            </w:r>
            <w:r>
              <w:rPr>
                <w:i/>
                <w:iCs/>
                <w:color w:val="auto"/>
                <w:szCs w:val="28"/>
                <w:lang w:val="uk-UA" w:eastAsia="en-US"/>
              </w:rPr>
              <w:t xml:space="preserve"> 1,8</w:t>
            </w:r>
          </w:p>
        </w:tc>
        <w:tc>
          <w:tcPr>
            <w:tcW w:w="1980" w:type="dxa"/>
            <w:vAlign w:val="center"/>
          </w:tcPr>
          <w:p w14:paraId="5D8033F2" w14:textId="60D17BE8" w:rsidR="00FE2193" w:rsidRDefault="00A62FBC" w:rsidP="00A62FBC">
            <w:pPr>
              <w:spacing w:before="100" w:beforeAutospacing="1" w:after="100" w:afterAutospacing="1" w:line="360" w:lineRule="auto"/>
              <w:ind w:firstLine="0"/>
              <w:jc w:val="center"/>
              <w:rPr>
                <w:i/>
                <w:iCs/>
                <w:color w:val="auto"/>
                <w:szCs w:val="28"/>
                <w:lang w:val="uk-UA" w:eastAsia="en-US"/>
              </w:rPr>
            </w:pPr>
            <w:r>
              <w:rPr>
                <w:i/>
                <w:iCs/>
                <w:color w:val="auto"/>
                <w:szCs w:val="28"/>
                <w:lang w:val="uk-UA" w:eastAsia="en-US"/>
              </w:rPr>
              <w:t>0,55</w:t>
            </w:r>
          </w:p>
        </w:tc>
        <w:tc>
          <w:tcPr>
            <w:tcW w:w="2420" w:type="dxa"/>
            <w:vAlign w:val="center"/>
          </w:tcPr>
          <w:p w14:paraId="1A55C008" w14:textId="61DA4867" w:rsidR="00FE2193" w:rsidRPr="00A62FBC" w:rsidRDefault="00A62FBC" w:rsidP="00A62FBC">
            <w:pPr>
              <w:spacing w:before="100" w:beforeAutospacing="1" w:after="100" w:afterAutospacing="1" w:line="360" w:lineRule="auto"/>
              <w:ind w:firstLine="0"/>
              <w:jc w:val="center"/>
              <w:rPr>
                <w:i/>
                <w:iCs/>
                <w:color w:val="auto"/>
                <w:szCs w:val="28"/>
                <w:lang w:val="en-US" w:eastAsia="en-US"/>
              </w:rPr>
            </w:pPr>
            <w:r>
              <w:rPr>
                <w:i/>
                <w:iCs/>
                <w:color w:val="auto"/>
                <w:szCs w:val="28"/>
                <w:lang w:val="en-US" w:eastAsia="en-US"/>
              </w:rPr>
              <w:t>&gt; 0,05</w:t>
            </w:r>
          </w:p>
        </w:tc>
      </w:tr>
    </w:tbl>
    <w:p w14:paraId="1ED39B75" w14:textId="3DB01672" w:rsidR="00445095" w:rsidRPr="00F70D13" w:rsidRDefault="00A16E16" w:rsidP="00DE1473">
      <w:pPr>
        <w:spacing w:before="100" w:beforeAutospacing="1" w:after="100" w:afterAutospacing="1" w:line="360" w:lineRule="auto"/>
        <w:ind w:firstLine="0"/>
        <w:rPr>
          <w:color w:val="auto"/>
          <w:szCs w:val="28"/>
          <w:lang w:val="uk-UA" w:eastAsia="en-US"/>
        </w:rPr>
      </w:pPr>
      <w:r w:rsidRPr="00A16E16">
        <w:rPr>
          <w:color w:val="auto"/>
          <w:szCs w:val="28"/>
          <w:lang w:eastAsia="en-US"/>
        </w:rPr>
        <w:t>Для візуалізації відмінностей між групами результати представлено на Рисунку 3.1.</w:t>
      </w:r>
      <w:r w:rsidR="00180697">
        <w:rPr>
          <w:color w:val="auto"/>
          <w:szCs w:val="28"/>
          <w:lang w:eastAsia="en-US"/>
        </w:rPr>
        <w:t xml:space="preserve"> та Рисунку 3.2</w:t>
      </w:r>
    </w:p>
    <w:p w14:paraId="05CE21FD" w14:textId="59E811D2" w:rsidR="00445095" w:rsidRPr="00A16E16" w:rsidRDefault="00445095" w:rsidP="00DE1473">
      <w:pPr>
        <w:spacing w:before="100" w:beforeAutospacing="1" w:after="100" w:afterAutospacing="1" w:line="360" w:lineRule="auto"/>
        <w:ind w:firstLine="0"/>
        <w:rPr>
          <w:color w:val="auto"/>
          <w:szCs w:val="28"/>
          <w:lang w:eastAsia="en-US"/>
        </w:rPr>
      </w:pPr>
      <w:r>
        <w:rPr>
          <w:noProof/>
          <w:color w:val="auto"/>
          <w:szCs w:val="28"/>
          <w:lang w:eastAsia="en-US"/>
        </w:rPr>
        <w:drawing>
          <wp:inline distT="0" distB="0" distL="0" distR="0" wp14:anchorId="3700820D" wp14:editId="4DD41092">
            <wp:extent cx="5486400" cy="3200400"/>
            <wp:effectExtent l="0" t="0" r="0" b="0"/>
            <wp:docPr id="109016571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3442B6" w14:textId="599167DC" w:rsidR="00180697" w:rsidRPr="00D83368" w:rsidRDefault="00445095" w:rsidP="00356946">
      <w:pPr>
        <w:spacing w:before="100" w:beforeAutospacing="1" w:after="0" w:line="360" w:lineRule="auto"/>
        <w:ind w:firstLine="0"/>
        <w:rPr>
          <w:i/>
          <w:iCs/>
          <w:color w:val="auto"/>
          <w:szCs w:val="28"/>
          <w:lang w:val="uk-UA" w:eastAsia="en-US"/>
        </w:rPr>
      </w:pPr>
      <w:r w:rsidRPr="00445095">
        <w:rPr>
          <w:b/>
          <w:bCs/>
          <w:color w:val="auto"/>
          <w:szCs w:val="28"/>
          <w:lang w:eastAsia="en-US"/>
        </w:rPr>
        <w:t>Рис</w:t>
      </w:r>
      <w:r>
        <w:rPr>
          <w:b/>
          <w:bCs/>
          <w:color w:val="auto"/>
          <w:szCs w:val="28"/>
          <w:lang w:eastAsia="en-US"/>
        </w:rPr>
        <w:t xml:space="preserve">. 3.1 </w:t>
      </w:r>
      <w:r w:rsidRPr="00A16E16">
        <w:rPr>
          <w:i/>
          <w:iCs/>
          <w:color w:val="auto"/>
          <w:szCs w:val="28"/>
          <w:lang w:eastAsia="en-US"/>
        </w:rPr>
        <w:t>Динаміка концентрації 25(OH)D у сироватці крові гімнасток</w:t>
      </w:r>
      <w:r w:rsidR="00C46BBE">
        <w:rPr>
          <w:i/>
          <w:iCs/>
          <w:color w:val="auto"/>
          <w:szCs w:val="28"/>
          <w:lang w:eastAsia="en-US"/>
        </w:rPr>
        <w:t>.</w:t>
      </w:r>
    </w:p>
    <w:p w14:paraId="70D4DC0D" w14:textId="67EB5801" w:rsidR="00180697" w:rsidRPr="00A16E16" w:rsidRDefault="00180697" w:rsidP="00356946">
      <w:pPr>
        <w:spacing w:before="100" w:beforeAutospacing="1" w:after="0" w:line="360" w:lineRule="auto"/>
        <w:ind w:firstLine="0"/>
        <w:rPr>
          <w:i/>
          <w:iCs/>
          <w:color w:val="auto"/>
          <w:szCs w:val="28"/>
          <w:lang w:val="uk-UA" w:eastAsia="en-US"/>
        </w:rPr>
      </w:pPr>
      <w:r>
        <w:rPr>
          <w:noProof/>
          <w:color w:val="auto"/>
          <w:szCs w:val="28"/>
          <w:lang w:val="uk-UA" w:eastAsia="en-US"/>
        </w:rPr>
        <w:lastRenderedPageBreak/>
        <w:drawing>
          <wp:inline distT="0" distB="0" distL="0" distR="0" wp14:anchorId="4A9C1F9D" wp14:editId="22D49D2B">
            <wp:extent cx="5486400" cy="3200400"/>
            <wp:effectExtent l="0" t="0" r="0" b="0"/>
            <wp:docPr id="1695489414"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C709D6" w14:textId="69435969" w:rsidR="00180697" w:rsidRPr="00180697" w:rsidRDefault="00180697" w:rsidP="00180697">
      <w:pPr>
        <w:spacing w:before="100" w:beforeAutospacing="1" w:after="0" w:line="360" w:lineRule="auto"/>
        <w:ind w:firstLine="0"/>
        <w:rPr>
          <w:i/>
          <w:iCs/>
          <w:color w:val="auto"/>
          <w:szCs w:val="28"/>
          <w:lang w:eastAsia="en-US"/>
        </w:rPr>
      </w:pPr>
      <w:r w:rsidRPr="00445095">
        <w:rPr>
          <w:b/>
          <w:bCs/>
          <w:color w:val="auto"/>
          <w:szCs w:val="28"/>
          <w:lang w:eastAsia="en-US"/>
        </w:rPr>
        <w:t>Рис</w:t>
      </w:r>
      <w:r>
        <w:rPr>
          <w:b/>
          <w:bCs/>
          <w:color w:val="auto"/>
          <w:szCs w:val="28"/>
          <w:lang w:eastAsia="en-US"/>
        </w:rPr>
        <w:t>. 3.</w:t>
      </w:r>
      <w:r>
        <w:rPr>
          <w:b/>
          <w:bCs/>
          <w:color w:val="auto"/>
          <w:szCs w:val="28"/>
          <w:lang w:eastAsia="en-US"/>
        </w:rPr>
        <w:t>2</w:t>
      </w:r>
      <w:r>
        <w:rPr>
          <w:b/>
          <w:bCs/>
          <w:color w:val="auto"/>
          <w:szCs w:val="28"/>
          <w:lang w:eastAsia="en-US"/>
        </w:rPr>
        <w:t xml:space="preserve"> </w:t>
      </w:r>
      <w:r w:rsidRPr="00A16E16">
        <w:rPr>
          <w:i/>
          <w:iCs/>
          <w:color w:val="auto"/>
          <w:szCs w:val="28"/>
          <w:lang w:eastAsia="en-US"/>
        </w:rPr>
        <w:t xml:space="preserve">Динаміка </w:t>
      </w:r>
      <w:r>
        <w:rPr>
          <w:i/>
          <w:iCs/>
          <w:color w:val="auto"/>
          <w:szCs w:val="28"/>
          <w:lang w:eastAsia="en-US"/>
        </w:rPr>
        <w:t>зм</w:t>
      </w:r>
      <w:r>
        <w:rPr>
          <w:i/>
          <w:iCs/>
          <w:color w:val="auto"/>
          <w:szCs w:val="28"/>
          <w:lang w:val="uk-UA" w:eastAsia="en-US"/>
        </w:rPr>
        <w:t>іни показника ІМТ у</w:t>
      </w:r>
      <w:r w:rsidRPr="00A16E16">
        <w:rPr>
          <w:i/>
          <w:iCs/>
          <w:color w:val="auto"/>
          <w:szCs w:val="28"/>
          <w:lang w:eastAsia="en-US"/>
        </w:rPr>
        <w:t xml:space="preserve"> гімнасток</w:t>
      </w:r>
      <w:r>
        <w:rPr>
          <w:i/>
          <w:iCs/>
          <w:color w:val="auto"/>
          <w:szCs w:val="28"/>
          <w:lang w:eastAsia="en-US"/>
        </w:rPr>
        <w:t>.</w:t>
      </w:r>
    </w:p>
    <w:p w14:paraId="1CBAEC8D" w14:textId="3CA84E0C" w:rsidR="00A16E16" w:rsidRPr="002855E8" w:rsidRDefault="00A16E16" w:rsidP="00DE1473">
      <w:pPr>
        <w:spacing w:before="100" w:beforeAutospacing="1" w:after="100" w:afterAutospacing="1" w:line="360" w:lineRule="auto"/>
        <w:ind w:firstLine="720"/>
        <w:rPr>
          <w:color w:val="auto"/>
          <w:szCs w:val="28"/>
          <w:lang w:val="uk-UA" w:eastAsia="en-US"/>
        </w:rPr>
      </w:pPr>
      <w:r w:rsidRPr="002855E8">
        <w:rPr>
          <w:color w:val="auto"/>
          <w:szCs w:val="28"/>
          <w:lang w:val="uk-UA" w:eastAsia="en-US"/>
        </w:rPr>
        <w:t>Аналізуючи отримані дані, можна стверджувати, що застосування дозування 4000 МО/добу є безпечним та ефективним методом швидкої корекції гіповітамінозу Д у молодих спортсменок. Жодна з учасниць не мала побічних ефектів або ознак гіпервітамінозу, що підтверджує адекватність обраної дози.</w:t>
      </w:r>
    </w:p>
    <w:p w14:paraId="4A11AD78" w14:textId="77777777" w:rsidR="00A16E16" w:rsidRPr="00A16E16" w:rsidRDefault="00A16E16" w:rsidP="00F70D13">
      <w:pPr>
        <w:spacing w:before="100" w:beforeAutospacing="1" w:after="0" w:line="360" w:lineRule="auto"/>
        <w:ind w:firstLine="720"/>
        <w:outlineLvl w:val="3"/>
        <w:rPr>
          <w:b/>
          <w:bCs/>
          <w:color w:val="auto"/>
          <w:szCs w:val="28"/>
          <w:lang w:eastAsia="en-US"/>
        </w:rPr>
      </w:pPr>
      <w:r w:rsidRPr="00A16E16">
        <w:rPr>
          <w:b/>
          <w:bCs/>
          <w:color w:val="auto"/>
          <w:szCs w:val="28"/>
          <w:lang w:eastAsia="en-US"/>
        </w:rPr>
        <w:t>3.2. Вплив корекції вітамінного статусу на антропометричні показники</w:t>
      </w:r>
    </w:p>
    <w:p w14:paraId="2338C30A" w14:textId="77777777" w:rsidR="00A16E16" w:rsidRPr="00A16E16" w:rsidRDefault="00A16E16" w:rsidP="00E861CC">
      <w:pPr>
        <w:spacing w:after="100" w:afterAutospacing="1" w:line="360" w:lineRule="auto"/>
        <w:ind w:firstLine="720"/>
        <w:rPr>
          <w:color w:val="auto"/>
          <w:szCs w:val="28"/>
          <w:lang w:eastAsia="en-US"/>
        </w:rPr>
      </w:pPr>
      <w:r w:rsidRPr="00A16E16">
        <w:rPr>
          <w:color w:val="auto"/>
          <w:szCs w:val="28"/>
          <w:lang w:eastAsia="en-US"/>
        </w:rPr>
        <w:t>Антропометричні характеристики тіла є одним з визначальних факторів успішності у спортивній гімнастиці. Цей вид спорту висуває жорсткі вимоги до складу тіла, оскільки зайва маса тіла (особливо жировий компонент) суттєво знижує відносну силу спортсменки, збільшує момент інерції при обертальних рухах та підвищує навантаження на зв’язковий апарат.</w:t>
      </w:r>
    </w:p>
    <w:p w14:paraId="539F266E"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lastRenderedPageBreak/>
        <w:t>У ході дослідження ми проводили щомісячний моніторинг ключових антропометричних показників: маси тіла (МТ), індексу маси тіла (ІМТ) та окружності талії (ОТ).</w:t>
      </w:r>
    </w:p>
    <w:p w14:paraId="1130C46A" w14:textId="77777777" w:rsidR="00150046" w:rsidRDefault="00A16E16" w:rsidP="00F70D13">
      <w:pPr>
        <w:spacing w:before="100" w:beforeAutospacing="1" w:after="0" w:line="360" w:lineRule="auto"/>
        <w:ind w:firstLine="720"/>
        <w:rPr>
          <w:color w:val="auto"/>
          <w:szCs w:val="28"/>
          <w:lang w:val="uk-UA" w:eastAsia="en-US"/>
        </w:rPr>
      </w:pPr>
      <w:r w:rsidRPr="00A16E16">
        <w:rPr>
          <w:b/>
          <w:bCs/>
          <w:color w:val="auto"/>
          <w:szCs w:val="28"/>
          <w:lang w:eastAsia="en-US"/>
        </w:rPr>
        <w:t>3.2.1. Динаміка маси тіла та індексу маси тіла (ІМТ)</w:t>
      </w:r>
      <w:r w:rsidRPr="00A16E16">
        <w:rPr>
          <w:color w:val="auto"/>
          <w:szCs w:val="28"/>
          <w:lang w:eastAsia="en-US"/>
        </w:rPr>
        <w:t xml:space="preserve"> </w:t>
      </w:r>
    </w:p>
    <w:p w14:paraId="1B9234F6" w14:textId="5856B37E" w:rsidR="00A16E16" w:rsidRPr="00A16E16" w:rsidRDefault="00A16E16" w:rsidP="00E861CC">
      <w:pPr>
        <w:spacing w:after="100" w:afterAutospacing="1" w:line="360" w:lineRule="auto"/>
        <w:ind w:firstLine="720"/>
        <w:rPr>
          <w:color w:val="auto"/>
          <w:szCs w:val="28"/>
          <w:lang w:eastAsia="en-US"/>
        </w:rPr>
      </w:pPr>
      <w:r w:rsidRPr="00A16E16">
        <w:rPr>
          <w:color w:val="auto"/>
          <w:szCs w:val="28"/>
          <w:lang w:eastAsia="en-US"/>
        </w:rPr>
        <w:t xml:space="preserve">На початку педагогічного експерименту групи не мали достовірних відмінностей за ваговими характеристиками. Середня маса тіла в основній групі становила </w:t>
      </w:r>
      <w:r w:rsidRPr="00A16E16">
        <w:rPr>
          <w:b/>
          <w:bCs/>
          <w:color w:val="auto"/>
          <w:szCs w:val="28"/>
          <w:lang w:eastAsia="en-US"/>
        </w:rPr>
        <w:t>54,2 ± 1,1 кг</w:t>
      </w:r>
      <w:r w:rsidRPr="00A16E16">
        <w:rPr>
          <w:color w:val="auto"/>
          <w:szCs w:val="28"/>
          <w:lang w:eastAsia="en-US"/>
        </w:rPr>
        <w:t xml:space="preserve">, у контрольній — </w:t>
      </w:r>
      <w:r w:rsidRPr="00A16E16">
        <w:rPr>
          <w:b/>
          <w:bCs/>
          <w:color w:val="auto"/>
          <w:szCs w:val="28"/>
          <w:lang w:eastAsia="en-US"/>
        </w:rPr>
        <w:t>53,8 ± 1,3 кг</w:t>
      </w:r>
      <w:r w:rsidRPr="00A16E16">
        <w:rPr>
          <w:color w:val="auto"/>
          <w:szCs w:val="28"/>
          <w:lang w:eastAsia="en-US"/>
        </w:rPr>
        <w:t>. Показники ІМТ в обох групах знаходилися в межах норми (20,3–20,5 кг/м²).</w:t>
      </w:r>
    </w:p>
    <w:p w14:paraId="53068387"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 xml:space="preserve">Протягом трьох місяців в </w:t>
      </w:r>
      <w:r w:rsidRPr="00A16E16">
        <w:rPr>
          <w:b/>
          <w:bCs/>
          <w:color w:val="auto"/>
          <w:szCs w:val="28"/>
          <w:lang w:eastAsia="en-US"/>
        </w:rPr>
        <w:t>основній групі</w:t>
      </w:r>
      <w:r w:rsidRPr="00A16E16">
        <w:rPr>
          <w:color w:val="auto"/>
          <w:szCs w:val="28"/>
          <w:lang w:eastAsia="en-US"/>
        </w:rPr>
        <w:t xml:space="preserve"> спостерігалося плавне, фізіологічно обґрунтоване зниження маси тіла. Наприкінці третього місяця середня маса тіла склала </w:t>
      </w:r>
      <w:r w:rsidRPr="00A16E16">
        <w:rPr>
          <w:b/>
          <w:bCs/>
          <w:color w:val="auto"/>
          <w:szCs w:val="28"/>
          <w:lang w:eastAsia="en-US"/>
        </w:rPr>
        <w:t>52,4 ± 0,9 кг</w:t>
      </w:r>
      <w:r w:rsidRPr="00A16E16">
        <w:rPr>
          <w:color w:val="auto"/>
          <w:szCs w:val="28"/>
          <w:lang w:eastAsia="en-US"/>
        </w:rPr>
        <w:t xml:space="preserve">. Загальна втрата маси склала 1,8 кг, або </w:t>
      </w:r>
      <w:r w:rsidRPr="00A16E16">
        <w:rPr>
          <w:b/>
          <w:bCs/>
          <w:color w:val="auto"/>
          <w:szCs w:val="28"/>
          <w:lang w:eastAsia="en-US"/>
        </w:rPr>
        <w:t>3,3%</w:t>
      </w:r>
      <w:r w:rsidRPr="00A16E16">
        <w:rPr>
          <w:color w:val="auto"/>
          <w:szCs w:val="28"/>
          <w:lang w:eastAsia="en-US"/>
        </w:rPr>
        <w:t xml:space="preserve"> від вихідного значення. Паралельно зі зниженням маси тіла відбулося зниження ІМТ з 20,5 до </w:t>
      </w:r>
      <w:r w:rsidRPr="00A16E16">
        <w:rPr>
          <w:b/>
          <w:bCs/>
          <w:color w:val="auto"/>
          <w:szCs w:val="28"/>
          <w:lang w:eastAsia="en-US"/>
        </w:rPr>
        <w:t>19,8 кг/м²</w:t>
      </w:r>
      <w:r w:rsidRPr="00A16E16">
        <w:rPr>
          <w:color w:val="auto"/>
          <w:szCs w:val="28"/>
          <w:lang w:eastAsia="en-US"/>
        </w:rPr>
        <w:t>. Таке значення ІМТ є близьким до ідеального для гімнасток високої кваліфікації, забезпечуючи оптимальне співвідношення «вага/сила».</w:t>
      </w:r>
    </w:p>
    <w:p w14:paraId="24AF60FD" w14:textId="27D78B09" w:rsidR="00D83368" w:rsidRDefault="00A16E16" w:rsidP="00D83368">
      <w:pPr>
        <w:spacing w:before="100" w:beforeAutospacing="1" w:after="100" w:afterAutospacing="1" w:line="360" w:lineRule="auto"/>
        <w:ind w:firstLine="720"/>
        <w:rPr>
          <w:color w:val="auto"/>
          <w:szCs w:val="28"/>
          <w:lang w:val="uk-UA" w:eastAsia="en-US"/>
        </w:rPr>
      </w:pPr>
      <w:r w:rsidRPr="00A16E16">
        <w:rPr>
          <w:color w:val="auto"/>
          <w:szCs w:val="28"/>
          <w:lang w:eastAsia="en-US"/>
        </w:rPr>
        <w:t xml:space="preserve">У </w:t>
      </w:r>
      <w:r w:rsidRPr="00A16E16">
        <w:rPr>
          <w:b/>
          <w:bCs/>
          <w:color w:val="auto"/>
          <w:szCs w:val="28"/>
          <w:lang w:eastAsia="en-US"/>
        </w:rPr>
        <w:t>контрольній групі</w:t>
      </w:r>
      <w:r w:rsidRPr="00A16E16">
        <w:rPr>
          <w:color w:val="auto"/>
          <w:szCs w:val="28"/>
          <w:lang w:eastAsia="en-US"/>
        </w:rPr>
        <w:t xml:space="preserve"> динаміка маси тіла була статистично незначущою. Середній показник змінився з 53,8 кг до </w:t>
      </w:r>
      <w:r w:rsidRPr="00A16E16">
        <w:rPr>
          <w:b/>
          <w:bCs/>
          <w:color w:val="auto"/>
          <w:szCs w:val="28"/>
          <w:lang w:eastAsia="en-US"/>
        </w:rPr>
        <w:t>53,5 ± 1,2 кг</w:t>
      </w:r>
      <w:r w:rsidRPr="00A16E16">
        <w:rPr>
          <w:color w:val="auto"/>
          <w:szCs w:val="28"/>
          <w:lang w:eastAsia="en-US"/>
        </w:rPr>
        <w:t xml:space="preserve"> (зниження на 0,3 кг або 0,5%). Відсутність суттєвих змін у контрольній групі свідчить про те, що звичайний тренувальний режим, без метаболічної оптимізації, не призвів до бажаної зміни вагових параметрів в умовах адаптації організму до навантажень.</w:t>
      </w:r>
    </w:p>
    <w:p w14:paraId="65C09315" w14:textId="265C73BD" w:rsidR="00D83368" w:rsidRPr="00D83368" w:rsidRDefault="00D83368" w:rsidP="00D83368">
      <w:pPr>
        <w:spacing w:after="160" w:line="259" w:lineRule="auto"/>
        <w:ind w:firstLine="0"/>
        <w:jc w:val="left"/>
        <w:rPr>
          <w:color w:val="auto"/>
          <w:szCs w:val="28"/>
          <w:lang w:val="uk-UA" w:eastAsia="en-US"/>
        </w:rPr>
      </w:pPr>
      <w:r>
        <w:rPr>
          <w:color w:val="auto"/>
          <w:szCs w:val="28"/>
          <w:lang w:val="uk-UA" w:eastAsia="en-US"/>
        </w:rPr>
        <w:br w:type="page"/>
      </w:r>
    </w:p>
    <w:p w14:paraId="1D3AD50A" w14:textId="156CCA44" w:rsidR="00A16E16" w:rsidRDefault="00283EB8" w:rsidP="00676D99">
      <w:pPr>
        <w:spacing w:before="100" w:beforeAutospacing="1" w:after="0" w:line="360" w:lineRule="auto"/>
        <w:ind w:firstLine="0"/>
        <w:rPr>
          <w:i/>
          <w:iCs/>
          <w:color w:val="auto"/>
          <w:szCs w:val="28"/>
          <w:lang w:eastAsia="en-US"/>
        </w:rPr>
      </w:pPr>
      <w:r w:rsidRPr="00C46BBE">
        <w:rPr>
          <w:b/>
          <w:bCs/>
          <w:color w:val="auto"/>
          <w:szCs w:val="28"/>
          <w:lang w:eastAsia="en-US"/>
        </w:rPr>
        <w:lastRenderedPageBreak/>
        <w:t>Таб</w:t>
      </w:r>
      <w:r w:rsidR="00C46BBE" w:rsidRPr="00C46BBE">
        <w:rPr>
          <w:b/>
          <w:bCs/>
          <w:color w:val="auto"/>
          <w:szCs w:val="28"/>
          <w:lang w:eastAsia="en-US"/>
        </w:rPr>
        <w:t>ли</w:t>
      </w:r>
      <w:r w:rsidRPr="00C46BBE">
        <w:rPr>
          <w:b/>
          <w:bCs/>
          <w:color w:val="auto"/>
          <w:szCs w:val="28"/>
          <w:lang w:eastAsia="en-US"/>
        </w:rPr>
        <w:t>ця 3.2</w:t>
      </w:r>
      <w:r w:rsidR="00A16E16" w:rsidRPr="00A16E16">
        <w:rPr>
          <w:i/>
          <w:iCs/>
          <w:color w:val="auto"/>
          <w:szCs w:val="28"/>
          <w:lang w:eastAsia="en-US"/>
        </w:rPr>
        <w:t xml:space="preserve"> Динаміка антропометричних показників гімнасток основної та контрольної груп</w:t>
      </w:r>
      <w:r w:rsidR="00C46BBE">
        <w:rPr>
          <w:i/>
          <w:iCs/>
          <w:color w:val="auto"/>
          <w:szCs w:val="28"/>
          <w:lang w:eastAsia="en-US"/>
        </w:rPr>
        <w:t>.</w:t>
      </w:r>
    </w:p>
    <w:tbl>
      <w:tblPr>
        <w:tblStyle w:val="TableGrid"/>
        <w:tblW w:w="0" w:type="auto"/>
        <w:tblLook w:val="04A0" w:firstRow="1" w:lastRow="0" w:firstColumn="1" w:lastColumn="0" w:noHBand="0" w:noVBand="1"/>
      </w:tblPr>
      <w:tblGrid>
        <w:gridCol w:w="1601"/>
        <w:gridCol w:w="1434"/>
        <w:gridCol w:w="2324"/>
        <w:gridCol w:w="2801"/>
        <w:gridCol w:w="1185"/>
      </w:tblGrid>
      <w:tr w:rsidR="00283EB8" w14:paraId="2BC75306" w14:textId="77777777" w:rsidTr="00676D99">
        <w:tc>
          <w:tcPr>
            <w:tcW w:w="1615" w:type="dxa"/>
            <w:shd w:val="clear" w:color="auto" w:fill="D9D9D9" w:themeFill="background1" w:themeFillShade="D9"/>
            <w:vAlign w:val="center"/>
          </w:tcPr>
          <w:p w14:paraId="5F375ACA" w14:textId="373FFF6B" w:rsidR="00283EB8" w:rsidRPr="006200DD" w:rsidRDefault="00283EB8" w:rsidP="006200DD">
            <w:pPr>
              <w:spacing w:before="100" w:beforeAutospacing="1" w:after="100" w:afterAutospacing="1" w:line="360" w:lineRule="auto"/>
              <w:ind w:firstLine="0"/>
              <w:jc w:val="center"/>
              <w:rPr>
                <w:color w:val="auto"/>
                <w:sz w:val="24"/>
                <w:szCs w:val="24"/>
                <w:lang w:eastAsia="en-US"/>
              </w:rPr>
            </w:pPr>
            <w:r w:rsidRPr="006200DD">
              <w:rPr>
                <w:color w:val="auto"/>
                <w:sz w:val="24"/>
                <w:szCs w:val="24"/>
                <w:lang w:eastAsia="en-US"/>
              </w:rPr>
              <w:t>Показник</w:t>
            </w:r>
          </w:p>
        </w:tc>
        <w:tc>
          <w:tcPr>
            <w:tcW w:w="1259" w:type="dxa"/>
            <w:shd w:val="clear" w:color="auto" w:fill="D9D9D9" w:themeFill="background1" w:themeFillShade="D9"/>
            <w:vAlign w:val="center"/>
          </w:tcPr>
          <w:p w14:paraId="69A2DEC8" w14:textId="2C549D9A" w:rsidR="00283EB8" w:rsidRPr="006200DD" w:rsidRDefault="00283EB8" w:rsidP="006200DD">
            <w:pPr>
              <w:spacing w:before="100" w:beforeAutospacing="1" w:after="100" w:afterAutospacing="1" w:line="360" w:lineRule="auto"/>
              <w:ind w:firstLine="0"/>
              <w:jc w:val="center"/>
              <w:rPr>
                <w:color w:val="auto"/>
                <w:sz w:val="24"/>
                <w:szCs w:val="24"/>
                <w:lang w:eastAsia="en-US"/>
              </w:rPr>
            </w:pPr>
            <w:r w:rsidRPr="006200DD">
              <w:rPr>
                <w:color w:val="auto"/>
                <w:sz w:val="24"/>
                <w:szCs w:val="24"/>
                <w:lang w:eastAsia="en-US"/>
              </w:rPr>
              <w:t>Група</w:t>
            </w:r>
          </w:p>
        </w:tc>
        <w:tc>
          <w:tcPr>
            <w:tcW w:w="2386" w:type="dxa"/>
            <w:shd w:val="clear" w:color="auto" w:fill="D9D9D9" w:themeFill="background1" w:themeFillShade="D9"/>
            <w:vAlign w:val="center"/>
          </w:tcPr>
          <w:p w14:paraId="284991F9" w14:textId="37AC6251" w:rsidR="00E506F8" w:rsidRPr="006200DD" w:rsidRDefault="00283EB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eastAsia="en-US"/>
              </w:rPr>
              <w:t xml:space="preserve">До </w:t>
            </w:r>
            <w:r w:rsidR="00E506F8" w:rsidRPr="006200DD">
              <w:rPr>
                <w:color w:val="auto"/>
                <w:sz w:val="24"/>
                <w:szCs w:val="24"/>
                <w:lang w:eastAsia="en-US"/>
              </w:rPr>
              <w:t>досл</w:t>
            </w:r>
            <w:r w:rsidR="00E506F8" w:rsidRPr="006200DD">
              <w:rPr>
                <w:color w:val="auto"/>
                <w:sz w:val="24"/>
                <w:szCs w:val="24"/>
                <w:lang w:val="uk-UA" w:eastAsia="en-US"/>
              </w:rPr>
              <w:t>ідження</w:t>
            </w:r>
            <w:r w:rsidR="006200DD">
              <w:rPr>
                <w:color w:val="auto"/>
                <w:sz w:val="24"/>
                <w:szCs w:val="24"/>
                <w:lang w:val="uk-UA" w:eastAsia="en-US"/>
              </w:rPr>
              <w:t xml:space="preserve"> </w:t>
            </w:r>
            <w:r w:rsidR="00E506F8" w:rsidRPr="00676D99">
              <w:rPr>
                <w:color w:val="auto"/>
                <w:sz w:val="20"/>
                <w:szCs w:val="20"/>
                <w:lang w:val="uk-UA" w:eastAsia="en-US"/>
              </w:rPr>
              <w:t>(</w:t>
            </w:r>
            <w:r w:rsidR="00E506F8" w:rsidRPr="008321DA">
              <w:rPr>
                <w:color w:val="auto"/>
                <w:sz w:val="20"/>
                <w:szCs w:val="20"/>
                <w:lang w:eastAsia="en-US"/>
              </w:rPr>
              <w:t>M±m</w:t>
            </w:r>
            <w:r w:rsidR="00E506F8" w:rsidRPr="00676D99">
              <w:rPr>
                <w:color w:val="auto"/>
                <w:sz w:val="20"/>
                <w:szCs w:val="20"/>
                <w:lang w:val="uk-UA" w:eastAsia="en-US"/>
              </w:rPr>
              <w:t>)</w:t>
            </w:r>
          </w:p>
        </w:tc>
        <w:tc>
          <w:tcPr>
            <w:tcW w:w="2900" w:type="dxa"/>
            <w:shd w:val="clear" w:color="auto" w:fill="D9D9D9" w:themeFill="background1" w:themeFillShade="D9"/>
            <w:vAlign w:val="center"/>
          </w:tcPr>
          <w:p w14:paraId="2971C5D7" w14:textId="12288614"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Після дослідження</w:t>
            </w:r>
            <w:r w:rsidR="006200DD">
              <w:rPr>
                <w:color w:val="auto"/>
                <w:sz w:val="24"/>
                <w:szCs w:val="24"/>
                <w:lang w:val="uk-UA" w:eastAsia="en-US"/>
              </w:rPr>
              <w:t xml:space="preserve"> </w:t>
            </w:r>
            <w:r w:rsidRPr="00676D99">
              <w:rPr>
                <w:color w:val="auto"/>
                <w:sz w:val="20"/>
                <w:szCs w:val="20"/>
                <w:lang w:val="uk-UA" w:eastAsia="en-US"/>
              </w:rPr>
              <w:t>(</w:t>
            </w:r>
            <w:r w:rsidRPr="008321DA">
              <w:rPr>
                <w:color w:val="auto"/>
                <w:sz w:val="20"/>
                <w:szCs w:val="20"/>
                <w:lang w:eastAsia="en-US"/>
              </w:rPr>
              <w:t>M±m</w:t>
            </w:r>
            <w:r w:rsidRPr="00676D99">
              <w:rPr>
                <w:color w:val="auto"/>
                <w:sz w:val="20"/>
                <w:szCs w:val="20"/>
                <w:lang w:val="uk-UA" w:eastAsia="en-US"/>
              </w:rPr>
              <w:t>)</w:t>
            </w:r>
          </w:p>
        </w:tc>
        <w:tc>
          <w:tcPr>
            <w:tcW w:w="1185" w:type="dxa"/>
            <w:shd w:val="clear" w:color="auto" w:fill="D9D9D9" w:themeFill="background1" w:themeFillShade="D9"/>
            <w:vAlign w:val="center"/>
          </w:tcPr>
          <w:p w14:paraId="0CBF8E6B" w14:textId="4351C657" w:rsidR="00283EB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 xml:space="preserve">Динаміка </w:t>
            </w:r>
            <w:r w:rsidRPr="00676D99">
              <w:rPr>
                <w:color w:val="auto"/>
                <w:sz w:val="20"/>
                <w:szCs w:val="20"/>
                <w:lang w:val="uk-UA" w:eastAsia="en-US"/>
              </w:rPr>
              <w:t>(%)</w:t>
            </w:r>
          </w:p>
        </w:tc>
      </w:tr>
      <w:tr w:rsidR="00E506F8" w14:paraId="5B708E37" w14:textId="77777777" w:rsidTr="00676D99">
        <w:tc>
          <w:tcPr>
            <w:tcW w:w="1615" w:type="dxa"/>
            <w:vMerge w:val="restart"/>
            <w:shd w:val="clear" w:color="auto" w:fill="F2F2F2" w:themeFill="background1" w:themeFillShade="F2"/>
            <w:vAlign w:val="center"/>
          </w:tcPr>
          <w:p w14:paraId="18C8D0D8" w14:textId="6A2590A4" w:rsidR="00E506F8" w:rsidRPr="006200DD" w:rsidRDefault="00E506F8" w:rsidP="00676D99">
            <w:pPr>
              <w:spacing w:after="100" w:afterAutospacing="1" w:line="360" w:lineRule="auto"/>
              <w:ind w:firstLine="0"/>
              <w:jc w:val="center"/>
              <w:rPr>
                <w:color w:val="auto"/>
                <w:sz w:val="24"/>
                <w:szCs w:val="24"/>
                <w:lang w:val="uk-UA" w:eastAsia="en-US"/>
              </w:rPr>
            </w:pPr>
            <w:r w:rsidRPr="006200DD">
              <w:rPr>
                <w:color w:val="auto"/>
                <w:sz w:val="24"/>
                <w:szCs w:val="24"/>
                <w:lang w:val="uk-UA" w:eastAsia="en-US"/>
              </w:rPr>
              <w:t>Маса тіла</w:t>
            </w:r>
            <w:r w:rsidR="00676D99">
              <w:rPr>
                <w:color w:val="auto"/>
                <w:sz w:val="24"/>
                <w:szCs w:val="24"/>
                <w:lang w:val="uk-UA" w:eastAsia="en-US"/>
              </w:rPr>
              <w:t xml:space="preserve"> </w:t>
            </w:r>
            <w:r w:rsidR="006200DD" w:rsidRPr="00676D99">
              <w:rPr>
                <w:color w:val="auto"/>
                <w:sz w:val="20"/>
                <w:szCs w:val="20"/>
                <w:lang w:val="uk-UA" w:eastAsia="en-US"/>
              </w:rPr>
              <w:t>(кг)</w:t>
            </w:r>
          </w:p>
        </w:tc>
        <w:tc>
          <w:tcPr>
            <w:tcW w:w="1259" w:type="dxa"/>
            <w:vAlign w:val="center"/>
          </w:tcPr>
          <w:p w14:paraId="6B00A2C4" w14:textId="539DF62B"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Основна</w:t>
            </w:r>
          </w:p>
        </w:tc>
        <w:tc>
          <w:tcPr>
            <w:tcW w:w="2386" w:type="dxa"/>
            <w:vAlign w:val="center"/>
          </w:tcPr>
          <w:p w14:paraId="1271312B" w14:textId="740BC1B5" w:rsidR="00E506F8" w:rsidRPr="006200DD" w:rsidRDefault="00E506F8" w:rsidP="006200DD">
            <w:pPr>
              <w:spacing w:before="100" w:beforeAutospacing="1" w:after="100" w:afterAutospacing="1" w:line="360" w:lineRule="auto"/>
              <w:ind w:firstLine="0"/>
              <w:jc w:val="center"/>
              <w:rPr>
                <w:color w:val="auto"/>
                <w:sz w:val="24"/>
                <w:szCs w:val="24"/>
                <w:lang w:val="en-US" w:eastAsia="en-US"/>
              </w:rPr>
            </w:pPr>
            <w:r w:rsidRPr="006200DD">
              <w:rPr>
                <w:color w:val="auto"/>
                <w:sz w:val="24"/>
                <w:szCs w:val="24"/>
                <w:lang w:val="en-US" w:eastAsia="en-US"/>
              </w:rPr>
              <w:t>54,2</w:t>
            </w:r>
            <w:r w:rsidRPr="008321DA">
              <w:rPr>
                <w:color w:val="auto"/>
                <w:sz w:val="24"/>
                <w:szCs w:val="24"/>
                <w:lang w:eastAsia="en-US"/>
              </w:rPr>
              <w:t>±</w:t>
            </w:r>
            <w:r w:rsidRPr="006200DD">
              <w:rPr>
                <w:color w:val="auto"/>
                <w:sz w:val="24"/>
                <w:szCs w:val="24"/>
                <w:lang w:val="en-US" w:eastAsia="en-US"/>
              </w:rPr>
              <w:t>1,1</w:t>
            </w:r>
          </w:p>
        </w:tc>
        <w:tc>
          <w:tcPr>
            <w:tcW w:w="2900" w:type="dxa"/>
            <w:vAlign w:val="center"/>
          </w:tcPr>
          <w:p w14:paraId="1B77EAC2" w14:textId="423D3910" w:rsidR="00E506F8" w:rsidRPr="006200DD" w:rsidRDefault="00550A65"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52,4</w:t>
            </w:r>
            <w:r w:rsidRPr="008321DA">
              <w:rPr>
                <w:color w:val="auto"/>
                <w:sz w:val="24"/>
                <w:szCs w:val="24"/>
                <w:lang w:eastAsia="en-US"/>
              </w:rPr>
              <w:t>±</w:t>
            </w:r>
            <w:r w:rsidRPr="006200DD">
              <w:rPr>
                <w:color w:val="auto"/>
                <w:sz w:val="24"/>
                <w:szCs w:val="24"/>
                <w:lang w:val="uk-UA" w:eastAsia="en-US"/>
              </w:rPr>
              <w:t>0,9</w:t>
            </w:r>
          </w:p>
        </w:tc>
        <w:tc>
          <w:tcPr>
            <w:tcW w:w="1185" w:type="dxa"/>
            <w:vAlign w:val="center"/>
          </w:tcPr>
          <w:p w14:paraId="6275C76D" w14:textId="4CF532FE" w:rsidR="00E506F8" w:rsidRPr="006200DD" w:rsidRDefault="004358C9"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-3,3%</w:t>
            </w:r>
          </w:p>
        </w:tc>
      </w:tr>
      <w:tr w:rsidR="00E506F8" w14:paraId="46E025F6" w14:textId="77777777" w:rsidTr="00676D99">
        <w:tc>
          <w:tcPr>
            <w:tcW w:w="1615" w:type="dxa"/>
            <w:vMerge/>
            <w:shd w:val="clear" w:color="auto" w:fill="F2F2F2" w:themeFill="background1" w:themeFillShade="F2"/>
            <w:vAlign w:val="center"/>
          </w:tcPr>
          <w:p w14:paraId="080CCA39" w14:textId="77777777" w:rsidR="00E506F8" w:rsidRPr="006200DD" w:rsidRDefault="00E506F8" w:rsidP="006200DD">
            <w:pPr>
              <w:spacing w:before="100" w:beforeAutospacing="1" w:after="100" w:afterAutospacing="1" w:line="360" w:lineRule="auto"/>
              <w:ind w:firstLine="0"/>
              <w:jc w:val="center"/>
              <w:rPr>
                <w:color w:val="auto"/>
                <w:sz w:val="24"/>
                <w:szCs w:val="24"/>
                <w:lang w:eastAsia="en-US"/>
              </w:rPr>
            </w:pPr>
          </w:p>
        </w:tc>
        <w:tc>
          <w:tcPr>
            <w:tcW w:w="1259" w:type="dxa"/>
            <w:vAlign w:val="center"/>
          </w:tcPr>
          <w:p w14:paraId="6DB691F2" w14:textId="0B1F0A8B"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Контрольна</w:t>
            </w:r>
          </w:p>
        </w:tc>
        <w:tc>
          <w:tcPr>
            <w:tcW w:w="2386" w:type="dxa"/>
            <w:vAlign w:val="center"/>
          </w:tcPr>
          <w:p w14:paraId="1009D552" w14:textId="06811B94"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en-US" w:eastAsia="en-US"/>
              </w:rPr>
              <w:t>53,8</w:t>
            </w:r>
            <w:r w:rsidRPr="008321DA">
              <w:rPr>
                <w:color w:val="auto"/>
                <w:sz w:val="24"/>
                <w:szCs w:val="24"/>
                <w:lang w:eastAsia="en-US"/>
              </w:rPr>
              <w:t>±</w:t>
            </w:r>
            <w:r w:rsidR="00C67700" w:rsidRPr="006200DD">
              <w:rPr>
                <w:color w:val="auto"/>
                <w:sz w:val="24"/>
                <w:szCs w:val="24"/>
                <w:lang w:val="en-US" w:eastAsia="en-US"/>
              </w:rPr>
              <w:t>1</w:t>
            </w:r>
            <w:r w:rsidR="00C67700" w:rsidRPr="006200DD">
              <w:rPr>
                <w:color w:val="auto"/>
                <w:sz w:val="24"/>
                <w:szCs w:val="24"/>
                <w:lang w:val="uk-UA" w:eastAsia="en-US"/>
              </w:rPr>
              <w:t>,3</w:t>
            </w:r>
          </w:p>
        </w:tc>
        <w:tc>
          <w:tcPr>
            <w:tcW w:w="2900" w:type="dxa"/>
            <w:vAlign w:val="center"/>
          </w:tcPr>
          <w:p w14:paraId="64496D8C" w14:textId="033946B0" w:rsidR="00E506F8" w:rsidRPr="006200DD" w:rsidRDefault="00550A65"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53,5</w:t>
            </w:r>
            <w:r w:rsidRPr="008321DA">
              <w:rPr>
                <w:color w:val="auto"/>
                <w:sz w:val="24"/>
                <w:szCs w:val="24"/>
                <w:lang w:eastAsia="en-US"/>
              </w:rPr>
              <w:t>±</w:t>
            </w:r>
            <w:r w:rsidRPr="006200DD">
              <w:rPr>
                <w:color w:val="auto"/>
                <w:sz w:val="24"/>
                <w:szCs w:val="24"/>
                <w:lang w:val="uk-UA" w:eastAsia="en-US"/>
              </w:rPr>
              <w:t>1,2</w:t>
            </w:r>
          </w:p>
        </w:tc>
        <w:tc>
          <w:tcPr>
            <w:tcW w:w="1185" w:type="dxa"/>
            <w:vAlign w:val="center"/>
          </w:tcPr>
          <w:p w14:paraId="6FFC8DFD" w14:textId="294FF83E" w:rsidR="00E506F8" w:rsidRPr="006200DD" w:rsidRDefault="004358C9"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-0,5%</w:t>
            </w:r>
          </w:p>
        </w:tc>
      </w:tr>
      <w:tr w:rsidR="00E506F8" w14:paraId="1BC9CEDB" w14:textId="77777777" w:rsidTr="00676D99">
        <w:tc>
          <w:tcPr>
            <w:tcW w:w="1615" w:type="dxa"/>
            <w:vMerge w:val="restart"/>
            <w:shd w:val="clear" w:color="auto" w:fill="F2F2F2" w:themeFill="background1" w:themeFillShade="F2"/>
            <w:vAlign w:val="center"/>
          </w:tcPr>
          <w:p w14:paraId="201D1C5F" w14:textId="123B7FBA" w:rsidR="00676D99" w:rsidRPr="00676D99" w:rsidRDefault="00E506F8" w:rsidP="00676D99">
            <w:pPr>
              <w:spacing w:before="100" w:beforeAutospacing="1" w:after="100" w:afterAutospacing="1" w:line="360" w:lineRule="auto"/>
              <w:ind w:firstLine="0"/>
              <w:jc w:val="center"/>
              <w:rPr>
                <w:color w:val="auto"/>
                <w:sz w:val="24"/>
                <w:szCs w:val="24"/>
                <w:lang w:val="en-US" w:eastAsia="en-US"/>
              </w:rPr>
            </w:pPr>
            <w:r w:rsidRPr="006200DD">
              <w:rPr>
                <w:color w:val="auto"/>
                <w:sz w:val="24"/>
                <w:szCs w:val="24"/>
                <w:lang w:val="uk-UA" w:eastAsia="en-US"/>
              </w:rPr>
              <w:t>ІМТ</w:t>
            </w:r>
            <w:r w:rsidR="00676D99">
              <w:rPr>
                <w:color w:val="auto"/>
                <w:sz w:val="24"/>
                <w:szCs w:val="24"/>
                <w:lang w:eastAsia="en-US"/>
              </w:rPr>
              <w:t xml:space="preserve"> </w:t>
            </w:r>
            <w:r w:rsidR="00676D99" w:rsidRPr="00676D99">
              <w:rPr>
                <w:color w:val="auto"/>
                <w:sz w:val="20"/>
                <w:szCs w:val="20"/>
                <w:lang w:val="uk-UA" w:eastAsia="en-US"/>
              </w:rPr>
              <w:t>(кг/</w:t>
            </w:r>
            <m:oMath>
              <m:sSup>
                <m:sSupPr>
                  <m:ctrlPr>
                    <w:rPr>
                      <w:rFonts w:ascii="Cambria Math" w:hAnsi="Cambria Math"/>
                      <w:i/>
                      <w:color w:val="auto"/>
                      <w:sz w:val="20"/>
                      <w:szCs w:val="20"/>
                      <w:lang w:val="uk-UA" w:eastAsia="en-US"/>
                    </w:rPr>
                  </m:ctrlPr>
                </m:sSupPr>
                <m:e>
                  <m:r>
                    <w:rPr>
                      <w:rFonts w:ascii="Cambria Math" w:hAnsi="Cambria Math"/>
                      <w:color w:val="auto"/>
                      <w:sz w:val="20"/>
                      <w:szCs w:val="20"/>
                      <w:lang w:val="en-US" w:eastAsia="en-US"/>
                    </w:rPr>
                    <m:t>m</m:t>
                  </m:r>
                </m:e>
                <m:sup>
                  <m:r>
                    <w:rPr>
                      <w:rFonts w:ascii="Cambria Math" w:hAnsi="Cambria Math"/>
                      <w:color w:val="auto"/>
                      <w:sz w:val="20"/>
                      <w:szCs w:val="20"/>
                      <w:lang w:val="uk-UA" w:eastAsia="en-US"/>
                    </w:rPr>
                    <m:t>2</m:t>
                  </m:r>
                </m:sup>
              </m:sSup>
              <m:r>
                <w:rPr>
                  <w:rFonts w:ascii="Cambria Math" w:hAnsi="Cambria Math"/>
                  <w:color w:val="auto"/>
                  <w:sz w:val="20"/>
                  <w:szCs w:val="20"/>
                  <w:lang w:val="uk-UA" w:eastAsia="en-US"/>
                </w:rPr>
                <m:t>)</m:t>
              </m:r>
            </m:oMath>
          </w:p>
        </w:tc>
        <w:tc>
          <w:tcPr>
            <w:tcW w:w="1259" w:type="dxa"/>
            <w:vAlign w:val="center"/>
          </w:tcPr>
          <w:p w14:paraId="17D61F5D" w14:textId="5C1A78F1"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Основна</w:t>
            </w:r>
          </w:p>
        </w:tc>
        <w:tc>
          <w:tcPr>
            <w:tcW w:w="2386" w:type="dxa"/>
            <w:vAlign w:val="center"/>
          </w:tcPr>
          <w:p w14:paraId="0C7DE4C4" w14:textId="7F21ADA8" w:rsidR="00E506F8" w:rsidRPr="006200DD" w:rsidRDefault="00C67700"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20,5</w:t>
            </w:r>
            <w:r w:rsidRPr="008321DA">
              <w:rPr>
                <w:color w:val="auto"/>
                <w:sz w:val="24"/>
                <w:szCs w:val="24"/>
                <w:lang w:eastAsia="en-US"/>
              </w:rPr>
              <w:t>±</w:t>
            </w:r>
            <w:r w:rsidRPr="006200DD">
              <w:rPr>
                <w:color w:val="auto"/>
                <w:sz w:val="24"/>
                <w:szCs w:val="24"/>
                <w:lang w:val="uk-UA" w:eastAsia="en-US"/>
              </w:rPr>
              <w:t>0,6</w:t>
            </w:r>
          </w:p>
        </w:tc>
        <w:tc>
          <w:tcPr>
            <w:tcW w:w="2900" w:type="dxa"/>
            <w:vAlign w:val="center"/>
          </w:tcPr>
          <w:p w14:paraId="54BDEC99" w14:textId="1B544B7C" w:rsidR="00E506F8" w:rsidRPr="006200DD" w:rsidRDefault="00550A65"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19,8</w:t>
            </w:r>
            <w:r w:rsidRPr="008321DA">
              <w:rPr>
                <w:color w:val="auto"/>
                <w:sz w:val="24"/>
                <w:szCs w:val="24"/>
                <w:lang w:eastAsia="en-US"/>
              </w:rPr>
              <w:t>±</w:t>
            </w:r>
            <w:r w:rsidR="004358C9" w:rsidRPr="006200DD">
              <w:rPr>
                <w:color w:val="auto"/>
                <w:sz w:val="24"/>
                <w:szCs w:val="24"/>
                <w:lang w:val="uk-UA" w:eastAsia="en-US"/>
              </w:rPr>
              <w:t>0,5</w:t>
            </w:r>
          </w:p>
        </w:tc>
        <w:tc>
          <w:tcPr>
            <w:tcW w:w="1185" w:type="dxa"/>
            <w:vAlign w:val="center"/>
          </w:tcPr>
          <w:p w14:paraId="152A88AB" w14:textId="7C61E3B0" w:rsidR="00E506F8" w:rsidRPr="006200DD" w:rsidRDefault="006200DD"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-3,4%</w:t>
            </w:r>
          </w:p>
        </w:tc>
      </w:tr>
      <w:tr w:rsidR="00E506F8" w14:paraId="3D4491E2" w14:textId="77777777" w:rsidTr="00676D99">
        <w:tc>
          <w:tcPr>
            <w:tcW w:w="1615" w:type="dxa"/>
            <w:vMerge/>
            <w:shd w:val="clear" w:color="auto" w:fill="F2F2F2" w:themeFill="background1" w:themeFillShade="F2"/>
            <w:vAlign w:val="center"/>
          </w:tcPr>
          <w:p w14:paraId="28116D05" w14:textId="77777777" w:rsidR="00E506F8" w:rsidRPr="006200DD" w:rsidRDefault="00E506F8" w:rsidP="006200DD">
            <w:pPr>
              <w:spacing w:before="100" w:beforeAutospacing="1" w:after="100" w:afterAutospacing="1" w:line="360" w:lineRule="auto"/>
              <w:ind w:firstLine="0"/>
              <w:jc w:val="center"/>
              <w:rPr>
                <w:color w:val="auto"/>
                <w:sz w:val="24"/>
                <w:szCs w:val="24"/>
                <w:lang w:eastAsia="en-US"/>
              </w:rPr>
            </w:pPr>
          </w:p>
        </w:tc>
        <w:tc>
          <w:tcPr>
            <w:tcW w:w="1259" w:type="dxa"/>
            <w:vAlign w:val="center"/>
          </w:tcPr>
          <w:p w14:paraId="3F901AE7" w14:textId="3C8959D1"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Контрольна</w:t>
            </w:r>
          </w:p>
        </w:tc>
        <w:tc>
          <w:tcPr>
            <w:tcW w:w="2386" w:type="dxa"/>
            <w:vAlign w:val="center"/>
          </w:tcPr>
          <w:p w14:paraId="1664F1B4" w14:textId="1008B8F4" w:rsidR="00E506F8" w:rsidRPr="006200DD" w:rsidRDefault="00C67700"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20,4</w:t>
            </w:r>
            <w:r w:rsidRPr="008321DA">
              <w:rPr>
                <w:color w:val="auto"/>
                <w:sz w:val="24"/>
                <w:szCs w:val="24"/>
                <w:lang w:eastAsia="en-US"/>
              </w:rPr>
              <w:t>±</w:t>
            </w:r>
            <w:r w:rsidRPr="006200DD">
              <w:rPr>
                <w:color w:val="auto"/>
                <w:sz w:val="24"/>
                <w:szCs w:val="24"/>
                <w:lang w:val="uk-UA" w:eastAsia="en-US"/>
              </w:rPr>
              <w:t>0,7</w:t>
            </w:r>
          </w:p>
        </w:tc>
        <w:tc>
          <w:tcPr>
            <w:tcW w:w="2900" w:type="dxa"/>
            <w:vAlign w:val="center"/>
          </w:tcPr>
          <w:p w14:paraId="39993B71" w14:textId="68C7BA5D" w:rsidR="00E506F8" w:rsidRPr="006200DD" w:rsidRDefault="004358C9"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20,3</w:t>
            </w:r>
            <w:r w:rsidRPr="008321DA">
              <w:rPr>
                <w:color w:val="auto"/>
                <w:sz w:val="24"/>
                <w:szCs w:val="24"/>
                <w:lang w:eastAsia="en-US"/>
              </w:rPr>
              <w:t>±</w:t>
            </w:r>
            <w:r w:rsidRPr="006200DD">
              <w:rPr>
                <w:color w:val="auto"/>
                <w:sz w:val="24"/>
                <w:szCs w:val="24"/>
                <w:lang w:val="uk-UA" w:eastAsia="en-US"/>
              </w:rPr>
              <w:t>0,7</w:t>
            </w:r>
          </w:p>
        </w:tc>
        <w:tc>
          <w:tcPr>
            <w:tcW w:w="1185" w:type="dxa"/>
            <w:vAlign w:val="center"/>
          </w:tcPr>
          <w:p w14:paraId="468A289B" w14:textId="14CE5A55" w:rsidR="00E506F8" w:rsidRPr="006200DD" w:rsidRDefault="006200DD"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-0,5%</w:t>
            </w:r>
          </w:p>
        </w:tc>
      </w:tr>
      <w:tr w:rsidR="00E506F8" w14:paraId="700852CB" w14:textId="77777777" w:rsidTr="00676D99">
        <w:tc>
          <w:tcPr>
            <w:tcW w:w="1615" w:type="dxa"/>
            <w:vMerge w:val="restart"/>
            <w:shd w:val="clear" w:color="auto" w:fill="F2F2F2" w:themeFill="background1" w:themeFillShade="F2"/>
            <w:vAlign w:val="center"/>
          </w:tcPr>
          <w:p w14:paraId="0A9D6133" w14:textId="59A86F8C" w:rsidR="00676D99" w:rsidRPr="00676D99" w:rsidRDefault="00E506F8" w:rsidP="00676D99">
            <w:pPr>
              <w:spacing w:before="100" w:beforeAutospacing="1" w:after="100" w:afterAutospacing="1" w:line="360" w:lineRule="auto"/>
              <w:ind w:firstLine="0"/>
              <w:jc w:val="center"/>
              <w:rPr>
                <w:color w:val="auto"/>
                <w:sz w:val="24"/>
                <w:szCs w:val="24"/>
                <w:lang w:val="en-US" w:eastAsia="en-US"/>
              </w:rPr>
            </w:pPr>
            <w:r w:rsidRPr="006200DD">
              <w:rPr>
                <w:color w:val="auto"/>
                <w:sz w:val="24"/>
                <w:szCs w:val="24"/>
                <w:lang w:val="uk-UA" w:eastAsia="en-US"/>
              </w:rPr>
              <w:t>Окружність талії</w:t>
            </w:r>
            <w:r w:rsidR="00676D99">
              <w:rPr>
                <w:color w:val="auto"/>
                <w:sz w:val="24"/>
                <w:szCs w:val="24"/>
                <w:lang w:eastAsia="en-US"/>
              </w:rPr>
              <w:t xml:space="preserve"> </w:t>
            </w:r>
            <w:r w:rsidR="00676D99" w:rsidRPr="00676D99">
              <w:rPr>
                <w:color w:val="auto"/>
                <w:sz w:val="20"/>
                <w:szCs w:val="20"/>
                <w:lang w:val="en-US" w:eastAsia="en-US"/>
              </w:rPr>
              <w:t>(</w:t>
            </w:r>
            <w:r w:rsidR="00676D99" w:rsidRPr="00676D99">
              <w:rPr>
                <w:color w:val="auto"/>
                <w:sz w:val="20"/>
                <w:szCs w:val="20"/>
                <w:lang w:eastAsia="en-US"/>
              </w:rPr>
              <w:t>см)</w:t>
            </w:r>
          </w:p>
        </w:tc>
        <w:tc>
          <w:tcPr>
            <w:tcW w:w="1259" w:type="dxa"/>
            <w:vAlign w:val="center"/>
          </w:tcPr>
          <w:p w14:paraId="52A689B0" w14:textId="1ED5A19B"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Основна</w:t>
            </w:r>
          </w:p>
        </w:tc>
        <w:tc>
          <w:tcPr>
            <w:tcW w:w="2386" w:type="dxa"/>
            <w:vAlign w:val="center"/>
          </w:tcPr>
          <w:p w14:paraId="59FD0C90" w14:textId="6B1133FF" w:rsidR="00E506F8" w:rsidRPr="006200DD" w:rsidRDefault="00C67700"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64,5</w:t>
            </w:r>
            <w:r w:rsidRPr="008321DA">
              <w:rPr>
                <w:color w:val="auto"/>
                <w:sz w:val="24"/>
                <w:szCs w:val="24"/>
                <w:lang w:eastAsia="en-US"/>
              </w:rPr>
              <w:t>±</w:t>
            </w:r>
            <w:r w:rsidR="00550A65" w:rsidRPr="006200DD">
              <w:rPr>
                <w:color w:val="auto"/>
                <w:sz w:val="24"/>
                <w:szCs w:val="24"/>
                <w:lang w:val="uk-UA" w:eastAsia="en-US"/>
              </w:rPr>
              <w:t>1,5</w:t>
            </w:r>
          </w:p>
        </w:tc>
        <w:tc>
          <w:tcPr>
            <w:tcW w:w="2900" w:type="dxa"/>
            <w:vAlign w:val="center"/>
          </w:tcPr>
          <w:p w14:paraId="5BD7D22B" w14:textId="6789E714" w:rsidR="00E506F8" w:rsidRPr="006200DD" w:rsidRDefault="004358C9"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61,2</w:t>
            </w:r>
            <w:r w:rsidRPr="008321DA">
              <w:rPr>
                <w:color w:val="auto"/>
                <w:sz w:val="24"/>
                <w:szCs w:val="24"/>
                <w:lang w:eastAsia="en-US"/>
              </w:rPr>
              <w:t>±</w:t>
            </w:r>
            <w:r w:rsidRPr="006200DD">
              <w:rPr>
                <w:color w:val="auto"/>
                <w:sz w:val="24"/>
                <w:szCs w:val="24"/>
                <w:lang w:val="uk-UA" w:eastAsia="en-US"/>
              </w:rPr>
              <w:t>1,2</w:t>
            </w:r>
          </w:p>
        </w:tc>
        <w:tc>
          <w:tcPr>
            <w:tcW w:w="1185" w:type="dxa"/>
            <w:vAlign w:val="center"/>
          </w:tcPr>
          <w:p w14:paraId="01A69E02" w14:textId="4A55731E" w:rsidR="00E506F8" w:rsidRPr="006200DD" w:rsidRDefault="006200DD"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-5,1%</w:t>
            </w:r>
          </w:p>
        </w:tc>
      </w:tr>
      <w:tr w:rsidR="00E506F8" w14:paraId="2F7CF76C" w14:textId="77777777" w:rsidTr="00676D99">
        <w:tc>
          <w:tcPr>
            <w:tcW w:w="1615" w:type="dxa"/>
            <w:vMerge/>
            <w:shd w:val="clear" w:color="auto" w:fill="F2F2F2" w:themeFill="background1" w:themeFillShade="F2"/>
          </w:tcPr>
          <w:p w14:paraId="60F1FF4E" w14:textId="77777777" w:rsidR="00E506F8" w:rsidRPr="006200DD" w:rsidRDefault="00E506F8" w:rsidP="00DE1473">
            <w:pPr>
              <w:spacing w:before="100" w:beforeAutospacing="1" w:after="100" w:afterAutospacing="1" w:line="360" w:lineRule="auto"/>
              <w:ind w:firstLine="0"/>
              <w:rPr>
                <w:color w:val="auto"/>
                <w:sz w:val="24"/>
                <w:szCs w:val="24"/>
                <w:lang w:eastAsia="en-US"/>
              </w:rPr>
            </w:pPr>
          </w:p>
        </w:tc>
        <w:tc>
          <w:tcPr>
            <w:tcW w:w="1259" w:type="dxa"/>
            <w:vAlign w:val="center"/>
          </w:tcPr>
          <w:p w14:paraId="3EDC465A" w14:textId="23B5D001" w:rsidR="00E506F8" w:rsidRPr="006200DD" w:rsidRDefault="00E506F8"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Контрольна</w:t>
            </w:r>
          </w:p>
        </w:tc>
        <w:tc>
          <w:tcPr>
            <w:tcW w:w="2386" w:type="dxa"/>
            <w:vAlign w:val="center"/>
          </w:tcPr>
          <w:p w14:paraId="2383BD91" w14:textId="46377073" w:rsidR="00E506F8" w:rsidRPr="006200DD" w:rsidRDefault="00550A65"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63,8</w:t>
            </w:r>
            <w:r w:rsidRPr="008321DA">
              <w:rPr>
                <w:color w:val="auto"/>
                <w:sz w:val="24"/>
                <w:szCs w:val="24"/>
                <w:lang w:eastAsia="en-US"/>
              </w:rPr>
              <w:t>±</w:t>
            </w:r>
            <w:r w:rsidRPr="006200DD">
              <w:rPr>
                <w:color w:val="auto"/>
                <w:sz w:val="24"/>
                <w:szCs w:val="24"/>
                <w:lang w:val="uk-UA" w:eastAsia="en-US"/>
              </w:rPr>
              <w:t>1,4</w:t>
            </w:r>
          </w:p>
        </w:tc>
        <w:tc>
          <w:tcPr>
            <w:tcW w:w="2900" w:type="dxa"/>
            <w:vAlign w:val="center"/>
          </w:tcPr>
          <w:p w14:paraId="100C3979" w14:textId="68EE2A23" w:rsidR="00E506F8" w:rsidRPr="006200DD" w:rsidRDefault="004358C9"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63</w:t>
            </w:r>
            <w:r w:rsidRPr="008321DA">
              <w:rPr>
                <w:color w:val="auto"/>
                <w:sz w:val="24"/>
                <w:szCs w:val="24"/>
                <w:lang w:eastAsia="en-US"/>
              </w:rPr>
              <w:t>±</w:t>
            </w:r>
            <w:r w:rsidRPr="006200DD">
              <w:rPr>
                <w:color w:val="auto"/>
                <w:sz w:val="24"/>
                <w:szCs w:val="24"/>
                <w:lang w:val="uk-UA" w:eastAsia="en-US"/>
              </w:rPr>
              <w:t>1,3</w:t>
            </w:r>
          </w:p>
        </w:tc>
        <w:tc>
          <w:tcPr>
            <w:tcW w:w="1185" w:type="dxa"/>
            <w:vAlign w:val="center"/>
          </w:tcPr>
          <w:p w14:paraId="4005899C" w14:textId="7DD1F690" w:rsidR="00E506F8" w:rsidRPr="006200DD" w:rsidRDefault="006200DD" w:rsidP="006200DD">
            <w:pPr>
              <w:spacing w:before="100" w:beforeAutospacing="1" w:after="100" w:afterAutospacing="1" w:line="360" w:lineRule="auto"/>
              <w:ind w:firstLine="0"/>
              <w:jc w:val="center"/>
              <w:rPr>
                <w:color w:val="auto"/>
                <w:sz w:val="24"/>
                <w:szCs w:val="24"/>
                <w:lang w:val="uk-UA" w:eastAsia="en-US"/>
              </w:rPr>
            </w:pPr>
            <w:r w:rsidRPr="006200DD">
              <w:rPr>
                <w:color w:val="auto"/>
                <w:sz w:val="24"/>
                <w:szCs w:val="24"/>
                <w:lang w:val="uk-UA" w:eastAsia="en-US"/>
              </w:rPr>
              <w:t>-1,2%</w:t>
            </w:r>
          </w:p>
        </w:tc>
      </w:tr>
    </w:tbl>
    <w:p w14:paraId="3724C351" w14:textId="7095CC94" w:rsidR="00A16E16" w:rsidRDefault="00A16E16" w:rsidP="00E861CC">
      <w:pPr>
        <w:spacing w:before="100" w:beforeAutospacing="1" w:after="0" w:line="360" w:lineRule="auto"/>
        <w:ind w:firstLine="0"/>
        <w:rPr>
          <w:color w:val="auto"/>
          <w:szCs w:val="28"/>
          <w:lang w:val="uk-UA" w:eastAsia="en-US"/>
        </w:rPr>
      </w:pPr>
      <w:r w:rsidRPr="00A16E16">
        <w:rPr>
          <w:b/>
          <w:bCs/>
          <w:color w:val="auto"/>
          <w:szCs w:val="28"/>
          <w:lang w:eastAsia="en-US"/>
        </w:rPr>
        <w:t>3.2.2. Динаміка окружності талії (ОТ)</w:t>
      </w:r>
      <w:r w:rsidRPr="00A16E16">
        <w:rPr>
          <w:color w:val="auto"/>
          <w:szCs w:val="28"/>
          <w:lang w:eastAsia="en-US"/>
        </w:rPr>
        <w:t xml:space="preserve"> </w:t>
      </w:r>
    </w:p>
    <w:p w14:paraId="750BAB8F" w14:textId="602CF0F5" w:rsidR="00A16E16" w:rsidRPr="00A16E16" w:rsidRDefault="00A16E16" w:rsidP="00E861CC">
      <w:pPr>
        <w:spacing w:after="100" w:afterAutospacing="1" w:line="360" w:lineRule="auto"/>
        <w:ind w:firstLine="720"/>
        <w:rPr>
          <w:color w:val="auto"/>
          <w:szCs w:val="28"/>
          <w:lang w:eastAsia="en-US"/>
        </w:rPr>
      </w:pPr>
      <w:r w:rsidRPr="00A16E16">
        <w:rPr>
          <w:color w:val="auto"/>
          <w:szCs w:val="28"/>
          <w:lang w:eastAsia="en-US"/>
        </w:rPr>
        <w:t>Особливу увагу в нашому дослідженні було приділено показнику окружності талії, оскільки він є найбільш точним антропометричним маркером наявності вісцерального (черевного) жиру. Вісцеральний жир є метаболічно активною тканиною, яка продукує прозапальні цитокіни і негативно впливає на загальний метаболізм.</w:t>
      </w:r>
    </w:p>
    <w:p w14:paraId="5BC17F5D"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 xml:space="preserve">Результати вимірювань виявили суттєву перевагу основної групи. В </w:t>
      </w:r>
      <w:r w:rsidRPr="00A16E16">
        <w:rPr>
          <w:b/>
          <w:bCs/>
          <w:color w:val="auto"/>
          <w:szCs w:val="28"/>
          <w:lang w:eastAsia="en-US"/>
        </w:rPr>
        <w:t>основній групі</w:t>
      </w:r>
      <w:r w:rsidRPr="00A16E16">
        <w:rPr>
          <w:color w:val="auto"/>
          <w:szCs w:val="28"/>
          <w:lang w:eastAsia="en-US"/>
        </w:rPr>
        <w:t xml:space="preserve"> середній показник ОТ зменшився з </w:t>
      </w:r>
      <w:r w:rsidRPr="00A16E16">
        <w:rPr>
          <w:b/>
          <w:bCs/>
          <w:color w:val="auto"/>
          <w:szCs w:val="28"/>
          <w:lang w:eastAsia="en-US"/>
        </w:rPr>
        <w:t>64,5 ± 1,5 см</w:t>
      </w:r>
      <w:r w:rsidRPr="00A16E16">
        <w:rPr>
          <w:color w:val="auto"/>
          <w:szCs w:val="28"/>
          <w:lang w:eastAsia="en-US"/>
        </w:rPr>
        <w:t xml:space="preserve"> до </w:t>
      </w:r>
      <w:r w:rsidRPr="00A16E16">
        <w:rPr>
          <w:b/>
          <w:bCs/>
          <w:color w:val="auto"/>
          <w:szCs w:val="28"/>
          <w:lang w:eastAsia="en-US"/>
        </w:rPr>
        <w:t>61,2 ± 1,2 см</w:t>
      </w:r>
      <w:r w:rsidRPr="00A16E16">
        <w:rPr>
          <w:color w:val="auto"/>
          <w:szCs w:val="28"/>
          <w:lang w:eastAsia="en-US"/>
        </w:rPr>
        <w:t xml:space="preserve">. Різниця склала 3,3 см, що відповідає зменшенню на </w:t>
      </w:r>
      <w:r w:rsidRPr="00A16E16">
        <w:rPr>
          <w:b/>
          <w:bCs/>
          <w:color w:val="auto"/>
          <w:szCs w:val="28"/>
          <w:lang w:eastAsia="en-US"/>
        </w:rPr>
        <w:t>5,1%</w:t>
      </w:r>
      <w:r w:rsidRPr="00A16E16">
        <w:rPr>
          <w:color w:val="auto"/>
          <w:szCs w:val="28"/>
          <w:lang w:eastAsia="en-US"/>
        </w:rPr>
        <w:t xml:space="preserve">. У </w:t>
      </w:r>
      <w:r w:rsidRPr="00A16E16">
        <w:rPr>
          <w:b/>
          <w:bCs/>
          <w:color w:val="auto"/>
          <w:szCs w:val="28"/>
          <w:lang w:eastAsia="en-US"/>
        </w:rPr>
        <w:t>контрольній групі</w:t>
      </w:r>
      <w:r w:rsidRPr="00A16E16">
        <w:rPr>
          <w:color w:val="auto"/>
          <w:szCs w:val="28"/>
          <w:lang w:eastAsia="en-US"/>
        </w:rPr>
        <w:t xml:space="preserve"> ОТ зменшилася з </w:t>
      </w:r>
      <w:r w:rsidRPr="00A16E16">
        <w:rPr>
          <w:b/>
          <w:bCs/>
          <w:color w:val="auto"/>
          <w:szCs w:val="28"/>
          <w:lang w:eastAsia="en-US"/>
        </w:rPr>
        <w:t>63,8 ± 1,4 см</w:t>
      </w:r>
      <w:r w:rsidRPr="00A16E16">
        <w:rPr>
          <w:color w:val="auto"/>
          <w:szCs w:val="28"/>
          <w:lang w:eastAsia="en-US"/>
        </w:rPr>
        <w:t xml:space="preserve"> до </w:t>
      </w:r>
      <w:r w:rsidRPr="00A16E16">
        <w:rPr>
          <w:b/>
          <w:bCs/>
          <w:color w:val="auto"/>
          <w:szCs w:val="28"/>
          <w:lang w:eastAsia="en-US"/>
        </w:rPr>
        <w:t>63,0 ± 1,3 см</w:t>
      </w:r>
      <w:r w:rsidRPr="00A16E16">
        <w:rPr>
          <w:color w:val="auto"/>
          <w:szCs w:val="28"/>
          <w:lang w:eastAsia="en-US"/>
        </w:rPr>
        <w:t>. Різниця склала лише 0,8 см (</w:t>
      </w:r>
      <w:r w:rsidRPr="00A16E16">
        <w:rPr>
          <w:b/>
          <w:bCs/>
          <w:color w:val="auto"/>
          <w:szCs w:val="28"/>
          <w:lang w:eastAsia="en-US"/>
        </w:rPr>
        <w:t>1,2%</w:t>
      </w:r>
      <w:r w:rsidRPr="00A16E16">
        <w:rPr>
          <w:color w:val="auto"/>
          <w:szCs w:val="28"/>
          <w:lang w:eastAsia="en-US"/>
        </w:rPr>
        <w:t>).</w:t>
      </w:r>
    </w:p>
    <w:p w14:paraId="4C45FC82" w14:textId="43D0DEE5" w:rsidR="00F70D13" w:rsidRPr="00F70D13" w:rsidRDefault="00A16E16" w:rsidP="00D83368">
      <w:pPr>
        <w:spacing w:before="100" w:beforeAutospacing="1" w:after="100" w:afterAutospacing="1" w:line="360" w:lineRule="auto"/>
        <w:ind w:firstLine="720"/>
        <w:rPr>
          <w:color w:val="auto"/>
          <w:szCs w:val="28"/>
          <w:lang w:val="uk-UA" w:eastAsia="en-US"/>
        </w:rPr>
      </w:pPr>
      <w:r w:rsidRPr="00A16E16">
        <w:rPr>
          <w:color w:val="auto"/>
          <w:szCs w:val="28"/>
          <w:lang w:eastAsia="en-US"/>
        </w:rPr>
        <w:t xml:space="preserve">Таким чином, темпи зменшення об’єму талії в основній групі були у понад 4 рази вищими, ніж у контрольній. Цей феномен має глибоке фізіологічне обґрунтування. Існують наукові дані, що дефіцит вітаміну Д призводить до підвищення рівня паратгормону (вторинний гіперпаратиреоз). Паратгормон стимулює вхід іонів кальцію в адипоцити (жирові клітини). Підвищена внутрішньоклітинна концентрація кальцію активує ферментний комплекс (синтазу жирних кислот), що сприяє ліпогенезу — накопиченню </w:t>
      </w:r>
      <w:r w:rsidRPr="00A16E16">
        <w:rPr>
          <w:color w:val="auto"/>
          <w:szCs w:val="28"/>
          <w:lang w:eastAsia="en-US"/>
        </w:rPr>
        <w:lastRenderedPageBreak/>
        <w:t>жиру, та інгібує ліполіз — його розщеплення. Корекція рівня вітаміну Д в основній групі дозволила нормалізувати рівень кальцію в адипоцитах, "розблокувати" процеси ліполізу та активізувати використання жирів як джерела енергії, особливо в абдомінальній ділянці, де щільність рецепторів до кортизолу та вітаміну Д є високою.</w:t>
      </w:r>
    </w:p>
    <w:p w14:paraId="1681EF7D" w14:textId="0F857C72" w:rsidR="00A16E16" w:rsidRDefault="00A16E16" w:rsidP="00DE1473">
      <w:pPr>
        <w:spacing w:before="100" w:beforeAutospacing="1" w:after="100" w:afterAutospacing="1" w:line="360" w:lineRule="auto"/>
        <w:ind w:firstLine="720"/>
        <w:rPr>
          <w:color w:val="auto"/>
          <w:szCs w:val="28"/>
          <w:lang w:val="uk-UA" w:eastAsia="en-US"/>
        </w:rPr>
      </w:pPr>
      <w:r w:rsidRPr="00A16E16">
        <w:rPr>
          <w:color w:val="auto"/>
          <w:szCs w:val="28"/>
          <w:lang w:eastAsia="en-US"/>
        </w:rPr>
        <w:t>Динаміку зміни окружності талії представлено на Рисунку 3.</w:t>
      </w:r>
      <w:r w:rsidR="00D83368">
        <w:rPr>
          <w:color w:val="auto"/>
          <w:szCs w:val="28"/>
          <w:lang w:val="uk-UA" w:eastAsia="en-US"/>
        </w:rPr>
        <w:t>3</w:t>
      </w:r>
      <w:r w:rsidRPr="00A16E16">
        <w:rPr>
          <w:color w:val="auto"/>
          <w:szCs w:val="28"/>
          <w:lang w:eastAsia="en-US"/>
        </w:rPr>
        <w:t>.</w:t>
      </w:r>
    </w:p>
    <w:p w14:paraId="01150631" w14:textId="43DFEB3E" w:rsidR="002D0CE9" w:rsidRPr="002D0CE9" w:rsidRDefault="002D0CE9" w:rsidP="00DE1473">
      <w:pPr>
        <w:spacing w:before="100" w:beforeAutospacing="1" w:after="100" w:afterAutospacing="1" w:line="360" w:lineRule="auto"/>
        <w:ind w:firstLine="720"/>
        <w:rPr>
          <w:color w:val="auto"/>
          <w:szCs w:val="28"/>
          <w:lang w:val="uk-UA" w:eastAsia="en-US"/>
        </w:rPr>
      </w:pPr>
      <w:r>
        <w:rPr>
          <w:noProof/>
          <w:color w:val="auto"/>
          <w:szCs w:val="28"/>
          <w:lang w:val="uk-UA" w:eastAsia="en-US"/>
        </w:rPr>
        <w:drawing>
          <wp:inline distT="0" distB="0" distL="0" distR="0" wp14:anchorId="005080C8" wp14:editId="42D4D091">
            <wp:extent cx="5486400" cy="3200400"/>
            <wp:effectExtent l="0" t="0" r="0" b="0"/>
            <wp:docPr id="305516722"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252105" w14:textId="5B486545" w:rsidR="002D0CE9" w:rsidRPr="00F70D13" w:rsidRDefault="002D0CE9" w:rsidP="00F70D13">
      <w:pPr>
        <w:spacing w:before="100" w:beforeAutospacing="1" w:after="100" w:afterAutospacing="1" w:line="360" w:lineRule="auto"/>
        <w:rPr>
          <w:i/>
          <w:iCs/>
          <w:color w:val="auto"/>
          <w:szCs w:val="28"/>
          <w:lang w:val="uk-UA" w:eastAsia="en-US"/>
        </w:rPr>
      </w:pPr>
      <w:r>
        <w:rPr>
          <w:b/>
          <w:bCs/>
          <w:color w:val="auto"/>
          <w:szCs w:val="28"/>
          <w:lang w:eastAsia="en-US"/>
        </w:rPr>
        <w:t>Рис</w:t>
      </w:r>
      <w:r>
        <w:rPr>
          <w:b/>
          <w:bCs/>
          <w:color w:val="auto"/>
          <w:szCs w:val="28"/>
          <w:lang w:val="uk-UA" w:eastAsia="en-US"/>
        </w:rPr>
        <w:t>.</w:t>
      </w:r>
      <w:r>
        <w:rPr>
          <w:b/>
          <w:bCs/>
          <w:color w:val="auto"/>
          <w:szCs w:val="28"/>
          <w:lang w:eastAsia="en-US"/>
        </w:rPr>
        <w:t xml:space="preserve"> 3.</w:t>
      </w:r>
      <w:r w:rsidR="00D83368">
        <w:rPr>
          <w:b/>
          <w:bCs/>
          <w:color w:val="auto"/>
          <w:szCs w:val="28"/>
          <w:lang w:val="uk-UA" w:eastAsia="en-US"/>
        </w:rPr>
        <w:t>3</w:t>
      </w:r>
      <w:r>
        <w:rPr>
          <w:b/>
          <w:bCs/>
          <w:color w:val="auto"/>
          <w:szCs w:val="28"/>
          <w:lang w:eastAsia="en-US"/>
        </w:rPr>
        <w:t xml:space="preserve"> </w:t>
      </w:r>
      <w:r w:rsidRPr="002D0CE9">
        <w:rPr>
          <w:i/>
          <w:iCs/>
          <w:color w:val="auto"/>
          <w:szCs w:val="28"/>
          <w:lang w:eastAsia="en-US"/>
        </w:rPr>
        <w:t>Динам</w:t>
      </w:r>
      <w:r w:rsidRPr="002D0CE9">
        <w:rPr>
          <w:i/>
          <w:iCs/>
          <w:color w:val="auto"/>
          <w:szCs w:val="28"/>
          <w:lang w:val="uk-UA" w:eastAsia="en-US"/>
        </w:rPr>
        <w:t>іка зменшення окружності талії у гімнасток</w:t>
      </w:r>
      <w:r w:rsidR="00C46BBE">
        <w:rPr>
          <w:i/>
          <w:iCs/>
          <w:color w:val="auto"/>
          <w:szCs w:val="28"/>
          <w:lang w:val="uk-UA" w:eastAsia="en-US"/>
        </w:rPr>
        <w:t>.</w:t>
      </w:r>
    </w:p>
    <w:p w14:paraId="0934C0D9" w14:textId="77777777" w:rsidR="00A16E16" w:rsidRPr="00A16E16" w:rsidRDefault="00A16E16" w:rsidP="00E861CC">
      <w:pPr>
        <w:spacing w:before="100" w:beforeAutospacing="1" w:after="0" w:line="360" w:lineRule="auto"/>
        <w:ind w:firstLine="0"/>
        <w:outlineLvl w:val="3"/>
        <w:rPr>
          <w:b/>
          <w:bCs/>
          <w:color w:val="auto"/>
          <w:szCs w:val="28"/>
          <w:lang w:eastAsia="en-US"/>
        </w:rPr>
      </w:pPr>
      <w:r w:rsidRPr="00A16E16">
        <w:rPr>
          <w:b/>
          <w:bCs/>
          <w:color w:val="auto"/>
          <w:szCs w:val="28"/>
          <w:lang w:eastAsia="en-US"/>
        </w:rPr>
        <w:t>3.3. Аналіз складу тіла за даними біоімпедансометрії</w:t>
      </w:r>
    </w:p>
    <w:p w14:paraId="47D706B2" w14:textId="77777777" w:rsidR="00A16E16" w:rsidRPr="00A16E16" w:rsidRDefault="00A16E16" w:rsidP="00E861CC">
      <w:pPr>
        <w:spacing w:after="100" w:afterAutospacing="1" w:line="360" w:lineRule="auto"/>
        <w:ind w:firstLine="720"/>
        <w:rPr>
          <w:color w:val="auto"/>
          <w:szCs w:val="28"/>
          <w:lang w:eastAsia="en-US"/>
        </w:rPr>
      </w:pPr>
      <w:r w:rsidRPr="00A16E16">
        <w:rPr>
          <w:color w:val="auto"/>
          <w:szCs w:val="28"/>
          <w:lang w:eastAsia="en-US"/>
        </w:rPr>
        <w:t>Для об’єктивізації отриманих антропометричних змін та розуміння якісної перебудови складу тіла було використано метод біоелектричного імпедансного аналізу (біоімпедансометрія). Цей метод базується на різній електропровідності тканин організму і дозволяє з високою точністю визначити вміст жирової маси, м’язової маси та рідини в організмі.</w:t>
      </w:r>
    </w:p>
    <w:p w14:paraId="1F28A78B"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 xml:space="preserve">Для гімнасток принципово важливим є не просто зниження ваги ("схуднення"), а саме покращення композиції тіла: зниження відсотка жиру </w:t>
      </w:r>
      <w:r w:rsidRPr="00A16E16">
        <w:rPr>
          <w:color w:val="auto"/>
          <w:szCs w:val="28"/>
          <w:lang w:eastAsia="en-US"/>
        </w:rPr>
        <w:lastRenderedPageBreak/>
        <w:t>при збереженні або збільшенні м’язової маси ("сушіння"). Втрата м’язів є неприпустимою, оскільки це призводить до зниження силового потенціалу.</w:t>
      </w:r>
    </w:p>
    <w:p w14:paraId="6F883084" w14:textId="77777777" w:rsidR="00150046" w:rsidRDefault="00A16E16" w:rsidP="00E861CC">
      <w:pPr>
        <w:spacing w:before="100" w:beforeAutospacing="1" w:after="0" w:line="360" w:lineRule="auto"/>
        <w:ind w:firstLine="0"/>
        <w:rPr>
          <w:color w:val="auto"/>
          <w:szCs w:val="28"/>
          <w:lang w:val="uk-UA" w:eastAsia="en-US"/>
        </w:rPr>
      </w:pPr>
      <w:r w:rsidRPr="00A16E16">
        <w:rPr>
          <w:b/>
          <w:bCs/>
          <w:color w:val="auto"/>
          <w:szCs w:val="28"/>
          <w:lang w:eastAsia="en-US"/>
        </w:rPr>
        <w:t>3.3.1. Динаміка жирової маси тіла</w:t>
      </w:r>
      <w:r w:rsidRPr="00A16E16">
        <w:rPr>
          <w:color w:val="auto"/>
          <w:szCs w:val="28"/>
          <w:lang w:eastAsia="en-US"/>
        </w:rPr>
        <w:t xml:space="preserve"> </w:t>
      </w:r>
    </w:p>
    <w:p w14:paraId="75B040E8" w14:textId="56BA3588" w:rsidR="00A16E16" w:rsidRPr="00A16E16" w:rsidRDefault="00A16E16" w:rsidP="00E861CC">
      <w:pPr>
        <w:spacing w:after="100" w:afterAutospacing="1" w:line="360" w:lineRule="auto"/>
        <w:ind w:firstLine="720"/>
        <w:rPr>
          <w:color w:val="auto"/>
          <w:szCs w:val="28"/>
          <w:lang w:eastAsia="en-US"/>
        </w:rPr>
      </w:pPr>
      <w:r w:rsidRPr="00A16E16">
        <w:rPr>
          <w:color w:val="auto"/>
          <w:szCs w:val="28"/>
          <w:lang w:eastAsia="en-US"/>
        </w:rPr>
        <w:t xml:space="preserve">Аналіз результатів біоімпедансометрії показав, що зниження маси тіла в основній групі відбулося переважно за рахунок жирового компонента. На початку дослідження середній вміст жиру в організмі учасниць основної групи становив </w:t>
      </w:r>
      <w:r w:rsidRPr="00A16E16">
        <w:rPr>
          <w:b/>
          <w:bCs/>
          <w:color w:val="auto"/>
          <w:szCs w:val="28"/>
          <w:lang w:eastAsia="en-US"/>
        </w:rPr>
        <w:t>19,5 ± 1,1%</w:t>
      </w:r>
      <w:r w:rsidRPr="00A16E16">
        <w:rPr>
          <w:color w:val="auto"/>
          <w:szCs w:val="28"/>
          <w:lang w:eastAsia="en-US"/>
        </w:rPr>
        <w:t xml:space="preserve">, що є нормальним показником, але не ідеальним для змагальної форми. Після курсу сапліментації цей показник знизився до </w:t>
      </w:r>
      <w:r w:rsidRPr="00A16E16">
        <w:rPr>
          <w:b/>
          <w:bCs/>
          <w:color w:val="auto"/>
          <w:szCs w:val="28"/>
          <w:lang w:eastAsia="en-US"/>
        </w:rPr>
        <w:t>17,2 ± 0,9%</w:t>
      </w:r>
      <w:r w:rsidRPr="00A16E16">
        <w:rPr>
          <w:color w:val="auto"/>
          <w:szCs w:val="28"/>
          <w:lang w:eastAsia="en-US"/>
        </w:rPr>
        <w:t xml:space="preserve">. Абсолютна втрата жирової тканини склала близько 1,3–1,4 кг. Відносне зниження показника склало </w:t>
      </w:r>
      <w:r w:rsidRPr="00A16E16">
        <w:rPr>
          <w:b/>
          <w:bCs/>
          <w:color w:val="auto"/>
          <w:szCs w:val="28"/>
          <w:lang w:eastAsia="en-US"/>
        </w:rPr>
        <w:t>11,8%</w:t>
      </w:r>
      <w:r w:rsidRPr="00A16E16">
        <w:rPr>
          <w:color w:val="auto"/>
          <w:szCs w:val="28"/>
          <w:lang w:eastAsia="en-US"/>
        </w:rPr>
        <w:t>.</w:t>
      </w:r>
    </w:p>
    <w:p w14:paraId="02240472" w14:textId="0361E50E" w:rsidR="00ED4388" w:rsidRPr="00D83368" w:rsidRDefault="00A16E16" w:rsidP="00D83368">
      <w:pPr>
        <w:spacing w:before="100" w:beforeAutospacing="1" w:after="100" w:afterAutospacing="1" w:line="360" w:lineRule="auto"/>
        <w:ind w:firstLine="720"/>
        <w:rPr>
          <w:color w:val="auto"/>
          <w:szCs w:val="28"/>
          <w:lang w:val="uk-UA" w:eastAsia="en-US"/>
        </w:rPr>
      </w:pPr>
      <w:r w:rsidRPr="00A16E16">
        <w:rPr>
          <w:color w:val="auto"/>
          <w:szCs w:val="28"/>
          <w:lang w:eastAsia="en-US"/>
        </w:rPr>
        <w:t xml:space="preserve">У </w:t>
      </w:r>
      <w:r w:rsidRPr="00A16E16">
        <w:rPr>
          <w:b/>
          <w:bCs/>
          <w:color w:val="auto"/>
          <w:szCs w:val="28"/>
          <w:lang w:eastAsia="en-US"/>
        </w:rPr>
        <w:t>контрольній групі</w:t>
      </w:r>
      <w:r w:rsidRPr="00A16E16">
        <w:rPr>
          <w:color w:val="auto"/>
          <w:szCs w:val="28"/>
          <w:lang w:eastAsia="en-US"/>
        </w:rPr>
        <w:t xml:space="preserve"> вміст жиру змінився несуттєво: з 19,2 ± 1,0% до </w:t>
      </w:r>
      <w:r w:rsidRPr="00A16E16">
        <w:rPr>
          <w:b/>
          <w:bCs/>
          <w:color w:val="auto"/>
          <w:szCs w:val="28"/>
          <w:lang w:eastAsia="en-US"/>
        </w:rPr>
        <w:t>18,8 ± 1,1%</w:t>
      </w:r>
      <w:r w:rsidRPr="00A16E16">
        <w:rPr>
          <w:color w:val="auto"/>
          <w:szCs w:val="28"/>
          <w:lang w:eastAsia="en-US"/>
        </w:rPr>
        <w:t xml:space="preserve"> (відносне зниження 2,1%). Порівняння результатів свідчить про те, що на тлі нормального рівня вітаміну Д процеси жироспалювання протікають значно ефективніше. Це пов’язано з покращенням чутливості тканин до інсуліну. Відомо, що дефіцит вітаміну Д асоціюється з інсулінорезистентністю, при якій організм схильний запасати енергію у вигляді жиру, а не використовувати глюкозу для роботи м’язів. Нормалізація вітамінного статусу покращує роботу інсулінових рецепторів, що сприяє більш ефективному енергообміну.</w:t>
      </w:r>
    </w:p>
    <w:p w14:paraId="20D4F50D" w14:textId="1DB4A7DE" w:rsidR="00ED4388" w:rsidRPr="00ED4388" w:rsidRDefault="00ED4388" w:rsidP="003A518C">
      <w:pPr>
        <w:spacing w:before="100" w:beforeAutospacing="1" w:after="0" w:line="360" w:lineRule="auto"/>
        <w:ind w:firstLine="720"/>
        <w:rPr>
          <w:color w:val="auto"/>
          <w:szCs w:val="28"/>
          <w:lang w:eastAsia="en-US"/>
        </w:rPr>
      </w:pPr>
      <w:r>
        <w:rPr>
          <w:noProof/>
          <w:color w:val="auto"/>
          <w:szCs w:val="28"/>
          <w:lang w:eastAsia="en-US"/>
        </w:rPr>
        <w:lastRenderedPageBreak/>
        <w:drawing>
          <wp:inline distT="0" distB="0" distL="0" distR="0" wp14:anchorId="3698AAD8" wp14:editId="06B7DEB4">
            <wp:extent cx="5486400" cy="3200400"/>
            <wp:effectExtent l="0" t="0" r="0" b="0"/>
            <wp:docPr id="1866682150"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BB5870" w14:textId="6D1C936F" w:rsidR="00ED4388" w:rsidRPr="00F70D13" w:rsidRDefault="00297E9A" w:rsidP="00F70D13">
      <w:pPr>
        <w:spacing w:after="100" w:afterAutospacing="1" w:line="360" w:lineRule="auto"/>
        <w:ind w:firstLine="720"/>
        <w:rPr>
          <w:i/>
          <w:iCs/>
          <w:color w:val="auto"/>
          <w:szCs w:val="28"/>
          <w:lang w:val="uk-UA" w:eastAsia="en-US"/>
        </w:rPr>
      </w:pPr>
      <w:r>
        <w:rPr>
          <w:b/>
          <w:bCs/>
          <w:color w:val="auto"/>
          <w:szCs w:val="28"/>
          <w:lang w:eastAsia="en-US"/>
        </w:rPr>
        <w:t>Рис. 3.</w:t>
      </w:r>
      <w:r w:rsidR="00D83368">
        <w:rPr>
          <w:b/>
          <w:bCs/>
          <w:color w:val="auto"/>
          <w:szCs w:val="28"/>
          <w:lang w:val="uk-UA" w:eastAsia="en-US"/>
        </w:rPr>
        <w:t>4</w:t>
      </w:r>
      <w:r>
        <w:rPr>
          <w:b/>
          <w:bCs/>
          <w:color w:val="auto"/>
          <w:szCs w:val="28"/>
          <w:lang w:eastAsia="en-US"/>
        </w:rPr>
        <w:t xml:space="preserve"> </w:t>
      </w:r>
      <w:r>
        <w:rPr>
          <w:i/>
          <w:iCs/>
          <w:color w:val="auto"/>
          <w:szCs w:val="28"/>
          <w:lang w:eastAsia="en-US"/>
        </w:rPr>
        <w:t>Зм</w:t>
      </w:r>
      <w:r>
        <w:rPr>
          <w:i/>
          <w:iCs/>
          <w:color w:val="auto"/>
          <w:szCs w:val="28"/>
          <w:lang w:val="uk-UA" w:eastAsia="en-US"/>
        </w:rPr>
        <w:t>іни відсоткового вмісту жиру в організмі гімнасток</w:t>
      </w:r>
      <w:r w:rsidR="00C46BBE">
        <w:rPr>
          <w:i/>
          <w:iCs/>
          <w:color w:val="auto"/>
          <w:szCs w:val="28"/>
          <w:lang w:val="uk-UA" w:eastAsia="en-US"/>
        </w:rPr>
        <w:t>.</w:t>
      </w:r>
    </w:p>
    <w:p w14:paraId="2FCBD44C" w14:textId="77777777" w:rsidR="00A16E16" w:rsidRDefault="00A16E16" w:rsidP="00DE1473">
      <w:pPr>
        <w:spacing w:before="100" w:beforeAutospacing="1" w:after="0" w:line="360" w:lineRule="auto"/>
        <w:ind w:firstLine="0"/>
        <w:rPr>
          <w:color w:val="auto"/>
          <w:szCs w:val="28"/>
          <w:lang w:val="uk-UA" w:eastAsia="en-US"/>
        </w:rPr>
      </w:pPr>
      <w:r w:rsidRPr="002B13B8">
        <w:rPr>
          <w:b/>
          <w:bCs/>
          <w:color w:val="auto"/>
          <w:szCs w:val="28"/>
          <w:lang w:val="uk-UA" w:eastAsia="en-US"/>
        </w:rPr>
        <w:t>3.3.2. Динаміка м’язової маси</w:t>
      </w:r>
      <w:r w:rsidRPr="002B13B8">
        <w:rPr>
          <w:color w:val="auto"/>
          <w:szCs w:val="28"/>
          <w:lang w:val="uk-UA" w:eastAsia="en-US"/>
        </w:rPr>
        <w:t xml:space="preserve"> </w:t>
      </w:r>
    </w:p>
    <w:p w14:paraId="5F1E082D" w14:textId="6A71EE32" w:rsidR="00A16E16" w:rsidRPr="00A16E16" w:rsidRDefault="00A16E16" w:rsidP="00DE1473">
      <w:pPr>
        <w:spacing w:after="0" w:line="360" w:lineRule="auto"/>
        <w:ind w:firstLine="720"/>
        <w:rPr>
          <w:color w:val="auto"/>
          <w:szCs w:val="28"/>
          <w:lang w:eastAsia="en-US"/>
        </w:rPr>
      </w:pPr>
      <w:r w:rsidRPr="002B13B8">
        <w:rPr>
          <w:color w:val="auto"/>
          <w:szCs w:val="28"/>
          <w:lang w:val="uk-UA" w:eastAsia="en-US"/>
        </w:rPr>
        <w:t xml:space="preserve">Результати аналізу м’язової маси виявили, мабуть, найбільш значущий ефект від прийому вітаміну Д. В </w:t>
      </w:r>
      <w:r w:rsidRPr="002B13B8">
        <w:rPr>
          <w:b/>
          <w:bCs/>
          <w:color w:val="auto"/>
          <w:szCs w:val="28"/>
          <w:lang w:val="uk-UA" w:eastAsia="en-US"/>
        </w:rPr>
        <w:t>основній групі</w:t>
      </w:r>
      <w:r w:rsidRPr="002B13B8">
        <w:rPr>
          <w:color w:val="auto"/>
          <w:szCs w:val="28"/>
          <w:lang w:val="uk-UA" w:eastAsia="en-US"/>
        </w:rPr>
        <w:t xml:space="preserve">, незважаючи на загальне зниження маси тіла, кількість м’язової тканини залишилася стабільною, а у деяких учасниць навіть спостерігався незначний приріст. </w:t>
      </w:r>
      <w:r w:rsidRPr="00A16E16">
        <w:rPr>
          <w:color w:val="auto"/>
          <w:szCs w:val="28"/>
          <w:lang w:eastAsia="en-US"/>
        </w:rPr>
        <w:t xml:space="preserve">Середній показник змінився на </w:t>
      </w:r>
      <w:r w:rsidRPr="00A16E16">
        <w:rPr>
          <w:b/>
          <w:bCs/>
          <w:color w:val="auto"/>
          <w:szCs w:val="28"/>
          <w:lang w:eastAsia="en-US"/>
        </w:rPr>
        <w:t>+0,2 кг</w:t>
      </w:r>
      <w:r w:rsidRPr="00A16E16">
        <w:rPr>
          <w:color w:val="auto"/>
          <w:szCs w:val="28"/>
          <w:lang w:eastAsia="en-US"/>
        </w:rPr>
        <w:t>. Це свідчить про яскраво виражений протекторний (захисний) вплив вітаміну Д на м’язову тканину.</w:t>
      </w:r>
    </w:p>
    <w:p w14:paraId="1E2C959E" w14:textId="77777777" w:rsidR="00A16E16" w:rsidRP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 xml:space="preserve">У </w:t>
      </w:r>
      <w:r w:rsidRPr="00A16E16">
        <w:rPr>
          <w:b/>
          <w:bCs/>
          <w:color w:val="auto"/>
          <w:szCs w:val="28"/>
          <w:lang w:eastAsia="en-US"/>
        </w:rPr>
        <w:t>контрольній групі</w:t>
      </w:r>
      <w:r w:rsidRPr="00A16E16">
        <w:rPr>
          <w:color w:val="auto"/>
          <w:szCs w:val="28"/>
          <w:lang w:eastAsia="en-US"/>
        </w:rPr>
        <w:t xml:space="preserve"> на тлі незначного зниження ваги спостерігалася тенденція до втрати м’язової маси (</w:t>
      </w:r>
      <w:r w:rsidRPr="00A16E16">
        <w:rPr>
          <w:b/>
          <w:bCs/>
          <w:color w:val="auto"/>
          <w:szCs w:val="28"/>
          <w:lang w:eastAsia="en-US"/>
        </w:rPr>
        <w:t>-0,3 кг</w:t>
      </w:r>
      <w:r w:rsidRPr="00A16E16">
        <w:rPr>
          <w:color w:val="auto"/>
          <w:szCs w:val="28"/>
          <w:lang w:eastAsia="en-US"/>
        </w:rPr>
        <w:t>). Це тривожний сигнал, який вказує на переважання катаболічних процесів. При інтенсивних тренуваннях та недостатньому відновленні організм починає руйнувати м’язовий білок для отримання амінокислот як джерела енергії та для глюконеогенезу.</w:t>
      </w:r>
    </w:p>
    <w:p w14:paraId="2F749E20" w14:textId="77777777" w:rsidR="00A16E16" w:rsidRDefault="00A16E16" w:rsidP="00DE1473">
      <w:pPr>
        <w:spacing w:before="100" w:beforeAutospacing="1" w:after="100" w:afterAutospacing="1" w:line="360" w:lineRule="auto"/>
        <w:ind w:firstLine="720"/>
        <w:rPr>
          <w:color w:val="auto"/>
          <w:szCs w:val="28"/>
          <w:lang w:eastAsia="en-US"/>
        </w:rPr>
      </w:pPr>
      <w:r w:rsidRPr="00A16E16">
        <w:rPr>
          <w:color w:val="auto"/>
          <w:szCs w:val="28"/>
          <w:lang w:eastAsia="en-US"/>
        </w:rPr>
        <w:t xml:space="preserve">Збереження м’язів в основній групі пояснюється прямою дією вітаміну Д на міоцити. Рецептори VDR експресуються у м’язовій тканині. Зв’язування кальцитріолу з цими рецепторами стимулює синтез білка </w:t>
      </w:r>
      <w:r w:rsidRPr="00A16E16">
        <w:rPr>
          <w:i/>
          <w:iCs/>
          <w:color w:val="auto"/>
          <w:szCs w:val="28"/>
          <w:lang w:eastAsia="en-US"/>
        </w:rPr>
        <w:t>de novo</w:t>
      </w:r>
      <w:r w:rsidRPr="00A16E16">
        <w:rPr>
          <w:color w:val="auto"/>
          <w:szCs w:val="28"/>
          <w:lang w:eastAsia="en-US"/>
        </w:rPr>
        <w:t xml:space="preserve"> та активує </w:t>
      </w:r>
      <w:r w:rsidRPr="00A16E16">
        <w:rPr>
          <w:color w:val="auto"/>
          <w:szCs w:val="28"/>
          <w:lang w:eastAsia="en-US"/>
        </w:rPr>
        <w:lastRenderedPageBreak/>
        <w:t>проліферацію клітин-супутників, які відповідають за регенерацію м’язів. Крім того, вітамін Д впливає на функцію м’язових волокон II типу (швидкі волокна), які відповідають за швидкісно-силові якості, критично важливі для виконання стрибків та акробатичних елементів.</w:t>
      </w:r>
    </w:p>
    <w:p w14:paraId="39F8147E" w14:textId="2F7274B2" w:rsidR="00015EF8" w:rsidRDefault="00015EF8" w:rsidP="00DE1473">
      <w:pPr>
        <w:spacing w:before="100" w:beforeAutospacing="1" w:after="100" w:afterAutospacing="1" w:line="360" w:lineRule="auto"/>
        <w:ind w:firstLine="720"/>
        <w:rPr>
          <w:i/>
          <w:iCs/>
          <w:color w:val="auto"/>
          <w:szCs w:val="28"/>
          <w:lang w:eastAsia="en-US"/>
        </w:rPr>
      </w:pPr>
      <w:r>
        <w:rPr>
          <w:b/>
          <w:bCs/>
          <w:color w:val="auto"/>
          <w:szCs w:val="28"/>
          <w:lang w:eastAsia="en-US"/>
        </w:rPr>
        <w:t xml:space="preserve">Таблиця 3.3 </w:t>
      </w:r>
      <w:r w:rsidRPr="00A16E16">
        <w:rPr>
          <w:i/>
          <w:iCs/>
          <w:color w:val="auto"/>
          <w:szCs w:val="28"/>
          <w:lang w:eastAsia="en-US"/>
        </w:rPr>
        <w:t>Зміни компонентного складу тіла гімнасток за даними біоімпедансометрії</w:t>
      </w:r>
      <w:r w:rsidR="00C46BBE">
        <w:rPr>
          <w:i/>
          <w:iCs/>
          <w:color w:val="auto"/>
          <w:szCs w:val="28"/>
          <w:lang w:eastAsia="en-US"/>
        </w:rPr>
        <w:t>.</w:t>
      </w:r>
    </w:p>
    <w:tbl>
      <w:tblPr>
        <w:tblStyle w:val="TableGrid"/>
        <w:tblW w:w="0" w:type="auto"/>
        <w:tblLook w:val="04A0" w:firstRow="1" w:lastRow="0" w:firstColumn="1" w:lastColumn="0" w:noHBand="0" w:noVBand="1"/>
      </w:tblPr>
      <w:tblGrid>
        <w:gridCol w:w="1557"/>
        <w:gridCol w:w="1557"/>
        <w:gridCol w:w="1557"/>
        <w:gridCol w:w="1558"/>
        <w:gridCol w:w="1558"/>
        <w:gridCol w:w="1558"/>
      </w:tblGrid>
      <w:tr w:rsidR="00750DE7" w14:paraId="79824362" w14:textId="77777777" w:rsidTr="00A9491A">
        <w:tc>
          <w:tcPr>
            <w:tcW w:w="1557" w:type="dxa"/>
            <w:shd w:val="clear" w:color="auto" w:fill="D9D9D9" w:themeFill="background1" w:themeFillShade="D9"/>
            <w:vAlign w:val="center"/>
          </w:tcPr>
          <w:p w14:paraId="2E7BE126" w14:textId="7A711F7A" w:rsidR="00015EF8" w:rsidRPr="00A9491A" w:rsidRDefault="00015EF8" w:rsidP="00F52D6E">
            <w:pPr>
              <w:spacing w:before="100" w:beforeAutospacing="1" w:after="100" w:afterAutospacing="1" w:line="360" w:lineRule="auto"/>
              <w:ind w:firstLine="0"/>
              <w:jc w:val="center"/>
              <w:rPr>
                <w:color w:val="auto"/>
                <w:sz w:val="22"/>
                <w:lang w:eastAsia="en-US"/>
              </w:rPr>
            </w:pPr>
            <w:r w:rsidRPr="00A9491A">
              <w:rPr>
                <w:color w:val="auto"/>
                <w:sz w:val="22"/>
                <w:lang w:eastAsia="en-US"/>
              </w:rPr>
              <w:t>Показник</w:t>
            </w:r>
          </w:p>
        </w:tc>
        <w:tc>
          <w:tcPr>
            <w:tcW w:w="1557" w:type="dxa"/>
            <w:shd w:val="clear" w:color="auto" w:fill="D9D9D9" w:themeFill="background1" w:themeFillShade="D9"/>
            <w:vAlign w:val="center"/>
          </w:tcPr>
          <w:p w14:paraId="6179378F" w14:textId="17CF4020" w:rsidR="00015EF8" w:rsidRPr="00A9491A" w:rsidRDefault="00015EF8" w:rsidP="00F52D6E">
            <w:pPr>
              <w:spacing w:before="100" w:beforeAutospacing="1" w:after="100" w:afterAutospacing="1" w:line="360" w:lineRule="auto"/>
              <w:ind w:firstLine="0"/>
              <w:jc w:val="center"/>
              <w:rPr>
                <w:color w:val="auto"/>
                <w:sz w:val="22"/>
                <w:lang w:eastAsia="en-US"/>
              </w:rPr>
            </w:pPr>
            <w:r w:rsidRPr="00A9491A">
              <w:rPr>
                <w:color w:val="auto"/>
                <w:sz w:val="22"/>
                <w:lang w:eastAsia="en-US"/>
              </w:rPr>
              <w:t>Група</w:t>
            </w:r>
          </w:p>
        </w:tc>
        <w:tc>
          <w:tcPr>
            <w:tcW w:w="1557" w:type="dxa"/>
            <w:shd w:val="clear" w:color="auto" w:fill="D9D9D9" w:themeFill="background1" w:themeFillShade="D9"/>
            <w:vAlign w:val="center"/>
          </w:tcPr>
          <w:p w14:paraId="0255511B" w14:textId="38B6FA45" w:rsidR="00015EF8" w:rsidRPr="00F96DC6" w:rsidRDefault="00750DE7" w:rsidP="00F52D6E">
            <w:pPr>
              <w:spacing w:before="100" w:beforeAutospacing="1" w:after="100" w:afterAutospacing="1" w:line="360" w:lineRule="auto"/>
              <w:ind w:firstLine="0"/>
              <w:jc w:val="center"/>
              <w:rPr>
                <w:color w:val="auto"/>
                <w:sz w:val="22"/>
                <w:lang w:val="en-US" w:eastAsia="en-US"/>
              </w:rPr>
            </w:pPr>
            <w:r w:rsidRPr="00A9491A">
              <w:rPr>
                <w:color w:val="auto"/>
                <w:sz w:val="22"/>
                <w:lang w:eastAsia="en-US"/>
              </w:rPr>
              <w:t>До досл</w:t>
            </w:r>
            <w:r w:rsidRPr="00A9491A">
              <w:rPr>
                <w:color w:val="auto"/>
                <w:sz w:val="22"/>
                <w:lang w:val="uk-UA" w:eastAsia="en-US"/>
              </w:rPr>
              <w:t>ідження</w:t>
            </w:r>
            <w:r w:rsidR="00F96DC6">
              <w:rPr>
                <w:color w:val="auto"/>
                <w:sz w:val="22"/>
                <w:lang w:val="en-US" w:eastAsia="en-US"/>
              </w:rPr>
              <w:t xml:space="preserve"> </w:t>
            </w:r>
            <w:r w:rsidR="00F96DC6" w:rsidRPr="00A16E16">
              <w:rPr>
                <w:i/>
                <w:iCs/>
                <w:color w:val="auto"/>
                <w:sz w:val="20"/>
                <w:szCs w:val="20"/>
                <w:lang w:eastAsia="en-US"/>
              </w:rPr>
              <w:t>(M±m)</w:t>
            </w:r>
          </w:p>
        </w:tc>
        <w:tc>
          <w:tcPr>
            <w:tcW w:w="1558" w:type="dxa"/>
            <w:shd w:val="clear" w:color="auto" w:fill="D9D9D9" w:themeFill="background1" w:themeFillShade="D9"/>
            <w:vAlign w:val="center"/>
          </w:tcPr>
          <w:p w14:paraId="1E15185B" w14:textId="05187110" w:rsidR="00015EF8" w:rsidRPr="00A9491A" w:rsidRDefault="00750DE7" w:rsidP="00F52D6E">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Після дослідження</w:t>
            </w:r>
            <w:r w:rsidR="00F96DC6">
              <w:rPr>
                <w:color w:val="auto"/>
                <w:sz w:val="22"/>
                <w:lang w:val="en-US" w:eastAsia="en-US"/>
              </w:rPr>
              <w:t xml:space="preserve"> </w:t>
            </w:r>
            <w:r w:rsidR="00F96DC6" w:rsidRPr="00A16E16">
              <w:rPr>
                <w:i/>
                <w:iCs/>
                <w:color w:val="auto"/>
                <w:sz w:val="20"/>
                <w:szCs w:val="20"/>
                <w:lang w:eastAsia="en-US"/>
              </w:rPr>
              <w:t>(M±m)</w:t>
            </w:r>
          </w:p>
        </w:tc>
        <w:tc>
          <w:tcPr>
            <w:tcW w:w="1558" w:type="dxa"/>
            <w:shd w:val="clear" w:color="auto" w:fill="D9D9D9" w:themeFill="background1" w:themeFillShade="D9"/>
            <w:vAlign w:val="center"/>
          </w:tcPr>
          <w:p w14:paraId="2A542099" w14:textId="589A4395" w:rsidR="00015EF8" w:rsidRPr="00A9491A" w:rsidRDefault="00750DE7" w:rsidP="00F52D6E">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Динаміка</w:t>
            </w:r>
          </w:p>
        </w:tc>
        <w:tc>
          <w:tcPr>
            <w:tcW w:w="1558" w:type="dxa"/>
            <w:shd w:val="clear" w:color="auto" w:fill="D9D9D9" w:themeFill="background1" w:themeFillShade="D9"/>
            <w:vAlign w:val="center"/>
          </w:tcPr>
          <w:p w14:paraId="78734746" w14:textId="62D112CE" w:rsidR="00015EF8" w:rsidRPr="00A9491A" w:rsidRDefault="00F52D6E" w:rsidP="00F52D6E">
            <w:pPr>
              <w:spacing w:before="100" w:beforeAutospacing="1" w:after="100" w:afterAutospacing="1" w:line="360" w:lineRule="auto"/>
              <w:ind w:firstLine="0"/>
              <w:jc w:val="center"/>
              <w:rPr>
                <w:color w:val="auto"/>
                <w:sz w:val="22"/>
                <w:lang w:val="en-US" w:eastAsia="en-US"/>
              </w:rPr>
            </w:pPr>
            <w:r w:rsidRPr="00A9491A">
              <w:rPr>
                <w:color w:val="auto"/>
                <w:sz w:val="22"/>
                <w:lang w:val="en-US" w:eastAsia="en-US"/>
              </w:rPr>
              <w:t>p</w:t>
            </w:r>
          </w:p>
        </w:tc>
      </w:tr>
      <w:tr w:rsidR="00A9491A" w14:paraId="748524E6" w14:textId="77777777" w:rsidTr="00A9491A">
        <w:tc>
          <w:tcPr>
            <w:tcW w:w="1557" w:type="dxa"/>
            <w:vMerge w:val="restart"/>
            <w:shd w:val="clear" w:color="auto" w:fill="F2F2F2" w:themeFill="background1" w:themeFillShade="F2"/>
            <w:vAlign w:val="center"/>
          </w:tcPr>
          <w:p w14:paraId="156009A7" w14:textId="471DF267" w:rsidR="00A9491A" w:rsidRPr="00A9491A" w:rsidRDefault="00A9491A" w:rsidP="00A9491A">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 xml:space="preserve">Жирова маса </w:t>
            </w:r>
            <w:r w:rsidRPr="00F96DC6">
              <w:rPr>
                <w:color w:val="auto"/>
                <w:sz w:val="20"/>
                <w:szCs w:val="20"/>
                <w:lang w:val="uk-UA" w:eastAsia="en-US"/>
              </w:rPr>
              <w:t>(%)</w:t>
            </w:r>
          </w:p>
        </w:tc>
        <w:tc>
          <w:tcPr>
            <w:tcW w:w="1557" w:type="dxa"/>
            <w:vAlign w:val="center"/>
          </w:tcPr>
          <w:p w14:paraId="205F19AC" w14:textId="49EA381C" w:rsidR="00A9491A" w:rsidRPr="00A9491A" w:rsidRDefault="00A9491A" w:rsidP="00A9491A">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Основна</w:t>
            </w:r>
          </w:p>
        </w:tc>
        <w:tc>
          <w:tcPr>
            <w:tcW w:w="1557" w:type="dxa"/>
            <w:vAlign w:val="center"/>
          </w:tcPr>
          <w:p w14:paraId="7B689254" w14:textId="3B9B9B5F" w:rsidR="00A9491A" w:rsidRPr="00A30F3C" w:rsidRDefault="00A9491A" w:rsidP="00A9491A">
            <w:pPr>
              <w:spacing w:before="100" w:beforeAutospacing="1" w:after="100" w:afterAutospacing="1" w:line="360" w:lineRule="auto"/>
              <w:ind w:firstLine="0"/>
              <w:jc w:val="center"/>
              <w:rPr>
                <w:color w:val="auto"/>
                <w:sz w:val="22"/>
                <w:lang w:val="uk-UA" w:eastAsia="en-US"/>
              </w:rPr>
            </w:pPr>
            <w:r w:rsidRPr="00A30F3C">
              <w:rPr>
                <w:color w:val="auto"/>
                <w:sz w:val="22"/>
                <w:lang w:val="uk-UA" w:eastAsia="en-US"/>
              </w:rPr>
              <w:t>19,5</w:t>
            </w:r>
            <w:r w:rsidR="00A30F3C" w:rsidRPr="00A30F3C">
              <w:rPr>
                <w:color w:val="auto"/>
                <w:sz w:val="22"/>
                <w:lang w:val="uk-UA" w:eastAsia="en-US"/>
              </w:rPr>
              <w:t xml:space="preserve"> </w:t>
            </w:r>
            <w:r w:rsidRPr="00A16E16">
              <w:rPr>
                <w:i/>
                <w:iCs/>
                <w:color w:val="auto"/>
                <w:sz w:val="22"/>
                <w:lang w:eastAsia="en-US"/>
              </w:rPr>
              <w:t>±</w:t>
            </w:r>
            <w:r w:rsidR="00A30F3C" w:rsidRPr="00A30F3C">
              <w:rPr>
                <w:i/>
                <w:iCs/>
                <w:color w:val="auto"/>
                <w:sz w:val="22"/>
                <w:lang w:val="uk-UA" w:eastAsia="en-US"/>
              </w:rPr>
              <w:t xml:space="preserve"> </w:t>
            </w:r>
            <w:r w:rsidRPr="00A30F3C">
              <w:rPr>
                <w:i/>
                <w:iCs/>
                <w:color w:val="auto"/>
                <w:sz w:val="22"/>
                <w:lang w:val="uk-UA" w:eastAsia="en-US"/>
              </w:rPr>
              <w:t>1,1</w:t>
            </w:r>
          </w:p>
        </w:tc>
        <w:tc>
          <w:tcPr>
            <w:tcW w:w="1558" w:type="dxa"/>
            <w:vAlign w:val="center"/>
          </w:tcPr>
          <w:p w14:paraId="75C29F37" w14:textId="4B09EEBF" w:rsidR="00A9491A" w:rsidRPr="00401434" w:rsidRDefault="00A30F3C" w:rsidP="00A9491A">
            <w:pPr>
              <w:spacing w:before="100" w:beforeAutospacing="1" w:after="100" w:afterAutospacing="1" w:line="360" w:lineRule="auto"/>
              <w:ind w:firstLine="0"/>
              <w:jc w:val="center"/>
              <w:rPr>
                <w:color w:val="auto"/>
                <w:sz w:val="22"/>
                <w:lang w:val="uk-UA" w:eastAsia="en-US"/>
              </w:rPr>
            </w:pPr>
            <w:r w:rsidRPr="00401434">
              <w:rPr>
                <w:color w:val="auto"/>
                <w:sz w:val="22"/>
                <w:lang w:val="uk-UA" w:eastAsia="en-US"/>
              </w:rPr>
              <w:t>17,2</w:t>
            </w:r>
            <w:r w:rsidR="00401434" w:rsidRPr="00401434">
              <w:rPr>
                <w:color w:val="auto"/>
                <w:sz w:val="22"/>
                <w:lang w:val="uk-UA" w:eastAsia="en-US"/>
              </w:rPr>
              <w:t xml:space="preserve"> </w:t>
            </w:r>
            <w:r w:rsidRPr="00A16E16">
              <w:rPr>
                <w:i/>
                <w:iCs/>
                <w:color w:val="auto"/>
                <w:sz w:val="22"/>
                <w:lang w:eastAsia="en-US"/>
              </w:rPr>
              <w:t>±</w:t>
            </w:r>
            <w:r w:rsidR="00401434" w:rsidRPr="00401434">
              <w:rPr>
                <w:i/>
                <w:iCs/>
                <w:color w:val="auto"/>
                <w:sz w:val="22"/>
                <w:lang w:eastAsia="en-US"/>
              </w:rPr>
              <w:t xml:space="preserve"> </w:t>
            </w:r>
            <w:r w:rsidRPr="00401434">
              <w:rPr>
                <w:i/>
                <w:iCs/>
                <w:color w:val="auto"/>
                <w:sz w:val="22"/>
                <w:lang w:val="uk-UA" w:eastAsia="en-US"/>
              </w:rPr>
              <w:t>0,9</w:t>
            </w:r>
          </w:p>
        </w:tc>
        <w:tc>
          <w:tcPr>
            <w:tcW w:w="1558" w:type="dxa"/>
            <w:vAlign w:val="center"/>
          </w:tcPr>
          <w:p w14:paraId="4663072D" w14:textId="692E7DE2" w:rsidR="00A9491A" w:rsidRPr="00E67A07" w:rsidRDefault="00E67A07" w:rsidP="00A9491A">
            <w:pPr>
              <w:spacing w:before="100" w:beforeAutospacing="1" w:after="100" w:afterAutospacing="1" w:line="360" w:lineRule="auto"/>
              <w:ind w:firstLine="0"/>
              <w:jc w:val="center"/>
              <w:rPr>
                <w:color w:val="auto"/>
                <w:sz w:val="22"/>
                <w:lang w:val="uk-UA" w:eastAsia="en-US"/>
              </w:rPr>
            </w:pPr>
            <w:r>
              <w:rPr>
                <w:color w:val="auto"/>
                <w:sz w:val="22"/>
                <w:lang w:val="uk-UA" w:eastAsia="en-US"/>
              </w:rPr>
              <w:t>-</w:t>
            </w:r>
            <w:r w:rsidR="00A56832">
              <w:rPr>
                <w:color w:val="auto"/>
                <w:sz w:val="22"/>
                <w:lang w:val="uk-UA" w:eastAsia="en-US"/>
              </w:rPr>
              <w:t xml:space="preserve"> </w:t>
            </w:r>
            <w:r>
              <w:rPr>
                <w:color w:val="auto"/>
                <w:sz w:val="22"/>
                <w:lang w:val="uk-UA" w:eastAsia="en-US"/>
              </w:rPr>
              <w:t>2,3%</w:t>
            </w:r>
          </w:p>
        </w:tc>
        <w:tc>
          <w:tcPr>
            <w:tcW w:w="1558" w:type="dxa"/>
            <w:vAlign w:val="center"/>
          </w:tcPr>
          <w:p w14:paraId="60172F79" w14:textId="261B42A8" w:rsidR="00A9491A" w:rsidRPr="00B7252F" w:rsidRDefault="00B7252F" w:rsidP="00A9491A">
            <w:pPr>
              <w:spacing w:before="100" w:beforeAutospacing="1" w:after="100" w:afterAutospacing="1" w:line="360" w:lineRule="auto"/>
              <w:ind w:firstLine="0"/>
              <w:jc w:val="center"/>
              <w:rPr>
                <w:color w:val="auto"/>
                <w:sz w:val="22"/>
                <w:lang w:val="en-US" w:eastAsia="en-US"/>
              </w:rPr>
            </w:pPr>
            <w:r>
              <w:rPr>
                <w:color w:val="auto"/>
                <w:sz w:val="22"/>
                <w:lang w:val="en-US" w:eastAsia="en-US"/>
              </w:rPr>
              <w:t>&lt; 0</w:t>
            </w:r>
            <w:r>
              <w:rPr>
                <w:color w:val="auto"/>
                <w:sz w:val="22"/>
                <w:lang w:val="uk-UA" w:eastAsia="en-US"/>
              </w:rPr>
              <w:t>,</w:t>
            </w:r>
            <w:r>
              <w:rPr>
                <w:color w:val="auto"/>
                <w:sz w:val="22"/>
                <w:lang w:val="en-US" w:eastAsia="en-US"/>
              </w:rPr>
              <w:t>05</w:t>
            </w:r>
          </w:p>
        </w:tc>
      </w:tr>
      <w:tr w:rsidR="00A9491A" w14:paraId="51E1DF5D" w14:textId="77777777" w:rsidTr="00A9491A">
        <w:tc>
          <w:tcPr>
            <w:tcW w:w="1557" w:type="dxa"/>
            <w:vMerge/>
            <w:shd w:val="clear" w:color="auto" w:fill="F2F2F2" w:themeFill="background1" w:themeFillShade="F2"/>
            <w:vAlign w:val="center"/>
          </w:tcPr>
          <w:p w14:paraId="32E573A2" w14:textId="77777777" w:rsidR="00A9491A" w:rsidRPr="00A9491A" w:rsidRDefault="00A9491A" w:rsidP="00A9491A">
            <w:pPr>
              <w:spacing w:before="100" w:beforeAutospacing="1" w:after="100" w:afterAutospacing="1" w:line="360" w:lineRule="auto"/>
              <w:ind w:firstLine="0"/>
              <w:jc w:val="center"/>
              <w:rPr>
                <w:color w:val="auto"/>
                <w:sz w:val="22"/>
                <w:lang w:eastAsia="en-US"/>
              </w:rPr>
            </w:pPr>
          </w:p>
        </w:tc>
        <w:tc>
          <w:tcPr>
            <w:tcW w:w="1557" w:type="dxa"/>
            <w:vAlign w:val="center"/>
          </w:tcPr>
          <w:p w14:paraId="2791CCDE" w14:textId="71B6C9E6" w:rsidR="00A9491A" w:rsidRPr="00A9491A" w:rsidRDefault="00A9491A" w:rsidP="00A9491A">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Контрольна</w:t>
            </w:r>
          </w:p>
        </w:tc>
        <w:tc>
          <w:tcPr>
            <w:tcW w:w="1557" w:type="dxa"/>
            <w:vAlign w:val="center"/>
          </w:tcPr>
          <w:p w14:paraId="1F6D3146" w14:textId="4D2A1B5C" w:rsidR="00A9491A" w:rsidRPr="00A30F3C" w:rsidRDefault="00A30F3C" w:rsidP="00A9491A">
            <w:pPr>
              <w:spacing w:before="100" w:beforeAutospacing="1" w:after="100" w:afterAutospacing="1" w:line="360" w:lineRule="auto"/>
              <w:ind w:firstLine="0"/>
              <w:jc w:val="center"/>
              <w:rPr>
                <w:color w:val="auto"/>
                <w:sz w:val="22"/>
                <w:lang w:val="uk-UA" w:eastAsia="en-US"/>
              </w:rPr>
            </w:pPr>
            <w:r w:rsidRPr="00A30F3C">
              <w:rPr>
                <w:color w:val="auto"/>
                <w:sz w:val="22"/>
                <w:lang w:val="uk-UA" w:eastAsia="en-US"/>
              </w:rPr>
              <w:t xml:space="preserve">19,2 </w:t>
            </w:r>
            <w:r w:rsidRPr="00A16E16">
              <w:rPr>
                <w:i/>
                <w:iCs/>
                <w:color w:val="auto"/>
                <w:sz w:val="22"/>
                <w:lang w:eastAsia="en-US"/>
              </w:rPr>
              <w:t>±</w:t>
            </w:r>
            <w:r w:rsidRPr="00A30F3C">
              <w:rPr>
                <w:i/>
                <w:iCs/>
                <w:color w:val="auto"/>
                <w:sz w:val="22"/>
                <w:lang w:val="uk-UA" w:eastAsia="en-US"/>
              </w:rPr>
              <w:t xml:space="preserve"> 1,0</w:t>
            </w:r>
          </w:p>
        </w:tc>
        <w:tc>
          <w:tcPr>
            <w:tcW w:w="1558" w:type="dxa"/>
            <w:vAlign w:val="center"/>
          </w:tcPr>
          <w:p w14:paraId="3B080EFD" w14:textId="73678CB0" w:rsidR="00A9491A" w:rsidRPr="00401434" w:rsidRDefault="00A30F3C" w:rsidP="00A9491A">
            <w:pPr>
              <w:spacing w:before="100" w:beforeAutospacing="1" w:after="100" w:afterAutospacing="1" w:line="360" w:lineRule="auto"/>
              <w:ind w:firstLine="0"/>
              <w:jc w:val="center"/>
              <w:rPr>
                <w:color w:val="auto"/>
                <w:sz w:val="22"/>
                <w:lang w:val="uk-UA" w:eastAsia="en-US"/>
              </w:rPr>
            </w:pPr>
            <w:r w:rsidRPr="00401434">
              <w:rPr>
                <w:color w:val="auto"/>
                <w:sz w:val="22"/>
                <w:lang w:val="uk-UA" w:eastAsia="en-US"/>
              </w:rPr>
              <w:t>18,8</w:t>
            </w:r>
            <w:r w:rsidR="00401434" w:rsidRPr="00401434">
              <w:rPr>
                <w:color w:val="auto"/>
                <w:sz w:val="22"/>
                <w:lang w:val="uk-UA" w:eastAsia="en-US"/>
              </w:rPr>
              <w:t xml:space="preserve"> </w:t>
            </w:r>
            <w:r w:rsidRPr="00A16E16">
              <w:rPr>
                <w:i/>
                <w:iCs/>
                <w:color w:val="auto"/>
                <w:sz w:val="22"/>
                <w:lang w:eastAsia="en-US"/>
              </w:rPr>
              <w:t>±</w:t>
            </w:r>
            <w:r w:rsidR="00401434" w:rsidRPr="00401434">
              <w:rPr>
                <w:i/>
                <w:iCs/>
                <w:color w:val="auto"/>
                <w:sz w:val="22"/>
                <w:lang w:eastAsia="en-US"/>
              </w:rPr>
              <w:t xml:space="preserve"> </w:t>
            </w:r>
            <w:r w:rsidRPr="00401434">
              <w:rPr>
                <w:i/>
                <w:iCs/>
                <w:color w:val="auto"/>
                <w:sz w:val="22"/>
                <w:lang w:val="uk-UA" w:eastAsia="en-US"/>
              </w:rPr>
              <w:t>1,1</w:t>
            </w:r>
          </w:p>
        </w:tc>
        <w:tc>
          <w:tcPr>
            <w:tcW w:w="1558" w:type="dxa"/>
            <w:vAlign w:val="center"/>
          </w:tcPr>
          <w:p w14:paraId="3F33E178" w14:textId="622F3BA2" w:rsidR="00A9491A" w:rsidRPr="000C1E64" w:rsidRDefault="000C1E64" w:rsidP="00A9491A">
            <w:pPr>
              <w:spacing w:before="100" w:beforeAutospacing="1" w:after="100" w:afterAutospacing="1" w:line="360" w:lineRule="auto"/>
              <w:ind w:firstLine="0"/>
              <w:jc w:val="center"/>
              <w:rPr>
                <w:color w:val="auto"/>
                <w:sz w:val="22"/>
                <w:lang w:val="uk-UA" w:eastAsia="en-US"/>
              </w:rPr>
            </w:pPr>
            <w:r>
              <w:rPr>
                <w:color w:val="auto"/>
                <w:sz w:val="22"/>
                <w:lang w:val="uk-UA" w:eastAsia="en-US"/>
              </w:rPr>
              <w:t>-</w:t>
            </w:r>
            <w:r w:rsidR="00A56832">
              <w:rPr>
                <w:color w:val="auto"/>
                <w:sz w:val="22"/>
                <w:lang w:val="uk-UA" w:eastAsia="en-US"/>
              </w:rPr>
              <w:t xml:space="preserve"> </w:t>
            </w:r>
            <w:r>
              <w:rPr>
                <w:color w:val="auto"/>
                <w:sz w:val="22"/>
                <w:lang w:val="uk-UA" w:eastAsia="en-US"/>
              </w:rPr>
              <w:t>0,4%</w:t>
            </w:r>
          </w:p>
        </w:tc>
        <w:tc>
          <w:tcPr>
            <w:tcW w:w="1558" w:type="dxa"/>
            <w:vAlign w:val="center"/>
          </w:tcPr>
          <w:p w14:paraId="445D7F1A" w14:textId="7997A991" w:rsidR="00A9491A" w:rsidRPr="00B7252F" w:rsidRDefault="00B7252F" w:rsidP="00A9491A">
            <w:pPr>
              <w:spacing w:before="100" w:beforeAutospacing="1" w:after="100" w:afterAutospacing="1" w:line="360" w:lineRule="auto"/>
              <w:ind w:firstLine="0"/>
              <w:jc w:val="center"/>
              <w:rPr>
                <w:color w:val="auto"/>
                <w:sz w:val="22"/>
                <w:lang w:val="en-US" w:eastAsia="en-US"/>
              </w:rPr>
            </w:pPr>
            <w:r>
              <w:rPr>
                <w:color w:val="auto"/>
                <w:sz w:val="22"/>
                <w:lang w:val="en-US" w:eastAsia="en-US"/>
              </w:rPr>
              <w:t>&gt;0</w:t>
            </w:r>
            <w:r>
              <w:rPr>
                <w:color w:val="auto"/>
                <w:sz w:val="22"/>
                <w:lang w:val="uk-UA" w:eastAsia="en-US"/>
              </w:rPr>
              <w:t>,</w:t>
            </w:r>
            <w:r>
              <w:rPr>
                <w:color w:val="auto"/>
                <w:sz w:val="22"/>
                <w:lang w:val="en-US" w:eastAsia="en-US"/>
              </w:rPr>
              <w:t>05</w:t>
            </w:r>
          </w:p>
        </w:tc>
      </w:tr>
      <w:tr w:rsidR="00A9491A" w14:paraId="2C68EC65" w14:textId="77777777" w:rsidTr="00A9491A">
        <w:tc>
          <w:tcPr>
            <w:tcW w:w="1557" w:type="dxa"/>
            <w:vMerge w:val="restart"/>
            <w:shd w:val="clear" w:color="auto" w:fill="F2F2F2" w:themeFill="background1" w:themeFillShade="F2"/>
            <w:vAlign w:val="center"/>
          </w:tcPr>
          <w:p w14:paraId="6142C13C" w14:textId="6CF81FAE" w:rsidR="00A9491A" w:rsidRPr="00A9491A" w:rsidRDefault="00A9491A" w:rsidP="00A9491A">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 xml:space="preserve">М’язова маса </w:t>
            </w:r>
            <w:r w:rsidRPr="00F96DC6">
              <w:rPr>
                <w:color w:val="auto"/>
                <w:sz w:val="20"/>
                <w:szCs w:val="20"/>
                <w:lang w:val="uk-UA" w:eastAsia="en-US"/>
              </w:rPr>
              <w:t>(кг)</w:t>
            </w:r>
          </w:p>
        </w:tc>
        <w:tc>
          <w:tcPr>
            <w:tcW w:w="1557" w:type="dxa"/>
            <w:vAlign w:val="center"/>
          </w:tcPr>
          <w:p w14:paraId="58FBFB74" w14:textId="29CDF8E9" w:rsidR="00A9491A" w:rsidRPr="00A9491A" w:rsidRDefault="00A9491A" w:rsidP="00A9491A">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Основна</w:t>
            </w:r>
          </w:p>
        </w:tc>
        <w:tc>
          <w:tcPr>
            <w:tcW w:w="1557" w:type="dxa"/>
            <w:vAlign w:val="center"/>
          </w:tcPr>
          <w:p w14:paraId="55EA771E" w14:textId="36FD3CA5" w:rsidR="00A9491A" w:rsidRPr="00A30F3C" w:rsidRDefault="00A30F3C" w:rsidP="00A9491A">
            <w:pPr>
              <w:spacing w:before="100" w:beforeAutospacing="1" w:after="100" w:afterAutospacing="1" w:line="360" w:lineRule="auto"/>
              <w:ind w:firstLine="0"/>
              <w:jc w:val="center"/>
              <w:rPr>
                <w:color w:val="auto"/>
                <w:sz w:val="22"/>
                <w:lang w:val="uk-UA" w:eastAsia="en-US"/>
              </w:rPr>
            </w:pPr>
            <w:r w:rsidRPr="00A30F3C">
              <w:rPr>
                <w:color w:val="auto"/>
                <w:sz w:val="22"/>
                <w:lang w:val="uk-UA" w:eastAsia="en-US"/>
              </w:rPr>
              <w:t xml:space="preserve">24,5 </w:t>
            </w:r>
            <w:r w:rsidRPr="00A16E16">
              <w:rPr>
                <w:i/>
                <w:iCs/>
                <w:color w:val="auto"/>
                <w:sz w:val="22"/>
                <w:lang w:eastAsia="en-US"/>
              </w:rPr>
              <w:t>±</w:t>
            </w:r>
            <w:r w:rsidRPr="00A30F3C">
              <w:rPr>
                <w:i/>
                <w:iCs/>
                <w:color w:val="auto"/>
                <w:sz w:val="22"/>
                <w:lang w:val="uk-UA" w:eastAsia="en-US"/>
              </w:rPr>
              <w:t xml:space="preserve"> 0,5</w:t>
            </w:r>
          </w:p>
        </w:tc>
        <w:tc>
          <w:tcPr>
            <w:tcW w:w="1558" w:type="dxa"/>
            <w:vAlign w:val="center"/>
          </w:tcPr>
          <w:p w14:paraId="1EE89BE8" w14:textId="503B2600" w:rsidR="00A9491A" w:rsidRPr="00401434" w:rsidRDefault="00E67A07" w:rsidP="00A9491A">
            <w:pPr>
              <w:spacing w:before="100" w:beforeAutospacing="1" w:after="100" w:afterAutospacing="1" w:line="360" w:lineRule="auto"/>
              <w:ind w:firstLine="0"/>
              <w:jc w:val="center"/>
              <w:rPr>
                <w:color w:val="auto"/>
                <w:sz w:val="22"/>
                <w:lang w:val="uk-UA" w:eastAsia="en-US"/>
              </w:rPr>
            </w:pPr>
            <w:r w:rsidRPr="00401434">
              <w:rPr>
                <w:color w:val="auto"/>
                <w:sz w:val="22"/>
                <w:lang w:val="uk-UA" w:eastAsia="en-US"/>
              </w:rPr>
              <w:t>24,7</w:t>
            </w:r>
            <w:r w:rsidR="00401434" w:rsidRPr="00401434">
              <w:rPr>
                <w:color w:val="auto"/>
                <w:sz w:val="22"/>
                <w:lang w:val="uk-UA" w:eastAsia="en-US"/>
              </w:rPr>
              <w:t xml:space="preserve"> </w:t>
            </w:r>
            <w:r w:rsidRPr="00A16E16">
              <w:rPr>
                <w:i/>
                <w:iCs/>
                <w:color w:val="auto"/>
                <w:sz w:val="22"/>
                <w:lang w:eastAsia="en-US"/>
              </w:rPr>
              <w:t>±</w:t>
            </w:r>
            <w:r w:rsidR="00401434" w:rsidRPr="00401434">
              <w:rPr>
                <w:i/>
                <w:iCs/>
                <w:color w:val="auto"/>
                <w:sz w:val="22"/>
                <w:lang w:eastAsia="en-US"/>
              </w:rPr>
              <w:t xml:space="preserve"> </w:t>
            </w:r>
            <w:r w:rsidRPr="00401434">
              <w:rPr>
                <w:i/>
                <w:iCs/>
                <w:color w:val="auto"/>
                <w:sz w:val="22"/>
                <w:lang w:val="uk-UA" w:eastAsia="en-US"/>
              </w:rPr>
              <w:t>0,4</w:t>
            </w:r>
          </w:p>
        </w:tc>
        <w:tc>
          <w:tcPr>
            <w:tcW w:w="1558" w:type="dxa"/>
            <w:vAlign w:val="center"/>
          </w:tcPr>
          <w:p w14:paraId="5CB1DD3C" w14:textId="353486D2" w:rsidR="00A9491A" w:rsidRPr="000C1E64" w:rsidRDefault="000C1E64" w:rsidP="00A9491A">
            <w:pPr>
              <w:spacing w:before="100" w:beforeAutospacing="1" w:after="100" w:afterAutospacing="1" w:line="360" w:lineRule="auto"/>
              <w:ind w:firstLine="0"/>
              <w:jc w:val="center"/>
              <w:rPr>
                <w:color w:val="auto"/>
                <w:sz w:val="22"/>
                <w:lang w:val="uk-UA" w:eastAsia="en-US"/>
              </w:rPr>
            </w:pPr>
            <w:r>
              <w:rPr>
                <w:color w:val="auto"/>
                <w:sz w:val="22"/>
                <w:lang w:val="uk-UA" w:eastAsia="en-US"/>
              </w:rPr>
              <w:t>+</w:t>
            </w:r>
            <w:r w:rsidR="00A56832">
              <w:rPr>
                <w:color w:val="auto"/>
                <w:sz w:val="22"/>
                <w:lang w:val="uk-UA" w:eastAsia="en-US"/>
              </w:rPr>
              <w:t xml:space="preserve"> </w:t>
            </w:r>
            <w:r>
              <w:rPr>
                <w:color w:val="auto"/>
                <w:sz w:val="22"/>
                <w:lang w:val="uk-UA" w:eastAsia="en-US"/>
              </w:rPr>
              <w:t>0,2</w:t>
            </w:r>
            <w:r w:rsidR="00A56832">
              <w:rPr>
                <w:color w:val="auto"/>
                <w:sz w:val="22"/>
                <w:lang w:val="uk-UA" w:eastAsia="en-US"/>
              </w:rPr>
              <w:t xml:space="preserve"> кг</w:t>
            </w:r>
          </w:p>
        </w:tc>
        <w:tc>
          <w:tcPr>
            <w:tcW w:w="1558" w:type="dxa"/>
            <w:vAlign w:val="center"/>
          </w:tcPr>
          <w:p w14:paraId="2E812B5A" w14:textId="7330BFC4" w:rsidR="00A9491A" w:rsidRPr="00B7252F" w:rsidRDefault="00B7252F" w:rsidP="00A9491A">
            <w:pPr>
              <w:spacing w:before="100" w:beforeAutospacing="1" w:after="100" w:afterAutospacing="1" w:line="360" w:lineRule="auto"/>
              <w:ind w:firstLine="0"/>
              <w:jc w:val="center"/>
              <w:rPr>
                <w:color w:val="auto"/>
                <w:sz w:val="22"/>
                <w:lang w:val="en-US" w:eastAsia="en-US"/>
              </w:rPr>
            </w:pPr>
            <w:r>
              <w:rPr>
                <w:color w:val="auto"/>
                <w:sz w:val="22"/>
                <w:lang w:val="en-US" w:eastAsia="en-US"/>
              </w:rPr>
              <w:t>&gt; 0,05</w:t>
            </w:r>
          </w:p>
        </w:tc>
      </w:tr>
      <w:tr w:rsidR="00A9491A" w14:paraId="10CA2C76" w14:textId="77777777" w:rsidTr="00A9491A">
        <w:tc>
          <w:tcPr>
            <w:tcW w:w="1557" w:type="dxa"/>
            <w:vMerge/>
            <w:shd w:val="clear" w:color="auto" w:fill="F2F2F2" w:themeFill="background1" w:themeFillShade="F2"/>
            <w:vAlign w:val="center"/>
          </w:tcPr>
          <w:p w14:paraId="5041AA38" w14:textId="77777777" w:rsidR="00A9491A" w:rsidRPr="00A9491A" w:rsidRDefault="00A9491A" w:rsidP="00A9491A">
            <w:pPr>
              <w:spacing w:before="100" w:beforeAutospacing="1" w:after="100" w:afterAutospacing="1" w:line="360" w:lineRule="auto"/>
              <w:ind w:firstLine="0"/>
              <w:jc w:val="center"/>
              <w:rPr>
                <w:color w:val="auto"/>
                <w:sz w:val="22"/>
                <w:lang w:eastAsia="en-US"/>
              </w:rPr>
            </w:pPr>
          </w:p>
        </w:tc>
        <w:tc>
          <w:tcPr>
            <w:tcW w:w="1557" w:type="dxa"/>
            <w:vAlign w:val="center"/>
          </w:tcPr>
          <w:p w14:paraId="022C03C9" w14:textId="4ED2B05D" w:rsidR="00A9491A" w:rsidRPr="00A9491A" w:rsidRDefault="00A9491A" w:rsidP="00A9491A">
            <w:pPr>
              <w:spacing w:before="100" w:beforeAutospacing="1" w:after="100" w:afterAutospacing="1" w:line="360" w:lineRule="auto"/>
              <w:ind w:firstLine="0"/>
              <w:jc w:val="center"/>
              <w:rPr>
                <w:color w:val="auto"/>
                <w:sz w:val="22"/>
                <w:lang w:eastAsia="en-US"/>
              </w:rPr>
            </w:pPr>
            <w:r w:rsidRPr="00A9491A">
              <w:rPr>
                <w:color w:val="auto"/>
                <w:sz w:val="22"/>
                <w:lang w:val="uk-UA" w:eastAsia="en-US"/>
              </w:rPr>
              <w:t>Контрольна</w:t>
            </w:r>
          </w:p>
        </w:tc>
        <w:tc>
          <w:tcPr>
            <w:tcW w:w="1557" w:type="dxa"/>
            <w:vAlign w:val="center"/>
          </w:tcPr>
          <w:p w14:paraId="6D99D689" w14:textId="7089FB6C" w:rsidR="00A9491A" w:rsidRPr="00A30F3C" w:rsidRDefault="00A30F3C" w:rsidP="00A9491A">
            <w:pPr>
              <w:spacing w:before="100" w:beforeAutospacing="1" w:after="100" w:afterAutospacing="1" w:line="360" w:lineRule="auto"/>
              <w:ind w:firstLine="0"/>
              <w:jc w:val="center"/>
              <w:rPr>
                <w:color w:val="auto"/>
                <w:sz w:val="22"/>
                <w:lang w:val="uk-UA" w:eastAsia="en-US"/>
              </w:rPr>
            </w:pPr>
            <w:r w:rsidRPr="00A30F3C">
              <w:rPr>
                <w:color w:val="auto"/>
                <w:sz w:val="22"/>
                <w:lang w:val="uk-UA" w:eastAsia="en-US"/>
              </w:rPr>
              <w:t xml:space="preserve">24,4 </w:t>
            </w:r>
            <w:r w:rsidRPr="00A16E16">
              <w:rPr>
                <w:i/>
                <w:iCs/>
                <w:color w:val="auto"/>
                <w:sz w:val="22"/>
                <w:lang w:eastAsia="en-US"/>
              </w:rPr>
              <w:t>±</w:t>
            </w:r>
            <w:r w:rsidRPr="00A30F3C">
              <w:rPr>
                <w:i/>
                <w:iCs/>
                <w:color w:val="auto"/>
                <w:sz w:val="22"/>
                <w:lang w:val="uk-UA" w:eastAsia="en-US"/>
              </w:rPr>
              <w:t xml:space="preserve"> 0,6</w:t>
            </w:r>
          </w:p>
        </w:tc>
        <w:tc>
          <w:tcPr>
            <w:tcW w:w="1558" w:type="dxa"/>
            <w:vAlign w:val="center"/>
          </w:tcPr>
          <w:p w14:paraId="41C83F88" w14:textId="5CC8BB0A" w:rsidR="00A9491A" w:rsidRPr="00401434" w:rsidRDefault="00E67A07" w:rsidP="00A9491A">
            <w:pPr>
              <w:spacing w:before="100" w:beforeAutospacing="1" w:after="100" w:afterAutospacing="1" w:line="360" w:lineRule="auto"/>
              <w:ind w:firstLine="0"/>
              <w:jc w:val="center"/>
              <w:rPr>
                <w:color w:val="auto"/>
                <w:sz w:val="22"/>
                <w:lang w:val="uk-UA" w:eastAsia="en-US"/>
              </w:rPr>
            </w:pPr>
            <w:r w:rsidRPr="00401434">
              <w:rPr>
                <w:color w:val="auto"/>
                <w:sz w:val="22"/>
                <w:lang w:val="uk-UA" w:eastAsia="en-US"/>
              </w:rPr>
              <w:t>24,1</w:t>
            </w:r>
            <w:r w:rsidR="00401434" w:rsidRPr="00401434">
              <w:rPr>
                <w:color w:val="auto"/>
                <w:sz w:val="22"/>
                <w:lang w:val="uk-UA" w:eastAsia="en-US"/>
              </w:rPr>
              <w:t xml:space="preserve"> </w:t>
            </w:r>
            <w:r w:rsidRPr="00A16E16">
              <w:rPr>
                <w:i/>
                <w:iCs/>
                <w:color w:val="auto"/>
                <w:sz w:val="22"/>
                <w:lang w:eastAsia="en-US"/>
              </w:rPr>
              <w:t>±</w:t>
            </w:r>
            <w:r w:rsidR="00401434" w:rsidRPr="00401434">
              <w:rPr>
                <w:i/>
                <w:iCs/>
                <w:color w:val="auto"/>
                <w:sz w:val="22"/>
                <w:lang w:eastAsia="en-US"/>
              </w:rPr>
              <w:t xml:space="preserve"> </w:t>
            </w:r>
            <w:r w:rsidRPr="00401434">
              <w:rPr>
                <w:i/>
                <w:iCs/>
                <w:color w:val="auto"/>
                <w:sz w:val="22"/>
                <w:lang w:val="uk-UA" w:eastAsia="en-US"/>
              </w:rPr>
              <w:t>0,5</w:t>
            </w:r>
          </w:p>
        </w:tc>
        <w:tc>
          <w:tcPr>
            <w:tcW w:w="1558" w:type="dxa"/>
            <w:vAlign w:val="center"/>
          </w:tcPr>
          <w:p w14:paraId="3A3A1541" w14:textId="3B2507C5" w:rsidR="00A9491A" w:rsidRPr="00A56832" w:rsidRDefault="00A56832" w:rsidP="00A9491A">
            <w:pPr>
              <w:spacing w:before="100" w:beforeAutospacing="1" w:after="100" w:afterAutospacing="1" w:line="360" w:lineRule="auto"/>
              <w:ind w:firstLine="0"/>
              <w:jc w:val="center"/>
              <w:rPr>
                <w:color w:val="auto"/>
                <w:sz w:val="22"/>
                <w:lang w:val="uk-UA" w:eastAsia="en-US"/>
              </w:rPr>
            </w:pPr>
            <w:r>
              <w:rPr>
                <w:color w:val="auto"/>
                <w:sz w:val="22"/>
                <w:lang w:val="uk-UA" w:eastAsia="en-US"/>
              </w:rPr>
              <w:t>- 0,3 кг</w:t>
            </w:r>
          </w:p>
        </w:tc>
        <w:tc>
          <w:tcPr>
            <w:tcW w:w="1558" w:type="dxa"/>
            <w:vAlign w:val="center"/>
          </w:tcPr>
          <w:p w14:paraId="614E3813" w14:textId="364E4B4F" w:rsidR="00A9491A" w:rsidRPr="00F96DC6" w:rsidRDefault="00F96DC6" w:rsidP="00A9491A">
            <w:pPr>
              <w:spacing w:before="100" w:beforeAutospacing="1" w:after="100" w:afterAutospacing="1" w:line="360" w:lineRule="auto"/>
              <w:ind w:firstLine="0"/>
              <w:jc w:val="center"/>
              <w:rPr>
                <w:color w:val="auto"/>
                <w:sz w:val="22"/>
                <w:lang w:val="en-US" w:eastAsia="en-US"/>
              </w:rPr>
            </w:pPr>
            <w:r>
              <w:rPr>
                <w:color w:val="auto"/>
                <w:sz w:val="22"/>
                <w:lang w:val="en-US" w:eastAsia="en-US"/>
              </w:rPr>
              <w:t>&gt; 0,05</w:t>
            </w:r>
          </w:p>
        </w:tc>
      </w:tr>
      <w:tr w:rsidR="00A9491A" w14:paraId="5261A863" w14:textId="77777777" w:rsidTr="00A9491A">
        <w:tc>
          <w:tcPr>
            <w:tcW w:w="1557" w:type="dxa"/>
            <w:vMerge w:val="restart"/>
            <w:shd w:val="clear" w:color="auto" w:fill="F2F2F2" w:themeFill="background1" w:themeFillShade="F2"/>
            <w:vAlign w:val="center"/>
          </w:tcPr>
          <w:p w14:paraId="37187280" w14:textId="193A957E" w:rsidR="00A9491A" w:rsidRPr="00A9491A" w:rsidRDefault="00A9491A" w:rsidP="00A9491A">
            <w:pPr>
              <w:spacing w:before="100" w:beforeAutospacing="1" w:after="100" w:afterAutospacing="1" w:line="360" w:lineRule="auto"/>
              <w:ind w:firstLine="0"/>
              <w:jc w:val="center"/>
              <w:rPr>
                <w:color w:val="auto"/>
                <w:sz w:val="22"/>
                <w:lang w:val="uk-UA" w:eastAsia="en-US"/>
              </w:rPr>
            </w:pPr>
            <w:r w:rsidRPr="00A9491A">
              <w:rPr>
                <w:color w:val="auto"/>
                <w:sz w:val="22"/>
                <w:lang w:val="uk-UA" w:eastAsia="en-US"/>
              </w:rPr>
              <w:t xml:space="preserve">Активна клітинна маса </w:t>
            </w:r>
            <w:r w:rsidRPr="00F96DC6">
              <w:rPr>
                <w:color w:val="auto"/>
                <w:sz w:val="20"/>
                <w:szCs w:val="20"/>
                <w:lang w:val="uk-UA" w:eastAsia="en-US"/>
              </w:rPr>
              <w:t>(кг)</w:t>
            </w:r>
          </w:p>
        </w:tc>
        <w:tc>
          <w:tcPr>
            <w:tcW w:w="1557" w:type="dxa"/>
            <w:vAlign w:val="center"/>
          </w:tcPr>
          <w:p w14:paraId="3FED64DA" w14:textId="7CDF4553" w:rsidR="00A9491A" w:rsidRPr="00A9491A" w:rsidRDefault="00A9491A" w:rsidP="00A9491A">
            <w:pPr>
              <w:spacing w:before="100" w:beforeAutospacing="1" w:after="100" w:afterAutospacing="1" w:line="360" w:lineRule="auto"/>
              <w:ind w:firstLine="0"/>
              <w:jc w:val="center"/>
              <w:rPr>
                <w:color w:val="auto"/>
                <w:sz w:val="22"/>
                <w:lang w:eastAsia="en-US"/>
              </w:rPr>
            </w:pPr>
            <w:r w:rsidRPr="00A9491A">
              <w:rPr>
                <w:color w:val="auto"/>
                <w:sz w:val="22"/>
                <w:lang w:val="uk-UA" w:eastAsia="en-US"/>
              </w:rPr>
              <w:t>Основна</w:t>
            </w:r>
          </w:p>
        </w:tc>
        <w:tc>
          <w:tcPr>
            <w:tcW w:w="1557" w:type="dxa"/>
            <w:vAlign w:val="center"/>
          </w:tcPr>
          <w:p w14:paraId="1142DC8F" w14:textId="47993468" w:rsidR="00A9491A" w:rsidRPr="00A30F3C" w:rsidRDefault="00A30F3C" w:rsidP="00A9491A">
            <w:pPr>
              <w:spacing w:before="100" w:beforeAutospacing="1" w:after="100" w:afterAutospacing="1" w:line="360" w:lineRule="auto"/>
              <w:ind w:firstLine="0"/>
              <w:jc w:val="center"/>
              <w:rPr>
                <w:color w:val="auto"/>
                <w:sz w:val="22"/>
                <w:lang w:val="uk-UA" w:eastAsia="en-US"/>
              </w:rPr>
            </w:pPr>
            <w:r w:rsidRPr="00A30F3C">
              <w:rPr>
                <w:color w:val="auto"/>
                <w:sz w:val="22"/>
                <w:lang w:val="uk-UA" w:eastAsia="en-US"/>
              </w:rPr>
              <w:t xml:space="preserve">28,2 </w:t>
            </w:r>
            <w:r w:rsidRPr="00A16E16">
              <w:rPr>
                <w:i/>
                <w:iCs/>
                <w:color w:val="auto"/>
                <w:sz w:val="22"/>
                <w:lang w:eastAsia="en-US"/>
              </w:rPr>
              <w:t>±</w:t>
            </w:r>
            <w:r w:rsidRPr="00A30F3C">
              <w:rPr>
                <w:i/>
                <w:iCs/>
                <w:color w:val="auto"/>
                <w:sz w:val="22"/>
                <w:lang w:val="uk-UA" w:eastAsia="en-US"/>
              </w:rPr>
              <w:t xml:space="preserve"> 0,4</w:t>
            </w:r>
          </w:p>
        </w:tc>
        <w:tc>
          <w:tcPr>
            <w:tcW w:w="1558" w:type="dxa"/>
            <w:vAlign w:val="center"/>
          </w:tcPr>
          <w:p w14:paraId="4D1419DD" w14:textId="24B8D327" w:rsidR="00A9491A" w:rsidRPr="00401434" w:rsidRDefault="00E67A07" w:rsidP="00A9491A">
            <w:pPr>
              <w:spacing w:before="100" w:beforeAutospacing="1" w:after="100" w:afterAutospacing="1" w:line="360" w:lineRule="auto"/>
              <w:ind w:firstLine="0"/>
              <w:jc w:val="center"/>
              <w:rPr>
                <w:color w:val="auto"/>
                <w:sz w:val="22"/>
                <w:lang w:val="uk-UA" w:eastAsia="en-US"/>
              </w:rPr>
            </w:pPr>
            <w:r w:rsidRPr="00401434">
              <w:rPr>
                <w:color w:val="auto"/>
                <w:sz w:val="22"/>
                <w:lang w:val="uk-UA" w:eastAsia="en-US"/>
              </w:rPr>
              <w:t>28,4</w:t>
            </w:r>
            <w:r w:rsidR="00401434" w:rsidRPr="00401434">
              <w:rPr>
                <w:color w:val="auto"/>
                <w:sz w:val="22"/>
                <w:lang w:val="uk-UA" w:eastAsia="en-US"/>
              </w:rPr>
              <w:t xml:space="preserve"> </w:t>
            </w:r>
            <w:r w:rsidRPr="00A16E16">
              <w:rPr>
                <w:i/>
                <w:iCs/>
                <w:color w:val="auto"/>
                <w:sz w:val="22"/>
                <w:lang w:eastAsia="en-US"/>
              </w:rPr>
              <w:t>±</w:t>
            </w:r>
            <w:r w:rsidR="00401434" w:rsidRPr="00401434">
              <w:rPr>
                <w:i/>
                <w:iCs/>
                <w:color w:val="auto"/>
                <w:sz w:val="22"/>
                <w:lang w:eastAsia="en-US"/>
              </w:rPr>
              <w:t xml:space="preserve"> </w:t>
            </w:r>
            <w:r w:rsidRPr="00401434">
              <w:rPr>
                <w:i/>
                <w:iCs/>
                <w:color w:val="auto"/>
                <w:sz w:val="22"/>
                <w:lang w:val="uk-UA" w:eastAsia="en-US"/>
              </w:rPr>
              <w:t>0,3</w:t>
            </w:r>
          </w:p>
        </w:tc>
        <w:tc>
          <w:tcPr>
            <w:tcW w:w="1558" w:type="dxa"/>
            <w:vAlign w:val="center"/>
          </w:tcPr>
          <w:p w14:paraId="17310ACE" w14:textId="1FF129C7" w:rsidR="00A9491A" w:rsidRPr="00A56832" w:rsidRDefault="00A56832" w:rsidP="00A9491A">
            <w:pPr>
              <w:spacing w:before="100" w:beforeAutospacing="1" w:after="100" w:afterAutospacing="1" w:line="360" w:lineRule="auto"/>
              <w:ind w:firstLine="0"/>
              <w:jc w:val="center"/>
              <w:rPr>
                <w:color w:val="auto"/>
                <w:sz w:val="22"/>
                <w:lang w:val="uk-UA" w:eastAsia="en-US"/>
              </w:rPr>
            </w:pPr>
            <w:r>
              <w:rPr>
                <w:color w:val="auto"/>
                <w:sz w:val="22"/>
                <w:lang w:val="uk-UA" w:eastAsia="en-US"/>
              </w:rPr>
              <w:t>+ 0,2 кг</w:t>
            </w:r>
          </w:p>
        </w:tc>
        <w:tc>
          <w:tcPr>
            <w:tcW w:w="1558" w:type="dxa"/>
            <w:vAlign w:val="center"/>
          </w:tcPr>
          <w:p w14:paraId="4F783A4E" w14:textId="1622377D" w:rsidR="00A9491A" w:rsidRPr="00F96DC6" w:rsidRDefault="00F96DC6" w:rsidP="00A9491A">
            <w:pPr>
              <w:spacing w:before="100" w:beforeAutospacing="1" w:after="100" w:afterAutospacing="1" w:line="360" w:lineRule="auto"/>
              <w:ind w:firstLine="0"/>
              <w:jc w:val="center"/>
              <w:rPr>
                <w:color w:val="auto"/>
                <w:sz w:val="22"/>
                <w:lang w:val="en-US" w:eastAsia="en-US"/>
              </w:rPr>
            </w:pPr>
            <w:r>
              <w:rPr>
                <w:color w:val="auto"/>
                <w:sz w:val="22"/>
                <w:lang w:val="en-US" w:eastAsia="en-US"/>
              </w:rPr>
              <w:t>&gt; 0.05</w:t>
            </w:r>
          </w:p>
        </w:tc>
      </w:tr>
      <w:tr w:rsidR="00F96DC6" w14:paraId="34AA58F8" w14:textId="77777777" w:rsidTr="00A9491A">
        <w:tc>
          <w:tcPr>
            <w:tcW w:w="1557" w:type="dxa"/>
            <w:vMerge/>
            <w:shd w:val="clear" w:color="auto" w:fill="F2F2F2" w:themeFill="background1" w:themeFillShade="F2"/>
            <w:vAlign w:val="center"/>
          </w:tcPr>
          <w:p w14:paraId="7321D66E" w14:textId="77777777" w:rsidR="00F96DC6" w:rsidRPr="00F52D6E" w:rsidRDefault="00F96DC6" w:rsidP="00F96DC6">
            <w:pPr>
              <w:spacing w:before="100" w:beforeAutospacing="1" w:after="100" w:afterAutospacing="1" w:line="360" w:lineRule="auto"/>
              <w:ind w:firstLine="0"/>
              <w:jc w:val="center"/>
              <w:rPr>
                <w:color w:val="auto"/>
                <w:sz w:val="24"/>
                <w:szCs w:val="24"/>
                <w:lang w:eastAsia="en-US"/>
              </w:rPr>
            </w:pPr>
          </w:p>
        </w:tc>
        <w:tc>
          <w:tcPr>
            <w:tcW w:w="1557" w:type="dxa"/>
            <w:vAlign w:val="center"/>
          </w:tcPr>
          <w:p w14:paraId="742C3DC2" w14:textId="03C4C46B" w:rsidR="00F96DC6" w:rsidRPr="00A9491A" w:rsidRDefault="00F96DC6" w:rsidP="00F96DC6">
            <w:pPr>
              <w:spacing w:before="100" w:beforeAutospacing="1" w:after="100" w:afterAutospacing="1" w:line="360" w:lineRule="auto"/>
              <w:ind w:firstLine="0"/>
              <w:jc w:val="center"/>
              <w:rPr>
                <w:color w:val="auto"/>
                <w:sz w:val="22"/>
                <w:lang w:eastAsia="en-US"/>
              </w:rPr>
            </w:pPr>
            <w:r w:rsidRPr="00A9491A">
              <w:rPr>
                <w:color w:val="auto"/>
                <w:sz w:val="22"/>
                <w:lang w:val="uk-UA" w:eastAsia="en-US"/>
              </w:rPr>
              <w:t>Контрольна</w:t>
            </w:r>
          </w:p>
        </w:tc>
        <w:tc>
          <w:tcPr>
            <w:tcW w:w="1557" w:type="dxa"/>
            <w:vAlign w:val="center"/>
          </w:tcPr>
          <w:p w14:paraId="604A28CC" w14:textId="498FE43B" w:rsidR="00F96DC6" w:rsidRPr="00A30F3C" w:rsidRDefault="00F96DC6" w:rsidP="00F96DC6">
            <w:pPr>
              <w:spacing w:before="100" w:beforeAutospacing="1" w:after="100" w:afterAutospacing="1" w:line="360" w:lineRule="auto"/>
              <w:ind w:firstLine="0"/>
              <w:jc w:val="center"/>
              <w:rPr>
                <w:color w:val="auto"/>
                <w:sz w:val="22"/>
                <w:lang w:val="uk-UA" w:eastAsia="en-US"/>
              </w:rPr>
            </w:pPr>
            <w:r w:rsidRPr="00A30F3C">
              <w:rPr>
                <w:color w:val="auto"/>
                <w:sz w:val="22"/>
                <w:lang w:val="uk-UA" w:eastAsia="en-US"/>
              </w:rPr>
              <w:t xml:space="preserve">28,0 </w:t>
            </w:r>
            <w:r w:rsidRPr="00A16E16">
              <w:rPr>
                <w:i/>
                <w:iCs/>
                <w:color w:val="auto"/>
                <w:sz w:val="22"/>
                <w:lang w:eastAsia="en-US"/>
              </w:rPr>
              <w:t>±</w:t>
            </w:r>
            <w:r w:rsidRPr="00A30F3C">
              <w:rPr>
                <w:i/>
                <w:iCs/>
                <w:color w:val="auto"/>
                <w:sz w:val="22"/>
                <w:lang w:val="uk-UA" w:eastAsia="en-US"/>
              </w:rPr>
              <w:t xml:space="preserve"> 0,5</w:t>
            </w:r>
          </w:p>
        </w:tc>
        <w:tc>
          <w:tcPr>
            <w:tcW w:w="1558" w:type="dxa"/>
            <w:vAlign w:val="center"/>
          </w:tcPr>
          <w:p w14:paraId="180BF48D" w14:textId="69823D6D" w:rsidR="00F96DC6" w:rsidRPr="00401434" w:rsidRDefault="00F96DC6" w:rsidP="00F96DC6">
            <w:pPr>
              <w:spacing w:before="100" w:beforeAutospacing="1" w:after="100" w:afterAutospacing="1" w:line="360" w:lineRule="auto"/>
              <w:ind w:firstLine="0"/>
              <w:jc w:val="center"/>
              <w:rPr>
                <w:color w:val="auto"/>
                <w:sz w:val="22"/>
                <w:lang w:val="uk-UA" w:eastAsia="en-US"/>
              </w:rPr>
            </w:pPr>
            <w:r w:rsidRPr="00401434">
              <w:rPr>
                <w:color w:val="auto"/>
                <w:sz w:val="22"/>
                <w:lang w:val="uk-UA" w:eastAsia="en-US"/>
              </w:rPr>
              <w:t>27,8</w:t>
            </w:r>
            <w:r w:rsidR="00401434" w:rsidRPr="00401434">
              <w:rPr>
                <w:color w:val="auto"/>
                <w:sz w:val="22"/>
                <w:lang w:val="uk-UA" w:eastAsia="en-US"/>
              </w:rPr>
              <w:t xml:space="preserve"> </w:t>
            </w:r>
            <w:r w:rsidRPr="00A16E16">
              <w:rPr>
                <w:i/>
                <w:iCs/>
                <w:color w:val="auto"/>
                <w:sz w:val="22"/>
                <w:lang w:eastAsia="en-US"/>
              </w:rPr>
              <w:t>±</w:t>
            </w:r>
            <w:r w:rsidR="00401434" w:rsidRPr="00401434">
              <w:rPr>
                <w:i/>
                <w:iCs/>
                <w:color w:val="auto"/>
                <w:sz w:val="22"/>
                <w:lang w:eastAsia="en-US"/>
              </w:rPr>
              <w:t xml:space="preserve"> </w:t>
            </w:r>
            <w:r w:rsidRPr="00401434">
              <w:rPr>
                <w:i/>
                <w:iCs/>
                <w:color w:val="auto"/>
                <w:sz w:val="22"/>
                <w:lang w:val="uk-UA" w:eastAsia="en-US"/>
              </w:rPr>
              <w:t>0,04</w:t>
            </w:r>
          </w:p>
        </w:tc>
        <w:tc>
          <w:tcPr>
            <w:tcW w:w="1558" w:type="dxa"/>
            <w:vAlign w:val="center"/>
          </w:tcPr>
          <w:p w14:paraId="1DB181EB" w14:textId="01DC7916" w:rsidR="00F96DC6" w:rsidRPr="00A56832" w:rsidRDefault="00F96DC6" w:rsidP="00F96DC6">
            <w:pPr>
              <w:spacing w:before="100" w:beforeAutospacing="1" w:after="100" w:afterAutospacing="1" w:line="360" w:lineRule="auto"/>
              <w:ind w:firstLine="0"/>
              <w:jc w:val="center"/>
              <w:rPr>
                <w:color w:val="auto"/>
                <w:sz w:val="22"/>
                <w:lang w:val="uk-UA" w:eastAsia="en-US"/>
              </w:rPr>
            </w:pPr>
            <w:r>
              <w:rPr>
                <w:color w:val="auto"/>
                <w:sz w:val="22"/>
                <w:lang w:val="uk-UA" w:eastAsia="en-US"/>
              </w:rPr>
              <w:t>- 0,2 кг</w:t>
            </w:r>
          </w:p>
        </w:tc>
        <w:tc>
          <w:tcPr>
            <w:tcW w:w="1558" w:type="dxa"/>
            <w:vAlign w:val="center"/>
          </w:tcPr>
          <w:p w14:paraId="3DD1CCCB" w14:textId="38820CAA" w:rsidR="00F96DC6" w:rsidRPr="00F96DC6" w:rsidRDefault="00F96DC6" w:rsidP="00F96DC6">
            <w:pPr>
              <w:spacing w:before="100" w:beforeAutospacing="1" w:after="100" w:afterAutospacing="1" w:line="360" w:lineRule="auto"/>
              <w:ind w:firstLine="0"/>
              <w:jc w:val="center"/>
              <w:rPr>
                <w:color w:val="auto"/>
                <w:sz w:val="22"/>
                <w:lang w:val="en-US" w:eastAsia="en-US"/>
              </w:rPr>
            </w:pPr>
            <w:r>
              <w:rPr>
                <w:color w:val="auto"/>
                <w:sz w:val="22"/>
                <w:lang w:val="en-US" w:eastAsia="en-US"/>
              </w:rPr>
              <w:t>&gt; 0.05</w:t>
            </w:r>
          </w:p>
        </w:tc>
      </w:tr>
    </w:tbl>
    <w:p w14:paraId="4802D687" w14:textId="4257CBEA" w:rsidR="00A16E16" w:rsidRPr="00A16E16" w:rsidRDefault="00A16E16" w:rsidP="00D83368">
      <w:pPr>
        <w:spacing w:before="100" w:beforeAutospacing="1" w:after="0" w:line="360" w:lineRule="auto"/>
        <w:ind w:firstLine="0"/>
        <w:outlineLvl w:val="3"/>
        <w:rPr>
          <w:b/>
          <w:bCs/>
          <w:color w:val="auto"/>
          <w:szCs w:val="28"/>
          <w:lang w:eastAsia="en-US"/>
        </w:rPr>
      </w:pPr>
      <w:r w:rsidRPr="00A16E16">
        <w:rPr>
          <w:b/>
          <w:bCs/>
          <w:color w:val="auto"/>
          <w:szCs w:val="28"/>
          <w:lang w:eastAsia="en-US"/>
        </w:rPr>
        <w:t>3.4. Оцінка рівня енергії та психофізіологічного стану</w:t>
      </w:r>
    </w:p>
    <w:p w14:paraId="04BA2282" w14:textId="4B05E778" w:rsidR="00E861CC" w:rsidRPr="00A16E16" w:rsidRDefault="00A16E16" w:rsidP="006C477D">
      <w:pPr>
        <w:spacing w:after="100" w:afterAutospacing="1" w:line="360" w:lineRule="auto"/>
        <w:ind w:firstLine="720"/>
        <w:rPr>
          <w:color w:val="auto"/>
          <w:szCs w:val="28"/>
          <w:lang w:val="uk-UA" w:eastAsia="en-US"/>
        </w:rPr>
      </w:pPr>
      <w:r w:rsidRPr="00A16E16">
        <w:rPr>
          <w:color w:val="auto"/>
          <w:szCs w:val="28"/>
          <w:lang w:eastAsia="en-US"/>
        </w:rPr>
        <w:t>Крім морфологічних змін, ми досліджували вплив корекції вітаміну Д на суб’єктивне відчуття якості життя та тренувального процесу. Для цього використовувався метод щомісячного самооцінювання за 10-бальною шкалою (1 — вкрай погано, 10 — відмінно).</w:t>
      </w:r>
    </w:p>
    <w:p w14:paraId="39389D49" w14:textId="77777777" w:rsidR="00150046" w:rsidRDefault="00A16E16" w:rsidP="00D83368">
      <w:pPr>
        <w:spacing w:before="100" w:beforeAutospacing="1" w:after="0" w:line="360" w:lineRule="auto"/>
        <w:ind w:firstLine="0"/>
        <w:rPr>
          <w:color w:val="auto"/>
          <w:szCs w:val="28"/>
          <w:lang w:val="uk-UA" w:eastAsia="en-US"/>
        </w:rPr>
      </w:pPr>
      <w:r w:rsidRPr="002855E8">
        <w:rPr>
          <w:b/>
          <w:bCs/>
          <w:color w:val="auto"/>
          <w:szCs w:val="28"/>
          <w:lang w:val="uk-UA" w:eastAsia="en-US"/>
        </w:rPr>
        <w:t>3.4.1. Аналіз рівня енергії та працездатності</w:t>
      </w:r>
      <w:r w:rsidRPr="002855E8">
        <w:rPr>
          <w:color w:val="auto"/>
          <w:szCs w:val="28"/>
          <w:lang w:val="uk-UA" w:eastAsia="en-US"/>
        </w:rPr>
        <w:t xml:space="preserve"> </w:t>
      </w:r>
    </w:p>
    <w:p w14:paraId="2D90A0B0" w14:textId="03B7B21C" w:rsidR="00A16E16" w:rsidRPr="00A16E16" w:rsidRDefault="00A16E16" w:rsidP="00DE1473">
      <w:pPr>
        <w:spacing w:after="100" w:afterAutospacing="1" w:line="360" w:lineRule="auto"/>
        <w:ind w:firstLine="720"/>
        <w:rPr>
          <w:color w:val="auto"/>
          <w:szCs w:val="28"/>
          <w:lang w:eastAsia="en-US"/>
        </w:rPr>
      </w:pPr>
      <w:r w:rsidRPr="002855E8">
        <w:rPr>
          <w:color w:val="auto"/>
          <w:szCs w:val="28"/>
          <w:lang w:val="uk-UA" w:eastAsia="en-US"/>
        </w:rPr>
        <w:t xml:space="preserve">На початку дослідження більшість спортсменок скаржилися на відчуття хронічної втоми, важкість вранці при прокиданні та зниження мотивації, особливо під час другого (вечірнього) тренування. </w:t>
      </w:r>
      <w:r w:rsidRPr="00A16E16">
        <w:rPr>
          <w:color w:val="auto"/>
          <w:szCs w:val="28"/>
          <w:lang w:eastAsia="en-US"/>
        </w:rPr>
        <w:t xml:space="preserve">Середній бал рівня енергії до початку експерименту був низьким в обох групах: </w:t>
      </w:r>
      <w:r w:rsidRPr="00A16E16">
        <w:rPr>
          <w:b/>
          <w:bCs/>
          <w:color w:val="auto"/>
          <w:szCs w:val="28"/>
          <w:lang w:eastAsia="en-US"/>
        </w:rPr>
        <w:t>5,8 балів</w:t>
      </w:r>
      <w:r w:rsidRPr="00A16E16">
        <w:rPr>
          <w:color w:val="auto"/>
          <w:szCs w:val="28"/>
          <w:lang w:eastAsia="en-US"/>
        </w:rPr>
        <w:t xml:space="preserve"> в основній та </w:t>
      </w:r>
      <w:r w:rsidRPr="00A16E16">
        <w:rPr>
          <w:b/>
          <w:bCs/>
          <w:color w:val="auto"/>
          <w:szCs w:val="28"/>
          <w:lang w:eastAsia="en-US"/>
        </w:rPr>
        <w:t>6,0 балів</w:t>
      </w:r>
      <w:r w:rsidRPr="00A16E16">
        <w:rPr>
          <w:color w:val="auto"/>
          <w:szCs w:val="28"/>
          <w:lang w:eastAsia="en-US"/>
        </w:rPr>
        <w:t xml:space="preserve"> у контрольній.</w:t>
      </w:r>
    </w:p>
    <w:p w14:paraId="2071391C" w14:textId="77777777" w:rsidR="00A16E16" w:rsidRPr="00A16E16" w:rsidRDefault="00A16E16" w:rsidP="00DE1473">
      <w:pPr>
        <w:spacing w:before="100" w:beforeAutospacing="1" w:after="100" w:afterAutospacing="1" w:line="360" w:lineRule="auto"/>
        <w:ind w:firstLine="0"/>
        <w:rPr>
          <w:color w:val="auto"/>
          <w:szCs w:val="28"/>
          <w:lang w:eastAsia="en-US"/>
        </w:rPr>
      </w:pPr>
      <w:r w:rsidRPr="00A16E16">
        <w:rPr>
          <w:color w:val="auto"/>
          <w:szCs w:val="28"/>
          <w:lang w:eastAsia="en-US"/>
        </w:rPr>
        <w:lastRenderedPageBreak/>
        <w:t>Динаміка змін через 3 місяці виявилася вражаючою:</w:t>
      </w:r>
    </w:p>
    <w:p w14:paraId="32A8B15A" w14:textId="77777777" w:rsidR="00A16E16" w:rsidRPr="00A16E16" w:rsidRDefault="00A16E16" w:rsidP="00DE1473">
      <w:pPr>
        <w:numPr>
          <w:ilvl w:val="0"/>
          <w:numId w:val="8"/>
        </w:numPr>
        <w:spacing w:before="100" w:beforeAutospacing="1" w:after="100" w:afterAutospacing="1" w:line="360" w:lineRule="auto"/>
        <w:rPr>
          <w:color w:val="auto"/>
          <w:szCs w:val="28"/>
          <w:lang w:eastAsia="en-US"/>
        </w:rPr>
      </w:pPr>
      <w:r w:rsidRPr="00A16E16">
        <w:rPr>
          <w:color w:val="auto"/>
          <w:szCs w:val="28"/>
          <w:lang w:eastAsia="en-US"/>
        </w:rPr>
        <w:t xml:space="preserve">В </w:t>
      </w:r>
      <w:r w:rsidRPr="00A16E16">
        <w:rPr>
          <w:b/>
          <w:bCs/>
          <w:color w:val="auto"/>
          <w:szCs w:val="28"/>
          <w:lang w:eastAsia="en-US"/>
        </w:rPr>
        <w:t>основній групі</w:t>
      </w:r>
      <w:r w:rsidRPr="00A16E16">
        <w:rPr>
          <w:color w:val="auto"/>
          <w:szCs w:val="28"/>
          <w:lang w:eastAsia="en-US"/>
        </w:rPr>
        <w:t xml:space="preserve"> суб’єктивна оцінка рівня енергії зросла до </w:t>
      </w:r>
      <w:r w:rsidRPr="00A16E16">
        <w:rPr>
          <w:b/>
          <w:bCs/>
          <w:color w:val="auto"/>
          <w:szCs w:val="28"/>
          <w:lang w:eastAsia="en-US"/>
        </w:rPr>
        <w:t>8,9 ± 0,3 балів</w:t>
      </w:r>
      <w:r w:rsidRPr="00A16E16">
        <w:rPr>
          <w:color w:val="auto"/>
          <w:szCs w:val="28"/>
          <w:lang w:eastAsia="en-US"/>
        </w:rPr>
        <w:t xml:space="preserve">. Приріст склав </w:t>
      </w:r>
      <w:r w:rsidRPr="00A16E16">
        <w:rPr>
          <w:b/>
          <w:bCs/>
          <w:color w:val="auto"/>
          <w:szCs w:val="28"/>
          <w:lang w:eastAsia="en-US"/>
        </w:rPr>
        <w:t>53,4%</w:t>
      </w:r>
      <w:r w:rsidRPr="00A16E16">
        <w:rPr>
          <w:color w:val="auto"/>
          <w:szCs w:val="28"/>
          <w:lang w:eastAsia="en-US"/>
        </w:rPr>
        <w:t>. Гімнастки відмічали появу "легкості", бажання тренуватися, здатність виконувати більший обсяг роботи без відчуття виснаження.</w:t>
      </w:r>
    </w:p>
    <w:p w14:paraId="0CA89CCB" w14:textId="77777777" w:rsidR="00A16E16" w:rsidRPr="00A16E16" w:rsidRDefault="00A16E16" w:rsidP="00DE1473">
      <w:pPr>
        <w:numPr>
          <w:ilvl w:val="0"/>
          <w:numId w:val="8"/>
        </w:numPr>
        <w:spacing w:before="100" w:beforeAutospacing="1" w:after="100" w:afterAutospacing="1" w:line="360" w:lineRule="auto"/>
        <w:rPr>
          <w:color w:val="auto"/>
          <w:szCs w:val="28"/>
          <w:lang w:eastAsia="en-US"/>
        </w:rPr>
      </w:pPr>
      <w:r w:rsidRPr="00A16E16">
        <w:rPr>
          <w:color w:val="auto"/>
          <w:szCs w:val="28"/>
          <w:lang w:eastAsia="en-US"/>
        </w:rPr>
        <w:t xml:space="preserve">У </w:t>
      </w:r>
      <w:r w:rsidRPr="00A16E16">
        <w:rPr>
          <w:b/>
          <w:bCs/>
          <w:color w:val="auto"/>
          <w:szCs w:val="28"/>
          <w:lang w:eastAsia="en-US"/>
        </w:rPr>
        <w:t>контрольній групі</w:t>
      </w:r>
      <w:r w:rsidRPr="00A16E16">
        <w:rPr>
          <w:color w:val="auto"/>
          <w:szCs w:val="28"/>
          <w:lang w:eastAsia="en-US"/>
        </w:rPr>
        <w:t xml:space="preserve"> показник знизився до </w:t>
      </w:r>
      <w:r w:rsidRPr="00A16E16">
        <w:rPr>
          <w:b/>
          <w:bCs/>
          <w:color w:val="auto"/>
          <w:szCs w:val="28"/>
          <w:lang w:eastAsia="en-US"/>
        </w:rPr>
        <w:t>5,5 ± 0,6 балів</w:t>
      </w:r>
      <w:r w:rsidRPr="00A16E16">
        <w:rPr>
          <w:color w:val="auto"/>
          <w:szCs w:val="28"/>
          <w:lang w:eastAsia="en-US"/>
        </w:rPr>
        <w:t xml:space="preserve"> (зниження на 8,3%). Це зниження є типовим проявом накопичення втоми в середині сезону.</w:t>
      </w:r>
    </w:p>
    <w:p w14:paraId="56342C4F" w14:textId="77777777" w:rsidR="00150046" w:rsidRDefault="00A16E16" w:rsidP="00D83368">
      <w:pPr>
        <w:spacing w:before="100" w:beforeAutospacing="1" w:after="0" w:line="360" w:lineRule="auto"/>
        <w:ind w:firstLine="0"/>
        <w:rPr>
          <w:color w:val="auto"/>
          <w:szCs w:val="28"/>
          <w:lang w:val="uk-UA" w:eastAsia="en-US"/>
        </w:rPr>
      </w:pPr>
      <w:r w:rsidRPr="00A16E16">
        <w:rPr>
          <w:b/>
          <w:bCs/>
          <w:color w:val="auto"/>
          <w:szCs w:val="28"/>
          <w:lang w:eastAsia="en-US"/>
        </w:rPr>
        <w:t>3.4.2. Якість сну та відновлення</w:t>
      </w:r>
      <w:r w:rsidRPr="00A16E16">
        <w:rPr>
          <w:color w:val="auto"/>
          <w:szCs w:val="28"/>
          <w:lang w:eastAsia="en-US"/>
        </w:rPr>
        <w:t xml:space="preserve"> </w:t>
      </w:r>
    </w:p>
    <w:p w14:paraId="3B93DC15" w14:textId="4BF6CD70" w:rsidR="00A16E16" w:rsidRPr="00A16E16" w:rsidRDefault="00A16E16" w:rsidP="00DE1473">
      <w:pPr>
        <w:spacing w:after="100" w:afterAutospacing="1" w:line="360" w:lineRule="auto"/>
        <w:ind w:firstLine="720"/>
        <w:rPr>
          <w:color w:val="auto"/>
          <w:szCs w:val="28"/>
          <w:lang w:eastAsia="en-US"/>
        </w:rPr>
      </w:pPr>
      <w:r w:rsidRPr="00A16E16">
        <w:rPr>
          <w:color w:val="auto"/>
          <w:szCs w:val="28"/>
          <w:lang w:eastAsia="en-US"/>
        </w:rPr>
        <w:t xml:space="preserve">Сон є головним відновним засобом для спортсмена. На початку дослідження 60% учасниць відмічали проблеми зі сном (порушення циркадних ритмів). В </w:t>
      </w:r>
      <w:r w:rsidRPr="00A16E16">
        <w:rPr>
          <w:b/>
          <w:bCs/>
          <w:color w:val="auto"/>
          <w:szCs w:val="28"/>
          <w:lang w:eastAsia="en-US"/>
        </w:rPr>
        <w:t>основній групі</w:t>
      </w:r>
      <w:r w:rsidRPr="00A16E16">
        <w:rPr>
          <w:color w:val="auto"/>
          <w:szCs w:val="28"/>
          <w:lang w:eastAsia="en-US"/>
        </w:rPr>
        <w:t xml:space="preserve"> після курсу прийому вітаміну Д якість сну суттєво покращилася. Середня оцінка якості сну зросла з 6,1 до </w:t>
      </w:r>
      <w:r w:rsidRPr="00A16E16">
        <w:rPr>
          <w:b/>
          <w:bCs/>
          <w:color w:val="auto"/>
          <w:szCs w:val="28"/>
          <w:lang w:eastAsia="en-US"/>
        </w:rPr>
        <w:t>9,2 балів</w:t>
      </w:r>
      <w:r w:rsidRPr="00A16E16">
        <w:rPr>
          <w:color w:val="auto"/>
          <w:szCs w:val="28"/>
          <w:lang w:eastAsia="en-US"/>
        </w:rPr>
        <w:t>. Гімнастки повідомляли про швидше засинання та глибший сон. Фізіологічний механізм цього ефекту пов’язаний з тим, що вітамін Д регулює активність ферменту триптофан-гідроксилази, який необхідний для синтезу серотоніну, а серотонін, у свою чергу, є попередником мелатоніну — гормону сну. Таким чином, дефіцит вітаміну Д може призводити до дефіциту мелатоніну та порушень сну.</w:t>
      </w:r>
    </w:p>
    <w:p w14:paraId="326EDE48" w14:textId="01E32A49" w:rsidR="00A16E16" w:rsidRPr="002855E8" w:rsidRDefault="00A16E16" w:rsidP="00DE1473">
      <w:pPr>
        <w:spacing w:before="100" w:beforeAutospacing="1" w:after="100" w:afterAutospacing="1" w:line="360" w:lineRule="auto"/>
        <w:ind w:firstLine="0"/>
        <w:rPr>
          <w:color w:val="auto"/>
          <w:szCs w:val="28"/>
          <w:lang w:eastAsia="en-US"/>
        </w:rPr>
      </w:pPr>
      <w:r w:rsidRPr="00A16E16">
        <w:rPr>
          <w:color w:val="auto"/>
          <w:szCs w:val="28"/>
          <w:lang w:eastAsia="en-US"/>
        </w:rPr>
        <w:t>Також учасниці основної групи відмічали покращення відновлення м’язів (зменшення проявів крепатури). Це може бути пов’язано з покращенням транспорту кальцію в саркоплазматичному ретикулумі м’язових клітин, що забезпечує більш ефективне розслаблення м’язів після навантаження.</w:t>
      </w:r>
    </w:p>
    <w:p w14:paraId="3E95565E" w14:textId="7566DC76" w:rsidR="00033BDB" w:rsidRDefault="0012797A" w:rsidP="00DA7D56">
      <w:pPr>
        <w:spacing w:before="100" w:beforeAutospacing="1" w:after="0" w:line="360" w:lineRule="auto"/>
        <w:ind w:firstLine="0"/>
        <w:rPr>
          <w:color w:val="auto"/>
          <w:szCs w:val="28"/>
          <w:lang w:val="uk-UA" w:eastAsia="en-US"/>
        </w:rPr>
      </w:pPr>
      <w:r>
        <w:rPr>
          <w:noProof/>
          <w:color w:val="auto"/>
          <w:szCs w:val="28"/>
          <w:lang w:eastAsia="en-US"/>
        </w:rPr>
        <w:lastRenderedPageBreak/>
        <w:drawing>
          <wp:inline distT="0" distB="0" distL="0" distR="0" wp14:anchorId="0624912F" wp14:editId="43E2645B">
            <wp:extent cx="2922715" cy="3200400"/>
            <wp:effectExtent l="0" t="0" r="11430" b="0"/>
            <wp:docPr id="1514128993"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76038">
        <w:rPr>
          <w:noProof/>
          <w:color w:val="auto"/>
          <w:szCs w:val="28"/>
          <w:lang w:eastAsia="en-US"/>
        </w:rPr>
        <w:drawing>
          <wp:inline distT="0" distB="0" distL="0" distR="0" wp14:anchorId="38340639" wp14:editId="4F4AA7E6">
            <wp:extent cx="2922715" cy="3200400"/>
            <wp:effectExtent l="0" t="0" r="11430" b="0"/>
            <wp:docPr id="1230591195"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3D7AE3" w14:textId="4C856AC0" w:rsidR="009077E7" w:rsidRPr="009077E7" w:rsidRDefault="009077E7" w:rsidP="00DA7D56">
      <w:pPr>
        <w:spacing w:after="100" w:afterAutospacing="1" w:line="360" w:lineRule="auto"/>
        <w:ind w:firstLine="0"/>
        <w:rPr>
          <w:i/>
          <w:iCs/>
          <w:color w:val="auto"/>
          <w:szCs w:val="28"/>
          <w:lang w:val="uk-UA" w:eastAsia="en-US"/>
        </w:rPr>
      </w:pPr>
      <w:r>
        <w:rPr>
          <w:b/>
          <w:bCs/>
          <w:color w:val="auto"/>
          <w:szCs w:val="28"/>
          <w:lang w:val="uk-UA" w:eastAsia="en-US"/>
        </w:rPr>
        <w:t>Рис. 3.</w:t>
      </w:r>
      <w:r w:rsidR="00D83368">
        <w:rPr>
          <w:b/>
          <w:bCs/>
          <w:color w:val="auto"/>
          <w:szCs w:val="28"/>
          <w:lang w:val="uk-UA" w:eastAsia="en-US"/>
        </w:rPr>
        <w:t>5</w:t>
      </w:r>
      <w:r>
        <w:rPr>
          <w:b/>
          <w:bCs/>
          <w:color w:val="auto"/>
          <w:szCs w:val="28"/>
          <w:lang w:val="uk-UA" w:eastAsia="en-US"/>
        </w:rPr>
        <w:t xml:space="preserve"> – </w:t>
      </w:r>
      <w:r>
        <w:rPr>
          <w:i/>
          <w:iCs/>
          <w:color w:val="auto"/>
          <w:szCs w:val="28"/>
          <w:lang w:val="uk-UA" w:eastAsia="en-US"/>
        </w:rPr>
        <w:t>Динаміка суб’єктивних показників самопочуття гімнасток</w:t>
      </w:r>
      <w:r w:rsidR="00DA7D56">
        <w:rPr>
          <w:i/>
          <w:iCs/>
          <w:color w:val="auto"/>
          <w:szCs w:val="28"/>
          <w:lang w:val="uk-UA" w:eastAsia="en-US"/>
        </w:rPr>
        <w:t>.</w:t>
      </w:r>
    </w:p>
    <w:p w14:paraId="08E23957" w14:textId="77777777" w:rsidR="00A16E16" w:rsidRPr="002855E8" w:rsidRDefault="00A16E16" w:rsidP="00D83368">
      <w:pPr>
        <w:spacing w:after="0" w:line="360" w:lineRule="auto"/>
        <w:ind w:firstLine="0"/>
        <w:outlineLvl w:val="3"/>
        <w:rPr>
          <w:b/>
          <w:bCs/>
          <w:color w:val="auto"/>
          <w:szCs w:val="28"/>
          <w:lang w:val="uk-UA" w:eastAsia="en-US"/>
        </w:rPr>
      </w:pPr>
      <w:r w:rsidRPr="002855E8">
        <w:rPr>
          <w:b/>
          <w:bCs/>
          <w:color w:val="auto"/>
          <w:szCs w:val="28"/>
          <w:lang w:val="uk-UA" w:eastAsia="en-US"/>
        </w:rPr>
        <w:t>3.5. Кореляційний аналіз взаємозв’язку показників</w:t>
      </w:r>
    </w:p>
    <w:p w14:paraId="4A0BC2B9" w14:textId="7BEE1DCB" w:rsidR="00A16E16" w:rsidRPr="00A16E16" w:rsidRDefault="00A16E16" w:rsidP="00DE1473">
      <w:pPr>
        <w:spacing w:after="0" w:line="360" w:lineRule="auto"/>
        <w:ind w:firstLine="720"/>
        <w:rPr>
          <w:color w:val="auto"/>
          <w:szCs w:val="28"/>
          <w:lang w:eastAsia="en-US"/>
        </w:rPr>
      </w:pPr>
      <w:r w:rsidRPr="002855E8">
        <w:rPr>
          <w:color w:val="auto"/>
          <w:szCs w:val="28"/>
          <w:lang w:val="uk-UA" w:eastAsia="en-US"/>
        </w:rPr>
        <w:t>Для підтвердження наявності зв’язку між рівнем вітаміну Д та досліджуваними параметрами нами було проведено кореляційний аналіз за Пірсоном.</w:t>
      </w:r>
      <w:r w:rsidR="00150046">
        <w:rPr>
          <w:color w:val="auto"/>
          <w:szCs w:val="28"/>
          <w:lang w:val="uk-UA" w:eastAsia="en-US"/>
        </w:rPr>
        <w:t xml:space="preserve"> </w:t>
      </w:r>
      <w:r w:rsidRPr="00A16E16">
        <w:rPr>
          <w:color w:val="auto"/>
          <w:szCs w:val="28"/>
          <w:lang w:eastAsia="en-US"/>
        </w:rPr>
        <w:t>Встановлено сильний обернений кореляційний зв'язок між рівнем 25(OH)D та відсотком жирової маси тіла (</w:t>
      </w:r>
      <w:r w:rsidRPr="00A16E16">
        <w:rPr>
          <w:b/>
          <w:bCs/>
          <w:color w:val="auto"/>
          <w:szCs w:val="28"/>
          <w:lang w:eastAsia="en-US"/>
        </w:rPr>
        <w:t>r = -0,74</w:t>
      </w:r>
      <w:r w:rsidRPr="00A16E16">
        <w:rPr>
          <w:color w:val="auto"/>
          <w:szCs w:val="28"/>
          <w:lang w:eastAsia="en-US"/>
        </w:rPr>
        <w:t>). Це означає, що чим вищий рівень вітаміну Д у сироватці крові, тим нижчий відсоток жиру має спортсменка. Це статистично підтверджує роль вітаміну Д як важливого регулятора ліпідного обміну.</w:t>
      </w:r>
    </w:p>
    <w:p w14:paraId="0F0D6BC8" w14:textId="2728AC2F" w:rsidR="00A16E16" w:rsidRDefault="00A16E16" w:rsidP="00DE1473">
      <w:pPr>
        <w:spacing w:before="100" w:beforeAutospacing="1" w:after="100" w:afterAutospacing="1" w:line="360" w:lineRule="auto"/>
        <w:ind w:firstLine="720"/>
        <w:rPr>
          <w:color w:val="auto"/>
          <w:szCs w:val="28"/>
          <w:lang w:val="uk-UA" w:eastAsia="en-US"/>
        </w:rPr>
      </w:pPr>
      <w:r w:rsidRPr="00A16E16">
        <w:rPr>
          <w:color w:val="auto"/>
          <w:szCs w:val="28"/>
          <w:lang w:eastAsia="en-US"/>
        </w:rPr>
        <w:t>Також виявлено сильний прямий кореляційний зв'язок між рівнем 25(OH)D та суб’єктивною оцінкою рівня енергії (</w:t>
      </w:r>
      <w:r w:rsidRPr="00A16E16">
        <w:rPr>
          <w:b/>
          <w:bCs/>
          <w:color w:val="auto"/>
          <w:szCs w:val="28"/>
          <w:lang w:eastAsia="en-US"/>
        </w:rPr>
        <w:t>r = 0,81</w:t>
      </w:r>
      <w:r w:rsidRPr="00A16E16">
        <w:rPr>
          <w:color w:val="auto"/>
          <w:szCs w:val="28"/>
          <w:lang w:eastAsia="en-US"/>
        </w:rPr>
        <w:t>). Це підтверджує, що покращення самопочуття в основній групі не було випадковим, а напряму залежало від нормалізації вітамінного статусу.</w:t>
      </w:r>
      <w:r w:rsidR="00150046">
        <w:rPr>
          <w:color w:val="auto"/>
          <w:szCs w:val="28"/>
          <w:lang w:val="uk-UA" w:eastAsia="en-US"/>
        </w:rPr>
        <w:t xml:space="preserve"> </w:t>
      </w:r>
      <w:r w:rsidRPr="002855E8">
        <w:rPr>
          <w:color w:val="auto"/>
          <w:szCs w:val="28"/>
          <w:lang w:val="uk-UA" w:eastAsia="en-US"/>
        </w:rPr>
        <w:t xml:space="preserve">Помірний прямий зв'язок виявлено між рівнем вітаміну Д та м’язовою масою </w:t>
      </w:r>
      <w:r w:rsidRPr="00A16E16">
        <w:rPr>
          <w:color w:val="auto"/>
          <w:szCs w:val="28"/>
          <w:lang w:eastAsia="en-US"/>
        </w:rPr>
        <w:t>(</w:t>
      </w:r>
      <w:r w:rsidRPr="00A16E16">
        <w:rPr>
          <w:b/>
          <w:bCs/>
          <w:color w:val="auto"/>
          <w:szCs w:val="28"/>
          <w:lang w:eastAsia="en-US"/>
        </w:rPr>
        <w:t>r = 0,56</w:t>
      </w:r>
      <w:r w:rsidRPr="00A16E16">
        <w:rPr>
          <w:color w:val="auto"/>
          <w:szCs w:val="28"/>
          <w:lang w:eastAsia="en-US"/>
        </w:rPr>
        <w:t>), що вказує на позитивний вплив нутрієнта на підтримання м’язового анаболізму.</w:t>
      </w:r>
    </w:p>
    <w:p w14:paraId="536DD20A" w14:textId="77777777" w:rsidR="00D83368" w:rsidRPr="00D83368" w:rsidRDefault="00D83368" w:rsidP="00DE1473">
      <w:pPr>
        <w:spacing w:before="100" w:beforeAutospacing="1" w:after="100" w:afterAutospacing="1" w:line="360" w:lineRule="auto"/>
        <w:ind w:firstLine="720"/>
        <w:rPr>
          <w:color w:val="auto"/>
          <w:szCs w:val="28"/>
          <w:lang w:val="uk-UA" w:eastAsia="en-US"/>
        </w:rPr>
      </w:pPr>
    </w:p>
    <w:p w14:paraId="7AF9B30B" w14:textId="3A087FCD" w:rsidR="00150046" w:rsidRDefault="00D83368" w:rsidP="00D83368">
      <w:pPr>
        <w:spacing w:before="100" w:beforeAutospacing="1" w:after="0" w:line="360" w:lineRule="auto"/>
        <w:ind w:firstLine="0"/>
        <w:rPr>
          <w:color w:val="auto"/>
          <w:szCs w:val="28"/>
          <w:lang w:val="uk-UA" w:eastAsia="en-US"/>
        </w:rPr>
      </w:pPr>
      <w:r>
        <w:rPr>
          <w:b/>
          <w:bCs/>
          <w:color w:val="auto"/>
          <w:szCs w:val="28"/>
          <w:lang w:val="uk-UA" w:eastAsia="en-US"/>
        </w:rPr>
        <w:lastRenderedPageBreak/>
        <w:t xml:space="preserve">3.6 </w:t>
      </w:r>
      <w:r w:rsidR="00A16E16" w:rsidRPr="00A16E16">
        <w:rPr>
          <w:b/>
          <w:bCs/>
          <w:color w:val="auto"/>
          <w:szCs w:val="28"/>
          <w:lang w:eastAsia="en-US"/>
        </w:rPr>
        <w:t>Підсумкове обговорення результатів Розділу 3</w:t>
      </w:r>
      <w:r w:rsidR="00A16E16" w:rsidRPr="00A16E16">
        <w:rPr>
          <w:color w:val="auto"/>
          <w:szCs w:val="28"/>
          <w:lang w:eastAsia="en-US"/>
        </w:rPr>
        <w:t xml:space="preserve"> </w:t>
      </w:r>
    </w:p>
    <w:p w14:paraId="19ADC198" w14:textId="341F9748" w:rsidR="00E07C27" w:rsidRPr="0073140F" w:rsidRDefault="00A16E16" w:rsidP="0073140F">
      <w:pPr>
        <w:spacing w:after="100" w:afterAutospacing="1" w:line="360" w:lineRule="auto"/>
        <w:ind w:firstLine="720"/>
        <w:rPr>
          <w:color w:val="auto"/>
          <w:szCs w:val="28"/>
          <w:lang w:val="uk-UA" w:eastAsia="en-US"/>
        </w:rPr>
      </w:pPr>
      <w:r w:rsidRPr="00A16E16">
        <w:rPr>
          <w:color w:val="auto"/>
          <w:szCs w:val="28"/>
          <w:lang w:eastAsia="en-US"/>
        </w:rPr>
        <w:t>Отримані результати переконливо свідчать про те, що дефіцит вітаміну Д є лімітуючим фактором у підготовці гімнасток. Його усунення дозволяє розблокувати фізіологічний потенціал організму, що проявляється у покращенні складу тіла (зменшення жирового компонента при збереженні м’язів) та значному підвищенні якості життя і тренувань. В основній групі ми спостерігали ефект синергії: нормалізація гормонального фону дозволила тренувальним навантаженням давати максимальний адаптаційний ефект. У контрольній групі, незважаючи на аналогічні тренування, прогрес гальмувався метаболічними порушеннями, пов'язаними з гіповітамінозом.</w:t>
      </w:r>
    </w:p>
    <w:p w14:paraId="1A17B20B" w14:textId="7FDBD2F5" w:rsidR="006471FC" w:rsidRPr="00F70D13" w:rsidRDefault="00A16E16" w:rsidP="00F70D13">
      <w:pPr>
        <w:spacing w:after="0" w:line="360" w:lineRule="auto"/>
        <w:ind w:firstLine="0"/>
        <w:jc w:val="center"/>
        <w:rPr>
          <w:lang w:val="uk-UA"/>
        </w:rPr>
      </w:pPr>
      <w:r>
        <w:br w:type="page"/>
      </w:r>
      <w:r w:rsidR="00903242" w:rsidRPr="006471FC">
        <w:rPr>
          <w:b/>
          <w:lang w:val="uk-UA"/>
        </w:rPr>
        <w:lastRenderedPageBreak/>
        <w:t>В</w:t>
      </w:r>
      <w:r w:rsidR="006471FC">
        <w:rPr>
          <w:b/>
          <w:lang w:val="uk-UA"/>
        </w:rPr>
        <w:t>ИСНОВКИ</w:t>
      </w:r>
    </w:p>
    <w:p w14:paraId="678ED0D5" w14:textId="77777777" w:rsidR="00A16E16" w:rsidRPr="00A16E16" w:rsidRDefault="00A16E16" w:rsidP="002B6BA3">
      <w:pPr>
        <w:numPr>
          <w:ilvl w:val="0"/>
          <w:numId w:val="9"/>
        </w:numPr>
        <w:tabs>
          <w:tab w:val="clear" w:pos="720"/>
        </w:tabs>
        <w:spacing w:after="120" w:line="360" w:lineRule="auto"/>
        <w:rPr>
          <w:color w:val="1F1F1F"/>
          <w:szCs w:val="28"/>
          <w:lang w:eastAsia="en-US"/>
        </w:rPr>
      </w:pPr>
      <w:r w:rsidRPr="002855E8">
        <w:rPr>
          <w:color w:val="1F1F1F"/>
          <w:szCs w:val="28"/>
          <w:lang w:val="uk-UA" w:eastAsia="en-US"/>
        </w:rPr>
        <w:t xml:space="preserve">Аналіз сучасної наукової літератури показав, що дефіцит вітаміну Д є широко розповсюдженою проблемою серед представників складно-координаційних видів спорту, зокрема спортивної гімнастики, через специфіку тренувального процесу в закритих приміщеннях. </w:t>
      </w:r>
      <w:r w:rsidRPr="00A16E16">
        <w:rPr>
          <w:color w:val="1F1F1F"/>
          <w:szCs w:val="28"/>
          <w:lang w:eastAsia="en-US"/>
        </w:rPr>
        <w:t>Встановлено, що недостатність вітаміну Д негативно впливає на функціональний стан опорно-рухового апарату, імунітет та фізичну працездатність спортсменів.</w:t>
      </w:r>
    </w:p>
    <w:p w14:paraId="6CEE56CA" w14:textId="77777777" w:rsidR="00A16E16" w:rsidRPr="00A16E16" w:rsidRDefault="00A16E16" w:rsidP="00DE1473">
      <w:pPr>
        <w:numPr>
          <w:ilvl w:val="0"/>
          <w:numId w:val="9"/>
        </w:numPr>
        <w:spacing w:after="120" w:line="360" w:lineRule="auto"/>
        <w:rPr>
          <w:color w:val="1F1F1F"/>
          <w:szCs w:val="28"/>
          <w:lang w:eastAsia="en-US"/>
        </w:rPr>
      </w:pPr>
      <w:r w:rsidRPr="00A16E16">
        <w:rPr>
          <w:color w:val="1F1F1F"/>
          <w:szCs w:val="28"/>
          <w:lang w:eastAsia="en-US"/>
        </w:rPr>
        <w:t>Результати вхідного контролю продемонстрували, що 100% обстежених гімнасток мали рівень 25(OH)D у сироватці крові нижче нормативних значень (менше 30 нг/мл). Сапліментація вітаміном Д3 (препарат «Відеїн») у дозі 4000 МО на добу протягом 3 місяців довела свою високу ефективність. У учасниць основної групи рівень 25(OH)D достовірно підвищився на 127% і досяг оптимальних значень (48,6±2,1 нг/мл), тоді як у контрольній групі позитивної динаміки не спостерігалось (рівень залишився в межах дефіциту — 19,5±1,8 нг/мл).</w:t>
      </w:r>
    </w:p>
    <w:p w14:paraId="0E84744E" w14:textId="77777777" w:rsidR="00A16E16" w:rsidRPr="00A16E16" w:rsidRDefault="00A16E16" w:rsidP="00DE1473">
      <w:pPr>
        <w:numPr>
          <w:ilvl w:val="0"/>
          <w:numId w:val="9"/>
        </w:numPr>
        <w:spacing w:after="120" w:line="360" w:lineRule="auto"/>
        <w:rPr>
          <w:color w:val="1F1F1F"/>
          <w:szCs w:val="28"/>
          <w:lang w:eastAsia="en-US"/>
        </w:rPr>
      </w:pPr>
      <w:r w:rsidRPr="00A16E16">
        <w:rPr>
          <w:color w:val="1F1F1F"/>
          <w:szCs w:val="28"/>
          <w:lang w:eastAsia="en-US"/>
        </w:rPr>
        <w:t>Корекція дефіциту вітаміну Д має виражений позитивний вплив на суб’єктивну оцінку рівня енергії та загальне самопочуття гімнасток. Учасниці основної групи відмічали підвищення рівня енергії на 53% (з 5,8 до 8,9 бала за 10-бальною шкалою), покращення відновлення після навантажень та якості сну. В той же час, у спортсменок контрольної групи показники самопочуття знизилися на 8% на тлі накопиченої втоми.</w:t>
      </w:r>
    </w:p>
    <w:p w14:paraId="0A6E7DA0" w14:textId="77777777" w:rsidR="00A16E16" w:rsidRPr="00A16E16" w:rsidRDefault="00A16E16" w:rsidP="00DE1473">
      <w:pPr>
        <w:numPr>
          <w:ilvl w:val="0"/>
          <w:numId w:val="9"/>
        </w:numPr>
        <w:spacing w:after="120" w:line="360" w:lineRule="auto"/>
        <w:rPr>
          <w:color w:val="1F1F1F"/>
          <w:szCs w:val="28"/>
          <w:lang w:eastAsia="en-US"/>
        </w:rPr>
      </w:pPr>
      <w:r w:rsidRPr="00A16E16">
        <w:rPr>
          <w:color w:val="1F1F1F"/>
          <w:szCs w:val="28"/>
          <w:lang w:eastAsia="en-US"/>
        </w:rPr>
        <w:t xml:space="preserve">Додатковий прийом вітаміну Д3 позитивно впливає на динаміку антропометричних показників. В основній групі зафіксовано зменшення маси тіла на 3,3% (1,8 кг) та індексу маси тіла (ІМТ) з 20,5 до 19,8 кг/м². </w:t>
      </w:r>
      <w:r w:rsidRPr="00A16E16">
        <w:rPr>
          <w:color w:val="1F1F1F"/>
          <w:szCs w:val="28"/>
          <w:lang w:eastAsia="en-US"/>
        </w:rPr>
        <w:lastRenderedPageBreak/>
        <w:t>У контрольній групі зміни маси тіла були статистично незначущими (0,5%).</w:t>
      </w:r>
    </w:p>
    <w:p w14:paraId="4BD619D2" w14:textId="77777777" w:rsidR="00A16E16" w:rsidRPr="00A16E16" w:rsidRDefault="00A16E16" w:rsidP="00DE1473">
      <w:pPr>
        <w:numPr>
          <w:ilvl w:val="0"/>
          <w:numId w:val="9"/>
        </w:numPr>
        <w:spacing w:after="120" w:line="360" w:lineRule="auto"/>
        <w:rPr>
          <w:color w:val="1F1F1F"/>
          <w:szCs w:val="28"/>
          <w:lang w:eastAsia="en-US"/>
        </w:rPr>
      </w:pPr>
      <w:r w:rsidRPr="00A16E16">
        <w:rPr>
          <w:color w:val="1F1F1F"/>
          <w:szCs w:val="28"/>
          <w:lang w:eastAsia="en-US"/>
        </w:rPr>
        <w:t>Особливо показовими є зміни окружності талії як маркера вісцерального ожиріння. У гімнасток основної групи спостерігалося зменшення окружності талії на 5,1% (3,3 см), що суттєво перевищує результати контрольної групи, де цей показник зменшився лише на 1,2% (0,8 см). Це підтверджує роль вітаміну Д у регуляції метаболічних процесів та ліполізу.</w:t>
      </w:r>
    </w:p>
    <w:p w14:paraId="6FA97E0E" w14:textId="77777777" w:rsidR="00A16E16" w:rsidRPr="00A16E16" w:rsidRDefault="00A16E16" w:rsidP="00DE1473">
      <w:pPr>
        <w:numPr>
          <w:ilvl w:val="0"/>
          <w:numId w:val="9"/>
        </w:numPr>
        <w:spacing w:after="120" w:line="360" w:lineRule="auto"/>
        <w:rPr>
          <w:color w:val="1F1F1F"/>
          <w:szCs w:val="28"/>
          <w:lang w:eastAsia="en-US"/>
        </w:rPr>
      </w:pPr>
      <w:r w:rsidRPr="00A16E16">
        <w:rPr>
          <w:color w:val="1F1F1F"/>
          <w:szCs w:val="28"/>
          <w:lang w:eastAsia="en-US"/>
        </w:rPr>
        <w:t>Аналіз складу тіла за методом біоімпедансометрії виявив, що зниження маси тіла в основній групі відбулося виключно за рахунок жирового компонента. Вміст загального жиру в організмі учасниць основної групи знизився на 11,8% (у відносному значенні), при цьому м’язова маса залишилася стабільною (+0,2 кг). У контрольній групі зниження вмісту жиру було мінімальним (2,1%) і супроводжувалося тенденцією до втрати м’язової маси (-0,3 кг).</w:t>
      </w:r>
    </w:p>
    <w:p w14:paraId="24A67588" w14:textId="5455C716" w:rsidR="00274630" w:rsidRDefault="00A16E16" w:rsidP="00DE1473">
      <w:pPr>
        <w:pStyle w:val="ListParagraph"/>
        <w:tabs>
          <w:tab w:val="left" w:pos="2640"/>
        </w:tabs>
        <w:spacing w:after="0" w:line="360" w:lineRule="auto"/>
        <w:ind w:left="-709" w:firstLine="851"/>
        <w:jc w:val="both"/>
        <w:rPr>
          <w:rFonts w:ascii="Times New Roman" w:eastAsia="Times New Roman" w:hAnsi="Times New Roman" w:cs="Times New Roman"/>
          <w:color w:val="1F1F1F"/>
          <w:sz w:val="28"/>
          <w:szCs w:val="28"/>
        </w:rPr>
      </w:pPr>
      <w:r w:rsidRPr="00A16E16">
        <w:rPr>
          <w:rFonts w:ascii="Times New Roman" w:eastAsia="Times New Roman" w:hAnsi="Times New Roman" w:cs="Times New Roman"/>
          <w:color w:val="1F1F1F"/>
          <w:sz w:val="28"/>
          <w:szCs w:val="28"/>
        </w:rPr>
        <w:t>Таким чином, застосування вітаміну Д3 є ефективним засобом оптимізації складу тіла гімнасток, що дозволяє покращувати фізичну форму без застосування жорстких дієтичних обмежень та втрати м’язового потенціалу.</w:t>
      </w:r>
    </w:p>
    <w:p w14:paraId="7B3DA7C5" w14:textId="075A25E8" w:rsidR="00150046" w:rsidRPr="00150046" w:rsidRDefault="00150046" w:rsidP="00DE1473">
      <w:pPr>
        <w:spacing w:after="160" w:line="259" w:lineRule="auto"/>
        <w:ind w:firstLine="0"/>
        <w:rPr>
          <w:color w:val="1F1F1F"/>
          <w:szCs w:val="28"/>
          <w:lang w:val="uk-UA" w:eastAsia="en-US"/>
        </w:rPr>
      </w:pPr>
      <w:r>
        <w:rPr>
          <w:color w:val="1F1F1F"/>
          <w:szCs w:val="28"/>
        </w:rPr>
        <w:br w:type="page"/>
      </w:r>
    </w:p>
    <w:p w14:paraId="1C979970" w14:textId="77777777" w:rsidR="00A16E16" w:rsidRPr="00094F4B" w:rsidRDefault="00A16E16" w:rsidP="00A16E16">
      <w:pPr>
        <w:spacing w:after="0" w:line="360" w:lineRule="auto"/>
        <w:jc w:val="center"/>
        <w:outlineLvl w:val="2"/>
        <w:rPr>
          <w:b/>
          <w:bCs/>
          <w:szCs w:val="28"/>
        </w:rPr>
      </w:pPr>
      <w:r w:rsidRPr="00094F4B">
        <w:rPr>
          <w:b/>
          <w:bCs/>
          <w:szCs w:val="28"/>
        </w:rPr>
        <w:lastRenderedPageBreak/>
        <w:t>ПРАКТИЧНІ РЕКОМЕНДАЦІЇ</w:t>
      </w:r>
    </w:p>
    <w:p w14:paraId="7EE6168E" w14:textId="77777777" w:rsidR="00A16E16" w:rsidRPr="00094F4B" w:rsidRDefault="00A16E16" w:rsidP="00DE1473">
      <w:pPr>
        <w:spacing w:after="0" w:line="360" w:lineRule="auto"/>
        <w:rPr>
          <w:szCs w:val="28"/>
        </w:rPr>
      </w:pPr>
      <w:r w:rsidRPr="00094F4B">
        <w:rPr>
          <w:szCs w:val="28"/>
        </w:rPr>
        <w:t>На основі проведеного дослідження і аналізу отриманих результатів нами були розроблені практичні рекомендації для тренерів, спортивних лікарів та спортсменок, які займаються спортивною гімнастикою та іншими складно-координаційними видами спорту.</w:t>
      </w:r>
    </w:p>
    <w:p w14:paraId="5BFC409E" w14:textId="77777777" w:rsidR="00A16E16" w:rsidRPr="00094F4B" w:rsidRDefault="00A16E16" w:rsidP="00DE1473">
      <w:pPr>
        <w:numPr>
          <w:ilvl w:val="0"/>
          <w:numId w:val="10"/>
        </w:numPr>
        <w:spacing w:before="100" w:beforeAutospacing="1" w:after="100" w:afterAutospacing="1" w:line="360" w:lineRule="auto"/>
        <w:rPr>
          <w:szCs w:val="28"/>
        </w:rPr>
      </w:pPr>
      <w:r w:rsidRPr="00094F4B">
        <w:rPr>
          <w:szCs w:val="28"/>
        </w:rPr>
        <w:t xml:space="preserve">Враховуючи тотальну розповсюдженість дефіциту вітаміну Д серед представниць «зальних» видів спорту (100% у нашому дослідженні), рекомендовано запровадити </w:t>
      </w:r>
      <w:r w:rsidRPr="00094F4B">
        <w:rPr>
          <w:b/>
          <w:bCs/>
          <w:szCs w:val="28"/>
        </w:rPr>
        <w:t>обов’язковий лабораторний скринінг</w:t>
      </w:r>
      <w:r w:rsidRPr="00094F4B">
        <w:rPr>
          <w:szCs w:val="28"/>
        </w:rPr>
        <w:t xml:space="preserve"> рівня 25(OH)D у сироватці крові. Такий контроль доцільно проводити мінімум двічі на рік: на початку осінньо-зимового сезону (жовтень-листопад) та наприкінці зимового періоду (березень-квітень).</w:t>
      </w:r>
    </w:p>
    <w:p w14:paraId="7747D120" w14:textId="77777777" w:rsidR="00A16E16" w:rsidRPr="00094F4B" w:rsidRDefault="00A16E16" w:rsidP="00DE1473">
      <w:pPr>
        <w:numPr>
          <w:ilvl w:val="0"/>
          <w:numId w:val="10"/>
        </w:numPr>
        <w:spacing w:before="100" w:beforeAutospacing="1" w:after="100" w:afterAutospacing="1" w:line="360" w:lineRule="auto"/>
        <w:rPr>
          <w:szCs w:val="28"/>
        </w:rPr>
      </w:pPr>
      <w:r w:rsidRPr="00094F4B">
        <w:rPr>
          <w:szCs w:val="28"/>
        </w:rPr>
        <w:t xml:space="preserve">Аналіз отриманих результатів дозволяє стверджувати, що для підтримки оптимальної фізичної форми та здоров’я спортсменок необхідно прагнути не просто до уникнення дефіциту, а до досягнення </w:t>
      </w:r>
      <w:r w:rsidRPr="00094F4B">
        <w:rPr>
          <w:b/>
          <w:bCs/>
          <w:szCs w:val="28"/>
        </w:rPr>
        <w:t>оптимальних значень</w:t>
      </w:r>
      <w:r w:rsidRPr="00094F4B">
        <w:rPr>
          <w:szCs w:val="28"/>
        </w:rPr>
        <w:t xml:space="preserve"> рівня вітаміну Д у межах 30–60 нг/мл. Це дозволяє активізувати метаболічні процеси, необхідні для ефективного жироспалювання та відновлення м’язів.</w:t>
      </w:r>
    </w:p>
    <w:p w14:paraId="192EAFC4" w14:textId="77777777" w:rsidR="00A16E16" w:rsidRPr="00094F4B" w:rsidRDefault="00A16E16" w:rsidP="00DE1473">
      <w:pPr>
        <w:numPr>
          <w:ilvl w:val="0"/>
          <w:numId w:val="10"/>
        </w:numPr>
        <w:spacing w:before="100" w:beforeAutospacing="1" w:after="100" w:afterAutospacing="1" w:line="360" w:lineRule="auto"/>
        <w:rPr>
          <w:szCs w:val="28"/>
        </w:rPr>
      </w:pPr>
      <w:r w:rsidRPr="00094F4B">
        <w:rPr>
          <w:szCs w:val="28"/>
        </w:rPr>
        <w:t xml:space="preserve">Для корекції виявлених дефіцитних станів у гімнасток рекомендовано застосовувати препарати холекальциферолу (вітаміну Д3). Отримані в ході дослідження переконливі результати дозволяють нам рекомендувати </w:t>
      </w:r>
      <w:r w:rsidRPr="00094F4B">
        <w:rPr>
          <w:b/>
          <w:bCs/>
          <w:szCs w:val="28"/>
        </w:rPr>
        <w:t>дозування 4000 МО на добу</w:t>
      </w:r>
      <w:r w:rsidRPr="00094F4B">
        <w:rPr>
          <w:szCs w:val="28"/>
        </w:rPr>
        <w:t xml:space="preserve"> як терапевтично ефективне та безпечне для курсового прийому протягом 3 місяців.</w:t>
      </w:r>
    </w:p>
    <w:p w14:paraId="2F199E7D" w14:textId="77777777" w:rsidR="00A16E16" w:rsidRPr="00094F4B" w:rsidRDefault="00A16E16" w:rsidP="00DE1473">
      <w:pPr>
        <w:numPr>
          <w:ilvl w:val="0"/>
          <w:numId w:val="10"/>
        </w:numPr>
        <w:spacing w:before="100" w:beforeAutospacing="1" w:after="100" w:afterAutospacing="1" w:line="360" w:lineRule="auto"/>
        <w:rPr>
          <w:szCs w:val="28"/>
        </w:rPr>
      </w:pPr>
      <w:r w:rsidRPr="00094F4B">
        <w:rPr>
          <w:szCs w:val="28"/>
        </w:rPr>
        <w:t xml:space="preserve">З метою покращення засвоєння препарату, вітамін Д3 рекомендовано приймати у </w:t>
      </w:r>
      <w:r w:rsidRPr="00094F4B">
        <w:rPr>
          <w:b/>
          <w:bCs/>
          <w:szCs w:val="28"/>
        </w:rPr>
        <w:t>першій половині дня під час прийому їжі</w:t>
      </w:r>
      <w:r w:rsidRPr="00094F4B">
        <w:rPr>
          <w:szCs w:val="28"/>
        </w:rPr>
        <w:t>, що містить жири (наприклад, під час сніданку), оскільки він є жиророзчинним вітаміном.</w:t>
      </w:r>
    </w:p>
    <w:p w14:paraId="04E1E24D" w14:textId="77777777" w:rsidR="00A16E16" w:rsidRPr="00094F4B" w:rsidRDefault="00A16E16" w:rsidP="00DE1473">
      <w:pPr>
        <w:numPr>
          <w:ilvl w:val="0"/>
          <w:numId w:val="10"/>
        </w:numPr>
        <w:spacing w:before="100" w:beforeAutospacing="1" w:after="100" w:afterAutospacing="1" w:line="360" w:lineRule="auto"/>
        <w:rPr>
          <w:szCs w:val="28"/>
        </w:rPr>
      </w:pPr>
      <w:r w:rsidRPr="00094F4B">
        <w:rPr>
          <w:szCs w:val="28"/>
        </w:rPr>
        <w:t xml:space="preserve">Рекомендовано використовувати корекцію рівня вітаміну Д як важливий елемент програми </w:t>
      </w:r>
      <w:r w:rsidRPr="00094F4B">
        <w:rPr>
          <w:b/>
          <w:bCs/>
          <w:szCs w:val="28"/>
        </w:rPr>
        <w:t>регуляції маси тіла</w:t>
      </w:r>
      <w:r w:rsidRPr="00094F4B">
        <w:rPr>
          <w:szCs w:val="28"/>
        </w:rPr>
        <w:t xml:space="preserve">. Наше дослідження показало, що на тлі прийому вітаміну Д зниження ваги відбувається якісніше — </w:t>
      </w:r>
      <w:r w:rsidRPr="00094F4B">
        <w:rPr>
          <w:szCs w:val="28"/>
        </w:rPr>
        <w:lastRenderedPageBreak/>
        <w:t>переважно за рахунок жирової тканини (зокрема вісцерального жиру), при збереженні м’язової маси. Це дозволяє уникнути негативних наслідків жорстких дієт, які часто призводять до втрати м’язів та зниження силових показників.</w:t>
      </w:r>
    </w:p>
    <w:p w14:paraId="68B362FC" w14:textId="77777777" w:rsidR="00A16E16" w:rsidRPr="00094F4B" w:rsidRDefault="00A16E16" w:rsidP="00DE1473">
      <w:pPr>
        <w:numPr>
          <w:ilvl w:val="0"/>
          <w:numId w:val="10"/>
        </w:numPr>
        <w:spacing w:before="100" w:beforeAutospacing="1" w:after="100" w:afterAutospacing="1" w:line="360" w:lineRule="auto"/>
        <w:rPr>
          <w:szCs w:val="28"/>
        </w:rPr>
      </w:pPr>
      <w:r w:rsidRPr="00094F4B">
        <w:rPr>
          <w:szCs w:val="28"/>
        </w:rPr>
        <w:t xml:space="preserve">Тренерам та спортивним лікарям рекомендовано звертати увагу на </w:t>
      </w:r>
      <w:r w:rsidRPr="00094F4B">
        <w:rPr>
          <w:b/>
          <w:bCs/>
          <w:szCs w:val="28"/>
        </w:rPr>
        <w:t>суб’єктивні скарги</w:t>
      </w:r>
      <w:r w:rsidRPr="00094F4B">
        <w:rPr>
          <w:szCs w:val="28"/>
        </w:rPr>
        <w:t xml:space="preserve"> спортсменок на підвищену втомлюваність, порушення сну та повільне відновлення, оскільки ці симптоми можуть бути першими ознаками гіповітамінозу Д, ще до появи змін у кістковій тканині. Своєчасна корекція цього стану дозволяє суттєво підвищити рівень енергії та мотивацію до тренувань.</w:t>
      </w:r>
    </w:p>
    <w:p w14:paraId="4A6EED6F" w14:textId="77777777" w:rsidR="00A16E16" w:rsidRPr="00A16E16" w:rsidRDefault="00A16E16" w:rsidP="00A16E16">
      <w:pPr>
        <w:pStyle w:val="ListParagraph"/>
        <w:tabs>
          <w:tab w:val="left" w:pos="2640"/>
        </w:tabs>
        <w:spacing w:after="0" w:line="360" w:lineRule="auto"/>
        <w:ind w:left="-709" w:firstLine="851"/>
        <w:jc w:val="both"/>
        <w:rPr>
          <w:rFonts w:ascii="Times New Roman" w:hAnsi="Times New Roman" w:cs="Times New Roman"/>
          <w:b/>
          <w:sz w:val="28"/>
          <w:szCs w:val="28"/>
          <w:lang w:val="ru-RU"/>
        </w:rPr>
      </w:pPr>
    </w:p>
    <w:p w14:paraId="10705CB7" w14:textId="07710B99" w:rsidR="00BD2D4C" w:rsidRDefault="00BD2D4C" w:rsidP="00A16E16">
      <w:pPr>
        <w:pStyle w:val="ListParagraph"/>
        <w:tabs>
          <w:tab w:val="left" w:pos="2640"/>
        </w:tabs>
        <w:spacing w:after="0" w:line="360" w:lineRule="auto"/>
        <w:ind w:left="-709" w:firstLine="851"/>
        <w:jc w:val="both"/>
        <w:rPr>
          <w:rFonts w:ascii="Times New Roman" w:hAnsi="Times New Roman" w:cs="Times New Roman"/>
          <w:b/>
          <w:sz w:val="28"/>
          <w:szCs w:val="28"/>
        </w:rPr>
      </w:pPr>
    </w:p>
    <w:p w14:paraId="16D6B14B" w14:textId="455C5360" w:rsidR="008D71B0" w:rsidRDefault="008D71B0" w:rsidP="00A16E16">
      <w:pPr>
        <w:pStyle w:val="ListParagraph"/>
        <w:tabs>
          <w:tab w:val="left" w:pos="2640"/>
        </w:tabs>
        <w:spacing w:after="0" w:line="360" w:lineRule="auto"/>
        <w:ind w:left="-709" w:firstLine="851"/>
        <w:jc w:val="both"/>
        <w:rPr>
          <w:rFonts w:ascii="Times New Roman" w:hAnsi="Times New Roman" w:cs="Times New Roman"/>
          <w:b/>
          <w:sz w:val="28"/>
          <w:szCs w:val="28"/>
        </w:rPr>
      </w:pPr>
    </w:p>
    <w:p w14:paraId="01F76E82" w14:textId="0C572288" w:rsidR="008D71B0" w:rsidRDefault="008D71B0" w:rsidP="00A16E16">
      <w:pPr>
        <w:pStyle w:val="ListParagraph"/>
        <w:tabs>
          <w:tab w:val="left" w:pos="2640"/>
        </w:tabs>
        <w:spacing w:after="0" w:line="360" w:lineRule="auto"/>
        <w:ind w:left="-709" w:firstLine="851"/>
        <w:jc w:val="both"/>
        <w:rPr>
          <w:rFonts w:ascii="Times New Roman" w:hAnsi="Times New Roman" w:cs="Times New Roman"/>
          <w:b/>
          <w:sz w:val="28"/>
          <w:szCs w:val="28"/>
        </w:rPr>
      </w:pPr>
    </w:p>
    <w:p w14:paraId="05D482D2" w14:textId="44AB5A5E" w:rsidR="008D71B0" w:rsidRDefault="008D71B0" w:rsidP="00A16E16">
      <w:pPr>
        <w:pStyle w:val="ListParagraph"/>
        <w:tabs>
          <w:tab w:val="left" w:pos="2640"/>
        </w:tabs>
        <w:spacing w:after="0" w:line="360" w:lineRule="auto"/>
        <w:ind w:left="-709" w:firstLine="851"/>
        <w:jc w:val="both"/>
        <w:rPr>
          <w:rFonts w:ascii="Times New Roman" w:hAnsi="Times New Roman" w:cs="Times New Roman"/>
          <w:b/>
          <w:sz w:val="28"/>
          <w:szCs w:val="28"/>
        </w:rPr>
      </w:pPr>
    </w:p>
    <w:p w14:paraId="7CB6998C" w14:textId="042D7B29" w:rsidR="008D71B0" w:rsidRDefault="008D71B0" w:rsidP="00A16E16">
      <w:pPr>
        <w:pStyle w:val="ListParagraph"/>
        <w:tabs>
          <w:tab w:val="left" w:pos="2640"/>
        </w:tabs>
        <w:spacing w:after="0" w:line="360" w:lineRule="auto"/>
        <w:ind w:left="-709" w:firstLine="851"/>
        <w:jc w:val="both"/>
        <w:rPr>
          <w:rFonts w:ascii="Times New Roman" w:hAnsi="Times New Roman" w:cs="Times New Roman"/>
          <w:b/>
          <w:sz w:val="28"/>
          <w:szCs w:val="28"/>
        </w:rPr>
      </w:pPr>
    </w:p>
    <w:p w14:paraId="5FDA8B91" w14:textId="77777777" w:rsidR="008D71B0" w:rsidRDefault="008D71B0" w:rsidP="00A16E16">
      <w:pPr>
        <w:pStyle w:val="ListParagraph"/>
        <w:tabs>
          <w:tab w:val="left" w:pos="2640"/>
        </w:tabs>
        <w:spacing w:after="0" w:line="360" w:lineRule="auto"/>
        <w:ind w:left="-709" w:firstLine="851"/>
        <w:jc w:val="both"/>
        <w:rPr>
          <w:rFonts w:ascii="Times New Roman" w:hAnsi="Times New Roman" w:cs="Times New Roman"/>
          <w:b/>
          <w:sz w:val="28"/>
          <w:szCs w:val="28"/>
        </w:rPr>
      </w:pPr>
    </w:p>
    <w:p w14:paraId="72E33923" w14:textId="16EEAB24" w:rsidR="00BD2D4C" w:rsidRPr="00A16E16" w:rsidRDefault="00A16E16" w:rsidP="00A16E16">
      <w:pPr>
        <w:spacing w:after="160" w:line="360" w:lineRule="auto"/>
        <w:ind w:firstLine="0"/>
        <w:jc w:val="left"/>
        <w:rPr>
          <w:rFonts w:eastAsiaTheme="minorHAnsi"/>
          <w:b/>
          <w:color w:val="auto"/>
          <w:szCs w:val="28"/>
          <w:lang w:val="uk-UA" w:eastAsia="en-US"/>
        </w:rPr>
      </w:pPr>
      <w:r w:rsidRPr="00A16E16">
        <w:rPr>
          <w:b/>
          <w:szCs w:val="28"/>
        </w:rPr>
        <w:br w:type="page"/>
      </w:r>
    </w:p>
    <w:p w14:paraId="5972BEBC" w14:textId="77777777" w:rsidR="00BD2D4C" w:rsidRPr="00D26A76" w:rsidRDefault="00BD2D4C" w:rsidP="00A16E16">
      <w:pPr>
        <w:pStyle w:val="ListParagraph"/>
        <w:tabs>
          <w:tab w:val="left" w:pos="2640"/>
        </w:tabs>
        <w:spacing w:after="0" w:line="360" w:lineRule="auto"/>
        <w:ind w:left="-709"/>
        <w:jc w:val="center"/>
        <w:rPr>
          <w:rFonts w:ascii="Times New Roman" w:hAnsi="Times New Roman" w:cs="Times New Roman"/>
          <w:b/>
          <w:sz w:val="28"/>
          <w:szCs w:val="28"/>
        </w:rPr>
      </w:pPr>
      <w:r w:rsidRPr="00D26A76">
        <w:rPr>
          <w:rFonts w:ascii="Times New Roman" w:hAnsi="Times New Roman" w:cs="Times New Roman"/>
          <w:b/>
          <w:sz w:val="28"/>
          <w:szCs w:val="28"/>
        </w:rPr>
        <w:lastRenderedPageBreak/>
        <w:t>СПИСОК ВИКОРИСТАНИХ ДЖЕРЕЛ</w:t>
      </w:r>
    </w:p>
    <w:p w14:paraId="72DB482C" w14:textId="77777777" w:rsidR="00226076" w:rsidRPr="002855E8" w:rsidRDefault="00226076" w:rsidP="00F70D13">
      <w:pPr>
        <w:numPr>
          <w:ilvl w:val="0"/>
          <w:numId w:val="25"/>
        </w:numPr>
        <w:spacing w:after="100" w:afterAutospacing="1" w:line="360" w:lineRule="auto"/>
        <w:rPr>
          <w:color w:val="auto"/>
          <w:szCs w:val="28"/>
          <w:lang w:val="en-US"/>
        </w:rPr>
      </w:pPr>
      <w:r w:rsidRPr="002855E8">
        <w:rPr>
          <w:color w:val="auto"/>
          <w:szCs w:val="28"/>
          <w:lang w:val="en-US"/>
        </w:rPr>
        <w:t xml:space="preserve">Abrams G. D., Feldman D., Safran M. R. (2018) Effects of Vitamin D on Skeletal Muscle and Athletic Performance. </w:t>
      </w:r>
      <w:r w:rsidRPr="002855E8">
        <w:rPr>
          <w:i/>
          <w:iCs/>
          <w:color w:val="auto"/>
          <w:szCs w:val="28"/>
          <w:lang w:val="en-US"/>
        </w:rPr>
        <w:t xml:space="preserve">Journal of the American Academy of </w:t>
      </w:r>
      <w:proofErr w:type="spellStart"/>
      <w:r w:rsidRPr="002855E8">
        <w:rPr>
          <w:i/>
          <w:iCs/>
          <w:color w:val="auto"/>
          <w:szCs w:val="28"/>
          <w:lang w:val="en-US"/>
        </w:rPr>
        <w:t>Orthopaedic</w:t>
      </w:r>
      <w:proofErr w:type="spellEnd"/>
      <w:r w:rsidRPr="002855E8">
        <w:rPr>
          <w:i/>
          <w:iCs/>
          <w:color w:val="auto"/>
          <w:szCs w:val="28"/>
          <w:lang w:val="en-US"/>
        </w:rPr>
        <w:t xml:space="preserve"> Surgeons</w:t>
      </w:r>
      <w:r w:rsidRPr="002855E8">
        <w:rPr>
          <w:color w:val="auto"/>
          <w:szCs w:val="28"/>
          <w:lang w:val="en-US"/>
        </w:rPr>
        <w:t>. 26(8): 278–285. DOI:10.5435/JAAOS-D-16-00464.</w:t>
      </w:r>
    </w:p>
    <w:p w14:paraId="616CA789"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B13B8">
        <w:rPr>
          <w:color w:val="auto"/>
          <w:szCs w:val="28"/>
          <w:lang w:val="fr-FR"/>
        </w:rPr>
        <w:t xml:space="preserve">Allison R. J., Close G. L., Farooq A. et al. </w:t>
      </w:r>
      <w:r w:rsidRPr="002855E8">
        <w:rPr>
          <w:color w:val="auto"/>
          <w:szCs w:val="28"/>
          <w:lang w:val="en-US"/>
        </w:rPr>
        <w:t xml:space="preserve">(2015) Severely vitamin D-deficient athletes present smaller hearts than sufficient athletes. </w:t>
      </w:r>
      <w:r w:rsidRPr="00226076">
        <w:rPr>
          <w:i/>
          <w:iCs/>
          <w:color w:val="auto"/>
          <w:szCs w:val="28"/>
        </w:rPr>
        <w:t>European Journal of Preventive Cardiology</w:t>
      </w:r>
      <w:r w:rsidRPr="00226076">
        <w:rPr>
          <w:color w:val="auto"/>
          <w:szCs w:val="28"/>
        </w:rPr>
        <w:t>. 22(4): 535–542.</w:t>
      </w:r>
    </w:p>
    <w:p w14:paraId="20640DCF" w14:textId="77777777" w:rsidR="00226076" w:rsidRPr="00226076" w:rsidRDefault="00226076" w:rsidP="00226076">
      <w:pPr>
        <w:numPr>
          <w:ilvl w:val="0"/>
          <w:numId w:val="25"/>
        </w:numPr>
        <w:spacing w:before="100" w:beforeAutospacing="1" w:after="100" w:afterAutospacing="1" w:line="360" w:lineRule="auto"/>
        <w:rPr>
          <w:color w:val="auto"/>
          <w:szCs w:val="28"/>
        </w:rPr>
      </w:pPr>
      <w:proofErr w:type="spellStart"/>
      <w:r w:rsidRPr="002B13B8">
        <w:rPr>
          <w:color w:val="auto"/>
          <w:szCs w:val="28"/>
          <w:lang w:val="fr-FR"/>
        </w:rPr>
        <w:t>Baranauskas</w:t>
      </w:r>
      <w:proofErr w:type="spellEnd"/>
      <w:r w:rsidRPr="002B13B8">
        <w:rPr>
          <w:color w:val="auto"/>
          <w:szCs w:val="28"/>
          <w:lang w:val="fr-FR"/>
        </w:rPr>
        <w:t xml:space="preserve"> M., Stukas R., </w:t>
      </w:r>
      <w:proofErr w:type="spellStart"/>
      <w:r w:rsidRPr="002B13B8">
        <w:rPr>
          <w:color w:val="auto"/>
          <w:szCs w:val="28"/>
          <w:lang w:val="fr-FR"/>
        </w:rPr>
        <w:t>Tubelis</w:t>
      </w:r>
      <w:proofErr w:type="spellEnd"/>
      <w:r w:rsidRPr="002B13B8">
        <w:rPr>
          <w:color w:val="auto"/>
          <w:szCs w:val="28"/>
          <w:lang w:val="fr-FR"/>
        </w:rPr>
        <w:t xml:space="preserve"> L. et al. </w:t>
      </w:r>
      <w:r w:rsidRPr="002855E8">
        <w:rPr>
          <w:color w:val="auto"/>
          <w:szCs w:val="28"/>
          <w:lang w:val="en-US"/>
        </w:rPr>
        <w:t xml:space="preserve">(2015) Vitamin D status in elite athletes: a review. </w:t>
      </w:r>
      <w:r w:rsidRPr="00226076">
        <w:rPr>
          <w:i/>
          <w:iCs/>
          <w:color w:val="auto"/>
          <w:szCs w:val="28"/>
        </w:rPr>
        <w:t>Medicina (Kaunas)</w:t>
      </w:r>
      <w:r w:rsidRPr="00226076">
        <w:rPr>
          <w:color w:val="auto"/>
          <w:szCs w:val="28"/>
        </w:rPr>
        <w:t>. 51(3): 142–155.</w:t>
      </w:r>
    </w:p>
    <w:p w14:paraId="39728C46"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B13B8">
        <w:rPr>
          <w:color w:val="auto"/>
          <w:szCs w:val="28"/>
          <w:lang w:val="fr-FR"/>
        </w:rPr>
        <w:t xml:space="preserve">Bauer P., </w:t>
      </w:r>
      <w:proofErr w:type="spellStart"/>
      <w:r w:rsidRPr="002B13B8">
        <w:rPr>
          <w:color w:val="auto"/>
          <w:szCs w:val="28"/>
          <w:lang w:val="fr-FR"/>
        </w:rPr>
        <w:t>Uebell</w:t>
      </w:r>
      <w:proofErr w:type="spellEnd"/>
      <w:r w:rsidRPr="002B13B8">
        <w:rPr>
          <w:color w:val="auto"/>
          <w:szCs w:val="28"/>
          <w:lang w:val="fr-FR"/>
        </w:rPr>
        <w:t xml:space="preserve"> K., </w:t>
      </w:r>
      <w:proofErr w:type="spellStart"/>
      <w:r w:rsidRPr="002B13B8">
        <w:rPr>
          <w:color w:val="auto"/>
          <w:szCs w:val="28"/>
          <w:lang w:val="fr-FR"/>
        </w:rPr>
        <w:t>Mitter</w:t>
      </w:r>
      <w:proofErr w:type="spellEnd"/>
      <w:r w:rsidRPr="002B13B8">
        <w:rPr>
          <w:color w:val="auto"/>
          <w:szCs w:val="28"/>
          <w:lang w:val="fr-FR"/>
        </w:rPr>
        <w:t xml:space="preserve"> B. et al. </w:t>
      </w:r>
      <w:r w:rsidRPr="002855E8">
        <w:rPr>
          <w:color w:val="auto"/>
          <w:szCs w:val="28"/>
          <w:lang w:val="en-US"/>
        </w:rPr>
        <w:t xml:space="preserve">(2019) Vitamin D Status and Muscle Function in Young Female Gymnasts. </w:t>
      </w:r>
      <w:r w:rsidRPr="00226076">
        <w:rPr>
          <w:i/>
          <w:iCs/>
          <w:color w:val="auto"/>
          <w:szCs w:val="28"/>
        </w:rPr>
        <w:t>Sports (Basel)</w:t>
      </w:r>
      <w:r w:rsidRPr="00226076">
        <w:rPr>
          <w:color w:val="auto"/>
          <w:szCs w:val="28"/>
        </w:rPr>
        <w:t>. 7(2): 33. DOI:10.3390/sports7020033.</w:t>
      </w:r>
    </w:p>
    <w:p w14:paraId="7A7C3D9B"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Burt L. A., Billington E. O., Rose M. S. et al. (2019) Effect of High-Dose Vitamin D Supplementation on Volumetric Bone Density and Bone Strength: A Randomized Clinical Trial. </w:t>
      </w:r>
      <w:r w:rsidRPr="00226076">
        <w:rPr>
          <w:i/>
          <w:iCs/>
          <w:color w:val="auto"/>
          <w:szCs w:val="28"/>
        </w:rPr>
        <w:t>JAMA</w:t>
      </w:r>
      <w:r w:rsidRPr="00226076">
        <w:rPr>
          <w:color w:val="auto"/>
          <w:szCs w:val="28"/>
        </w:rPr>
        <w:t>. 322(8): 736–745.</w:t>
      </w:r>
    </w:p>
    <w:p w14:paraId="0B545DE5"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Carswell A. T., Oliver S. J., Wentz L. M. et al. (2018) Influence of Vitamin D Supplementation by Sunlight or Oral D3 on Exercise Performance. </w:t>
      </w:r>
      <w:r w:rsidRPr="00226076">
        <w:rPr>
          <w:i/>
          <w:iCs/>
          <w:color w:val="auto"/>
          <w:szCs w:val="28"/>
        </w:rPr>
        <w:t>Medicine &amp; Science in Sports &amp; Exercise</w:t>
      </w:r>
      <w:r w:rsidRPr="00226076">
        <w:rPr>
          <w:color w:val="auto"/>
          <w:szCs w:val="28"/>
        </w:rPr>
        <w:t>. 50(12): 2555–2564.</w:t>
      </w:r>
    </w:p>
    <w:p w14:paraId="3EA2D3F6"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B13B8">
        <w:rPr>
          <w:color w:val="auto"/>
          <w:szCs w:val="28"/>
          <w:lang w:val="fr-FR"/>
        </w:rPr>
        <w:t xml:space="preserve">Close G. L., Sale C., Baar K. et al. </w:t>
      </w:r>
      <w:r w:rsidRPr="002855E8">
        <w:rPr>
          <w:color w:val="auto"/>
          <w:szCs w:val="28"/>
          <w:lang w:val="en-US"/>
        </w:rPr>
        <w:t xml:space="preserve">(2019) Nutrition for the Prevention and Treatment of Injuries in Track and Field Athletes. </w:t>
      </w:r>
      <w:r w:rsidRPr="00226076">
        <w:rPr>
          <w:i/>
          <w:iCs/>
          <w:color w:val="auto"/>
          <w:szCs w:val="28"/>
        </w:rPr>
        <w:t>International Journal of Sport Nutrition and Exercise Metabolism</w:t>
      </w:r>
      <w:r w:rsidRPr="00226076">
        <w:rPr>
          <w:color w:val="auto"/>
          <w:szCs w:val="28"/>
        </w:rPr>
        <w:t>. 29(2): 189–196.</w:t>
      </w:r>
    </w:p>
    <w:p w14:paraId="07AA5FEF"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Cussons A. J., Watts G. F., Mori T. A. et al. (2015) Omega-3 fatty acids and vitamin D in metabolic syndrome. </w:t>
      </w:r>
      <w:r w:rsidRPr="00226076">
        <w:rPr>
          <w:i/>
          <w:iCs/>
          <w:color w:val="auto"/>
          <w:szCs w:val="28"/>
        </w:rPr>
        <w:t>Current Opinion in Lipidology</w:t>
      </w:r>
      <w:r w:rsidRPr="00226076">
        <w:rPr>
          <w:color w:val="auto"/>
          <w:szCs w:val="28"/>
        </w:rPr>
        <w:t>. 26(1): 69–70.</w:t>
      </w:r>
    </w:p>
    <w:p w14:paraId="2E2F05F4"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Дрюков В. О. (2018) Система медико-біологічного забезпечення підготовки спортсменів олімпійського резерву. </w:t>
      </w:r>
      <w:r w:rsidRPr="00226076">
        <w:rPr>
          <w:i/>
          <w:iCs/>
          <w:color w:val="auto"/>
          <w:szCs w:val="28"/>
        </w:rPr>
        <w:t>Спортивна медицина</w:t>
      </w:r>
      <w:r w:rsidRPr="00226076">
        <w:rPr>
          <w:color w:val="auto"/>
          <w:szCs w:val="28"/>
        </w:rPr>
        <w:t>. 1: 3–9.</w:t>
      </w:r>
    </w:p>
    <w:p w14:paraId="5D0428F9"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lastRenderedPageBreak/>
        <w:t xml:space="preserve">Dunn-Lewis C., Luk H. Y., Comstock B. A. et al. (2017) The effects of vitamin D supplementation on strength and body composition in trained females. </w:t>
      </w:r>
      <w:r w:rsidRPr="00226076">
        <w:rPr>
          <w:i/>
          <w:iCs/>
          <w:color w:val="auto"/>
          <w:szCs w:val="28"/>
        </w:rPr>
        <w:t>Journal of Exercise Nutrition &amp; Biochemistry</w:t>
      </w:r>
      <w:r w:rsidRPr="00226076">
        <w:rPr>
          <w:color w:val="auto"/>
          <w:szCs w:val="28"/>
        </w:rPr>
        <w:t>. 21(1): 32–39.</w:t>
      </w:r>
    </w:p>
    <w:p w14:paraId="03A4AF4E" w14:textId="77777777" w:rsidR="00226076" w:rsidRPr="00226076" w:rsidRDefault="00226076" w:rsidP="00226076">
      <w:pPr>
        <w:numPr>
          <w:ilvl w:val="0"/>
          <w:numId w:val="25"/>
        </w:numPr>
        <w:spacing w:before="100" w:beforeAutospacing="1" w:after="100" w:afterAutospacing="1" w:line="360" w:lineRule="auto"/>
        <w:rPr>
          <w:color w:val="auto"/>
          <w:szCs w:val="28"/>
        </w:rPr>
      </w:pPr>
      <w:proofErr w:type="spellStart"/>
      <w:r w:rsidRPr="002855E8">
        <w:rPr>
          <w:color w:val="auto"/>
          <w:szCs w:val="28"/>
          <w:lang w:val="en-US"/>
        </w:rPr>
        <w:t>Farrokhyar</w:t>
      </w:r>
      <w:proofErr w:type="spellEnd"/>
      <w:r w:rsidRPr="002855E8">
        <w:rPr>
          <w:color w:val="auto"/>
          <w:szCs w:val="28"/>
          <w:lang w:val="en-US"/>
        </w:rPr>
        <w:t xml:space="preserve"> F., </w:t>
      </w:r>
      <w:proofErr w:type="spellStart"/>
      <w:r w:rsidRPr="002855E8">
        <w:rPr>
          <w:color w:val="auto"/>
          <w:szCs w:val="28"/>
          <w:lang w:val="en-US"/>
        </w:rPr>
        <w:t>Tabasinejad</w:t>
      </w:r>
      <w:proofErr w:type="spellEnd"/>
      <w:r w:rsidRPr="002855E8">
        <w:rPr>
          <w:color w:val="auto"/>
          <w:szCs w:val="28"/>
          <w:lang w:val="en-US"/>
        </w:rPr>
        <w:t xml:space="preserve"> R., Dao D. et al. (2015) Prevalence of vitamin D inadequacy in athletes: a systematic-review and meta-analysis. </w:t>
      </w:r>
      <w:r w:rsidRPr="00226076">
        <w:rPr>
          <w:i/>
          <w:iCs/>
          <w:color w:val="auto"/>
          <w:szCs w:val="28"/>
        </w:rPr>
        <w:t>Sports Medicine</w:t>
      </w:r>
      <w:r w:rsidRPr="00226076">
        <w:rPr>
          <w:color w:val="auto"/>
          <w:szCs w:val="28"/>
        </w:rPr>
        <w:t>. 45(3): 365–378.</w:t>
      </w:r>
    </w:p>
    <w:p w14:paraId="5FE5E474"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Ferry B., Duclos M. (2019) Vitamin D status in elite gymnasts: relation to body composition and training load. </w:t>
      </w:r>
      <w:r w:rsidRPr="00226076">
        <w:rPr>
          <w:i/>
          <w:iCs/>
          <w:color w:val="auto"/>
          <w:szCs w:val="28"/>
        </w:rPr>
        <w:t>Science &amp; Sports</w:t>
      </w:r>
      <w:r w:rsidRPr="00226076">
        <w:rPr>
          <w:color w:val="auto"/>
          <w:szCs w:val="28"/>
        </w:rPr>
        <w:t>. 34(5): 311–318.</w:t>
      </w:r>
    </w:p>
    <w:p w14:paraId="117A1AEC"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Фурман Ю. М., Бекас О. О. (2017) Корекція маси тіла жінок 18–35 років засобами оздоровчого фітнесу. </w:t>
      </w:r>
      <w:r w:rsidRPr="00226076">
        <w:rPr>
          <w:i/>
          <w:iCs/>
          <w:color w:val="auto"/>
          <w:szCs w:val="28"/>
        </w:rPr>
        <w:t>Вінниця: ТОВ «Твори»</w:t>
      </w:r>
      <w:r w:rsidRPr="00226076">
        <w:rPr>
          <w:color w:val="auto"/>
          <w:szCs w:val="28"/>
        </w:rPr>
        <w:t>, 148 с.</w:t>
      </w:r>
    </w:p>
    <w:p w14:paraId="14678EFA"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Гуніна Л. М. (2021) Нутритивно-метаболічна підтримка спортсменів: сучасні аспекти. </w:t>
      </w:r>
      <w:r w:rsidRPr="00226076">
        <w:rPr>
          <w:i/>
          <w:iCs/>
          <w:color w:val="auto"/>
          <w:szCs w:val="28"/>
        </w:rPr>
        <w:t>Наука в олімпійському спорті</w:t>
      </w:r>
      <w:r w:rsidRPr="00226076">
        <w:rPr>
          <w:color w:val="auto"/>
          <w:szCs w:val="28"/>
        </w:rPr>
        <w:t>. 2: 56–64.</w:t>
      </w:r>
    </w:p>
    <w:p w14:paraId="63E4CBFC"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Gunnarsson O. H., Halldorsson T. I. (2021) Vitamin D intake and body composition changes in athletes. </w:t>
      </w:r>
      <w:r w:rsidRPr="00226076">
        <w:rPr>
          <w:i/>
          <w:iCs/>
          <w:color w:val="auto"/>
          <w:szCs w:val="28"/>
        </w:rPr>
        <w:t>Nutrition Reviews</w:t>
      </w:r>
      <w:r w:rsidRPr="00226076">
        <w:rPr>
          <w:color w:val="auto"/>
          <w:szCs w:val="28"/>
        </w:rPr>
        <w:t>. 79(10): 1118–1129. DOI:10.1093/nutrit/nuaa134.</w:t>
      </w:r>
    </w:p>
    <w:p w14:paraId="5B72611B"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Hamilton B. (2020) Vitamin D and Athletic Performance: The Potential Role of Muscle. </w:t>
      </w:r>
      <w:r w:rsidRPr="00226076">
        <w:rPr>
          <w:i/>
          <w:iCs/>
          <w:color w:val="auto"/>
          <w:szCs w:val="28"/>
        </w:rPr>
        <w:t>Asian Journal of Sports Medicine</w:t>
      </w:r>
      <w:r w:rsidRPr="00226076">
        <w:rPr>
          <w:color w:val="auto"/>
          <w:szCs w:val="28"/>
        </w:rPr>
        <w:t>. 2(4): 211–219.</w:t>
      </w:r>
    </w:p>
    <w:p w14:paraId="4E042B7D"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B13B8">
        <w:rPr>
          <w:color w:val="auto"/>
          <w:szCs w:val="28"/>
          <w:lang w:val="fr-FR"/>
        </w:rPr>
        <w:t xml:space="preserve">Han J. E., Jones J. L., </w:t>
      </w:r>
      <w:proofErr w:type="spellStart"/>
      <w:r w:rsidRPr="002B13B8">
        <w:rPr>
          <w:color w:val="auto"/>
          <w:szCs w:val="28"/>
          <w:lang w:val="fr-FR"/>
        </w:rPr>
        <w:t>Tangpricha</w:t>
      </w:r>
      <w:proofErr w:type="spellEnd"/>
      <w:r w:rsidRPr="002B13B8">
        <w:rPr>
          <w:color w:val="auto"/>
          <w:szCs w:val="28"/>
          <w:lang w:val="fr-FR"/>
        </w:rPr>
        <w:t xml:space="preserve"> V. et al. </w:t>
      </w:r>
      <w:r w:rsidRPr="002855E8">
        <w:rPr>
          <w:color w:val="auto"/>
          <w:szCs w:val="28"/>
          <w:lang w:val="en-US"/>
        </w:rPr>
        <w:t xml:space="preserve">(2020) High Dose Vitamin D Administration in Ventilated Intensive Care Unit Patients: A Pilot Randomized Controlled Clinical Trial. </w:t>
      </w:r>
      <w:r w:rsidRPr="00226076">
        <w:rPr>
          <w:i/>
          <w:iCs/>
          <w:color w:val="auto"/>
          <w:szCs w:val="28"/>
        </w:rPr>
        <w:t>Journal of Clinical &amp; Translational Endocrinology</w:t>
      </w:r>
      <w:r w:rsidRPr="00226076">
        <w:rPr>
          <w:color w:val="auto"/>
          <w:szCs w:val="28"/>
        </w:rPr>
        <w:t>. 4: 59–65.</w:t>
      </w:r>
    </w:p>
    <w:p w14:paraId="11053CB8"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Heikura I. A., Stellingwerff T., Burke L. M. (2024) Energy Availability: A Critical Feature of Female Athlete Health. </w:t>
      </w:r>
      <w:r w:rsidRPr="00226076">
        <w:rPr>
          <w:i/>
          <w:iCs/>
          <w:color w:val="auto"/>
          <w:szCs w:val="28"/>
        </w:rPr>
        <w:t>Sports Medicine</w:t>
      </w:r>
      <w:r w:rsidRPr="00226076">
        <w:rPr>
          <w:color w:val="auto"/>
          <w:szCs w:val="28"/>
        </w:rPr>
        <w:t>. 54(1): 1–15.</w:t>
      </w:r>
    </w:p>
    <w:p w14:paraId="10F71E50"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Heller J. E., Thomas J. J., Peterson B. J. et al. (2015) Vitamin D status and body composition in collegiate female athletes. </w:t>
      </w:r>
      <w:r w:rsidRPr="00226076">
        <w:rPr>
          <w:i/>
          <w:iCs/>
          <w:color w:val="auto"/>
          <w:szCs w:val="28"/>
        </w:rPr>
        <w:t>International Journal of Sport Nutrition and Exercise Metabolism</w:t>
      </w:r>
      <w:r w:rsidRPr="00226076">
        <w:rPr>
          <w:color w:val="auto"/>
          <w:szCs w:val="28"/>
        </w:rPr>
        <w:t>. 25(1): 24–34.</w:t>
      </w:r>
    </w:p>
    <w:p w14:paraId="735290C4"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lastRenderedPageBreak/>
        <w:t xml:space="preserve">Holick M. F. (2017) The vitamin D deficiency pandemic: Approaches for diagnosis, treatment and prevention. </w:t>
      </w:r>
      <w:r w:rsidRPr="00226076">
        <w:rPr>
          <w:i/>
          <w:iCs/>
          <w:color w:val="auto"/>
          <w:szCs w:val="28"/>
        </w:rPr>
        <w:t>Reviews in Endocrine and Metabolic Disorders</w:t>
      </w:r>
      <w:r w:rsidRPr="00226076">
        <w:rPr>
          <w:color w:val="auto"/>
          <w:szCs w:val="28"/>
        </w:rPr>
        <w:t>. 18(2): 153–165.</w:t>
      </w:r>
    </w:p>
    <w:p w14:paraId="4188A7C3"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Ільченко С. С. (2022) Вплив дієтичних добавок на композицію тіла спортсменів складно-координаційних видів спорту. </w:t>
      </w:r>
      <w:r w:rsidRPr="00226076">
        <w:rPr>
          <w:i/>
          <w:iCs/>
          <w:color w:val="auto"/>
          <w:szCs w:val="28"/>
        </w:rPr>
        <w:t>Теорія і методика фізичного виховання і спорту</w:t>
      </w:r>
      <w:r w:rsidRPr="00226076">
        <w:rPr>
          <w:color w:val="auto"/>
          <w:szCs w:val="28"/>
        </w:rPr>
        <w:t>. 3: 88–94.</w:t>
      </w:r>
    </w:p>
    <w:p w14:paraId="3298C7B8"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Jastrzebska M., Debska-Janus M., Ewing B. et al. (2022) Vitamin D supplementation reduces inflammation and oxidative stress in elite gymnasts. </w:t>
      </w:r>
      <w:r w:rsidRPr="00226076">
        <w:rPr>
          <w:i/>
          <w:iCs/>
          <w:color w:val="auto"/>
          <w:szCs w:val="28"/>
        </w:rPr>
        <w:t>Journal of the International Society of Sports Nutrition</w:t>
      </w:r>
      <w:r w:rsidRPr="00226076">
        <w:rPr>
          <w:color w:val="auto"/>
          <w:szCs w:val="28"/>
        </w:rPr>
        <w:t>. 19(1): 305–318.</w:t>
      </w:r>
    </w:p>
    <w:p w14:paraId="2A32BC8E" w14:textId="77777777" w:rsidR="00226076" w:rsidRPr="00226076" w:rsidRDefault="00226076" w:rsidP="00226076">
      <w:pPr>
        <w:numPr>
          <w:ilvl w:val="0"/>
          <w:numId w:val="25"/>
        </w:numPr>
        <w:spacing w:before="100" w:beforeAutospacing="1" w:after="100" w:afterAutospacing="1" w:line="360" w:lineRule="auto"/>
        <w:rPr>
          <w:color w:val="auto"/>
          <w:szCs w:val="28"/>
        </w:rPr>
      </w:pPr>
      <w:proofErr w:type="spellStart"/>
      <w:r w:rsidRPr="002B13B8">
        <w:rPr>
          <w:color w:val="auto"/>
          <w:szCs w:val="28"/>
          <w:lang w:val="fr-FR"/>
        </w:rPr>
        <w:t>Koundourakis</w:t>
      </w:r>
      <w:proofErr w:type="spellEnd"/>
      <w:r w:rsidRPr="002B13B8">
        <w:rPr>
          <w:color w:val="auto"/>
          <w:szCs w:val="28"/>
          <w:lang w:val="fr-FR"/>
        </w:rPr>
        <w:t xml:space="preserve"> N. E., </w:t>
      </w:r>
      <w:proofErr w:type="spellStart"/>
      <w:r w:rsidRPr="002B13B8">
        <w:rPr>
          <w:color w:val="auto"/>
          <w:szCs w:val="28"/>
          <w:lang w:val="fr-FR"/>
        </w:rPr>
        <w:t>Androulakis</w:t>
      </w:r>
      <w:proofErr w:type="spellEnd"/>
      <w:r w:rsidRPr="002B13B8">
        <w:rPr>
          <w:color w:val="auto"/>
          <w:szCs w:val="28"/>
          <w:lang w:val="fr-FR"/>
        </w:rPr>
        <w:t xml:space="preserve"> N. E., </w:t>
      </w:r>
      <w:proofErr w:type="spellStart"/>
      <w:r w:rsidRPr="002B13B8">
        <w:rPr>
          <w:color w:val="auto"/>
          <w:szCs w:val="28"/>
          <w:lang w:val="fr-FR"/>
        </w:rPr>
        <w:t>Malliaraki</w:t>
      </w:r>
      <w:proofErr w:type="spellEnd"/>
      <w:r w:rsidRPr="002B13B8">
        <w:rPr>
          <w:color w:val="auto"/>
          <w:szCs w:val="28"/>
          <w:lang w:val="fr-FR"/>
        </w:rPr>
        <w:t xml:space="preserve"> N. et al. </w:t>
      </w:r>
      <w:r w:rsidRPr="002855E8">
        <w:rPr>
          <w:color w:val="auto"/>
          <w:szCs w:val="28"/>
          <w:lang w:val="en-US"/>
        </w:rPr>
        <w:t xml:space="preserve">(2023) Vitamin D levels in professional athletes: a longitudinal study. </w:t>
      </w:r>
      <w:r w:rsidRPr="00226076">
        <w:rPr>
          <w:i/>
          <w:iCs/>
          <w:color w:val="auto"/>
          <w:szCs w:val="28"/>
        </w:rPr>
        <w:t>Nutrients</w:t>
      </w:r>
      <w:r w:rsidRPr="00226076">
        <w:rPr>
          <w:color w:val="auto"/>
          <w:szCs w:val="28"/>
        </w:rPr>
        <w:t>. 15(6): 1345.</w:t>
      </w:r>
    </w:p>
    <w:p w14:paraId="77785DD6"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Козлова О. К., Приймаков О. О. (2019) Фізіологічні особливості адаптації гімнасток до фізичних навантажень. </w:t>
      </w:r>
      <w:r w:rsidRPr="00226076">
        <w:rPr>
          <w:i/>
          <w:iCs/>
          <w:color w:val="auto"/>
          <w:szCs w:val="28"/>
        </w:rPr>
        <w:t>Слобожанський науково-спортивний вісник</w:t>
      </w:r>
      <w:r w:rsidRPr="00226076">
        <w:rPr>
          <w:color w:val="auto"/>
          <w:szCs w:val="28"/>
        </w:rPr>
        <w:t>. 4(71): 22–28.</w:t>
      </w:r>
    </w:p>
    <w:p w14:paraId="5FB4DB2B"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Ksiazek A., </w:t>
      </w:r>
      <w:proofErr w:type="spellStart"/>
      <w:r w:rsidRPr="002855E8">
        <w:rPr>
          <w:color w:val="auto"/>
          <w:szCs w:val="28"/>
          <w:lang w:val="en-US"/>
        </w:rPr>
        <w:t>Zagrodna</w:t>
      </w:r>
      <w:proofErr w:type="spellEnd"/>
      <w:r w:rsidRPr="002855E8">
        <w:rPr>
          <w:color w:val="auto"/>
          <w:szCs w:val="28"/>
          <w:lang w:val="en-US"/>
        </w:rPr>
        <w:t xml:space="preserve"> A., </w:t>
      </w:r>
      <w:proofErr w:type="spellStart"/>
      <w:r w:rsidRPr="002855E8">
        <w:rPr>
          <w:color w:val="auto"/>
          <w:szCs w:val="28"/>
          <w:lang w:val="en-US"/>
        </w:rPr>
        <w:t>Slowinska</w:t>
      </w:r>
      <w:proofErr w:type="spellEnd"/>
      <w:r w:rsidRPr="002855E8">
        <w:rPr>
          <w:color w:val="auto"/>
          <w:szCs w:val="28"/>
          <w:lang w:val="en-US"/>
        </w:rPr>
        <w:t xml:space="preserve">-Lisowska M. (2020) Vitamin D, Skeletal Muscle Function and Athletic Performance in Athletes—A Narrative Review. </w:t>
      </w:r>
      <w:r w:rsidRPr="00226076">
        <w:rPr>
          <w:i/>
          <w:iCs/>
          <w:color w:val="auto"/>
          <w:szCs w:val="28"/>
        </w:rPr>
        <w:t>Nutrients</w:t>
      </w:r>
      <w:r w:rsidRPr="00226076">
        <w:rPr>
          <w:color w:val="auto"/>
          <w:szCs w:val="28"/>
        </w:rPr>
        <w:t>. 11(8): 1800.</w:t>
      </w:r>
    </w:p>
    <w:p w14:paraId="3848E759"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Laird E., Ward M., McSorley E. et al. (2020) Vitamin D and bone health: Potential mechanisms. </w:t>
      </w:r>
      <w:r w:rsidRPr="00226076">
        <w:rPr>
          <w:i/>
          <w:iCs/>
          <w:color w:val="auto"/>
          <w:szCs w:val="28"/>
        </w:rPr>
        <w:t>Nutrients</w:t>
      </w:r>
      <w:r w:rsidRPr="00226076">
        <w:rPr>
          <w:color w:val="auto"/>
          <w:szCs w:val="28"/>
        </w:rPr>
        <w:t>. 2(7): 693.</w:t>
      </w:r>
    </w:p>
    <w:p w14:paraId="5FE01C4B"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Larson-Meyer D. E. (2022) The Importance of Vitamin D for Athletes. </w:t>
      </w:r>
      <w:r w:rsidRPr="00226076">
        <w:rPr>
          <w:i/>
          <w:iCs/>
          <w:color w:val="auto"/>
          <w:szCs w:val="28"/>
        </w:rPr>
        <w:t>Sports Science Exchange</w:t>
      </w:r>
      <w:r w:rsidRPr="00226076">
        <w:rPr>
          <w:color w:val="auto"/>
          <w:szCs w:val="28"/>
        </w:rPr>
        <w:t>. 28(148): 1–6.</w:t>
      </w:r>
    </w:p>
    <w:p w14:paraId="33AA56B8"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Lombardi G., Ziemann E., Banfi G. (2020) Physical Activity and Bone Health: Molecular Findings. </w:t>
      </w:r>
      <w:r w:rsidRPr="00226076">
        <w:rPr>
          <w:i/>
          <w:iCs/>
          <w:color w:val="auto"/>
          <w:szCs w:val="28"/>
        </w:rPr>
        <w:t>International Journal of Molecular Sciences</w:t>
      </w:r>
      <w:r w:rsidRPr="00226076">
        <w:rPr>
          <w:color w:val="auto"/>
          <w:szCs w:val="28"/>
        </w:rPr>
        <w:t>. 20(9): 2129.</w:t>
      </w:r>
    </w:p>
    <w:p w14:paraId="28CD92C8"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Marino A., </w:t>
      </w:r>
      <w:proofErr w:type="spellStart"/>
      <w:r w:rsidRPr="002855E8">
        <w:rPr>
          <w:color w:val="auto"/>
          <w:szCs w:val="28"/>
          <w:lang w:val="en-US"/>
        </w:rPr>
        <w:t>Pussoso</w:t>
      </w:r>
      <w:proofErr w:type="spellEnd"/>
      <w:r w:rsidRPr="002855E8">
        <w:rPr>
          <w:color w:val="auto"/>
          <w:szCs w:val="28"/>
          <w:lang w:val="en-US"/>
        </w:rPr>
        <w:t xml:space="preserve"> F., Renna M. et al. (2021) Vitamin D and Body Composition in Young Female Gymnasts. </w:t>
      </w:r>
      <w:r w:rsidRPr="00226076">
        <w:rPr>
          <w:i/>
          <w:iCs/>
          <w:color w:val="auto"/>
          <w:szCs w:val="28"/>
        </w:rPr>
        <w:t>Journal of Sports Medicine and Physical Fitness</w:t>
      </w:r>
      <w:r w:rsidRPr="00226076">
        <w:rPr>
          <w:color w:val="auto"/>
          <w:szCs w:val="28"/>
        </w:rPr>
        <w:t>. 61(4): 556–562.</w:t>
      </w:r>
    </w:p>
    <w:p w14:paraId="7184D680"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lastRenderedPageBreak/>
        <w:t xml:space="preserve">Медведенко О. В. (2021) Особливості нутрітивної підтримки у художній гімнастиці. </w:t>
      </w:r>
      <w:r w:rsidRPr="00226076">
        <w:rPr>
          <w:i/>
          <w:iCs/>
          <w:color w:val="auto"/>
          <w:szCs w:val="28"/>
        </w:rPr>
        <w:t>Фізична культура, спорт та здоров'я нації</w:t>
      </w:r>
      <w:r w:rsidRPr="00226076">
        <w:rPr>
          <w:color w:val="auto"/>
          <w:szCs w:val="28"/>
        </w:rPr>
        <w:t>. 12(31): 112–118.</w:t>
      </w:r>
    </w:p>
    <w:p w14:paraId="1025D028" w14:textId="77777777" w:rsidR="00226076" w:rsidRPr="00226076" w:rsidRDefault="00226076" w:rsidP="00226076">
      <w:pPr>
        <w:numPr>
          <w:ilvl w:val="0"/>
          <w:numId w:val="25"/>
        </w:numPr>
        <w:spacing w:before="100" w:beforeAutospacing="1" w:after="100" w:afterAutospacing="1" w:line="360" w:lineRule="auto"/>
        <w:rPr>
          <w:color w:val="auto"/>
          <w:szCs w:val="28"/>
        </w:rPr>
      </w:pPr>
      <w:proofErr w:type="spellStart"/>
      <w:r w:rsidRPr="002B13B8">
        <w:rPr>
          <w:color w:val="auto"/>
          <w:szCs w:val="28"/>
          <w:lang w:val="fr-FR"/>
        </w:rPr>
        <w:t>Michalczyk</w:t>
      </w:r>
      <w:proofErr w:type="spellEnd"/>
      <w:r w:rsidRPr="002B13B8">
        <w:rPr>
          <w:color w:val="auto"/>
          <w:szCs w:val="28"/>
          <w:lang w:val="fr-FR"/>
        </w:rPr>
        <w:t xml:space="preserve"> M. M., </w:t>
      </w:r>
      <w:proofErr w:type="spellStart"/>
      <w:r w:rsidRPr="002B13B8">
        <w:rPr>
          <w:color w:val="auto"/>
          <w:szCs w:val="28"/>
          <w:lang w:val="fr-FR"/>
        </w:rPr>
        <w:t>Gołaś</w:t>
      </w:r>
      <w:proofErr w:type="spellEnd"/>
      <w:r w:rsidRPr="002B13B8">
        <w:rPr>
          <w:color w:val="auto"/>
          <w:szCs w:val="28"/>
          <w:lang w:val="fr-FR"/>
        </w:rPr>
        <w:t xml:space="preserve"> A., </w:t>
      </w:r>
      <w:proofErr w:type="spellStart"/>
      <w:r w:rsidRPr="002B13B8">
        <w:rPr>
          <w:color w:val="auto"/>
          <w:szCs w:val="28"/>
          <w:lang w:val="fr-FR"/>
        </w:rPr>
        <w:t>Maszczyk</w:t>
      </w:r>
      <w:proofErr w:type="spellEnd"/>
      <w:r w:rsidRPr="002B13B8">
        <w:rPr>
          <w:color w:val="auto"/>
          <w:szCs w:val="28"/>
          <w:lang w:val="fr-FR"/>
        </w:rPr>
        <w:t xml:space="preserve"> A. et al. </w:t>
      </w:r>
      <w:r w:rsidRPr="002855E8">
        <w:rPr>
          <w:color w:val="auto"/>
          <w:szCs w:val="28"/>
          <w:lang w:val="en-US"/>
        </w:rPr>
        <w:t xml:space="preserve">(2020) Influence of sunlight availability on vitamin D status and muscle damage in professional soccer players. </w:t>
      </w:r>
      <w:r w:rsidRPr="00226076">
        <w:rPr>
          <w:i/>
          <w:iCs/>
          <w:color w:val="auto"/>
          <w:szCs w:val="28"/>
        </w:rPr>
        <w:t>Journal of Human Kinetics</w:t>
      </w:r>
      <w:r w:rsidRPr="00226076">
        <w:rPr>
          <w:color w:val="auto"/>
          <w:szCs w:val="28"/>
        </w:rPr>
        <w:t>. 71(1): 115–124.</w:t>
      </w:r>
    </w:p>
    <w:p w14:paraId="15AF587D"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Mountjoy M., Sundgot-Borgen J. K., Burke L. M. et al. (2023) IOC consensus statement on relative energy deficiency in sport (REDs): 2023 update. </w:t>
      </w:r>
      <w:r w:rsidRPr="00226076">
        <w:rPr>
          <w:i/>
          <w:iCs/>
          <w:color w:val="auto"/>
          <w:szCs w:val="28"/>
        </w:rPr>
        <w:t>British Journal of Sports Medicine</w:t>
      </w:r>
      <w:r w:rsidRPr="00226076">
        <w:rPr>
          <w:color w:val="auto"/>
          <w:szCs w:val="28"/>
        </w:rPr>
        <w:t>. 57(17): 1073–1097.</w:t>
      </w:r>
    </w:p>
    <w:p w14:paraId="02E2719B"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Мицкан Б. М., Федорів М. Я. (2020) Сучасні підходи до визначення складу тіла спортсменів. </w:t>
      </w:r>
      <w:r w:rsidRPr="00226076">
        <w:rPr>
          <w:i/>
          <w:iCs/>
          <w:color w:val="auto"/>
          <w:szCs w:val="28"/>
        </w:rPr>
        <w:t>Вісник Прикарпатського університету. Фізична культура</w:t>
      </w:r>
      <w:r w:rsidRPr="00226076">
        <w:rPr>
          <w:color w:val="auto"/>
          <w:szCs w:val="28"/>
        </w:rPr>
        <w:t>. 35: 45–51.</w:t>
      </w:r>
    </w:p>
    <w:p w14:paraId="442CF1A5"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Myszkowska-</w:t>
      </w:r>
      <w:proofErr w:type="spellStart"/>
      <w:r w:rsidRPr="002855E8">
        <w:rPr>
          <w:color w:val="auto"/>
          <w:szCs w:val="28"/>
          <w:lang w:val="en-US"/>
        </w:rPr>
        <w:t>Ryciak</w:t>
      </w:r>
      <w:proofErr w:type="spellEnd"/>
      <w:r w:rsidRPr="002855E8">
        <w:rPr>
          <w:color w:val="auto"/>
          <w:szCs w:val="28"/>
          <w:lang w:val="en-US"/>
        </w:rPr>
        <w:t xml:space="preserve"> J., Harton A., Gajewska D. (2019) Vitamin D intake and status in elite gymnasts. </w:t>
      </w:r>
      <w:r w:rsidRPr="00226076">
        <w:rPr>
          <w:i/>
          <w:iCs/>
          <w:color w:val="auto"/>
          <w:szCs w:val="28"/>
        </w:rPr>
        <w:t>Roczniki Panstwowego Zakladu Higieny</w:t>
      </w:r>
      <w:r w:rsidRPr="00226076">
        <w:rPr>
          <w:color w:val="auto"/>
          <w:szCs w:val="28"/>
        </w:rPr>
        <w:t>. 70(4): 377–383.</w:t>
      </w:r>
    </w:p>
    <w:p w14:paraId="0B3F127A"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Ніколенко О. І. (2023) Вплив дефіциту вітаміну D на опорно-руховий апарат юних спортсменів. </w:t>
      </w:r>
      <w:r w:rsidRPr="00226076">
        <w:rPr>
          <w:i/>
          <w:iCs/>
          <w:color w:val="auto"/>
          <w:szCs w:val="28"/>
        </w:rPr>
        <w:t>Український журнал медицини, біології та спорту</w:t>
      </w:r>
      <w:r w:rsidRPr="00226076">
        <w:rPr>
          <w:color w:val="auto"/>
          <w:szCs w:val="28"/>
        </w:rPr>
        <w:t>. 8(2): 156–161.</w:t>
      </w:r>
    </w:p>
    <w:p w14:paraId="0DB47A09"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Ogan D., Pritchett K. (2020) Vitamin D and the Athlete: Risks, Recommendations, and Benefits. </w:t>
      </w:r>
      <w:r w:rsidRPr="00226076">
        <w:rPr>
          <w:i/>
          <w:iCs/>
          <w:color w:val="auto"/>
          <w:szCs w:val="28"/>
        </w:rPr>
        <w:t>Nutrients</w:t>
      </w:r>
      <w:r w:rsidRPr="00226076">
        <w:rPr>
          <w:color w:val="auto"/>
          <w:szCs w:val="28"/>
        </w:rPr>
        <w:t>. 5(6): 1856–1868. Updated Review.</w:t>
      </w:r>
    </w:p>
    <w:p w14:paraId="5FBA6915"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Owens D. J., Allison R., Close G. L. (2018) Vitamin D and the Athlete: Current Perspectives and New Challenges. </w:t>
      </w:r>
      <w:r w:rsidRPr="00226076">
        <w:rPr>
          <w:i/>
          <w:iCs/>
          <w:color w:val="auto"/>
          <w:szCs w:val="28"/>
        </w:rPr>
        <w:t>Sports Medicine</w:t>
      </w:r>
      <w:r w:rsidRPr="00226076">
        <w:rPr>
          <w:color w:val="auto"/>
          <w:szCs w:val="28"/>
        </w:rPr>
        <w:t>. 48(Suppl 1): 3–16. DOI:10.1007/s40279-017-0841-9.</w:t>
      </w:r>
    </w:p>
    <w:p w14:paraId="0D5E4537"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Пастухова В. А., Горбенко А. В. (2022) Гігієнічна оцінка фактичного харчування спортсменок, які займаються художньою гімнастикою. </w:t>
      </w:r>
      <w:r w:rsidRPr="00226076">
        <w:rPr>
          <w:i/>
          <w:iCs/>
          <w:color w:val="auto"/>
          <w:szCs w:val="28"/>
        </w:rPr>
        <w:t>Довкілля та здоров’я</w:t>
      </w:r>
      <w:r w:rsidRPr="00226076">
        <w:rPr>
          <w:color w:val="auto"/>
          <w:szCs w:val="28"/>
        </w:rPr>
        <w:t>. 1(102): 32–37.</w:t>
      </w:r>
    </w:p>
    <w:p w14:paraId="749208BF"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lastRenderedPageBreak/>
        <w:t xml:space="preserve">Поворознюк В. В., Балацька Н. І. (2018) Дефіцит вітаміну D у дорослого населення України: фактори ризику та наслідки. </w:t>
      </w:r>
      <w:r w:rsidRPr="00226076">
        <w:rPr>
          <w:i/>
          <w:iCs/>
          <w:color w:val="auto"/>
          <w:szCs w:val="28"/>
        </w:rPr>
        <w:t>Біль. Суглоби. Хребет</w:t>
      </w:r>
      <w:r w:rsidRPr="00226076">
        <w:rPr>
          <w:color w:val="auto"/>
          <w:szCs w:val="28"/>
        </w:rPr>
        <w:t>. 8(4): 15–22.</w:t>
      </w:r>
    </w:p>
    <w:p w14:paraId="21668951"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Rawson E. S., Miles M. P., Larson-Meyer D. E. (2020) Dietary Supplements for Health, Adaptation, and Recovery in Athletes. </w:t>
      </w:r>
      <w:r w:rsidRPr="00226076">
        <w:rPr>
          <w:i/>
          <w:iCs/>
          <w:color w:val="auto"/>
          <w:szCs w:val="28"/>
        </w:rPr>
        <w:t>International Journal of Sport Nutrition and Exercise Metabolism</w:t>
      </w:r>
      <w:r w:rsidRPr="00226076">
        <w:rPr>
          <w:color w:val="auto"/>
          <w:szCs w:val="28"/>
        </w:rPr>
        <w:t>. 28(2): 188–199.</w:t>
      </w:r>
    </w:p>
    <w:p w14:paraId="75AE9AB3"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Redzic A. (2021) The impact of vitamin D on body mass reduction in female athletes. </w:t>
      </w:r>
      <w:r w:rsidRPr="00226076">
        <w:rPr>
          <w:i/>
          <w:iCs/>
          <w:color w:val="auto"/>
          <w:szCs w:val="28"/>
        </w:rPr>
        <w:t>Journal of Sports Sciences</w:t>
      </w:r>
      <w:r w:rsidRPr="00226076">
        <w:rPr>
          <w:color w:val="auto"/>
          <w:szCs w:val="28"/>
        </w:rPr>
        <w:t>. 39(12): 1340–1348.</w:t>
      </w:r>
    </w:p>
    <w:p w14:paraId="4671C0A9"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Sale C., Elliott-Sale K. J. (2019) Nutrition and Athlete Bone Health. </w:t>
      </w:r>
      <w:r w:rsidRPr="00226076">
        <w:rPr>
          <w:i/>
          <w:iCs/>
          <w:color w:val="auto"/>
          <w:szCs w:val="28"/>
        </w:rPr>
        <w:t>Sports Medicine</w:t>
      </w:r>
      <w:r w:rsidRPr="00226076">
        <w:rPr>
          <w:color w:val="auto"/>
          <w:szCs w:val="28"/>
        </w:rPr>
        <w:t>. 49(Suppl 2): 139–151.</w:t>
      </w:r>
    </w:p>
    <w:p w14:paraId="14F8E226"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Швець О. М. (2023) Сучасні рекомендації щодо діагностики та лікування дефіциту вітаміну D. </w:t>
      </w:r>
      <w:r w:rsidRPr="00226076">
        <w:rPr>
          <w:i/>
          <w:iCs/>
          <w:color w:val="auto"/>
          <w:szCs w:val="28"/>
        </w:rPr>
        <w:t>Український медичний часопис</w:t>
      </w:r>
      <w:r w:rsidRPr="00226076">
        <w:rPr>
          <w:color w:val="auto"/>
          <w:szCs w:val="28"/>
        </w:rPr>
        <w:t>. 3(155): 42–46.</w:t>
      </w:r>
    </w:p>
    <w:p w14:paraId="2B087B9C"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Shuler F. D., Wingate M. K., Moore G. H. et al. (2022) Sports Health Benefits of Vitamin D. </w:t>
      </w:r>
      <w:r w:rsidRPr="002855E8">
        <w:rPr>
          <w:i/>
          <w:iCs/>
          <w:color w:val="auto"/>
          <w:szCs w:val="28"/>
          <w:lang w:val="en-US"/>
        </w:rPr>
        <w:t>Sports Health</w:t>
      </w:r>
      <w:r w:rsidRPr="002855E8">
        <w:rPr>
          <w:color w:val="auto"/>
          <w:szCs w:val="28"/>
          <w:lang w:val="en-US"/>
        </w:rPr>
        <w:t xml:space="preserve">. </w:t>
      </w:r>
      <w:r w:rsidRPr="00226076">
        <w:rPr>
          <w:color w:val="auto"/>
          <w:szCs w:val="28"/>
        </w:rPr>
        <w:t>4(6): 496–501.</w:t>
      </w:r>
    </w:p>
    <w:p w14:paraId="7F7AE529" w14:textId="77777777" w:rsidR="00226076" w:rsidRPr="00226076" w:rsidRDefault="00226076" w:rsidP="00226076">
      <w:pPr>
        <w:numPr>
          <w:ilvl w:val="0"/>
          <w:numId w:val="25"/>
        </w:numPr>
        <w:spacing w:before="100" w:beforeAutospacing="1" w:after="100" w:afterAutospacing="1" w:line="360" w:lineRule="auto"/>
        <w:rPr>
          <w:color w:val="auto"/>
          <w:szCs w:val="28"/>
        </w:rPr>
      </w:pPr>
      <w:proofErr w:type="spellStart"/>
      <w:r w:rsidRPr="002855E8">
        <w:rPr>
          <w:color w:val="auto"/>
          <w:szCs w:val="28"/>
          <w:lang w:val="en-US"/>
        </w:rPr>
        <w:t>Shtyne</w:t>
      </w:r>
      <w:proofErr w:type="spellEnd"/>
      <w:r w:rsidRPr="002855E8">
        <w:rPr>
          <w:color w:val="auto"/>
          <w:szCs w:val="28"/>
          <w:lang w:val="en-US"/>
        </w:rPr>
        <w:t xml:space="preserve"> M., Kalnins I. (2019) Vitamin D status in elite rhythmic gymnasts: a review. </w:t>
      </w:r>
      <w:r w:rsidRPr="00226076">
        <w:rPr>
          <w:i/>
          <w:iCs/>
          <w:color w:val="auto"/>
          <w:szCs w:val="28"/>
        </w:rPr>
        <w:t>Baltic Journal of Sport and Health Sciences</w:t>
      </w:r>
      <w:r w:rsidRPr="00226076">
        <w:rPr>
          <w:color w:val="auto"/>
          <w:szCs w:val="28"/>
        </w:rPr>
        <w:t>. 3(114): 22–29.</w:t>
      </w:r>
    </w:p>
    <w:p w14:paraId="28B65FC4"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Silva M. R., Paes S. T. (2021) Vitamin D and body composition in athletes: A systematic review. </w:t>
      </w:r>
      <w:r w:rsidRPr="00226076">
        <w:rPr>
          <w:i/>
          <w:iCs/>
          <w:color w:val="auto"/>
          <w:szCs w:val="28"/>
        </w:rPr>
        <w:t>Science &amp; Sports</w:t>
      </w:r>
      <w:r w:rsidRPr="00226076">
        <w:rPr>
          <w:color w:val="auto"/>
          <w:szCs w:val="28"/>
        </w:rPr>
        <w:t>. 36(6): 315–320. (Updated edition).</w:t>
      </w:r>
    </w:p>
    <w:p w14:paraId="77849E11"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Simopoulos A. P. (2020) The Importance of the Ratio of Omega-6/Omega-3 Essential Fatty Acids. </w:t>
      </w:r>
      <w:r w:rsidRPr="00226076">
        <w:rPr>
          <w:i/>
          <w:iCs/>
          <w:color w:val="auto"/>
          <w:szCs w:val="28"/>
        </w:rPr>
        <w:t>Biomedicine &amp; Pharmacotherapy</w:t>
      </w:r>
      <w:r w:rsidRPr="00226076">
        <w:rPr>
          <w:color w:val="auto"/>
          <w:szCs w:val="28"/>
        </w:rPr>
        <w:t>. 56(8): 365–379.</w:t>
      </w:r>
    </w:p>
    <w:p w14:paraId="35B0F766"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Smith G. I., Colson R. H., Zhang X. et al. (2023) Vitamin D Supplementation Improves Muscle Sensitivity to Insulin in Athletes. </w:t>
      </w:r>
      <w:r w:rsidRPr="00226076">
        <w:rPr>
          <w:i/>
          <w:iCs/>
          <w:color w:val="auto"/>
          <w:szCs w:val="28"/>
        </w:rPr>
        <w:t>Journal of Clinical Endocrinology &amp; Metabolism</w:t>
      </w:r>
      <w:r w:rsidRPr="00226076">
        <w:rPr>
          <w:color w:val="auto"/>
          <w:szCs w:val="28"/>
        </w:rPr>
        <w:t>. 108(5): 1120–1130.</w:t>
      </w:r>
    </w:p>
    <w:p w14:paraId="610FDC65"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Стеценко А. І. (2024) Роль мікронутрієнтів у відновленні працездатності гімнасток. </w:t>
      </w:r>
      <w:r w:rsidRPr="00226076">
        <w:rPr>
          <w:i/>
          <w:iCs/>
          <w:color w:val="auto"/>
          <w:szCs w:val="28"/>
        </w:rPr>
        <w:t>Спортивний вісник Придніпров’я</w:t>
      </w:r>
      <w:r w:rsidRPr="00226076">
        <w:rPr>
          <w:color w:val="auto"/>
          <w:szCs w:val="28"/>
        </w:rPr>
        <w:t>. 1: 104–111.</w:t>
      </w:r>
    </w:p>
    <w:p w14:paraId="3886EE73"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B13B8">
        <w:rPr>
          <w:color w:val="auto"/>
          <w:szCs w:val="28"/>
          <w:lang w:val="fr-FR"/>
        </w:rPr>
        <w:t xml:space="preserve">Stockton K. A., </w:t>
      </w:r>
      <w:proofErr w:type="spellStart"/>
      <w:r w:rsidRPr="002B13B8">
        <w:rPr>
          <w:color w:val="auto"/>
          <w:szCs w:val="28"/>
          <w:lang w:val="fr-FR"/>
        </w:rPr>
        <w:t>Mengersen</w:t>
      </w:r>
      <w:proofErr w:type="spellEnd"/>
      <w:r w:rsidRPr="002B13B8">
        <w:rPr>
          <w:color w:val="auto"/>
          <w:szCs w:val="28"/>
          <w:lang w:val="fr-FR"/>
        </w:rPr>
        <w:t xml:space="preserve"> K., </w:t>
      </w:r>
      <w:proofErr w:type="spellStart"/>
      <w:r w:rsidRPr="002B13B8">
        <w:rPr>
          <w:color w:val="auto"/>
          <w:szCs w:val="28"/>
          <w:lang w:val="fr-FR"/>
        </w:rPr>
        <w:t>Paratz</w:t>
      </w:r>
      <w:proofErr w:type="spellEnd"/>
      <w:r w:rsidRPr="002B13B8">
        <w:rPr>
          <w:color w:val="auto"/>
          <w:szCs w:val="28"/>
          <w:lang w:val="fr-FR"/>
        </w:rPr>
        <w:t xml:space="preserve"> J. D. et al. </w:t>
      </w:r>
      <w:r w:rsidRPr="002855E8">
        <w:rPr>
          <w:color w:val="auto"/>
          <w:szCs w:val="28"/>
          <w:lang w:val="en-US"/>
        </w:rPr>
        <w:t xml:space="preserve">(2021) Effect of vitamin D supplementation on muscle strength: a systematic review and meta-analysis. </w:t>
      </w:r>
      <w:r w:rsidRPr="00226076">
        <w:rPr>
          <w:i/>
          <w:iCs/>
          <w:color w:val="auto"/>
          <w:szCs w:val="28"/>
        </w:rPr>
        <w:t>Osteoporosis International</w:t>
      </w:r>
      <w:r w:rsidRPr="00226076">
        <w:rPr>
          <w:color w:val="auto"/>
          <w:szCs w:val="28"/>
        </w:rPr>
        <w:t>. 32(3): 449–467.</w:t>
      </w:r>
    </w:p>
    <w:p w14:paraId="2B7690DD"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lastRenderedPageBreak/>
        <w:t xml:space="preserve">Трач В. М. (2019) Профілактика спортивного травматизму шляхом корекції метаболічних порушень. </w:t>
      </w:r>
      <w:r w:rsidRPr="00226076">
        <w:rPr>
          <w:i/>
          <w:iCs/>
          <w:color w:val="auto"/>
          <w:szCs w:val="28"/>
        </w:rPr>
        <w:t>Реабілітаційні та фізкультурно-оздоровчі аспекти розвитку людини</w:t>
      </w:r>
      <w:r w:rsidRPr="00226076">
        <w:rPr>
          <w:color w:val="auto"/>
          <w:szCs w:val="28"/>
        </w:rPr>
        <w:t>. 4: 122–129.</w:t>
      </w:r>
    </w:p>
    <w:p w14:paraId="7EA03504"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26076">
        <w:rPr>
          <w:color w:val="auto"/>
          <w:szCs w:val="28"/>
        </w:rPr>
        <w:t xml:space="preserve">Вдовенко Н. В., Коваль І. В. (2020) Корекція вітамінного статусу спортсменів у змагальному періоді. </w:t>
      </w:r>
      <w:r w:rsidRPr="00226076">
        <w:rPr>
          <w:i/>
          <w:iCs/>
          <w:color w:val="auto"/>
          <w:szCs w:val="28"/>
        </w:rPr>
        <w:t>Спортивна медицина і фізична реабілітація</w:t>
      </w:r>
      <w:r w:rsidRPr="00226076">
        <w:rPr>
          <w:color w:val="auto"/>
          <w:szCs w:val="28"/>
        </w:rPr>
        <w:t>. 1: 34–40.</w:t>
      </w:r>
    </w:p>
    <w:p w14:paraId="631EC646"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Villiger R. (2020) Vitamin D Deficiency in Artistic Gymnastics: Prevalence and Performance Impact. </w:t>
      </w:r>
      <w:r w:rsidRPr="00226076">
        <w:rPr>
          <w:i/>
          <w:iCs/>
          <w:color w:val="auto"/>
          <w:szCs w:val="28"/>
        </w:rPr>
        <w:t>Journal of Sports Sciences</w:t>
      </w:r>
      <w:r w:rsidRPr="00226076">
        <w:rPr>
          <w:color w:val="auto"/>
          <w:szCs w:val="28"/>
        </w:rPr>
        <w:t>. 38(4): 385–392. DOI:10.1080/02640414.2019.1698054.</w:t>
      </w:r>
    </w:p>
    <w:p w14:paraId="2EA953F5"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Von Hurst P. R., Beck K. L. (2022) Vitamin D and skeletal muscle function in athletes. </w:t>
      </w:r>
      <w:r w:rsidRPr="00226076">
        <w:rPr>
          <w:i/>
          <w:iCs/>
          <w:color w:val="auto"/>
          <w:szCs w:val="28"/>
        </w:rPr>
        <w:t>Current Opinion in Clinical Nutrition and Metabolic Care</w:t>
      </w:r>
      <w:r w:rsidRPr="00226076">
        <w:rPr>
          <w:color w:val="auto"/>
          <w:szCs w:val="28"/>
        </w:rPr>
        <w:t>. 25(6): 539–545.</w:t>
      </w:r>
    </w:p>
    <w:p w14:paraId="3106A064" w14:textId="77777777" w:rsidR="00226076" w:rsidRPr="00226076" w:rsidRDefault="00226076" w:rsidP="00226076">
      <w:pPr>
        <w:numPr>
          <w:ilvl w:val="0"/>
          <w:numId w:val="25"/>
        </w:numPr>
        <w:spacing w:before="100" w:beforeAutospacing="1" w:after="100" w:afterAutospacing="1" w:line="360" w:lineRule="auto"/>
        <w:rPr>
          <w:color w:val="auto"/>
          <w:szCs w:val="28"/>
        </w:rPr>
      </w:pPr>
      <w:r w:rsidRPr="002855E8">
        <w:rPr>
          <w:color w:val="auto"/>
          <w:szCs w:val="28"/>
          <w:lang w:val="en-US"/>
        </w:rPr>
        <w:t xml:space="preserve">Wyon M. A., </w:t>
      </w:r>
      <w:proofErr w:type="spellStart"/>
      <w:r w:rsidRPr="002855E8">
        <w:rPr>
          <w:color w:val="auto"/>
          <w:szCs w:val="28"/>
          <w:lang w:val="en-US"/>
        </w:rPr>
        <w:t>Koutedakis</w:t>
      </w:r>
      <w:proofErr w:type="spellEnd"/>
      <w:r w:rsidRPr="002855E8">
        <w:rPr>
          <w:color w:val="auto"/>
          <w:szCs w:val="28"/>
          <w:lang w:val="en-US"/>
        </w:rPr>
        <w:t xml:space="preserve"> Y., Wolman R. (2021) The influence of vitamin D supplementation on muscle function and injury in elite dancers. </w:t>
      </w:r>
      <w:r w:rsidRPr="00226076">
        <w:rPr>
          <w:i/>
          <w:iCs/>
          <w:color w:val="auto"/>
          <w:szCs w:val="28"/>
        </w:rPr>
        <w:t>Journal of Science and Medicine in Sport</w:t>
      </w:r>
      <w:r w:rsidRPr="00226076">
        <w:rPr>
          <w:color w:val="auto"/>
          <w:szCs w:val="28"/>
        </w:rPr>
        <w:t>. 24(1): 18–24.</w:t>
      </w:r>
    </w:p>
    <w:p w14:paraId="220C1834" w14:textId="77777777" w:rsidR="00BD2D4C" w:rsidRPr="00BD2D4C" w:rsidRDefault="00BD2D4C" w:rsidP="00A16E16">
      <w:pPr>
        <w:pStyle w:val="ListParagraph"/>
        <w:tabs>
          <w:tab w:val="left" w:pos="2640"/>
        </w:tabs>
        <w:spacing w:after="0" w:line="360" w:lineRule="auto"/>
        <w:ind w:left="-709"/>
        <w:rPr>
          <w:rFonts w:ascii="Times New Roman" w:hAnsi="Times New Roman" w:cs="Times New Roman"/>
          <w:bCs/>
          <w:sz w:val="28"/>
          <w:szCs w:val="28"/>
        </w:rPr>
      </w:pPr>
    </w:p>
    <w:p w14:paraId="4438FC9E" w14:textId="6643488E" w:rsidR="00BD2D4C" w:rsidRDefault="00BD2D4C" w:rsidP="00A16E16">
      <w:pPr>
        <w:pStyle w:val="ListParagraph"/>
        <w:tabs>
          <w:tab w:val="left" w:pos="2640"/>
        </w:tabs>
        <w:spacing w:after="0" w:line="360" w:lineRule="auto"/>
        <w:ind w:left="-709"/>
        <w:rPr>
          <w:rFonts w:ascii="Times New Roman" w:hAnsi="Times New Roman" w:cs="Times New Roman"/>
          <w:bCs/>
          <w:sz w:val="28"/>
          <w:szCs w:val="28"/>
        </w:rPr>
      </w:pPr>
    </w:p>
    <w:p w14:paraId="3E43618D" w14:textId="114922CB" w:rsidR="00D26A76" w:rsidRDefault="00D26A76" w:rsidP="00A16E16">
      <w:pPr>
        <w:pStyle w:val="ListParagraph"/>
        <w:tabs>
          <w:tab w:val="left" w:pos="2640"/>
        </w:tabs>
        <w:spacing w:after="0" w:line="360" w:lineRule="auto"/>
        <w:ind w:left="-709"/>
        <w:rPr>
          <w:rFonts w:ascii="Times New Roman" w:hAnsi="Times New Roman" w:cs="Times New Roman"/>
          <w:bCs/>
          <w:sz w:val="28"/>
          <w:szCs w:val="28"/>
        </w:rPr>
      </w:pPr>
    </w:p>
    <w:p w14:paraId="3DC875A0" w14:textId="4E555796" w:rsidR="00D26A76" w:rsidRDefault="00D26A76" w:rsidP="00A16E16">
      <w:pPr>
        <w:pStyle w:val="ListParagraph"/>
        <w:tabs>
          <w:tab w:val="left" w:pos="2640"/>
        </w:tabs>
        <w:spacing w:after="0" w:line="360" w:lineRule="auto"/>
        <w:ind w:left="-709"/>
        <w:rPr>
          <w:rFonts w:ascii="Times New Roman" w:hAnsi="Times New Roman" w:cs="Times New Roman"/>
          <w:bCs/>
          <w:sz w:val="28"/>
          <w:szCs w:val="28"/>
        </w:rPr>
      </w:pPr>
    </w:p>
    <w:p w14:paraId="3B0DF4E0" w14:textId="217817FC" w:rsidR="00D26A76" w:rsidRDefault="00D26A76" w:rsidP="00A16E16">
      <w:pPr>
        <w:pStyle w:val="ListParagraph"/>
        <w:tabs>
          <w:tab w:val="left" w:pos="2640"/>
        </w:tabs>
        <w:spacing w:after="0" w:line="360" w:lineRule="auto"/>
        <w:ind w:left="-709"/>
        <w:rPr>
          <w:rFonts w:ascii="Times New Roman" w:hAnsi="Times New Roman" w:cs="Times New Roman"/>
          <w:bCs/>
          <w:sz w:val="28"/>
          <w:szCs w:val="28"/>
        </w:rPr>
      </w:pPr>
    </w:p>
    <w:p w14:paraId="173CD386" w14:textId="17D59209" w:rsidR="00D26A76" w:rsidRDefault="00D26A76" w:rsidP="00A16E16">
      <w:pPr>
        <w:pStyle w:val="ListParagraph"/>
        <w:tabs>
          <w:tab w:val="left" w:pos="2640"/>
        </w:tabs>
        <w:spacing w:after="0" w:line="360" w:lineRule="auto"/>
        <w:ind w:left="-709"/>
        <w:rPr>
          <w:rFonts w:ascii="Times New Roman" w:hAnsi="Times New Roman" w:cs="Times New Roman"/>
          <w:bCs/>
          <w:sz w:val="28"/>
          <w:szCs w:val="28"/>
        </w:rPr>
      </w:pPr>
    </w:p>
    <w:p w14:paraId="775014DF" w14:textId="563DA94B" w:rsidR="006F3708" w:rsidRDefault="006F3708" w:rsidP="00A16E16">
      <w:pPr>
        <w:pStyle w:val="ListParagraph"/>
        <w:tabs>
          <w:tab w:val="left" w:pos="2640"/>
        </w:tabs>
        <w:spacing w:after="0" w:line="360" w:lineRule="auto"/>
        <w:ind w:left="-709"/>
        <w:rPr>
          <w:rFonts w:ascii="Times New Roman" w:hAnsi="Times New Roman" w:cs="Times New Roman"/>
          <w:bCs/>
          <w:sz w:val="28"/>
          <w:szCs w:val="28"/>
        </w:rPr>
      </w:pPr>
    </w:p>
    <w:p w14:paraId="16948CDF" w14:textId="5BED0CB2" w:rsidR="006F3708" w:rsidRDefault="006F3708" w:rsidP="00A16E16">
      <w:pPr>
        <w:pStyle w:val="ListParagraph"/>
        <w:tabs>
          <w:tab w:val="left" w:pos="2640"/>
        </w:tabs>
        <w:spacing w:after="0" w:line="360" w:lineRule="auto"/>
        <w:ind w:left="-709"/>
        <w:rPr>
          <w:rFonts w:ascii="Times New Roman" w:hAnsi="Times New Roman" w:cs="Times New Roman"/>
          <w:bCs/>
          <w:sz w:val="28"/>
          <w:szCs w:val="28"/>
        </w:rPr>
      </w:pPr>
    </w:p>
    <w:p w14:paraId="300CDFA8" w14:textId="78ED0572" w:rsidR="006F3708" w:rsidRDefault="006F3708" w:rsidP="00A16E16">
      <w:pPr>
        <w:pStyle w:val="ListParagraph"/>
        <w:tabs>
          <w:tab w:val="left" w:pos="2640"/>
        </w:tabs>
        <w:spacing w:after="0" w:line="360" w:lineRule="auto"/>
        <w:ind w:left="-709"/>
        <w:rPr>
          <w:rFonts w:ascii="Times New Roman" w:hAnsi="Times New Roman" w:cs="Times New Roman"/>
          <w:bCs/>
          <w:sz w:val="28"/>
          <w:szCs w:val="28"/>
        </w:rPr>
      </w:pPr>
    </w:p>
    <w:p w14:paraId="37F6E951" w14:textId="1661887E" w:rsidR="006F3708" w:rsidRDefault="006F3708" w:rsidP="00A16E16">
      <w:pPr>
        <w:pStyle w:val="ListParagraph"/>
        <w:tabs>
          <w:tab w:val="left" w:pos="2640"/>
        </w:tabs>
        <w:spacing w:after="0" w:line="360" w:lineRule="auto"/>
        <w:ind w:left="-709"/>
        <w:rPr>
          <w:rFonts w:ascii="Times New Roman" w:hAnsi="Times New Roman" w:cs="Times New Roman"/>
          <w:bCs/>
          <w:sz w:val="28"/>
          <w:szCs w:val="28"/>
        </w:rPr>
      </w:pPr>
    </w:p>
    <w:p w14:paraId="6C8682E9" w14:textId="20CAA6C5" w:rsidR="00D26A76" w:rsidRDefault="00D26A76" w:rsidP="00150046">
      <w:pPr>
        <w:spacing w:after="160" w:line="360" w:lineRule="auto"/>
        <w:ind w:firstLine="0"/>
        <w:jc w:val="left"/>
        <w:rPr>
          <w:rFonts w:eastAsiaTheme="minorHAnsi"/>
          <w:bCs/>
          <w:color w:val="auto"/>
          <w:szCs w:val="28"/>
          <w:lang w:val="uk-UA" w:eastAsia="en-US"/>
        </w:rPr>
      </w:pPr>
    </w:p>
    <w:p w14:paraId="064CA65A" w14:textId="77777777" w:rsidR="00226076" w:rsidRPr="00226076" w:rsidRDefault="00226076" w:rsidP="00150046">
      <w:pPr>
        <w:spacing w:after="160" w:line="360" w:lineRule="auto"/>
        <w:ind w:firstLine="0"/>
        <w:jc w:val="left"/>
        <w:rPr>
          <w:rFonts w:eastAsiaTheme="minorHAnsi"/>
          <w:bCs/>
          <w:color w:val="auto"/>
          <w:szCs w:val="28"/>
          <w:lang w:val="uk-UA" w:eastAsia="en-US"/>
        </w:rPr>
      </w:pPr>
    </w:p>
    <w:p w14:paraId="74E5F824" w14:textId="74399604" w:rsidR="00D26A76" w:rsidRPr="00F02277" w:rsidRDefault="00D26A76" w:rsidP="00F02277">
      <w:pPr>
        <w:pStyle w:val="ListParagraph"/>
        <w:tabs>
          <w:tab w:val="left" w:pos="2640"/>
        </w:tabs>
        <w:spacing w:after="0" w:line="360" w:lineRule="auto"/>
        <w:ind w:left="-709"/>
        <w:jc w:val="center"/>
        <w:rPr>
          <w:rFonts w:ascii="Times New Roman" w:hAnsi="Times New Roman" w:cs="Times New Roman"/>
          <w:b/>
          <w:sz w:val="28"/>
          <w:szCs w:val="28"/>
        </w:rPr>
      </w:pPr>
      <w:r w:rsidRPr="00601543">
        <w:rPr>
          <w:rFonts w:ascii="Times New Roman" w:hAnsi="Times New Roman" w:cs="Times New Roman"/>
          <w:b/>
          <w:sz w:val="28"/>
          <w:szCs w:val="28"/>
        </w:rPr>
        <w:lastRenderedPageBreak/>
        <w:t>ДОДАТ</w:t>
      </w:r>
      <w:r w:rsidR="00513C44" w:rsidRPr="00601543">
        <w:rPr>
          <w:rFonts w:ascii="Times New Roman" w:hAnsi="Times New Roman" w:cs="Times New Roman"/>
          <w:b/>
          <w:sz w:val="28"/>
          <w:szCs w:val="28"/>
        </w:rPr>
        <w:t>КИ</w:t>
      </w:r>
      <w:r w:rsidR="00513C44">
        <w:rPr>
          <w:rFonts w:ascii="Times New Roman" w:hAnsi="Times New Roman" w:cs="Times New Roman"/>
          <w:b/>
          <w:sz w:val="28"/>
          <w:szCs w:val="28"/>
        </w:rPr>
        <w:t xml:space="preserve"> </w:t>
      </w:r>
    </w:p>
    <w:p w14:paraId="77BFD316" w14:textId="0D283610" w:rsidR="007819AE" w:rsidRDefault="007819AE" w:rsidP="00A16E16">
      <w:pPr>
        <w:pStyle w:val="ListParagraph"/>
        <w:tabs>
          <w:tab w:val="left" w:pos="2640"/>
        </w:tabs>
        <w:spacing w:after="0" w:line="360" w:lineRule="auto"/>
        <w:ind w:left="-709"/>
        <w:jc w:val="right"/>
        <w:rPr>
          <w:rFonts w:ascii="Times New Roman" w:hAnsi="Times New Roman" w:cs="Times New Roman"/>
          <w:bCs/>
          <w:i/>
          <w:iCs/>
          <w:sz w:val="28"/>
          <w:szCs w:val="28"/>
        </w:rPr>
      </w:pPr>
      <w:r>
        <w:rPr>
          <w:rFonts w:ascii="Times New Roman" w:hAnsi="Times New Roman" w:cs="Times New Roman"/>
          <w:bCs/>
          <w:i/>
          <w:iCs/>
          <w:sz w:val="28"/>
          <w:szCs w:val="28"/>
        </w:rPr>
        <w:t xml:space="preserve">Додаток </w:t>
      </w:r>
      <w:r w:rsidR="00D55FA5">
        <w:rPr>
          <w:rFonts w:ascii="Times New Roman" w:hAnsi="Times New Roman" w:cs="Times New Roman"/>
          <w:bCs/>
          <w:i/>
          <w:iCs/>
          <w:sz w:val="28"/>
          <w:szCs w:val="28"/>
        </w:rPr>
        <w:t>А</w:t>
      </w:r>
    </w:p>
    <w:p w14:paraId="33E5CCB4" w14:textId="77777777" w:rsidR="007E6A1F" w:rsidRPr="007E6A1F" w:rsidRDefault="007E6A1F" w:rsidP="007E6A1F">
      <w:pPr>
        <w:spacing w:after="0" w:line="360" w:lineRule="auto"/>
        <w:ind w:firstLine="0"/>
        <w:jc w:val="center"/>
        <w:rPr>
          <w:color w:val="auto"/>
          <w:szCs w:val="28"/>
        </w:rPr>
      </w:pPr>
      <w:r w:rsidRPr="007E6A1F">
        <w:rPr>
          <w:b/>
          <w:bCs/>
          <w:color w:val="auto"/>
          <w:szCs w:val="28"/>
        </w:rPr>
        <w:t>Анкета учасника наукового дослідження</w:t>
      </w:r>
      <w:r w:rsidRPr="007E6A1F">
        <w:rPr>
          <w:color w:val="auto"/>
          <w:szCs w:val="28"/>
        </w:rPr>
        <w:t xml:space="preserve"> </w:t>
      </w:r>
      <w:r w:rsidRPr="007E6A1F">
        <w:rPr>
          <w:b/>
          <w:bCs/>
          <w:color w:val="auto"/>
          <w:szCs w:val="28"/>
        </w:rPr>
        <w:t>«Вплив корекції дефіциту вітаміну Д на масу та склад тіла гімнасток»</w:t>
      </w:r>
    </w:p>
    <w:p w14:paraId="11EAD708" w14:textId="77777777" w:rsidR="007E6A1F" w:rsidRDefault="007E6A1F" w:rsidP="007E6A1F">
      <w:pPr>
        <w:spacing w:after="0" w:line="360" w:lineRule="auto"/>
        <w:ind w:firstLine="0"/>
        <w:jc w:val="left"/>
        <w:rPr>
          <w:i/>
          <w:iCs/>
          <w:color w:val="auto"/>
          <w:sz w:val="24"/>
          <w:szCs w:val="24"/>
          <w:lang w:val="uk-UA"/>
        </w:rPr>
      </w:pPr>
      <w:r w:rsidRPr="007E6A1F">
        <w:rPr>
          <w:i/>
          <w:iCs/>
          <w:color w:val="auto"/>
          <w:sz w:val="24"/>
          <w:szCs w:val="24"/>
        </w:rPr>
        <w:t>Шановна учаснице! Просимо Вас відповісти на запитання анкети максимально чесно та точно. Ваші відповіді залишаться конфіденційними і будуть використані виключно в наукових цілях.</w:t>
      </w:r>
    </w:p>
    <w:p w14:paraId="56633698" w14:textId="77777777" w:rsidR="005C0261" w:rsidRPr="007E6A1F" w:rsidRDefault="005C0261" w:rsidP="007E6A1F">
      <w:pPr>
        <w:spacing w:after="0" w:line="360" w:lineRule="auto"/>
        <w:ind w:firstLine="0"/>
        <w:jc w:val="left"/>
        <w:rPr>
          <w:color w:val="auto"/>
          <w:sz w:val="24"/>
          <w:szCs w:val="24"/>
          <w:lang w:val="uk-UA"/>
        </w:rPr>
      </w:pPr>
    </w:p>
    <w:p w14:paraId="002D9E2A"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1. ЗАГАЛЬНА ІНФОРМАЦІЯ</w:t>
      </w:r>
      <w:r w:rsidRPr="007E6A1F">
        <w:rPr>
          <w:color w:val="auto"/>
          <w:sz w:val="24"/>
          <w:szCs w:val="24"/>
        </w:rPr>
        <w:t xml:space="preserve"> </w:t>
      </w:r>
    </w:p>
    <w:p w14:paraId="225C27E0" w14:textId="590E8213" w:rsidR="007E6A1F" w:rsidRDefault="007E6A1F" w:rsidP="007E6A1F">
      <w:pPr>
        <w:spacing w:after="0" w:line="360" w:lineRule="auto"/>
        <w:ind w:firstLine="0"/>
        <w:jc w:val="left"/>
        <w:rPr>
          <w:color w:val="auto"/>
          <w:sz w:val="24"/>
          <w:szCs w:val="24"/>
          <w:lang w:val="uk-UA"/>
        </w:rPr>
      </w:pPr>
      <w:r w:rsidRPr="007E6A1F">
        <w:rPr>
          <w:b/>
          <w:bCs/>
          <w:color w:val="auto"/>
          <w:sz w:val="24"/>
          <w:szCs w:val="24"/>
        </w:rPr>
        <w:t>Прізвище, ім’я, по батькові:</w:t>
      </w:r>
      <w:r>
        <w:rPr>
          <w:b/>
          <w:bCs/>
          <w:color w:val="auto"/>
          <w:sz w:val="24"/>
          <w:szCs w:val="24"/>
          <w:lang w:val="uk-UA"/>
        </w:rPr>
        <w:t xml:space="preserve"> </w:t>
      </w:r>
      <w:r w:rsidRPr="007E6A1F">
        <w:rPr>
          <w:color w:val="auto"/>
          <w:sz w:val="24"/>
          <w:szCs w:val="24"/>
        </w:rPr>
        <w:t>_______________________________________________</w:t>
      </w:r>
    </w:p>
    <w:p w14:paraId="1909C35B" w14:textId="0C974BFF" w:rsidR="007E6A1F" w:rsidRPr="007E6A1F" w:rsidRDefault="007E6A1F" w:rsidP="007E6A1F">
      <w:pPr>
        <w:spacing w:after="0" w:line="360" w:lineRule="auto"/>
        <w:ind w:firstLine="0"/>
        <w:jc w:val="left"/>
        <w:rPr>
          <w:color w:val="auto"/>
          <w:sz w:val="24"/>
          <w:szCs w:val="24"/>
          <w:lang w:val="uk-UA"/>
        </w:rPr>
      </w:pPr>
      <w:r w:rsidRPr="007E6A1F">
        <w:rPr>
          <w:b/>
          <w:bCs/>
          <w:color w:val="auto"/>
          <w:sz w:val="24"/>
          <w:szCs w:val="24"/>
        </w:rPr>
        <w:t>Дата народження (вік):</w:t>
      </w:r>
      <w:r w:rsidRPr="007E6A1F">
        <w:rPr>
          <w:color w:val="auto"/>
          <w:sz w:val="24"/>
          <w:szCs w:val="24"/>
        </w:rPr>
        <w:t xml:space="preserve"> _________</w:t>
      </w:r>
    </w:p>
    <w:p w14:paraId="38C6DF0B" w14:textId="1713CBBB" w:rsidR="007E6A1F" w:rsidRPr="007E6A1F" w:rsidRDefault="007E6A1F" w:rsidP="007E6A1F">
      <w:pPr>
        <w:spacing w:after="0" w:line="360" w:lineRule="auto"/>
        <w:ind w:firstLine="0"/>
        <w:jc w:val="left"/>
        <w:rPr>
          <w:color w:val="auto"/>
          <w:sz w:val="24"/>
          <w:szCs w:val="24"/>
          <w:lang w:val="uk-UA"/>
        </w:rPr>
      </w:pPr>
      <w:r w:rsidRPr="007E6A1F">
        <w:rPr>
          <w:b/>
          <w:bCs/>
          <w:color w:val="auto"/>
          <w:sz w:val="24"/>
          <w:szCs w:val="24"/>
        </w:rPr>
        <w:t>Спортивна кваліфікація (розряд/звання):</w:t>
      </w:r>
      <w:r w:rsidRPr="007E6A1F">
        <w:rPr>
          <w:color w:val="auto"/>
          <w:sz w:val="24"/>
          <w:szCs w:val="24"/>
        </w:rPr>
        <w:t xml:space="preserve"> ______________</w:t>
      </w:r>
    </w:p>
    <w:p w14:paraId="5D5B25B0" w14:textId="11218669" w:rsidR="007E6A1F" w:rsidRPr="007E6A1F" w:rsidRDefault="007E6A1F" w:rsidP="007E6A1F">
      <w:pPr>
        <w:spacing w:after="0" w:line="360" w:lineRule="auto"/>
        <w:ind w:firstLine="0"/>
        <w:jc w:val="left"/>
        <w:rPr>
          <w:color w:val="auto"/>
          <w:sz w:val="24"/>
          <w:szCs w:val="24"/>
          <w:lang w:val="uk-UA"/>
        </w:rPr>
      </w:pPr>
      <w:r w:rsidRPr="007E6A1F">
        <w:rPr>
          <w:b/>
          <w:bCs/>
          <w:color w:val="auto"/>
          <w:sz w:val="24"/>
          <w:szCs w:val="24"/>
        </w:rPr>
        <w:t>Стаж занять гімнастикою (років):</w:t>
      </w:r>
      <w:r w:rsidRPr="007E6A1F">
        <w:rPr>
          <w:color w:val="auto"/>
          <w:sz w:val="24"/>
          <w:szCs w:val="24"/>
        </w:rPr>
        <w:t xml:space="preserve"> _________</w:t>
      </w:r>
    </w:p>
    <w:p w14:paraId="794805E0" w14:textId="5169EFB8" w:rsidR="007E6A1F" w:rsidRDefault="007E6A1F" w:rsidP="007E6A1F">
      <w:pPr>
        <w:spacing w:after="0" w:line="360" w:lineRule="auto"/>
        <w:ind w:firstLine="0"/>
        <w:jc w:val="left"/>
        <w:rPr>
          <w:color w:val="auto"/>
          <w:sz w:val="24"/>
          <w:szCs w:val="24"/>
          <w:lang w:val="uk-UA"/>
        </w:rPr>
      </w:pPr>
      <w:r w:rsidRPr="007E6A1F">
        <w:rPr>
          <w:b/>
          <w:bCs/>
          <w:color w:val="auto"/>
          <w:sz w:val="24"/>
          <w:szCs w:val="24"/>
        </w:rPr>
        <w:t>Контактний телефон:</w:t>
      </w:r>
      <w:r w:rsidRPr="007E6A1F">
        <w:rPr>
          <w:color w:val="auto"/>
          <w:sz w:val="24"/>
          <w:szCs w:val="24"/>
        </w:rPr>
        <w:t xml:space="preserve"> __________________</w:t>
      </w:r>
    </w:p>
    <w:p w14:paraId="1F957E02" w14:textId="77777777" w:rsidR="005C0261" w:rsidRPr="007E6A1F" w:rsidRDefault="005C0261" w:rsidP="007E6A1F">
      <w:pPr>
        <w:spacing w:after="0" w:line="360" w:lineRule="auto"/>
        <w:ind w:firstLine="0"/>
        <w:jc w:val="left"/>
        <w:rPr>
          <w:color w:val="auto"/>
          <w:sz w:val="24"/>
          <w:szCs w:val="24"/>
          <w:lang w:val="uk-UA"/>
        </w:rPr>
      </w:pPr>
    </w:p>
    <w:p w14:paraId="0AB8953B"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2. ТРЕНУВАЛЬНИЙ РЕЖИМ</w:t>
      </w:r>
      <w:r w:rsidRPr="007E6A1F">
        <w:rPr>
          <w:color w:val="auto"/>
          <w:sz w:val="24"/>
          <w:szCs w:val="24"/>
        </w:rPr>
        <w:t xml:space="preserve"> </w:t>
      </w:r>
    </w:p>
    <w:p w14:paraId="69E8A07B" w14:textId="5E62ADF6" w:rsidR="007E6A1F" w:rsidRDefault="007E6A1F" w:rsidP="007E6A1F">
      <w:pPr>
        <w:spacing w:after="0" w:line="360" w:lineRule="auto"/>
        <w:ind w:firstLine="0"/>
        <w:jc w:val="left"/>
        <w:rPr>
          <w:color w:val="auto"/>
          <w:sz w:val="24"/>
          <w:szCs w:val="24"/>
          <w:lang w:val="uk-UA"/>
        </w:rPr>
      </w:pPr>
      <w:r w:rsidRPr="007E6A1F">
        <w:rPr>
          <w:b/>
          <w:bCs/>
          <w:color w:val="auto"/>
          <w:sz w:val="24"/>
          <w:szCs w:val="24"/>
        </w:rPr>
        <w:t>Кількість тренувань на тиждень:</w:t>
      </w:r>
      <w:r w:rsidRPr="007E6A1F">
        <w:rPr>
          <w:color w:val="auto"/>
          <w:sz w:val="24"/>
          <w:szCs w:val="24"/>
        </w:rPr>
        <w:t xml:space="preserve"> __________ </w:t>
      </w:r>
    </w:p>
    <w:p w14:paraId="52508D90"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Середня тривалість одного тренування (годин):</w:t>
      </w:r>
      <w:r w:rsidRPr="007E6A1F">
        <w:rPr>
          <w:color w:val="auto"/>
          <w:sz w:val="24"/>
          <w:szCs w:val="24"/>
        </w:rPr>
        <w:t xml:space="preserve"> __________ </w:t>
      </w:r>
    </w:p>
    <w:p w14:paraId="61C9F79C"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Як Ви оцінюєте інтенсивність своїх тренувань зараз?</w:t>
      </w:r>
      <w:r w:rsidRPr="007E6A1F">
        <w:rPr>
          <w:color w:val="auto"/>
          <w:sz w:val="24"/>
          <w:szCs w:val="24"/>
        </w:rPr>
        <w:t xml:space="preserve"> </w:t>
      </w:r>
    </w:p>
    <w:p w14:paraId="49A4B12C" w14:textId="44C8991E"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Низька </w:t>
      </w:r>
    </w:p>
    <w:p w14:paraId="4C37F3BD" w14:textId="6350A023"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Середня </w:t>
      </w:r>
    </w:p>
    <w:p w14:paraId="080611C8" w14:textId="286E773F"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Висока </w:t>
      </w:r>
    </w:p>
    <w:p w14:paraId="5B165683" w14:textId="45C8B353" w:rsidR="007E6A1F"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Дуже висока</w:t>
      </w:r>
    </w:p>
    <w:p w14:paraId="4E120BCD" w14:textId="77777777" w:rsidR="005C0261" w:rsidRPr="007E6A1F" w:rsidRDefault="005C0261" w:rsidP="007E6A1F">
      <w:pPr>
        <w:spacing w:after="0" w:line="360" w:lineRule="auto"/>
        <w:ind w:firstLine="0"/>
        <w:jc w:val="left"/>
        <w:rPr>
          <w:color w:val="auto"/>
          <w:sz w:val="24"/>
          <w:szCs w:val="24"/>
          <w:lang w:val="uk-UA"/>
        </w:rPr>
      </w:pPr>
    </w:p>
    <w:p w14:paraId="5D102D74"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3. СТАН ЗДОРОВ’Я ТА МЕДИЧНА ІСТОРІЯ</w:t>
      </w:r>
      <w:r w:rsidRPr="007E6A1F">
        <w:rPr>
          <w:color w:val="auto"/>
          <w:sz w:val="24"/>
          <w:szCs w:val="24"/>
        </w:rPr>
        <w:t xml:space="preserve"> </w:t>
      </w:r>
    </w:p>
    <w:p w14:paraId="2DB2A128"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Чи маєте Ви хронічні захворювання нирок, печінки або шлунково-кишкового тракту?</w:t>
      </w:r>
      <w:r w:rsidRPr="007E6A1F">
        <w:rPr>
          <w:color w:val="auto"/>
          <w:sz w:val="24"/>
          <w:szCs w:val="24"/>
        </w:rPr>
        <w:t xml:space="preserve"> </w:t>
      </w:r>
    </w:p>
    <w:p w14:paraId="1D0A1BBB" w14:textId="1FB80B71"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Так (вкажіть, які): ___________________________________________ </w:t>
      </w:r>
    </w:p>
    <w:p w14:paraId="0301CE6A" w14:textId="0156D2A3" w:rsidR="007E6A1F" w:rsidRPr="007E6A1F" w:rsidRDefault="00C17FD1" w:rsidP="007E6A1F">
      <w:pPr>
        <w:spacing w:after="0" w:line="360" w:lineRule="auto"/>
        <w:ind w:firstLine="0"/>
        <w:jc w:val="left"/>
        <w:rPr>
          <w:color w:val="auto"/>
          <w:sz w:val="24"/>
          <w:szCs w:val="24"/>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Ні</w:t>
      </w:r>
    </w:p>
    <w:p w14:paraId="6E94BAC9"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Чи були у Вас травми за останні 6 місяців, що перешкоджали тренуванням?</w:t>
      </w:r>
      <w:r w:rsidRPr="007E6A1F">
        <w:rPr>
          <w:color w:val="auto"/>
          <w:sz w:val="24"/>
          <w:szCs w:val="24"/>
        </w:rPr>
        <w:t xml:space="preserve"> </w:t>
      </w:r>
    </w:p>
    <w:p w14:paraId="0E9CEBC0" w14:textId="6F2E9F92"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Так</w:t>
      </w:r>
      <w:r w:rsidR="007E6A1F" w:rsidRPr="00C17FD1">
        <w:rPr>
          <w:color w:val="auto"/>
          <w:sz w:val="24"/>
          <w:szCs w:val="24"/>
          <w:lang w:val="uk-UA"/>
        </w:rPr>
        <w:t xml:space="preserve"> </w:t>
      </w:r>
      <w:r w:rsidR="007E6A1F" w:rsidRPr="007E6A1F">
        <w:rPr>
          <w:color w:val="auto"/>
          <w:sz w:val="24"/>
          <w:szCs w:val="24"/>
        </w:rPr>
        <w:t xml:space="preserve">(вкажіть, які):  _____________________ </w:t>
      </w:r>
    </w:p>
    <w:p w14:paraId="2016DD86" w14:textId="2688AF0B" w:rsidR="005C026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Ні</w:t>
      </w:r>
    </w:p>
    <w:p w14:paraId="449D7ED7" w14:textId="77777777" w:rsidR="005C0261" w:rsidRDefault="005C0261" w:rsidP="007E6A1F">
      <w:pPr>
        <w:spacing w:after="0" w:line="360" w:lineRule="auto"/>
        <w:ind w:firstLine="0"/>
        <w:jc w:val="left"/>
        <w:rPr>
          <w:color w:val="auto"/>
          <w:sz w:val="24"/>
          <w:szCs w:val="24"/>
          <w:lang w:val="uk-UA"/>
        </w:rPr>
      </w:pPr>
    </w:p>
    <w:p w14:paraId="50460D4C" w14:textId="1B59FC89" w:rsidR="005C0261" w:rsidRPr="007E6A1F" w:rsidRDefault="005C0261" w:rsidP="005C0261">
      <w:pPr>
        <w:pStyle w:val="ListParagraph"/>
        <w:tabs>
          <w:tab w:val="left" w:pos="2640"/>
        </w:tabs>
        <w:spacing w:after="0" w:line="360" w:lineRule="auto"/>
        <w:jc w:val="right"/>
        <w:rPr>
          <w:rFonts w:ascii="Times New Roman" w:hAnsi="Times New Roman" w:cs="Times New Roman"/>
          <w:bCs/>
          <w:i/>
          <w:iCs/>
          <w:sz w:val="28"/>
          <w:szCs w:val="28"/>
        </w:rPr>
      </w:pPr>
      <w:r>
        <w:rPr>
          <w:rFonts w:ascii="Times New Roman" w:hAnsi="Times New Roman" w:cs="Times New Roman"/>
          <w:bCs/>
          <w:i/>
          <w:iCs/>
          <w:sz w:val="28"/>
          <w:szCs w:val="28"/>
        </w:rPr>
        <w:t>Додаток А (продовження)</w:t>
      </w:r>
    </w:p>
    <w:p w14:paraId="443FCC79"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Чи приймали Ви будь-які вітамінні комплекси, препарати кальцію або вітаміну D протягом останніх 3-х місяців?</w:t>
      </w:r>
      <w:r w:rsidRPr="007E6A1F">
        <w:rPr>
          <w:color w:val="auto"/>
          <w:sz w:val="24"/>
          <w:szCs w:val="24"/>
        </w:rPr>
        <w:t xml:space="preserve"> </w:t>
      </w:r>
      <w:r w:rsidRPr="007E6A1F">
        <w:rPr>
          <w:i/>
          <w:iCs/>
          <w:color w:val="auto"/>
          <w:sz w:val="24"/>
          <w:szCs w:val="24"/>
        </w:rPr>
        <w:t>(Це дуже важливе питання для чистоти експерименту)</w:t>
      </w:r>
      <w:r w:rsidRPr="007E6A1F">
        <w:rPr>
          <w:color w:val="auto"/>
          <w:sz w:val="24"/>
          <w:szCs w:val="24"/>
        </w:rPr>
        <w:t xml:space="preserve"> </w:t>
      </w:r>
    </w:p>
    <w:p w14:paraId="735333EA" w14:textId="5D71DFF0"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Так (вкажіть назву): ___________________________________________ </w:t>
      </w:r>
    </w:p>
    <w:p w14:paraId="142B2BA2" w14:textId="0F00DF93" w:rsidR="007E6A1F" w:rsidRPr="007E6A1F" w:rsidRDefault="00C17FD1" w:rsidP="007E6A1F">
      <w:pPr>
        <w:spacing w:after="0" w:line="360" w:lineRule="auto"/>
        <w:ind w:firstLine="0"/>
        <w:jc w:val="left"/>
        <w:rPr>
          <w:color w:val="auto"/>
          <w:sz w:val="24"/>
          <w:szCs w:val="24"/>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Ні</w:t>
      </w:r>
    </w:p>
    <w:p w14:paraId="23D763B2"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Чи є у Вас алергія на лікарські засоби або арахіс/сою (допоміжні речовини у капсулах)?</w:t>
      </w:r>
      <w:r w:rsidRPr="007E6A1F">
        <w:rPr>
          <w:color w:val="auto"/>
          <w:sz w:val="24"/>
          <w:szCs w:val="24"/>
        </w:rPr>
        <w:t xml:space="preserve"> </w:t>
      </w:r>
    </w:p>
    <w:p w14:paraId="566C2AE5" w14:textId="45F9E88C"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Так</w:t>
      </w:r>
      <w:r w:rsidR="007E6A1F" w:rsidRPr="00C17FD1">
        <w:rPr>
          <w:color w:val="auto"/>
          <w:sz w:val="24"/>
          <w:szCs w:val="24"/>
          <w:lang w:val="uk-UA"/>
        </w:rPr>
        <w:t xml:space="preserve"> </w:t>
      </w:r>
      <w:r w:rsidR="007E6A1F" w:rsidRPr="007E6A1F">
        <w:rPr>
          <w:color w:val="auto"/>
          <w:sz w:val="24"/>
          <w:szCs w:val="24"/>
        </w:rPr>
        <w:t>(вкажіть, які):</w:t>
      </w:r>
      <w:r w:rsidR="007E6A1F" w:rsidRPr="00C17FD1">
        <w:rPr>
          <w:color w:val="auto"/>
          <w:sz w:val="24"/>
          <w:szCs w:val="24"/>
          <w:lang w:val="uk-UA"/>
        </w:rPr>
        <w:t xml:space="preserve"> </w:t>
      </w:r>
      <w:r w:rsidR="007E6A1F" w:rsidRPr="007E6A1F">
        <w:rPr>
          <w:color w:val="auto"/>
          <w:sz w:val="24"/>
          <w:szCs w:val="24"/>
        </w:rPr>
        <w:t xml:space="preserve">_____________________ </w:t>
      </w:r>
    </w:p>
    <w:p w14:paraId="18023E57" w14:textId="660272F2" w:rsidR="007E6A1F"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Ні</w:t>
      </w:r>
    </w:p>
    <w:p w14:paraId="3FE2698C" w14:textId="77777777" w:rsidR="005C0261" w:rsidRPr="007E6A1F" w:rsidRDefault="005C0261" w:rsidP="007E6A1F">
      <w:pPr>
        <w:spacing w:after="0" w:line="360" w:lineRule="auto"/>
        <w:ind w:firstLine="0"/>
        <w:jc w:val="left"/>
        <w:rPr>
          <w:color w:val="auto"/>
          <w:sz w:val="24"/>
          <w:szCs w:val="24"/>
          <w:lang w:val="uk-UA"/>
        </w:rPr>
      </w:pPr>
    </w:p>
    <w:p w14:paraId="11EECD51"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4. СПОСІБ ЖИТТЯ</w:t>
      </w:r>
      <w:r w:rsidRPr="007E6A1F">
        <w:rPr>
          <w:color w:val="auto"/>
          <w:sz w:val="24"/>
          <w:szCs w:val="24"/>
        </w:rPr>
        <w:t xml:space="preserve"> </w:t>
      </w:r>
    </w:p>
    <w:p w14:paraId="58653E68"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Скільки часу на день Ви проводите на відкритому повітрі у світлу пору доби?</w:t>
      </w:r>
      <w:r w:rsidRPr="007E6A1F">
        <w:rPr>
          <w:color w:val="auto"/>
          <w:sz w:val="24"/>
          <w:szCs w:val="24"/>
        </w:rPr>
        <w:t xml:space="preserve"> </w:t>
      </w:r>
    </w:p>
    <w:p w14:paraId="159B41E9" w14:textId="15231714"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Менше 30 хв </w:t>
      </w:r>
    </w:p>
    <w:p w14:paraId="230536CE" w14:textId="72C0BE58"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30–60 хв </w:t>
      </w:r>
    </w:p>
    <w:p w14:paraId="3E75FB1E" w14:textId="271009DA" w:rsidR="007E6A1F" w:rsidRPr="007E6A1F" w:rsidRDefault="00C17FD1" w:rsidP="007E6A1F">
      <w:pPr>
        <w:spacing w:after="0" w:line="360" w:lineRule="auto"/>
        <w:ind w:firstLine="0"/>
        <w:jc w:val="left"/>
        <w:rPr>
          <w:color w:val="auto"/>
          <w:sz w:val="24"/>
          <w:szCs w:val="24"/>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Більше 1 години</w:t>
      </w:r>
    </w:p>
    <w:p w14:paraId="15F85152"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Чи використовуєте Ви сонцезахисний крем при перебуванні на сонці?</w:t>
      </w:r>
      <w:r w:rsidRPr="007E6A1F">
        <w:rPr>
          <w:color w:val="auto"/>
          <w:sz w:val="24"/>
          <w:szCs w:val="24"/>
        </w:rPr>
        <w:t xml:space="preserve"> </w:t>
      </w:r>
    </w:p>
    <w:p w14:paraId="2A2773C4" w14:textId="122864B6" w:rsidR="007E6A1F" w:rsidRPr="00C17FD1" w:rsidRDefault="00C17FD1" w:rsidP="00C17FD1">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Завжди </w:t>
      </w:r>
    </w:p>
    <w:p w14:paraId="426E06AB" w14:textId="1DC8BD38" w:rsidR="007E6A1F" w:rsidRPr="00C17FD1"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 xml:space="preserve">Іноді </w:t>
      </w:r>
    </w:p>
    <w:p w14:paraId="4F2F9214" w14:textId="2BAD2285" w:rsidR="007E6A1F" w:rsidRDefault="00C17FD1" w:rsidP="007E6A1F">
      <w:pPr>
        <w:spacing w:after="0" w:line="360" w:lineRule="auto"/>
        <w:ind w:firstLine="0"/>
        <w:jc w:val="left"/>
        <w:rPr>
          <w:color w:val="auto"/>
          <w:sz w:val="24"/>
          <w:szCs w:val="24"/>
          <w:lang w:val="uk-UA"/>
        </w:rPr>
      </w:pPr>
      <w:r w:rsidRPr="00C17FD1">
        <w:rPr>
          <w:rFonts w:ascii="Cambria Math" w:hAnsi="Cambria Math" w:cs="Cambria Math"/>
          <w:color w:val="auto"/>
          <w:sz w:val="24"/>
          <w:szCs w:val="24"/>
        </w:rPr>
        <w:t>▢</w:t>
      </w:r>
      <w:r>
        <w:rPr>
          <w:rFonts w:ascii="Cambria Math" w:hAnsi="Cambria Math" w:cs="Cambria Math"/>
          <w:color w:val="auto"/>
          <w:sz w:val="24"/>
          <w:szCs w:val="24"/>
          <w:lang w:val="uk-UA"/>
        </w:rPr>
        <w:t xml:space="preserve"> </w:t>
      </w:r>
      <w:r w:rsidR="007E6A1F" w:rsidRPr="007E6A1F">
        <w:rPr>
          <w:color w:val="auto"/>
          <w:sz w:val="24"/>
          <w:szCs w:val="24"/>
        </w:rPr>
        <w:t>Ніколи</w:t>
      </w:r>
    </w:p>
    <w:p w14:paraId="509EBB1F" w14:textId="77777777" w:rsidR="005C0261" w:rsidRPr="007E6A1F" w:rsidRDefault="005C0261" w:rsidP="007E6A1F">
      <w:pPr>
        <w:spacing w:after="0" w:line="360" w:lineRule="auto"/>
        <w:ind w:firstLine="0"/>
        <w:jc w:val="left"/>
        <w:rPr>
          <w:color w:val="auto"/>
          <w:sz w:val="24"/>
          <w:szCs w:val="24"/>
          <w:lang w:val="uk-UA"/>
        </w:rPr>
      </w:pPr>
    </w:p>
    <w:p w14:paraId="0D877C4C" w14:textId="77777777" w:rsidR="007E6A1F" w:rsidRDefault="007E6A1F" w:rsidP="007E6A1F">
      <w:pPr>
        <w:spacing w:after="0" w:line="360" w:lineRule="auto"/>
        <w:ind w:firstLine="0"/>
        <w:jc w:val="left"/>
        <w:rPr>
          <w:color w:val="auto"/>
          <w:sz w:val="24"/>
          <w:szCs w:val="24"/>
          <w:lang w:val="uk-UA"/>
        </w:rPr>
      </w:pPr>
      <w:r w:rsidRPr="007E6A1F">
        <w:rPr>
          <w:b/>
          <w:bCs/>
          <w:color w:val="auto"/>
          <w:sz w:val="24"/>
          <w:szCs w:val="24"/>
        </w:rPr>
        <w:t>5. ЗГОДА НА УЧАСТЬ</w:t>
      </w:r>
      <w:r w:rsidRPr="007E6A1F">
        <w:rPr>
          <w:color w:val="auto"/>
          <w:sz w:val="24"/>
          <w:szCs w:val="24"/>
        </w:rPr>
        <w:t xml:space="preserve"> </w:t>
      </w:r>
    </w:p>
    <w:p w14:paraId="6F03DD7C" w14:textId="1202B932" w:rsidR="007E6A1F" w:rsidRDefault="007E6A1F" w:rsidP="007E6A1F">
      <w:pPr>
        <w:spacing w:after="0" w:line="360" w:lineRule="auto"/>
        <w:ind w:firstLine="0"/>
        <w:jc w:val="left"/>
        <w:rPr>
          <w:color w:val="auto"/>
          <w:sz w:val="24"/>
          <w:szCs w:val="24"/>
          <w:lang w:val="uk-UA"/>
        </w:rPr>
      </w:pPr>
      <w:r w:rsidRPr="007E6A1F">
        <w:rPr>
          <w:color w:val="auto"/>
          <w:sz w:val="24"/>
          <w:szCs w:val="24"/>
        </w:rPr>
        <w:t>Я, _______________________________________________, ознайомлена з метою дослідження. Я даю добровільну згоду на участь в експерименті, проведення антропометричних вимірювань та забір крові для аналізу. Я зобов’язуюсь дотримуватись рекомендацій дослідника.</w:t>
      </w:r>
    </w:p>
    <w:p w14:paraId="55976F2C" w14:textId="77777777" w:rsidR="007E6A1F" w:rsidRDefault="007E6A1F" w:rsidP="007E6A1F">
      <w:pPr>
        <w:spacing w:after="0" w:line="360" w:lineRule="auto"/>
        <w:ind w:firstLine="0"/>
        <w:jc w:val="left"/>
        <w:rPr>
          <w:color w:val="auto"/>
          <w:sz w:val="24"/>
          <w:szCs w:val="24"/>
          <w:lang w:val="uk-UA"/>
        </w:rPr>
      </w:pPr>
    </w:p>
    <w:p w14:paraId="0D1D944A" w14:textId="77777777" w:rsidR="005C0261" w:rsidRPr="007E6A1F" w:rsidRDefault="005C0261" w:rsidP="007E6A1F">
      <w:pPr>
        <w:spacing w:after="0" w:line="360" w:lineRule="auto"/>
        <w:ind w:firstLine="0"/>
        <w:jc w:val="left"/>
        <w:rPr>
          <w:color w:val="auto"/>
          <w:sz w:val="24"/>
          <w:szCs w:val="24"/>
          <w:lang w:val="uk-UA"/>
        </w:rPr>
      </w:pPr>
    </w:p>
    <w:p w14:paraId="0254BE2F" w14:textId="160F3408" w:rsidR="007E6A1F" w:rsidRPr="007E6A1F" w:rsidRDefault="007E6A1F" w:rsidP="007E6A1F">
      <w:pPr>
        <w:spacing w:after="0" w:line="360" w:lineRule="auto"/>
        <w:ind w:firstLine="0"/>
        <w:jc w:val="left"/>
        <w:rPr>
          <w:color w:val="auto"/>
          <w:sz w:val="24"/>
          <w:szCs w:val="24"/>
        </w:rPr>
      </w:pPr>
      <w:r w:rsidRPr="007E6A1F">
        <w:rPr>
          <w:b/>
          <w:bCs/>
          <w:color w:val="auto"/>
          <w:sz w:val="24"/>
          <w:szCs w:val="24"/>
        </w:rPr>
        <w:t>Дата:</w:t>
      </w:r>
      <w:r w:rsidRPr="007E6A1F">
        <w:rPr>
          <w:color w:val="auto"/>
          <w:sz w:val="24"/>
          <w:szCs w:val="24"/>
        </w:rPr>
        <w:t xml:space="preserve"> «___» ____________ 20</w:t>
      </w:r>
      <w:r>
        <w:rPr>
          <w:color w:val="auto"/>
          <w:sz w:val="24"/>
          <w:szCs w:val="24"/>
          <w:lang w:val="uk-UA"/>
        </w:rPr>
        <w:t>2_</w:t>
      </w:r>
      <w:r w:rsidRPr="007E6A1F">
        <w:rPr>
          <w:color w:val="auto"/>
          <w:sz w:val="24"/>
          <w:szCs w:val="24"/>
        </w:rPr>
        <w:t xml:space="preserve">р. </w:t>
      </w:r>
      <w:r>
        <w:rPr>
          <w:color w:val="auto"/>
          <w:sz w:val="24"/>
          <w:szCs w:val="24"/>
          <w:lang w:val="uk-UA"/>
        </w:rPr>
        <w:tab/>
      </w:r>
      <w:r>
        <w:rPr>
          <w:color w:val="auto"/>
          <w:sz w:val="24"/>
          <w:szCs w:val="24"/>
          <w:lang w:val="uk-UA"/>
        </w:rPr>
        <w:tab/>
      </w:r>
      <w:r>
        <w:rPr>
          <w:color w:val="auto"/>
          <w:sz w:val="24"/>
          <w:szCs w:val="24"/>
          <w:lang w:val="uk-UA"/>
        </w:rPr>
        <w:tab/>
      </w:r>
      <w:r>
        <w:rPr>
          <w:color w:val="auto"/>
          <w:sz w:val="24"/>
          <w:szCs w:val="24"/>
          <w:lang w:val="uk-UA"/>
        </w:rPr>
        <w:tab/>
      </w:r>
      <w:r>
        <w:rPr>
          <w:color w:val="auto"/>
          <w:sz w:val="24"/>
          <w:szCs w:val="24"/>
          <w:lang w:val="uk-UA"/>
        </w:rPr>
        <w:tab/>
      </w:r>
      <w:r w:rsidRPr="007E6A1F">
        <w:rPr>
          <w:b/>
          <w:bCs/>
          <w:color w:val="auto"/>
          <w:sz w:val="24"/>
          <w:szCs w:val="24"/>
        </w:rPr>
        <w:t>Підпис:</w:t>
      </w:r>
      <w:r w:rsidRPr="007E6A1F">
        <w:rPr>
          <w:color w:val="auto"/>
          <w:sz w:val="24"/>
          <w:szCs w:val="24"/>
        </w:rPr>
        <w:t xml:space="preserve"> _______________</w:t>
      </w:r>
    </w:p>
    <w:p w14:paraId="1F1563FF" w14:textId="500C5279" w:rsidR="00D55FA5" w:rsidRDefault="00D55FA5" w:rsidP="00F02277">
      <w:pPr>
        <w:spacing w:after="160" w:line="259" w:lineRule="auto"/>
        <w:ind w:firstLine="0"/>
        <w:jc w:val="left"/>
        <w:rPr>
          <w:bCs/>
          <w:szCs w:val="28"/>
          <w:lang w:val="uk-UA"/>
        </w:rPr>
      </w:pPr>
    </w:p>
    <w:p w14:paraId="2D8C044D" w14:textId="77777777" w:rsidR="00033E68" w:rsidRDefault="00033E68" w:rsidP="00F02277">
      <w:pPr>
        <w:spacing w:after="160" w:line="259" w:lineRule="auto"/>
        <w:ind w:firstLine="0"/>
        <w:jc w:val="left"/>
        <w:rPr>
          <w:bCs/>
          <w:szCs w:val="28"/>
          <w:lang w:val="uk-UA"/>
        </w:rPr>
      </w:pPr>
    </w:p>
    <w:p w14:paraId="2EEAE041" w14:textId="4FAD3161" w:rsidR="002B6BA3" w:rsidRDefault="002B6BA3" w:rsidP="00F02277">
      <w:pPr>
        <w:spacing w:after="160" w:line="259" w:lineRule="auto"/>
        <w:ind w:firstLine="0"/>
        <w:jc w:val="left"/>
        <w:rPr>
          <w:rFonts w:eastAsiaTheme="minorHAnsi"/>
          <w:bCs/>
          <w:color w:val="auto"/>
          <w:szCs w:val="28"/>
          <w:lang w:val="uk-UA" w:eastAsia="en-US"/>
        </w:rPr>
      </w:pPr>
    </w:p>
    <w:p w14:paraId="618D9210" w14:textId="189CC1C2" w:rsidR="002B6BA3" w:rsidRDefault="002B6BA3" w:rsidP="002B6BA3">
      <w:pPr>
        <w:widowControl w:val="0"/>
        <w:autoSpaceDE w:val="0"/>
        <w:autoSpaceDN w:val="0"/>
        <w:spacing w:before="89" w:after="0" w:line="360" w:lineRule="auto"/>
        <w:ind w:right="525" w:firstLine="0"/>
        <w:jc w:val="right"/>
        <w:rPr>
          <w:i/>
          <w:color w:val="auto"/>
          <w:lang w:val="uk-UA" w:eastAsia="en-US"/>
        </w:rPr>
      </w:pPr>
      <w:r w:rsidRPr="006F3708">
        <w:rPr>
          <w:i/>
          <w:color w:val="auto"/>
          <w:lang w:val="uk-UA" w:eastAsia="en-US"/>
        </w:rPr>
        <w:lastRenderedPageBreak/>
        <w:t xml:space="preserve">Додаток </w:t>
      </w:r>
      <w:r>
        <w:rPr>
          <w:i/>
          <w:color w:val="auto"/>
          <w:lang w:val="uk-UA" w:eastAsia="en-US"/>
        </w:rPr>
        <w:t>Б</w:t>
      </w:r>
    </w:p>
    <w:p w14:paraId="0F295B43" w14:textId="77777777" w:rsidR="002B6BA3" w:rsidRPr="00084B2F" w:rsidRDefault="002B6BA3" w:rsidP="002B6BA3">
      <w:pPr>
        <w:widowControl w:val="0"/>
        <w:autoSpaceDE w:val="0"/>
        <w:autoSpaceDN w:val="0"/>
        <w:spacing w:after="0" w:line="360" w:lineRule="auto"/>
        <w:ind w:right="525" w:firstLine="0"/>
        <w:jc w:val="center"/>
        <w:rPr>
          <w:b/>
          <w:bCs/>
          <w:iCs/>
          <w:color w:val="auto"/>
          <w:sz w:val="24"/>
          <w:szCs w:val="20"/>
          <w:lang w:eastAsia="en-US"/>
        </w:rPr>
      </w:pPr>
      <w:r w:rsidRPr="00084B2F">
        <w:rPr>
          <w:b/>
          <w:bCs/>
          <w:iCs/>
          <w:color w:val="auto"/>
          <w:sz w:val="24"/>
          <w:szCs w:val="20"/>
          <w:lang w:eastAsia="en-US"/>
        </w:rPr>
        <w:t>РЕКОМЕНДАЦІЇ ЩОДО РАЦІОНАЛЬНОГО ХАРЧУВАННЯ ГІМНАСТОК</w:t>
      </w:r>
    </w:p>
    <w:p w14:paraId="409EDEF3" w14:textId="77777777" w:rsidR="002B6BA3" w:rsidRPr="00084B2F" w:rsidRDefault="002B6BA3" w:rsidP="002B6BA3">
      <w:pPr>
        <w:widowControl w:val="0"/>
        <w:autoSpaceDE w:val="0"/>
        <w:autoSpaceDN w:val="0"/>
        <w:spacing w:after="0" w:line="360" w:lineRule="auto"/>
        <w:ind w:right="525" w:firstLine="0"/>
        <w:jc w:val="center"/>
        <w:rPr>
          <w:i/>
          <w:color w:val="auto"/>
          <w:sz w:val="20"/>
          <w:szCs w:val="16"/>
          <w:lang w:eastAsia="en-US"/>
        </w:rPr>
      </w:pPr>
      <w:r w:rsidRPr="00084B2F">
        <w:rPr>
          <w:i/>
          <w:color w:val="auto"/>
          <w:sz w:val="20"/>
          <w:szCs w:val="16"/>
          <w:lang w:eastAsia="en-US"/>
        </w:rPr>
        <w:t>(Пам’ятка для учасників дослідження)</w:t>
      </w:r>
    </w:p>
    <w:p w14:paraId="29DBE04D" w14:textId="77777777" w:rsidR="002B6BA3" w:rsidRPr="00084B2F" w:rsidRDefault="002B6BA3" w:rsidP="002B6BA3">
      <w:pPr>
        <w:widowControl w:val="0"/>
        <w:autoSpaceDE w:val="0"/>
        <w:autoSpaceDN w:val="0"/>
        <w:spacing w:before="240" w:after="0" w:line="360" w:lineRule="auto"/>
        <w:ind w:right="525" w:firstLine="0"/>
        <w:jc w:val="left"/>
        <w:rPr>
          <w:b/>
          <w:bCs/>
          <w:i/>
          <w:color w:val="auto"/>
          <w:sz w:val="20"/>
          <w:szCs w:val="20"/>
          <w:lang w:eastAsia="en-US"/>
        </w:rPr>
      </w:pPr>
      <w:r w:rsidRPr="00084B2F">
        <w:rPr>
          <w:b/>
          <w:bCs/>
          <w:i/>
          <w:color w:val="auto"/>
          <w:sz w:val="20"/>
          <w:szCs w:val="20"/>
          <w:lang w:eastAsia="en-US"/>
        </w:rPr>
        <w:t>1. Головне правило прийому Вітаміну D</w:t>
      </w:r>
    </w:p>
    <w:p w14:paraId="7338C382" w14:textId="77777777" w:rsidR="002B6BA3" w:rsidRPr="00084B2F" w:rsidRDefault="002B6BA3" w:rsidP="002B6BA3">
      <w:pPr>
        <w:widowControl w:val="0"/>
        <w:autoSpaceDE w:val="0"/>
        <w:autoSpaceDN w:val="0"/>
        <w:spacing w:after="0" w:line="360" w:lineRule="auto"/>
        <w:ind w:right="525" w:firstLine="0"/>
        <w:jc w:val="left"/>
        <w:rPr>
          <w:iCs/>
          <w:color w:val="auto"/>
          <w:sz w:val="20"/>
          <w:szCs w:val="20"/>
          <w:lang w:eastAsia="en-US"/>
        </w:rPr>
      </w:pPr>
      <w:r w:rsidRPr="00084B2F">
        <w:rPr>
          <w:iCs/>
          <w:color w:val="auto"/>
          <w:sz w:val="20"/>
          <w:szCs w:val="20"/>
          <w:lang w:eastAsia="en-US"/>
        </w:rPr>
        <w:t>Вітамін D є жиророзчинним. Це означає, що він не засвоюється без жирів.</w:t>
      </w:r>
    </w:p>
    <w:p w14:paraId="63B154C0" w14:textId="77777777" w:rsidR="002B6BA3" w:rsidRPr="00084B2F" w:rsidRDefault="002B6BA3" w:rsidP="002B6BA3">
      <w:pPr>
        <w:widowControl w:val="0"/>
        <w:numPr>
          <w:ilvl w:val="0"/>
          <w:numId w:val="27"/>
        </w:numPr>
        <w:autoSpaceDE w:val="0"/>
        <w:autoSpaceDN w:val="0"/>
        <w:spacing w:after="0" w:line="360" w:lineRule="auto"/>
        <w:ind w:right="525"/>
        <w:jc w:val="left"/>
        <w:rPr>
          <w:iCs/>
          <w:color w:val="auto"/>
          <w:sz w:val="20"/>
          <w:szCs w:val="20"/>
          <w:lang w:eastAsia="en-US"/>
        </w:rPr>
      </w:pPr>
      <w:r w:rsidRPr="00084B2F">
        <w:rPr>
          <w:b/>
          <w:bCs/>
          <w:iCs/>
          <w:color w:val="auto"/>
          <w:sz w:val="20"/>
          <w:szCs w:val="20"/>
          <w:lang w:eastAsia="en-US"/>
        </w:rPr>
        <w:t>Коли приймати:</w:t>
      </w:r>
      <w:r w:rsidRPr="00084B2F">
        <w:rPr>
          <w:iCs/>
          <w:color w:val="auto"/>
          <w:sz w:val="20"/>
          <w:szCs w:val="20"/>
          <w:lang w:eastAsia="en-US"/>
        </w:rPr>
        <w:t xml:space="preserve"> Вранці, під час сніданку.</w:t>
      </w:r>
    </w:p>
    <w:p w14:paraId="250D33C7" w14:textId="77777777" w:rsidR="002B6BA3" w:rsidRPr="00084B2F" w:rsidRDefault="002B6BA3" w:rsidP="002B6BA3">
      <w:pPr>
        <w:widowControl w:val="0"/>
        <w:numPr>
          <w:ilvl w:val="0"/>
          <w:numId w:val="27"/>
        </w:numPr>
        <w:autoSpaceDE w:val="0"/>
        <w:autoSpaceDN w:val="0"/>
        <w:spacing w:after="0" w:line="360" w:lineRule="auto"/>
        <w:ind w:right="525"/>
        <w:jc w:val="left"/>
        <w:rPr>
          <w:iCs/>
          <w:color w:val="auto"/>
          <w:sz w:val="20"/>
          <w:szCs w:val="20"/>
          <w:lang w:eastAsia="en-US"/>
        </w:rPr>
      </w:pPr>
      <w:r w:rsidRPr="00084B2F">
        <w:rPr>
          <w:b/>
          <w:bCs/>
          <w:iCs/>
          <w:color w:val="auto"/>
          <w:sz w:val="20"/>
          <w:szCs w:val="20"/>
          <w:lang w:eastAsia="en-US"/>
        </w:rPr>
        <w:t>Умова:</w:t>
      </w:r>
      <w:r w:rsidRPr="00084B2F">
        <w:rPr>
          <w:iCs/>
          <w:color w:val="auto"/>
          <w:sz w:val="20"/>
          <w:szCs w:val="20"/>
          <w:lang w:eastAsia="en-US"/>
        </w:rPr>
        <w:t xml:space="preserve"> Сніданок обов’язково має містити корисні жири (жовток яйця, авокадо, вершкове масло, горіхи, оливкова олія або жирна риба).</w:t>
      </w:r>
    </w:p>
    <w:p w14:paraId="06880D99" w14:textId="77777777" w:rsidR="002B6BA3" w:rsidRPr="00084B2F" w:rsidRDefault="002B6BA3" w:rsidP="002B6BA3">
      <w:pPr>
        <w:widowControl w:val="0"/>
        <w:numPr>
          <w:ilvl w:val="0"/>
          <w:numId w:val="27"/>
        </w:numPr>
        <w:autoSpaceDE w:val="0"/>
        <w:autoSpaceDN w:val="0"/>
        <w:spacing w:after="0" w:line="360" w:lineRule="auto"/>
        <w:ind w:right="525"/>
        <w:jc w:val="left"/>
        <w:rPr>
          <w:iCs/>
          <w:color w:val="auto"/>
          <w:sz w:val="20"/>
          <w:szCs w:val="20"/>
          <w:lang w:eastAsia="en-US"/>
        </w:rPr>
      </w:pPr>
      <w:r w:rsidRPr="00084B2F">
        <w:rPr>
          <w:i/>
          <w:iCs/>
          <w:color w:val="auto"/>
          <w:sz w:val="20"/>
          <w:szCs w:val="20"/>
          <w:lang w:eastAsia="en-US"/>
        </w:rPr>
        <w:t>Приклад ідеального сніданку для прийому капсули:</w:t>
      </w:r>
      <w:r w:rsidRPr="00084B2F">
        <w:rPr>
          <w:iCs/>
          <w:color w:val="auto"/>
          <w:sz w:val="20"/>
          <w:szCs w:val="20"/>
          <w:lang w:eastAsia="en-US"/>
        </w:rPr>
        <w:t xml:space="preserve"> Омлет з овочами або вівсянка з горіхами та вершковим маслом.</w:t>
      </w:r>
    </w:p>
    <w:p w14:paraId="2C7E51D1" w14:textId="77777777" w:rsidR="002B6BA3" w:rsidRPr="00084B2F" w:rsidRDefault="002B6BA3" w:rsidP="002B6BA3">
      <w:pPr>
        <w:widowControl w:val="0"/>
        <w:autoSpaceDE w:val="0"/>
        <w:autoSpaceDN w:val="0"/>
        <w:spacing w:after="0" w:line="360" w:lineRule="auto"/>
        <w:ind w:right="525" w:firstLine="0"/>
        <w:jc w:val="left"/>
        <w:rPr>
          <w:iCs/>
          <w:color w:val="auto"/>
          <w:sz w:val="20"/>
          <w:szCs w:val="20"/>
          <w:lang w:eastAsia="en-US"/>
        </w:rPr>
      </w:pPr>
      <w:r w:rsidRPr="00084B2F">
        <w:rPr>
          <w:b/>
          <w:bCs/>
          <w:iCs/>
          <w:color w:val="auto"/>
          <w:sz w:val="20"/>
          <w:szCs w:val="20"/>
          <w:lang w:eastAsia="en-US"/>
        </w:rPr>
        <w:t>2. Режим харчування</w:t>
      </w:r>
    </w:p>
    <w:p w14:paraId="0515915A" w14:textId="77777777" w:rsidR="002B6BA3" w:rsidRPr="00084B2F" w:rsidRDefault="002B6BA3" w:rsidP="002B6BA3">
      <w:pPr>
        <w:widowControl w:val="0"/>
        <w:numPr>
          <w:ilvl w:val="0"/>
          <w:numId w:val="28"/>
        </w:numPr>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Дотримуйтесь 3 основних прийомів їжі та 1–2 перекусів.</w:t>
      </w:r>
    </w:p>
    <w:p w14:paraId="2775D5AE" w14:textId="77777777" w:rsidR="002B6BA3" w:rsidRPr="00084B2F" w:rsidRDefault="002B6BA3" w:rsidP="002B6BA3">
      <w:pPr>
        <w:widowControl w:val="0"/>
        <w:numPr>
          <w:ilvl w:val="0"/>
          <w:numId w:val="28"/>
        </w:numPr>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Не пропускайте сніданок! Це запускає метаболізм.</w:t>
      </w:r>
    </w:p>
    <w:p w14:paraId="6E933F96" w14:textId="77777777" w:rsidR="002B6BA3" w:rsidRPr="00084B2F" w:rsidRDefault="002B6BA3" w:rsidP="002B6BA3">
      <w:pPr>
        <w:widowControl w:val="0"/>
        <w:numPr>
          <w:ilvl w:val="0"/>
          <w:numId w:val="28"/>
        </w:numPr>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Останній прийом їжі — за 2–3 години до сну (бажано білок + овочі).</w:t>
      </w:r>
    </w:p>
    <w:p w14:paraId="21FB535B" w14:textId="77777777" w:rsidR="002B6BA3" w:rsidRPr="00084B2F" w:rsidRDefault="002B6BA3" w:rsidP="002B6BA3">
      <w:pPr>
        <w:widowControl w:val="0"/>
        <w:autoSpaceDE w:val="0"/>
        <w:autoSpaceDN w:val="0"/>
        <w:spacing w:after="0" w:line="360" w:lineRule="auto"/>
        <w:ind w:right="525" w:firstLine="0"/>
        <w:jc w:val="left"/>
        <w:rPr>
          <w:iCs/>
          <w:color w:val="auto"/>
          <w:sz w:val="20"/>
          <w:szCs w:val="20"/>
          <w:lang w:eastAsia="en-US"/>
        </w:rPr>
      </w:pPr>
      <w:r w:rsidRPr="00084B2F">
        <w:rPr>
          <w:b/>
          <w:bCs/>
          <w:iCs/>
          <w:color w:val="auto"/>
          <w:sz w:val="20"/>
          <w:szCs w:val="20"/>
          <w:lang w:eastAsia="en-US"/>
        </w:rPr>
        <w:t>3. Орієнтовне меню на день (варіанти)</w:t>
      </w:r>
    </w:p>
    <w:p w14:paraId="41B99942" w14:textId="77777777" w:rsidR="002B6BA3" w:rsidRPr="00084B2F" w:rsidRDefault="002B6BA3" w:rsidP="002B6BA3">
      <w:pPr>
        <w:widowControl w:val="0"/>
        <w:numPr>
          <w:ilvl w:val="0"/>
          <w:numId w:val="29"/>
        </w:numPr>
        <w:autoSpaceDE w:val="0"/>
        <w:autoSpaceDN w:val="0"/>
        <w:spacing w:after="0" w:line="360" w:lineRule="auto"/>
        <w:ind w:right="525"/>
        <w:jc w:val="left"/>
        <w:rPr>
          <w:iCs/>
          <w:color w:val="auto"/>
          <w:sz w:val="20"/>
          <w:szCs w:val="20"/>
          <w:lang w:eastAsia="en-US"/>
        </w:rPr>
      </w:pPr>
      <w:r w:rsidRPr="00084B2F">
        <w:rPr>
          <w:b/>
          <w:bCs/>
          <w:iCs/>
          <w:color w:val="auto"/>
          <w:sz w:val="20"/>
          <w:szCs w:val="20"/>
          <w:lang w:eastAsia="en-US"/>
        </w:rPr>
        <w:t>Сніданок (Час прийому вітаміну D):</w:t>
      </w:r>
    </w:p>
    <w:p w14:paraId="08395298"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Варіант 1: Омлет із 2 яєць зі шпинатом + тост із цільнозернового хліба з авокадо.</w:t>
      </w:r>
    </w:p>
    <w:p w14:paraId="1A224DFD"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Варіант 2: Сирники (запечені) зі сметаною + ягоди.</w:t>
      </w:r>
    </w:p>
    <w:p w14:paraId="3116A24D"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Варіант 3: Вівсяна каша на молоці/воді з вершковим маслом (10 г) та горіхами.</w:t>
      </w:r>
    </w:p>
    <w:p w14:paraId="4C5D3113" w14:textId="77777777" w:rsidR="002B6BA3" w:rsidRPr="00084B2F" w:rsidRDefault="002B6BA3" w:rsidP="002B6BA3">
      <w:pPr>
        <w:widowControl w:val="0"/>
        <w:numPr>
          <w:ilvl w:val="0"/>
          <w:numId w:val="29"/>
        </w:numPr>
        <w:autoSpaceDE w:val="0"/>
        <w:autoSpaceDN w:val="0"/>
        <w:spacing w:after="0" w:line="360" w:lineRule="auto"/>
        <w:ind w:right="525"/>
        <w:jc w:val="left"/>
        <w:rPr>
          <w:iCs/>
          <w:color w:val="auto"/>
          <w:sz w:val="20"/>
          <w:szCs w:val="20"/>
          <w:lang w:eastAsia="en-US"/>
        </w:rPr>
      </w:pPr>
      <w:r w:rsidRPr="00084B2F">
        <w:rPr>
          <w:b/>
          <w:bCs/>
          <w:iCs/>
          <w:color w:val="auto"/>
          <w:sz w:val="20"/>
          <w:szCs w:val="20"/>
          <w:lang w:eastAsia="en-US"/>
        </w:rPr>
        <w:t>Обід:</w:t>
      </w:r>
    </w:p>
    <w:p w14:paraId="2E307C39"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Суп овочевий/курячий.</w:t>
      </w:r>
    </w:p>
    <w:p w14:paraId="151A53C7"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Гарнір (гречка/рис/кіноа) + М'ясо (курка/індичка/яловичина) або Риба.</w:t>
      </w:r>
    </w:p>
    <w:p w14:paraId="2E0CAE32"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Салат зі свіжих овочів, заправлений олією.</w:t>
      </w:r>
    </w:p>
    <w:p w14:paraId="378370C8" w14:textId="77777777" w:rsidR="002B6BA3" w:rsidRPr="00084B2F" w:rsidRDefault="002B6BA3" w:rsidP="002B6BA3">
      <w:pPr>
        <w:widowControl w:val="0"/>
        <w:numPr>
          <w:ilvl w:val="0"/>
          <w:numId w:val="29"/>
        </w:numPr>
        <w:autoSpaceDE w:val="0"/>
        <w:autoSpaceDN w:val="0"/>
        <w:spacing w:after="0" w:line="360" w:lineRule="auto"/>
        <w:ind w:right="525"/>
        <w:jc w:val="left"/>
        <w:rPr>
          <w:iCs/>
          <w:color w:val="auto"/>
          <w:sz w:val="20"/>
          <w:szCs w:val="20"/>
          <w:lang w:eastAsia="en-US"/>
        </w:rPr>
      </w:pPr>
      <w:r w:rsidRPr="00084B2F">
        <w:rPr>
          <w:b/>
          <w:bCs/>
          <w:iCs/>
          <w:color w:val="auto"/>
          <w:sz w:val="20"/>
          <w:szCs w:val="20"/>
          <w:lang w:eastAsia="en-US"/>
        </w:rPr>
        <w:t>Перекус (перед тренуванням):</w:t>
      </w:r>
    </w:p>
    <w:p w14:paraId="488A8079"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Банан, натуральний йогурт або жменя горіхів.</w:t>
      </w:r>
    </w:p>
    <w:p w14:paraId="046F774E" w14:textId="77777777" w:rsidR="002B6BA3" w:rsidRPr="00084B2F" w:rsidRDefault="002B6BA3" w:rsidP="002B6BA3">
      <w:pPr>
        <w:widowControl w:val="0"/>
        <w:numPr>
          <w:ilvl w:val="0"/>
          <w:numId w:val="29"/>
        </w:numPr>
        <w:autoSpaceDE w:val="0"/>
        <w:autoSpaceDN w:val="0"/>
        <w:spacing w:after="0" w:line="360" w:lineRule="auto"/>
        <w:ind w:right="525"/>
        <w:jc w:val="left"/>
        <w:rPr>
          <w:iCs/>
          <w:color w:val="auto"/>
          <w:sz w:val="20"/>
          <w:szCs w:val="20"/>
          <w:lang w:eastAsia="en-US"/>
        </w:rPr>
      </w:pPr>
      <w:r w:rsidRPr="00084B2F">
        <w:rPr>
          <w:b/>
          <w:bCs/>
          <w:iCs/>
          <w:color w:val="auto"/>
          <w:sz w:val="20"/>
          <w:szCs w:val="20"/>
          <w:lang w:eastAsia="en-US"/>
        </w:rPr>
        <w:t>Вечеря:</w:t>
      </w:r>
    </w:p>
    <w:p w14:paraId="43409A8A" w14:textId="77777777" w:rsidR="002B6BA3" w:rsidRPr="00084B2F" w:rsidRDefault="002B6BA3" w:rsidP="002B6BA3">
      <w:pPr>
        <w:widowControl w:val="0"/>
        <w:numPr>
          <w:ilvl w:val="1"/>
          <w:numId w:val="29"/>
        </w:numPr>
        <w:tabs>
          <w:tab w:val="num" w:pos="1440"/>
        </w:tabs>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Запечена риба або тушковане м'ясо + тушковані овочі (броколі, цвітна капуста, кабачок).</w:t>
      </w:r>
    </w:p>
    <w:p w14:paraId="20758A9C" w14:textId="77777777" w:rsidR="002B6BA3" w:rsidRPr="00084B2F" w:rsidRDefault="002B6BA3" w:rsidP="002B6BA3">
      <w:pPr>
        <w:widowControl w:val="0"/>
        <w:autoSpaceDE w:val="0"/>
        <w:autoSpaceDN w:val="0"/>
        <w:spacing w:after="0" w:line="360" w:lineRule="auto"/>
        <w:ind w:right="525" w:firstLine="0"/>
        <w:jc w:val="left"/>
        <w:rPr>
          <w:iCs/>
          <w:color w:val="auto"/>
          <w:sz w:val="20"/>
          <w:szCs w:val="20"/>
          <w:lang w:eastAsia="en-US"/>
        </w:rPr>
      </w:pPr>
      <w:r w:rsidRPr="00084B2F">
        <w:rPr>
          <w:b/>
          <w:bCs/>
          <w:iCs/>
          <w:color w:val="auto"/>
          <w:sz w:val="20"/>
          <w:szCs w:val="20"/>
          <w:lang w:eastAsia="en-US"/>
        </w:rPr>
        <w:t>5. Питний режим</w:t>
      </w:r>
    </w:p>
    <w:p w14:paraId="58533A6B" w14:textId="77777777" w:rsidR="002B6BA3" w:rsidRPr="00084B2F" w:rsidRDefault="002B6BA3" w:rsidP="002B6BA3">
      <w:pPr>
        <w:widowControl w:val="0"/>
        <w:numPr>
          <w:ilvl w:val="0"/>
          <w:numId w:val="30"/>
        </w:numPr>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Пийте воду рівномірно протягом дня.</w:t>
      </w:r>
    </w:p>
    <w:p w14:paraId="0BF4FA1C" w14:textId="77777777" w:rsidR="002B6BA3" w:rsidRPr="00084B2F" w:rsidRDefault="002B6BA3" w:rsidP="002B6BA3">
      <w:pPr>
        <w:widowControl w:val="0"/>
        <w:numPr>
          <w:ilvl w:val="0"/>
          <w:numId w:val="30"/>
        </w:numPr>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Норма: не менше 1,5–2 л чистої води (без урахування чаю/кави).</w:t>
      </w:r>
    </w:p>
    <w:p w14:paraId="502BB27A" w14:textId="77777777" w:rsidR="002B6BA3" w:rsidRPr="00084B2F" w:rsidRDefault="002B6BA3" w:rsidP="002B6BA3">
      <w:pPr>
        <w:widowControl w:val="0"/>
        <w:numPr>
          <w:ilvl w:val="0"/>
          <w:numId w:val="30"/>
        </w:numPr>
        <w:autoSpaceDE w:val="0"/>
        <w:autoSpaceDN w:val="0"/>
        <w:spacing w:after="0" w:line="360" w:lineRule="auto"/>
        <w:ind w:right="525"/>
        <w:jc w:val="left"/>
        <w:rPr>
          <w:iCs/>
          <w:color w:val="auto"/>
          <w:sz w:val="20"/>
          <w:szCs w:val="20"/>
          <w:lang w:eastAsia="en-US"/>
        </w:rPr>
      </w:pPr>
      <w:r w:rsidRPr="00084B2F">
        <w:rPr>
          <w:iCs/>
          <w:color w:val="auto"/>
          <w:sz w:val="20"/>
          <w:szCs w:val="20"/>
          <w:lang w:eastAsia="en-US"/>
        </w:rPr>
        <w:t>Під час тренування: пити невеликими ковтками кожні 15–20 хв.</w:t>
      </w:r>
    </w:p>
    <w:p w14:paraId="6C692E2D" w14:textId="77777777" w:rsidR="002B6BA3" w:rsidRDefault="002B6BA3">
      <w:pPr>
        <w:spacing w:after="160" w:line="259" w:lineRule="auto"/>
        <w:ind w:firstLine="0"/>
        <w:jc w:val="left"/>
        <w:rPr>
          <w:rFonts w:eastAsiaTheme="minorHAnsi"/>
          <w:bCs/>
          <w:color w:val="auto"/>
          <w:szCs w:val="28"/>
          <w:lang w:val="uk-UA" w:eastAsia="en-US"/>
        </w:rPr>
      </w:pPr>
    </w:p>
    <w:p w14:paraId="75554AD4" w14:textId="77777777" w:rsidR="002B6BA3" w:rsidRDefault="002B6BA3">
      <w:pPr>
        <w:spacing w:after="160" w:line="259" w:lineRule="auto"/>
        <w:ind w:firstLine="0"/>
        <w:jc w:val="left"/>
        <w:rPr>
          <w:rFonts w:eastAsiaTheme="minorHAnsi"/>
          <w:bCs/>
          <w:color w:val="auto"/>
          <w:szCs w:val="28"/>
          <w:lang w:val="uk-UA" w:eastAsia="en-US"/>
        </w:rPr>
      </w:pPr>
      <w:r>
        <w:rPr>
          <w:rFonts w:eastAsiaTheme="minorHAnsi"/>
          <w:bCs/>
          <w:color w:val="auto"/>
          <w:szCs w:val="28"/>
          <w:lang w:val="uk-UA" w:eastAsia="en-US"/>
        </w:rPr>
        <w:br w:type="page"/>
      </w:r>
    </w:p>
    <w:p w14:paraId="64249F0D" w14:textId="6E4B48CD" w:rsidR="002B6BA3" w:rsidRPr="00EE05AC" w:rsidRDefault="002B6BA3" w:rsidP="002B6BA3">
      <w:pPr>
        <w:spacing w:after="160" w:line="259" w:lineRule="auto"/>
        <w:ind w:firstLine="0"/>
        <w:jc w:val="right"/>
        <w:rPr>
          <w:i/>
          <w:color w:val="auto"/>
          <w:lang w:eastAsia="en-US"/>
        </w:rPr>
      </w:pPr>
      <w:r w:rsidRPr="006F3708">
        <w:rPr>
          <w:i/>
          <w:color w:val="auto"/>
          <w:lang w:val="uk-UA" w:eastAsia="en-US"/>
        </w:rPr>
        <w:lastRenderedPageBreak/>
        <w:t xml:space="preserve">Додаток </w:t>
      </w:r>
      <w:r>
        <w:rPr>
          <w:i/>
          <w:color w:val="auto"/>
          <w:lang w:val="uk-UA" w:eastAsia="en-US"/>
        </w:rPr>
        <w:t>В</w:t>
      </w:r>
    </w:p>
    <w:p w14:paraId="6BF68F42" w14:textId="77777777" w:rsidR="002B6BA3" w:rsidRDefault="002B6BA3" w:rsidP="002B6BA3">
      <w:pPr>
        <w:spacing w:before="100" w:beforeAutospacing="1" w:after="0" w:line="240" w:lineRule="auto"/>
        <w:ind w:firstLine="0"/>
        <w:jc w:val="center"/>
        <w:rPr>
          <w:color w:val="auto"/>
          <w:sz w:val="24"/>
          <w:szCs w:val="24"/>
        </w:rPr>
      </w:pPr>
      <w:r w:rsidRPr="00594746">
        <w:rPr>
          <w:b/>
          <w:bCs/>
          <w:color w:val="auto"/>
          <w:sz w:val="24"/>
          <w:szCs w:val="24"/>
        </w:rPr>
        <w:t>ІНСТРУКЦІЯ</w:t>
      </w:r>
      <w:r w:rsidRPr="00594746">
        <w:rPr>
          <w:color w:val="auto"/>
          <w:sz w:val="24"/>
          <w:szCs w:val="24"/>
        </w:rPr>
        <w:t xml:space="preserve"> </w:t>
      </w:r>
    </w:p>
    <w:p w14:paraId="6CE2D980" w14:textId="77777777" w:rsidR="002B6BA3" w:rsidRPr="00594746" w:rsidRDefault="002B6BA3" w:rsidP="002B6BA3">
      <w:pPr>
        <w:spacing w:after="100" w:afterAutospacing="1" w:line="240" w:lineRule="auto"/>
        <w:ind w:firstLine="0"/>
        <w:jc w:val="center"/>
        <w:rPr>
          <w:color w:val="auto"/>
          <w:sz w:val="24"/>
          <w:szCs w:val="24"/>
        </w:rPr>
      </w:pPr>
      <w:r w:rsidRPr="00594746">
        <w:rPr>
          <w:b/>
          <w:bCs/>
          <w:color w:val="auto"/>
          <w:sz w:val="24"/>
          <w:szCs w:val="24"/>
        </w:rPr>
        <w:t>для медичного застосування лікарського засобу</w:t>
      </w:r>
    </w:p>
    <w:p w14:paraId="55BEED86"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ВІДЕЇН</w:t>
      </w:r>
      <w:r w:rsidRPr="00594746">
        <w:rPr>
          <w:color w:val="auto"/>
          <w:sz w:val="20"/>
          <w:szCs w:val="20"/>
        </w:rPr>
        <w:t xml:space="preserve"> </w:t>
      </w:r>
      <w:r w:rsidRPr="00594746">
        <w:rPr>
          <w:b/>
          <w:bCs/>
          <w:color w:val="auto"/>
          <w:sz w:val="20"/>
          <w:szCs w:val="20"/>
        </w:rPr>
        <w:t>(VIDEIN)</w:t>
      </w:r>
    </w:p>
    <w:p w14:paraId="18AB086C"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Склад:</w:t>
      </w:r>
      <w:r w:rsidRPr="00594746">
        <w:rPr>
          <w:color w:val="auto"/>
          <w:sz w:val="20"/>
          <w:szCs w:val="20"/>
        </w:rPr>
        <w:t xml:space="preserve"> </w:t>
      </w:r>
      <w:r w:rsidRPr="00594746">
        <w:rPr>
          <w:i/>
          <w:iCs/>
          <w:color w:val="auto"/>
          <w:sz w:val="20"/>
          <w:szCs w:val="20"/>
        </w:rPr>
        <w:t>діюча речовина:</w:t>
      </w:r>
      <w:r w:rsidRPr="00594746">
        <w:rPr>
          <w:color w:val="auto"/>
          <w:sz w:val="20"/>
          <w:szCs w:val="20"/>
        </w:rPr>
        <w:t xml:space="preserve"> холекальциферол (вітамін D3); 1 капсула містить вітаміну D3 4000 МО (100 мкг); </w:t>
      </w:r>
      <w:r w:rsidRPr="00594746">
        <w:rPr>
          <w:i/>
          <w:iCs/>
          <w:color w:val="auto"/>
          <w:sz w:val="20"/>
          <w:szCs w:val="20"/>
        </w:rPr>
        <w:t>допоміжні речовини:</w:t>
      </w:r>
      <w:r w:rsidRPr="00594746">
        <w:rPr>
          <w:color w:val="auto"/>
          <w:sz w:val="20"/>
          <w:szCs w:val="20"/>
        </w:rPr>
        <w:t xml:space="preserve"> олія сафлорова рафінована, желатин, гліцерин, вода очищена.</w:t>
      </w:r>
    </w:p>
    <w:p w14:paraId="746EC96F"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Лікарська форма.</w:t>
      </w:r>
      <w:r w:rsidRPr="00594746">
        <w:rPr>
          <w:color w:val="auto"/>
          <w:sz w:val="20"/>
          <w:szCs w:val="20"/>
        </w:rPr>
        <w:t xml:space="preserve"> Капсули м’які. </w:t>
      </w:r>
      <w:r w:rsidRPr="00594746">
        <w:rPr>
          <w:i/>
          <w:iCs/>
          <w:color w:val="auto"/>
          <w:sz w:val="20"/>
          <w:szCs w:val="20"/>
        </w:rPr>
        <w:t>Основні фізико-хімічні властивості:</w:t>
      </w:r>
      <w:r w:rsidRPr="00594746">
        <w:rPr>
          <w:color w:val="auto"/>
          <w:sz w:val="20"/>
          <w:szCs w:val="20"/>
        </w:rPr>
        <w:t xml:space="preserve"> м’які желатинові капсули кулястої або овальної форми, від світло-жовтого до темно-жовтого кольору, заповнені маслянистою рідиною.</w:t>
      </w:r>
    </w:p>
    <w:p w14:paraId="59329BFD"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Фармакотерапевтична група.</w:t>
      </w:r>
      <w:r w:rsidRPr="00594746">
        <w:rPr>
          <w:color w:val="auto"/>
          <w:sz w:val="20"/>
          <w:szCs w:val="20"/>
        </w:rPr>
        <w:t xml:space="preserve"> Вітаміни. Препарати вітаміну D та його аналогів. Код АТХ A11C C05.</w:t>
      </w:r>
    </w:p>
    <w:p w14:paraId="05970BB6"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Фармакологічні властивості.</w:t>
      </w:r>
      <w:r w:rsidRPr="00594746">
        <w:rPr>
          <w:color w:val="auto"/>
          <w:sz w:val="20"/>
          <w:szCs w:val="20"/>
        </w:rPr>
        <w:t xml:space="preserve"> </w:t>
      </w:r>
      <w:r w:rsidRPr="00594746">
        <w:rPr>
          <w:i/>
          <w:iCs/>
          <w:color w:val="auto"/>
          <w:sz w:val="20"/>
          <w:szCs w:val="20"/>
        </w:rPr>
        <w:t>Фармакодинаміка.</w:t>
      </w:r>
      <w:r w:rsidRPr="00594746">
        <w:rPr>
          <w:color w:val="auto"/>
          <w:sz w:val="20"/>
          <w:szCs w:val="20"/>
        </w:rPr>
        <w:t xml:space="preserve"> Вітамін D3 — це активний антирахітичний фактор. Найважливішою функцією вітаміну D є регулювання метаболізму кальцію та фосфатів, що сприяє правильній мінералізації і росту скелета. Вітамін D3 — це природна форма вітаміну D, що утворюється у людини в шкірі під дією сонячних променів. Він відіграє істотну роль в абсорбції кальцію і фосфатів з кишечнику, у транспорті мінеральних солей і в процесі кальцифікації кісток, регулює виведення кальцію і фосфатів нирками. Концентрація іонів кальцію впливає на ряд важливих біохімічних процесів, що зумовлюють підтримку тонусу м’язів скелетної мускулатури, беруть участь у проведенні нервового збудження та впливають на згортання крові.</w:t>
      </w:r>
    </w:p>
    <w:p w14:paraId="0EA8ED95"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Показання.</w:t>
      </w:r>
    </w:p>
    <w:p w14:paraId="01AF23E8" w14:textId="77777777" w:rsidR="002B6BA3" w:rsidRPr="00594746" w:rsidRDefault="002B6BA3" w:rsidP="002B6BA3">
      <w:pPr>
        <w:numPr>
          <w:ilvl w:val="0"/>
          <w:numId w:val="31"/>
        </w:numPr>
        <w:spacing w:before="100" w:beforeAutospacing="1" w:after="100" w:afterAutospacing="1" w:line="240" w:lineRule="auto"/>
        <w:jc w:val="left"/>
        <w:rPr>
          <w:color w:val="auto"/>
          <w:sz w:val="20"/>
          <w:szCs w:val="20"/>
        </w:rPr>
      </w:pPr>
      <w:r w:rsidRPr="00594746">
        <w:rPr>
          <w:color w:val="auto"/>
          <w:sz w:val="20"/>
          <w:szCs w:val="20"/>
        </w:rPr>
        <w:t>Профілактика дефіциту вітаміну D і захворювань, пов'язаних з його недостатністю (остеомаляція, рахіт) у пацієнтів із груп високого ризику.</w:t>
      </w:r>
    </w:p>
    <w:p w14:paraId="3701264A" w14:textId="77777777" w:rsidR="002B6BA3" w:rsidRPr="00594746" w:rsidRDefault="002B6BA3" w:rsidP="002B6BA3">
      <w:pPr>
        <w:numPr>
          <w:ilvl w:val="0"/>
          <w:numId w:val="31"/>
        </w:numPr>
        <w:spacing w:before="100" w:beforeAutospacing="1" w:after="100" w:afterAutospacing="1" w:line="240" w:lineRule="auto"/>
        <w:jc w:val="left"/>
        <w:rPr>
          <w:color w:val="auto"/>
          <w:sz w:val="20"/>
          <w:szCs w:val="20"/>
        </w:rPr>
      </w:pPr>
      <w:r w:rsidRPr="00594746">
        <w:rPr>
          <w:color w:val="auto"/>
          <w:sz w:val="20"/>
          <w:szCs w:val="20"/>
        </w:rPr>
        <w:t>Лікування підтвердженого дефіциту вітаміну D у дорослих та підлітків.</w:t>
      </w:r>
    </w:p>
    <w:p w14:paraId="4226C8C4" w14:textId="77777777" w:rsidR="002B6BA3" w:rsidRPr="00594746" w:rsidRDefault="002B6BA3" w:rsidP="002B6BA3">
      <w:pPr>
        <w:numPr>
          <w:ilvl w:val="0"/>
          <w:numId w:val="31"/>
        </w:numPr>
        <w:spacing w:before="100" w:beforeAutospacing="1" w:after="100" w:afterAutospacing="1" w:line="240" w:lineRule="auto"/>
        <w:jc w:val="left"/>
        <w:rPr>
          <w:color w:val="auto"/>
          <w:sz w:val="20"/>
          <w:szCs w:val="20"/>
        </w:rPr>
      </w:pPr>
      <w:r w:rsidRPr="00594746">
        <w:rPr>
          <w:color w:val="auto"/>
          <w:sz w:val="20"/>
          <w:szCs w:val="20"/>
        </w:rPr>
        <w:t>Як доповнення до специфічної терапії остеопорозу у пацієнтів з ризиком дефіциту вітаміну D.</w:t>
      </w:r>
    </w:p>
    <w:p w14:paraId="64F0D68D"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Протипоказання.</w:t>
      </w:r>
    </w:p>
    <w:p w14:paraId="0663C6C7" w14:textId="77777777" w:rsidR="002B6BA3" w:rsidRPr="00594746" w:rsidRDefault="002B6BA3" w:rsidP="002B6BA3">
      <w:pPr>
        <w:numPr>
          <w:ilvl w:val="0"/>
          <w:numId w:val="32"/>
        </w:numPr>
        <w:spacing w:before="100" w:beforeAutospacing="1" w:after="100" w:afterAutospacing="1" w:line="240" w:lineRule="auto"/>
        <w:jc w:val="left"/>
        <w:rPr>
          <w:color w:val="auto"/>
          <w:sz w:val="20"/>
          <w:szCs w:val="20"/>
        </w:rPr>
      </w:pPr>
      <w:r w:rsidRPr="00594746">
        <w:rPr>
          <w:color w:val="auto"/>
          <w:sz w:val="20"/>
          <w:szCs w:val="20"/>
        </w:rPr>
        <w:t>Підвищена чутливість до діючої речовини або до будь-якого іншого компонента препарату.</w:t>
      </w:r>
    </w:p>
    <w:p w14:paraId="3CCD74D1" w14:textId="77777777" w:rsidR="002B6BA3" w:rsidRPr="00594746" w:rsidRDefault="002B6BA3" w:rsidP="002B6BA3">
      <w:pPr>
        <w:numPr>
          <w:ilvl w:val="0"/>
          <w:numId w:val="32"/>
        </w:numPr>
        <w:spacing w:before="100" w:beforeAutospacing="1" w:after="100" w:afterAutospacing="1" w:line="240" w:lineRule="auto"/>
        <w:jc w:val="left"/>
        <w:rPr>
          <w:color w:val="auto"/>
          <w:sz w:val="20"/>
          <w:szCs w:val="20"/>
        </w:rPr>
      </w:pPr>
      <w:r w:rsidRPr="00594746">
        <w:rPr>
          <w:color w:val="auto"/>
          <w:sz w:val="20"/>
          <w:szCs w:val="20"/>
        </w:rPr>
        <w:t>Гіперкальціємія та/або гіперкальціурія.</w:t>
      </w:r>
    </w:p>
    <w:p w14:paraId="31075C6E" w14:textId="77777777" w:rsidR="002B6BA3" w:rsidRPr="00594746" w:rsidRDefault="002B6BA3" w:rsidP="002B6BA3">
      <w:pPr>
        <w:numPr>
          <w:ilvl w:val="0"/>
          <w:numId w:val="32"/>
        </w:numPr>
        <w:spacing w:before="100" w:beforeAutospacing="1" w:after="100" w:afterAutospacing="1" w:line="240" w:lineRule="auto"/>
        <w:jc w:val="left"/>
        <w:rPr>
          <w:color w:val="auto"/>
          <w:sz w:val="20"/>
          <w:szCs w:val="20"/>
        </w:rPr>
      </w:pPr>
      <w:r w:rsidRPr="00594746">
        <w:rPr>
          <w:color w:val="auto"/>
          <w:sz w:val="20"/>
          <w:szCs w:val="20"/>
        </w:rPr>
        <w:t>Гіпервітаміноз D.</w:t>
      </w:r>
    </w:p>
    <w:p w14:paraId="0271AE06" w14:textId="77777777" w:rsidR="002B6BA3" w:rsidRPr="00594746" w:rsidRDefault="002B6BA3" w:rsidP="002B6BA3">
      <w:pPr>
        <w:numPr>
          <w:ilvl w:val="0"/>
          <w:numId w:val="32"/>
        </w:numPr>
        <w:spacing w:before="100" w:beforeAutospacing="1" w:after="100" w:afterAutospacing="1" w:line="240" w:lineRule="auto"/>
        <w:jc w:val="left"/>
        <w:rPr>
          <w:color w:val="auto"/>
          <w:sz w:val="20"/>
          <w:szCs w:val="20"/>
        </w:rPr>
      </w:pPr>
      <w:r w:rsidRPr="00594746">
        <w:rPr>
          <w:color w:val="auto"/>
          <w:sz w:val="20"/>
          <w:szCs w:val="20"/>
        </w:rPr>
        <w:t>Тяжкі порушення функції нирок, нефролітіаз (камені в нирках).</w:t>
      </w:r>
    </w:p>
    <w:p w14:paraId="5E2DC949"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Спосіб застосування та дози.</w:t>
      </w:r>
      <w:r w:rsidRPr="00594746">
        <w:rPr>
          <w:color w:val="auto"/>
          <w:sz w:val="20"/>
          <w:szCs w:val="20"/>
        </w:rPr>
        <w:t xml:space="preserve"> Препарат застосовувати перорально. Капсулу слід ковтати цілою, запиваючи достатньою кількістю води, бажано під час основного прийому їжі. </w:t>
      </w:r>
      <w:r w:rsidRPr="00594746">
        <w:rPr>
          <w:i/>
          <w:iCs/>
          <w:color w:val="auto"/>
          <w:sz w:val="20"/>
          <w:szCs w:val="20"/>
        </w:rPr>
        <w:t>Дорослим та дітям віком від 11 років</w:t>
      </w:r>
      <w:r w:rsidRPr="00594746">
        <w:rPr>
          <w:color w:val="auto"/>
          <w:sz w:val="20"/>
          <w:szCs w:val="20"/>
        </w:rPr>
        <w:t xml:space="preserve"> для лікування дефіциту вітаміну D зазвичай призначають по 4000 МО (1 капсула) на добу. Тривалість курсу лікування визначає лікар індивідуально.</w:t>
      </w:r>
    </w:p>
    <w:p w14:paraId="1D8FDCB3"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Побічні реакції.</w:t>
      </w:r>
      <w:r w:rsidRPr="00594746">
        <w:rPr>
          <w:color w:val="auto"/>
          <w:sz w:val="20"/>
          <w:szCs w:val="20"/>
        </w:rPr>
        <w:t xml:space="preserve"> Як правило, препарат переноситься добре. У поодиноких випадках при гіперчутливості або передозуванні можуть спостерігатися шлунково-кишкові розлади (нудота, запор), головний біль, алергічні реакції.</w:t>
      </w:r>
    </w:p>
    <w:p w14:paraId="33128E14"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Умови зберігання.</w:t>
      </w:r>
      <w:r w:rsidRPr="00594746">
        <w:rPr>
          <w:color w:val="auto"/>
          <w:sz w:val="20"/>
          <w:szCs w:val="20"/>
        </w:rPr>
        <w:t xml:space="preserve"> Зберігати в оригінальній упаковці при температурі не вище 25 °C. Зберігати у недоступному для дітей місці.</w:t>
      </w:r>
    </w:p>
    <w:p w14:paraId="69E160F1" w14:textId="77777777" w:rsidR="002B6BA3" w:rsidRPr="00594746" w:rsidRDefault="002B6BA3" w:rsidP="002B6BA3">
      <w:pPr>
        <w:spacing w:before="100" w:beforeAutospacing="1" w:after="100" w:afterAutospacing="1" w:line="240" w:lineRule="auto"/>
        <w:ind w:firstLine="0"/>
        <w:jc w:val="left"/>
        <w:rPr>
          <w:color w:val="auto"/>
          <w:sz w:val="20"/>
          <w:szCs w:val="20"/>
        </w:rPr>
      </w:pPr>
      <w:r w:rsidRPr="00594746">
        <w:rPr>
          <w:b/>
          <w:bCs/>
          <w:color w:val="auto"/>
          <w:sz w:val="20"/>
          <w:szCs w:val="20"/>
        </w:rPr>
        <w:t>Виробник.</w:t>
      </w:r>
      <w:r w:rsidRPr="00594746">
        <w:rPr>
          <w:color w:val="auto"/>
          <w:sz w:val="20"/>
          <w:szCs w:val="20"/>
        </w:rPr>
        <w:t xml:space="preserve"> АТ «Київський вітамінний завод». 04073, Україна, м. Київ, вул. Копилівська, 38.</w:t>
      </w:r>
    </w:p>
    <w:p w14:paraId="0650E8ED" w14:textId="77777777" w:rsidR="002B6BA3" w:rsidRPr="0048097A" w:rsidRDefault="002B6BA3" w:rsidP="002B6BA3">
      <w:pPr>
        <w:pStyle w:val="ListParagraph"/>
        <w:tabs>
          <w:tab w:val="left" w:pos="2640"/>
        </w:tabs>
        <w:spacing w:after="0" w:line="360" w:lineRule="auto"/>
        <w:ind w:left="-709"/>
        <w:jc w:val="both"/>
        <w:rPr>
          <w:rFonts w:ascii="Times New Roman" w:hAnsi="Times New Roman" w:cs="Times New Roman"/>
          <w:bCs/>
        </w:rPr>
      </w:pPr>
    </w:p>
    <w:p w14:paraId="78792D49" w14:textId="7B53ACE1" w:rsidR="002B6BA3" w:rsidRDefault="002B6BA3" w:rsidP="002B6BA3">
      <w:pPr>
        <w:widowControl w:val="0"/>
        <w:autoSpaceDE w:val="0"/>
        <w:autoSpaceDN w:val="0"/>
        <w:spacing w:before="89" w:after="0" w:line="240" w:lineRule="auto"/>
        <w:ind w:right="525" w:firstLine="0"/>
        <w:jc w:val="right"/>
        <w:rPr>
          <w:i/>
          <w:color w:val="auto"/>
          <w:sz w:val="24"/>
          <w:szCs w:val="24"/>
          <w:lang w:val="uk-UA" w:eastAsia="en-US"/>
        </w:rPr>
      </w:pPr>
      <w:bookmarkStart w:id="3" w:name="_Hlk58540865"/>
      <w:r w:rsidRPr="00E92161">
        <w:rPr>
          <w:i/>
          <w:color w:val="auto"/>
          <w:sz w:val="24"/>
          <w:szCs w:val="24"/>
          <w:lang w:val="uk-UA" w:eastAsia="en-US"/>
        </w:rPr>
        <w:lastRenderedPageBreak/>
        <w:t xml:space="preserve">Додаток </w:t>
      </w:r>
      <w:r>
        <w:rPr>
          <w:i/>
          <w:color w:val="auto"/>
          <w:sz w:val="24"/>
          <w:szCs w:val="24"/>
          <w:lang w:val="uk-UA" w:eastAsia="en-US"/>
        </w:rPr>
        <w:t>Г</w:t>
      </w:r>
    </w:p>
    <w:p w14:paraId="5BCB4620" w14:textId="77777777" w:rsidR="002B6BA3" w:rsidRPr="00E92161" w:rsidRDefault="002B6BA3" w:rsidP="002B6BA3">
      <w:pPr>
        <w:widowControl w:val="0"/>
        <w:autoSpaceDE w:val="0"/>
        <w:autoSpaceDN w:val="0"/>
        <w:spacing w:before="89" w:after="0" w:line="240" w:lineRule="auto"/>
        <w:ind w:right="525" w:firstLine="0"/>
        <w:jc w:val="right"/>
        <w:rPr>
          <w:i/>
          <w:color w:val="auto"/>
          <w:sz w:val="24"/>
          <w:szCs w:val="24"/>
          <w:lang w:val="uk-UA" w:eastAsia="en-US"/>
        </w:rPr>
      </w:pPr>
    </w:p>
    <w:p w14:paraId="204E162A" w14:textId="77777777" w:rsidR="002B6BA3" w:rsidRDefault="002B6BA3" w:rsidP="002B6BA3">
      <w:pPr>
        <w:spacing w:after="0" w:line="240" w:lineRule="auto"/>
        <w:ind w:firstLine="0"/>
        <w:jc w:val="center"/>
        <w:rPr>
          <w:b/>
          <w:bCs/>
          <w:color w:val="auto"/>
          <w:sz w:val="24"/>
          <w:szCs w:val="24"/>
          <w:lang w:val="uk-UA"/>
        </w:rPr>
      </w:pPr>
      <w:r w:rsidRPr="00E92161">
        <w:rPr>
          <w:b/>
          <w:bCs/>
          <w:color w:val="auto"/>
          <w:sz w:val="24"/>
          <w:szCs w:val="24"/>
        </w:rPr>
        <w:t>КАРТА САМООЦІНКИ ФУНКЦІОНАЛЬНОГО СТАНУ</w:t>
      </w:r>
    </w:p>
    <w:p w14:paraId="6EB5093E" w14:textId="77777777" w:rsidR="002B6BA3" w:rsidRPr="00E92161" w:rsidRDefault="002B6BA3" w:rsidP="002B6BA3">
      <w:pPr>
        <w:spacing w:after="0" w:line="240" w:lineRule="auto"/>
        <w:ind w:firstLine="0"/>
        <w:jc w:val="center"/>
        <w:rPr>
          <w:color w:val="auto"/>
          <w:sz w:val="24"/>
          <w:szCs w:val="24"/>
          <w:lang w:val="uk-UA"/>
        </w:rPr>
      </w:pPr>
    </w:p>
    <w:p w14:paraId="3230945F" w14:textId="77777777" w:rsidR="002B6BA3" w:rsidRPr="002855E8" w:rsidRDefault="002B6BA3" w:rsidP="002B6BA3">
      <w:pPr>
        <w:spacing w:after="0" w:line="240" w:lineRule="auto"/>
        <w:ind w:firstLine="0"/>
        <w:jc w:val="left"/>
        <w:rPr>
          <w:color w:val="auto"/>
          <w:sz w:val="24"/>
          <w:szCs w:val="24"/>
          <w:lang w:val="uk-UA"/>
        </w:rPr>
      </w:pPr>
      <w:r w:rsidRPr="002855E8">
        <w:rPr>
          <w:b/>
          <w:bCs/>
          <w:color w:val="auto"/>
          <w:sz w:val="24"/>
          <w:szCs w:val="24"/>
          <w:lang w:val="uk-UA"/>
        </w:rPr>
        <w:t>Прізвище, ініціали:</w:t>
      </w:r>
      <w:r w:rsidRPr="002855E8">
        <w:rPr>
          <w:color w:val="auto"/>
          <w:sz w:val="24"/>
          <w:szCs w:val="24"/>
          <w:lang w:val="uk-UA"/>
        </w:rPr>
        <w:t xml:space="preserve"> _______________________________</w:t>
      </w:r>
    </w:p>
    <w:p w14:paraId="0CB8DC4D" w14:textId="77777777" w:rsidR="002B6BA3" w:rsidRPr="00E92161" w:rsidRDefault="002B6BA3" w:rsidP="002B6BA3">
      <w:pPr>
        <w:spacing w:after="0" w:line="240" w:lineRule="auto"/>
        <w:ind w:firstLine="0"/>
        <w:jc w:val="left"/>
        <w:rPr>
          <w:color w:val="auto"/>
          <w:sz w:val="24"/>
          <w:szCs w:val="24"/>
          <w:lang w:val="uk-UA"/>
        </w:rPr>
      </w:pPr>
      <w:r w:rsidRPr="002855E8">
        <w:rPr>
          <w:b/>
          <w:bCs/>
          <w:color w:val="auto"/>
          <w:sz w:val="24"/>
          <w:szCs w:val="24"/>
          <w:lang w:val="uk-UA"/>
        </w:rPr>
        <w:t>Дата заповнення:</w:t>
      </w:r>
      <w:r w:rsidRPr="002855E8">
        <w:rPr>
          <w:color w:val="auto"/>
          <w:sz w:val="24"/>
          <w:szCs w:val="24"/>
          <w:lang w:val="uk-UA"/>
        </w:rPr>
        <w:t xml:space="preserve"> </w:t>
      </w:r>
      <w:r>
        <w:rPr>
          <w:color w:val="auto"/>
          <w:sz w:val="24"/>
          <w:szCs w:val="24"/>
          <w:lang w:val="uk-UA"/>
        </w:rPr>
        <w:t>__/__/202_</w:t>
      </w:r>
    </w:p>
    <w:p w14:paraId="2AE83D02" w14:textId="77777777" w:rsidR="002B6BA3" w:rsidRDefault="002B6BA3" w:rsidP="002B6BA3">
      <w:pPr>
        <w:spacing w:line="240" w:lineRule="auto"/>
        <w:ind w:firstLine="0"/>
        <w:jc w:val="left"/>
        <w:rPr>
          <w:color w:val="auto"/>
          <w:sz w:val="24"/>
          <w:szCs w:val="24"/>
          <w:lang w:val="uk-UA"/>
        </w:rPr>
      </w:pPr>
      <w:r w:rsidRPr="002855E8">
        <w:rPr>
          <w:b/>
          <w:bCs/>
          <w:color w:val="auto"/>
          <w:sz w:val="24"/>
          <w:szCs w:val="24"/>
          <w:lang w:val="uk-UA"/>
        </w:rPr>
        <w:t>Етап обстеження:</w:t>
      </w:r>
      <w:r w:rsidRPr="002855E8">
        <w:rPr>
          <w:color w:val="auto"/>
          <w:sz w:val="24"/>
          <w:szCs w:val="24"/>
          <w:lang w:val="uk-UA"/>
        </w:rPr>
        <w:t xml:space="preserve"> </w:t>
      </w:r>
      <w:r w:rsidRPr="002855E8">
        <w:rPr>
          <w:rFonts w:ascii="Cambria Math" w:hAnsi="Cambria Math" w:cs="Cambria Math"/>
          <w:color w:val="auto"/>
          <w:sz w:val="24"/>
          <w:szCs w:val="24"/>
          <w:lang w:val="uk-UA"/>
        </w:rPr>
        <w:t>▢</w:t>
      </w:r>
      <w:r>
        <w:rPr>
          <w:rFonts w:ascii="Cambria Math" w:hAnsi="Cambria Math" w:cs="Cambria Math"/>
          <w:color w:val="auto"/>
          <w:sz w:val="24"/>
          <w:szCs w:val="24"/>
          <w:lang w:val="uk-UA"/>
        </w:rPr>
        <w:t xml:space="preserve"> </w:t>
      </w:r>
      <w:r w:rsidRPr="002855E8">
        <w:rPr>
          <w:color w:val="auto"/>
          <w:sz w:val="24"/>
          <w:szCs w:val="24"/>
          <w:lang w:val="uk-UA"/>
        </w:rPr>
        <w:t xml:space="preserve">Початок </w:t>
      </w:r>
      <w:r>
        <w:rPr>
          <w:color w:val="auto"/>
          <w:sz w:val="24"/>
          <w:szCs w:val="24"/>
          <w:lang w:val="uk-UA"/>
        </w:rPr>
        <w:t xml:space="preserve"> </w:t>
      </w:r>
      <w:r w:rsidRPr="002855E8">
        <w:rPr>
          <w:rFonts w:ascii="Cambria Math" w:hAnsi="Cambria Math" w:cs="Cambria Math"/>
          <w:color w:val="auto"/>
          <w:sz w:val="24"/>
          <w:szCs w:val="24"/>
          <w:lang w:val="uk-UA"/>
        </w:rPr>
        <w:t>▢</w:t>
      </w:r>
      <w:r>
        <w:rPr>
          <w:rFonts w:ascii="Cambria Math" w:hAnsi="Cambria Math" w:cs="Cambria Math"/>
          <w:color w:val="auto"/>
          <w:sz w:val="24"/>
          <w:szCs w:val="24"/>
          <w:lang w:val="uk-UA"/>
        </w:rPr>
        <w:t xml:space="preserve"> </w:t>
      </w:r>
      <w:r w:rsidRPr="002855E8">
        <w:rPr>
          <w:color w:val="auto"/>
          <w:sz w:val="24"/>
          <w:szCs w:val="24"/>
          <w:lang w:val="uk-UA"/>
        </w:rPr>
        <w:t xml:space="preserve">1 місяць </w:t>
      </w:r>
      <w:r>
        <w:rPr>
          <w:color w:val="auto"/>
          <w:sz w:val="24"/>
          <w:szCs w:val="24"/>
          <w:lang w:val="uk-UA"/>
        </w:rPr>
        <w:t xml:space="preserve"> </w:t>
      </w:r>
      <w:r w:rsidRPr="002855E8">
        <w:rPr>
          <w:rFonts w:ascii="Cambria Math" w:hAnsi="Cambria Math" w:cs="Cambria Math"/>
          <w:color w:val="auto"/>
          <w:sz w:val="24"/>
          <w:szCs w:val="24"/>
          <w:lang w:val="uk-UA"/>
        </w:rPr>
        <w:t>▢</w:t>
      </w:r>
      <w:r>
        <w:rPr>
          <w:rFonts w:ascii="Cambria Math" w:hAnsi="Cambria Math" w:cs="Cambria Math"/>
          <w:color w:val="auto"/>
          <w:sz w:val="24"/>
          <w:szCs w:val="24"/>
          <w:lang w:val="uk-UA"/>
        </w:rPr>
        <w:t xml:space="preserve"> </w:t>
      </w:r>
      <w:r w:rsidRPr="002855E8">
        <w:rPr>
          <w:color w:val="auto"/>
          <w:sz w:val="24"/>
          <w:szCs w:val="24"/>
          <w:lang w:val="uk-UA"/>
        </w:rPr>
        <w:t xml:space="preserve">2 місяці </w:t>
      </w:r>
      <w:r>
        <w:rPr>
          <w:color w:val="auto"/>
          <w:sz w:val="24"/>
          <w:szCs w:val="24"/>
          <w:lang w:val="uk-UA"/>
        </w:rPr>
        <w:t xml:space="preserve"> </w:t>
      </w:r>
      <w:r w:rsidRPr="002855E8">
        <w:rPr>
          <w:rFonts w:ascii="Cambria Math" w:hAnsi="Cambria Math" w:cs="Cambria Math"/>
          <w:color w:val="auto"/>
          <w:sz w:val="24"/>
          <w:szCs w:val="24"/>
          <w:lang w:val="uk-UA"/>
        </w:rPr>
        <w:t>▢</w:t>
      </w:r>
      <w:r>
        <w:rPr>
          <w:rFonts w:ascii="Cambria Math" w:hAnsi="Cambria Math" w:cs="Cambria Math"/>
          <w:color w:val="auto"/>
          <w:sz w:val="24"/>
          <w:szCs w:val="24"/>
          <w:lang w:val="uk-UA"/>
        </w:rPr>
        <w:t xml:space="preserve"> </w:t>
      </w:r>
      <w:r w:rsidRPr="002855E8">
        <w:rPr>
          <w:color w:val="auto"/>
          <w:sz w:val="24"/>
          <w:szCs w:val="24"/>
          <w:lang w:val="uk-UA"/>
        </w:rPr>
        <w:t>3 місяці</w:t>
      </w:r>
    </w:p>
    <w:p w14:paraId="2A7930B2" w14:textId="77777777" w:rsidR="002B6BA3" w:rsidRPr="00E92161" w:rsidRDefault="002B6BA3" w:rsidP="002B6BA3">
      <w:pPr>
        <w:spacing w:line="240" w:lineRule="auto"/>
        <w:ind w:firstLine="0"/>
        <w:jc w:val="left"/>
        <w:rPr>
          <w:color w:val="auto"/>
          <w:sz w:val="24"/>
          <w:szCs w:val="24"/>
          <w:lang w:val="uk-UA"/>
        </w:rPr>
      </w:pPr>
    </w:p>
    <w:p w14:paraId="064DF4A2" w14:textId="77777777" w:rsidR="002B6BA3" w:rsidRPr="00E92161" w:rsidRDefault="002B6BA3" w:rsidP="002B6BA3">
      <w:pPr>
        <w:spacing w:after="0" w:line="240" w:lineRule="auto"/>
        <w:ind w:firstLine="0"/>
        <w:jc w:val="left"/>
        <w:rPr>
          <w:b/>
          <w:bCs/>
          <w:color w:val="auto"/>
          <w:sz w:val="24"/>
          <w:szCs w:val="24"/>
        </w:rPr>
      </w:pPr>
      <w:r w:rsidRPr="00E92161">
        <w:rPr>
          <w:b/>
          <w:bCs/>
          <w:color w:val="auto"/>
          <w:sz w:val="24"/>
          <w:szCs w:val="24"/>
        </w:rPr>
        <w:t>1. ЗАГАЛЬНИЙ РІВЕНЬ ЕНЕРГІЇ</w:t>
      </w:r>
    </w:p>
    <w:p w14:paraId="77AEA7C4" w14:textId="77777777" w:rsidR="002B6BA3" w:rsidRPr="00A861E5" w:rsidRDefault="002B6BA3" w:rsidP="002B6BA3">
      <w:pPr>
        <w:spacing w:after="0" w:line="240" w:lineRule="auto"/>
        <w:ind w:firstLine="0"/>
        <w:jc w:val="left"/>
        <w:rPr>
          <w:i/>
          <w:iCs/>
          <w:color w:val="auto"/>
          <w:sz w:val="20"/>
          <w:szCs w:val="20"/>
          <w:lang w:val="uk-UA"/>
        </w:rPr>
      </w:pPr>
      <w:r w:rsidRPr="00E92161">
        <w:rPr>
          <w:i/>
          <w:iCs/>
          <w:color w:val="auto"/>
          <w:sz w:val="20"/>
          <w:szCs w:val="20"/>
        </w:rPr>
        <w:t>(Ваша здатність виконувати тренування, відчуття бадьорості)</w:t>
      </w:r>
    </w:p>
    <w:tbl>
      <w:tblPr>
        <w:tblStyle w:val="TableGrid"/>
        <w:tblW w:w="0" w:type="auto"/>
        <w:tblLook w:val="04A0" w:firstRow="1" w:lastRow="0" w:firstColumn="1" w:lastColumn="0" w:noHBand="0" w:noVBand="1"/>
      </w:tblPr>
      <w:tblGrid>
        <w:gridCol w:w="1171"/>
        <w:gridCol w:w="820"/>
        <w:gridCol w:w="819"/>
        <w:gridCol w:w="819"/>
        <w:gridCol w:w="820"/>
        <w:gridCol w:w="820"/>
        <w:gridCol w:w="820"/>
        <w:gridCol w:w="820"/>
        <w:gridCol w:w="820"/>
        <w:gridCol w:w="822"/>
        <w:gridCol w:w="794"/>
      </w:tblGrid>
      <w:tr w:rsidR="002B6BA3" w14:paraId="6D78DA24" w14:textId="77777777" w:rsidTr="0000716C">
        <w:tc>
          <w:tcPr>
            <w:tcW w:w="1171" w:type="dxa"/>
            <w:vAlign w:val="center"/>
          </w:tcPr>
          <w:p w14:paraId="0266FDE6" w14:textId="77777777" w:rsidR="002B6BA3" w:rsidRPr="001B3BC0" w:rsidRDefault="002B6BA3" w:rsidP="0000716C">
            <w:pPr>
              <w:spacing w:after="100" w:afterAutospacing="1" w:line="240" w:lineRule="auto"/>
              <w:ind w:firstLine="0"/>
              <w:jc w:val="center"/>
              <w:rPr>
                <w:b/>
                <w:bCs/>
                <w:color w:val="auto"/>
                <w:sz w:val="24"/>
                <w:szCs w:val="24"/>
                <w:lang w:val="uk-UA"/>
              </w:rPr>
            </w:pPr>
            <w:r w:rsidRPr="001B3BC0">
              <w:rPr>
                <w:b/>
                <w:bCs/>
                <w:color w:val="auto"/>
                <w:sz w:val="24"/>
                <w:szCs w:val="24"/>
                <w:lang w:val="uk-UA"/>
              </w:rPr>
              <w:t>Бал</w:t>
            </w:r>
          </w:p>
        </w:tc>
        <w:tc>
          <w:tcPr>
            <w:tcW w:w="820" w:type="dxa"/>
            <w:vAlign w:val="center"/>
          </w:tcPr>
          <w:p w14:paraId="4426FF0D"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1</w:t>
            </w:r>
          </w:p>
        </w:tc>
        <w:tc>
          <w:tcPr>
            <w:tcW w:w="819" w:type="dxa"/>
            <w:vAlign w:val="center"/>
          </w:tcPr>
          <w:p w14:paraId="27136CCB"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2</w:t>
            </w:r>
          </w:p>
        </w:tc>
        <w:tc>
          <w:tcPr>
            <w:tcW w:w="819" w:type="dxa"/>
            <w:vAlign w:val="center"/>
          </w:tcPr>
          <w:p w14:paraId="2F4174C6"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3</w:t>
            </w:r>
          </w:p>
        </w:tc>
        <w:tc>
          <w:tcPr>
            <w:tcW w:w="820" w:type="dxa"/>
            <w:vAlign w:val="center"/>
          </w:tcPr>
          <w:p w14:paraId="7D299F46"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4</w:t>
            </w:r>
          </w:p>
        </w:tc>
        <w:tc>
          <w:tcPr>
            <w:tcW w:w="820" w:type="dxa"/>
            <w:vAlign w:val="center"/>
          </w:tcPr>
          <w:p w14:paraId="40D04E58"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5</w:t>
            </w:r>
          </w:p>
        </w:tc>
        <w:tc>
          <w:tcPr>
            <w:tcW w:w="820" w:type="dxa"/>
            <w:vAlign w:val="center"/>
          </w:tcPr>
          <w:p w14:paraId="125A6102"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6</w:t>
            </w:r>
          </w:p>
        </w:tc>
        <w:tc>
          <w:tcPr>
            <w:tcW w:w="820" w:type="dxa"/>
            <w:vAlign w:val="center"/>
          </w:tcPr>
          <w:p w14:paraId="304857CE"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7</w:t>
            </w:r>
          </w:p>
        </w:tc>
        <w:tc>
          <w:tcPr>
            <w:tcW w:w="820" w:type="dxa"/>
            <w:vAlign w:val="center"/>
          </w:tcPr>
          <w:p w14:paraId="625D37A6"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8</w:t>
            </w:r>
          </w:p>
        </w:tc>
        <w:tc>
          <w:tcPr>
            <w:tcW w:w="822" w:type="dxa"/>
          </w:tcPr>
          <w:p w14:paraId="2D2CD5E4"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9</w:t>
            </w:r>
          </w:p>
        </w:tc>
        <w:tc>
          <w:tcPr>
            <w:tcW w:w="794" w:type="dxa"/>
          </w:tcPr>
          <w:p w14:paraId="2C164599"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10</w:t>
            </w:r>
          </w:p>
        </w:tc>
      </w:tr>
      <w:tr w:rsidR="002B6BA3" w14:paraId="64BAACB3" w14:textId="77777777" w:rsidTr="0000716C">
        <w:tc>
          <w:tcPr>
            <w:tcW w:w="1171" w:type="dxa"/>
          </w:tcPr>
          <w:p w14:paraId="505595EE" w14:textId="77777777" w:rsidR="002B6BA3" w:rsidRPr="001B3BC0" w:rsidRDefault="002B6BA3" w:rsidP="0000716C">
            <w:pPr>
              <w:spacing w:after="100" w:afterAutospacing="1" w:line="240" w:lineRule="auto"/>
              <w:ind w:firstLine="0"/>
              <w:jc w:val="left"/>
              <w:rPr>
                <w:b/>
                <w:bCs/>
                <w:color w:val="auto"/>
                <w:sz w:val="24"/>
                <w:szCs w:val="24"/>
                <w:lang w:val="uk-UA"/>
              </w:rPr>
            </w:pPr>
            <w:r w:rsidRPr="001B3BC0">
              <w:rPr>
                <w:b/>
                <w:bCs/>
                <w:color w:val="auto"/>
                <w:sz w:val="24"/>
                <w:szCs w:val="24"/>
                <w:lang w:val="uk-UA"/>
              </w:rPr>
              <w:t>Відмітка</w:t>
            </w:r>
          </w:p>
        </w:tc>
        <w:tc>
          <w:tcPr>
            <w:tcW w:w="820" w:type="dxa"/>
            <w:vAlign w:val="center"/>
          </w:tcPr>
          <w:p w14:paraId="7E65B93A"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19" w:type="dxa"/>
            <w:vAlign w:val="center"/>
          </w:tcPr>
          <w:p w14:paraId="1F7FEA3F"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19" w:type="dxa"/>
            <w:vAlign w:val="center"/>
          </w:tcPr>
          <w:p w14:paraId="094A3640"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7F0FF409"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221205B7"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28720E7B"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3AA245B9"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7E599728"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2" w:type="dxa"/>
            <w:vAlign w:val="center"/>
          </w:tcPr>
          <w:p w14:paraId="4E08C846"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794" w:type="dxa"/>
            <w:vAlign w:val="center"/>
          </w:tcPr>
          <w:p w14:paraId="41F81140"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r>
    </w:tbl>
    <w:p w14:paraId="688030CE" w14:textId="77777777" w:rsidR="002B6BA3" w:rsidRDefault="002B6BA3" w:rsidP="002B6BA3">
      <w:pPr>
        <w:spacing w:after="0" w:line="240" w:lineRule="auto"/>
        <w:ind w:firstLine="0"/>
        <w:rPr>
          <w:b/>
          <w:bCs/>
          <w:i/>
          <w:iCs/>
          <w:color w:val="auto"/>
          <w:sz w:val="18"/>
          <w:szCs w:val="18"/>
          <w:lang w:val="uk-UA"/>
        </w:rPr>
      </w:pPr>
    </w:p>
    <w:p w14:paraId="18DD509D" w14:textId="77777777" w:rsidR="002B6BA3" w:rsidRPr="00A861E5" w:rsidRDefault="002B6BA3" w:rsidP="002B6BA3">
      <w:pPr>
        <w:spacing w:after="0" w:line="240" w:lineRule="auto"/>
        <w:ind w:firstLine="0"/>
        <w:rPr>
          <w:b/>
          <w:bCs/>
          <w:i/>
          <w:iCs/>
          <w:color w:val="auto"/>
          <w:sz w:val="18"/>
          <w:szCs w:val="18"/>
          <w:lang w:val="uk-UA"/>
        </w:rPr>
      </w:pPr>
      <w:r w:rsidRPr="00A861E5">
        <w:rPr>
          <w:b/>
          <w:bCs/>
          <w:i/>
          <w:iCs/>
          <w:color w:val="auto"/>
          <w:sz w:val="18"/>
          <w:szCs w:val="18"/>
          <w:lang w:val="uk-UA"/>
        </w:rPr>
        <w:t>Опис балів:</w:t>
      </w:r>
    </w:p>
    <w:p w14:paraId="7D6A6196"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1 – </w:t>
      </w:r>
      <w:r w:rsidRPr="00A861E5">
        <w:rPr>
          <w:b/>
          <w:bCs/>
          <w:i/>
          <w:iCs/>
          <w:color w:val="auto"/>
          <w:sz w:val="18"/>
          <w:szCs w:val="18"/>
        </w:rPr>
        <w:t>Повне виснаження</w:t>
      </w:r>
      <w:r w:rsidRPr="00A861E5">
        <w:rPr>
          <w:i/>
          <w:iCs/>
          <w:color w:val="auto"/>
          <w:sz w:val="18"/>
          <w:szCs w:val="18"/>
        </w:rPr>
        <w:t>. Немає сил піднятися з ліжка, неможливість тренуватися.</w:t>
      </w:r>
    </w:p>
    <w:p w14:paraId="752EAD6D"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2 – </w:t>
      </w:r>
      <w:r w:rsidRPr="00A861E5">
        <w:rPr>
          <w:b/>
          <w:bCs/>
          <w:i/>
          <w:iCs/>
          <w:color w:val="auto"/>
          <w:sz w:val="18"/>
          <w:szCs w:val="18"/>
        </w:rPr>
        <w:t>Дуже сильна втома.</w:t>
      </w:r>
      <w:r w:rsidRPr="00A861E5">
        <w:rPr>
          <w:i/>
          <w:iCs/>
          <w:color w:val="auto"/>
          <w:sz w:val="18"/>
          <w:szCs w:val="18"/>
        </w:rPr>
        <w:t xml:space="preserve"> Вкрай важко виконувати навіть побутові справи.</w:t>
      </w:r>
    </w:p>
    <w:p w14:paraId="1AC02B35"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3 – </w:t>
      </w:r>
      <w:r w:rsidRPr="00A861E5">
        <w:rPr>
          <w:b/>
          <w:bCs/>
          <w:i/>
          <w:iCs/>
          <w:color w:val="auto"/>
          <w:sz w:val="18"/>
          <w:szCs w:val="18"/>
        </w:rPr>
        <w:t>Сильна втома.</w:t>
      </w:r>
      <w:r w:rsidRPr="00A861E5">
        <w:rPr>
          <w:i/>
          <w:iCs/>
          <w:color w:val="auto"/>
          <w:sz w:val="18"/>
          <w:szCs w:val="18"/>
        </w:rPr>
        <w:t xml:space="preserve"> Тренування даються через силу, постійне бажання відпочити.</w:t>
      </w:r>
    </w:p>
    <w:p w14:paraId="5946466D"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4 – </w:t>
      </w:r>
      <w:r w:rsidRPr="00A861E5">
        <w:rPr>
          <w:b/>
          <w:bCs/>
          <w:i/>
          <w:iCs/>
          <w:color w:val="auto"/>
          <w:sz w:val="18"/>
          <w:szCs w:val="18"/>
        </w:rPr>
        <w:t>Помірна втома.</w:t>
      </w:r>
      <w:r w:rsidRPr="00A861E5">
        <w:rPr>
          <w:i/>
          <w:iCs/>
          <w:color w:val="auto"/>
          <w:sz w:val="18"/>
          <w:szCs w:val="18"/>
        </w:rPr>
        <w:t xml:space="preserve"> Є відчуття млявості, знижена мотивація до навантажень.</w:t>
      </w:r>
    </w:p>
    <w:p w14:paraId="7808A9F2"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5 – </w:t>
      </w:r>
      <w:r w:rsidRPr="00A861E5">
        <w:rPr>
          <w:b/>
          <w:bCs/>
          <w:i/>
          <w:iCs/>
          <w:color w:val="auto"/>
          <w:sz w:val="18"/>
          <w:szCs w:val="18"/>
        </w:rPr>
        <w:t>Задовільний стан</w:t>
      </w:r>
      <w:r w:rsidRPr="00A861E5">
        <w:rPr>
          <w:i/>
          <w:iCs/>
          <w:color w:val="auto"/>
          <w:sz w:val="18"/>
          <w:szCs w:val="18"/>
        </w:rPr>
        <w:t>. Енергії вистачає на звичайний день, але до вечора сильна втома.</w:t>
      </w:r>
    </w:p>
    <w:p w14:paraId="7F6CADC2"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6 – </w:t>
      </w:r>
      <w:r w:rsidRPr="00A861E5">
        <w:rPr>
          <w:b/>
          <w:bCs/>
          <w:i/>
          <w:iCs/>
          <w:color w:val="auto"/>
          <w:sz w:val="18"/>
          <w:szCs w:val="18"/>
        </w:rPr>
        <w:t>Нормальний робочий рівень.</w:t>
      </w:r>
      <w:r w:rsidRPr="00A861E5">
        <w:rPr>
          <w:i/>
          <w:iCs/>
          <w:color w:val="auto"/>
          <w:sz w:val="18"/>
          <w:szCs w:val="18"/>
        </w:rPr>
        <w:t xml:space="preserve"> Є сили для тренування, але без ентузіазму.</w:t>
      </w:r>
    </w:p>
    <w:p w14:paraId="0752EDA1"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7 – </w:t>
      </w:r>
      <w:r w:rsidRPr="00A861E5">
        <w:rPr>
          <w:b/>
          <w:bCs/>
          <w:i/>
          <w:iCs/>
          <w:color w:val="auto"/>
          <w:sz w:val="18"/>
          <w:szCs w:val="18"/>
        </w:rPr>
        <w:t>Добрий рівень.</w:t>
      </w:r>
      <w:r w:rsidRPr="00A861E5">
        <w:rPr>
          <w:i/>
          <w:iCs/>
          <w:color w:val="auto"/>
          <w:sz w:val="18"/>
          <w:szCs w:val="18"/>
        </w:rPr>
        <w:t xml:space="preserve"> Стабільна працездатність, легке виконання стандартної програми.</w:t>
      </w:r>
    </w:p>
    <w:p w14:paraId="13730099"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8 – </w:t>
      </w:r>
      <w:r w:rsidRPr="00A861E5">
        <w:rPr>
          <w:b/>
          <w:bCs/>
          <w:i/>
          <w:iCs/>
          <w:color w:val="auto"/>
          <w:sz w:val="18"/>
          <w:szCs w:val="18"/>
        </w:rPr>
        <w:t>Високий рівень.</w:t>
      </w:r>
      <w:r w:rsidRPr="00A861E5">
        <w:rPr>
          <w:i/>
          <w:iCs/>
          <w:color w:val="auto"/>
          <w:sz w:val="18"/>
          <w:szCs w:val="18"/>
        </w:rPr>
        <w:t xml:space="preserve"> Відчуття бадьорості, бажання збільшити навантаження.</w:t>
      </w:r>
    </w:p>
    <w:p w14:paraId="3DEAAF85"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9 – </w:t>
      </w:r>
      <w:r w:rsidRPr="00A861E5">
        <w:rPr>
          <w:b/>
          <w:bCs/>
          <w:i/>
          <w:iCs/>
          <w:color w:val="auto"/>
          <w:sz w:val="18"/>
          <w:szCs w:val="18"/>
        </w:rPr>
        <w:t>Дуже високий рівень.</w:t>
      </w:r>
      <w:r w:rsidRPr="00A861E5">
        <w:rPr>
          <w:i/>
          <w:iCs/>
          <w:color w:val="auto"/>
          <w:sz w:val="18"/>
          <w:szCs w:val="18"/>
        </w:rPr>
        <w:t xml:space="preserve"> Відсутність втоми навіть після інтенсивного тренування.</w:t>
      </w:r>
    </w:p>
    <w:p w14:paraId="6F5C5529" w14:textId="77777777" w:rsidR="002B6BA3" w:rsidRPr="00A861E5" w:rsidRDefault="002B6BA3" w:rsidP="002B6BA3">
      <w:pPr>
        <w:spacing w:after="0" w:line="240" w:lineRule="auto"/>
        <w:ind w:firstLine="0"/>
        <w:rPr>
          <w:i/>
          <w:iCs/>
          <w:color w:val="auto"/>
          <w:sz w:val="18"/>
          <w:szCs w:val="18"/>
        </w:rPr>
      </w:pPr>
      <w:r w:rsidRPr="00A861E5">
        <w:rPr>
          <w:b/>
          <w:bCs/>
          <w:i/>
          <w:iCs/>
          <w:color w:val="auto"/>
          <w:sz w:val="18"/>
          <w:szCs w:val="18"/>
          <w:lang w:val="uk-UA"/>
        </w:rPr>
        <w:t>10 – Максимальна енергія</w:t>
      </w:r>
      <w:r w:rsidRPr="00A861E5">
        <w:rPr>
          <w:i/>
          <w:iCs/>
          <w:color w:val="auto"/>
          <w:sz w:val="18"/>
          <w:szCs w:val="18"/>
          <w:lang w:val="uk-UA"/>
        </w:rPr>
        <w:t>. Відчуття "припливу сил", пікова готовність до рекордів.</w:t>
      </w:r>
    </w:p>
    <w:p w14:paraId="443BE98D" w14:textId="77777777" w:rsidR="002B6BA3" w:rsidRPr="00E92161" w:rsidRDefault="002B6BA3" w:rsidP="002B6BA3">
      <w:pPr>
        <w:spacing w:before="240" w:after="0" w:line="240" w:lineRule="auto"/>
        <w:ind w:firstLine="0"/>
        <w:jc w:val="left"/>
        <w:rPr>
          <w:b/>
          <w:bCs/>
          <w:color w:val="auto"/>
          <w:sz w:val="24"/>
          <w:szCs w:val="24"/>
        </w:rPr>
      </w:pPr>
      <w:r w:rsidRPr="00E92161">
        <w:rPr>
          <w:b/>
          <w:bCs/>
          <w:color w:val="auto"/>
          <w:sz w:val="24"/>
          <w:szCs w:val="24"/>
        </w:rPr>
        <w:t>2. ЯКІСТЬ СНУ</w:t>
      </w:r>
    </w:p>
    <w:p w14:paraId="497B902D" w14:textId="77777777" w:rsidR="002B6BA3" w:rsidRPr="00A861E5" w:rsidRDefault="002B6BA3" w:rsidP="002B6BA3">
      <w:pPr>
        <w:spacing w:after="0" w:line="240" w:lineRule="auto"/>
        <w:ind w:firstLine="0"/>
        <w:jc w:val="left"/>
        <w:rPr>
          <w:i/>
          <w:iCs/>
          <w:color w:val="auto"/>
          <w:sz w:val="20"/>
          <w:szCs w:val="20"/>
          <w:lang w:val="uk-UA"/>
        </w:rPr>
      </w:pPr>
      <w:r w:rsidRPr="00E92161">
        <w:rPr>
          <w:i/>
          <w:iCs/>
          <w:color w:val="auto"/>
          <w:sz w:val="20"/>
          <w:szCs w:val="20"/>
        </w:rPr>
        <w:t>(Швидкість засинання, глибина сну, відчуття зранку)</w:t>
      </w:r>
    </w:p>
    <w:tbl>
      <w:tblPr>
        <w:tblStyle w:val="TableGrid"/>
        <w:tblW w:w="0" w:type="auto"/>
        <w:tblLook w:val="04A0" w:firstRow="1" w:lastRow="0" w:firstColumn="1" w:lastColumn="0" w:noHBand="0" w:noVBand="1"/>
      </w:tblPr>
      <w:tblGrid>
        <w:gridCol w:w="1171"/>
        <w:gridCol w:w="820"/>
        <w:gridCol w:w="819"/>
        <w:gridCol w:w="819"/>
        <w:gridCol w:w="820"/>
        <w:gridCol w:w="820"/>
        <w:gridCol w:w="820"/>
        <w:gridCol w:w="820"/>
        <w:gridCol w:w="820"/>
        <w:gridCol w:w="822"/>
        <w:gridCol w:w="794"/>
      </w:tblGrid>
      <w:tr w:rsidR="002B6BA3" w14:paraId="39336EDC" w14:textId="77777777" w:rsidTr="0000716C">
        <w:tc>
          <w:tcPr>
            <w:tcW w:w="1171" w:type="dxa"/>
            <w:vAlign w:val="center"/>
          </w:tcPr>
          <w:p w14:paraId="2456F2E7" w14:textId="77777777" w:rsidR="002B6BA3" w:rsidRPr="001B3BC0" w:rsidRDefault="002B6BA3" w:rsidP="0000716C">
            <w:pPr>
              <w:spacing w:after="100" w:afterAutospacing="1" w:line="240" w:lineRule="auto"/>
              <w:ind w:firstLine="0"/>
              <w:jc w:val="center"/>
              <w:rPr>
                <w:b/>
                <w:bCs/>
                <w:color w:val="auto"/>
                <w:sz w:val="24"/>
                <w:szCs w:val="24"/>
                <w:lang w:val="uk-UA"/>
              </w:rPr>
            </w:pPr>
            <w:r w:rsidRPr="001B3BC0">
              <w:rPr>
                <w:b/>
                <w:bCs/>
                <w:color w:val="auto"/>
                <w:sz w:val="24"/>
                <w:szCs w:val="24"/>
                <w:lang w:val="uk-UA"/>
              </w:rPr>
              <w:t>Бал</w:t>
            </w:r>
          </w:p>
        </w:tc>
        <w:tc>
          <w:tcPr>
            <w:tcW w:w="820" w:type="dxa"/>
            <w:vAlign w:val="center"/>
          </w:tcPr>
          <w:p w14:paraId="36B1589E"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1</w:t>
            </w:r>
          </w:p>
        </w:tc>
        <w:tc>
          <w:tcPr>
            <w:tcW w:w="819" w:type="dxa"/>
            <w:vAlign w:val="center"/>
          </w:tcPr>
          <w:p w14:paraId="4CA170ED"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2</w:t>
            </w:r>
          </w:p>
        </w:tc>
        <w:tc>
          <w:tcPr>
            <w:tcW w:w="819" w:type="dxa"/>
            <w:vAlign w:val="center"/>
          </w:tcPr>
          <w:p w14:paraId="68761188"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3</w:t>
            </w:r>
          </w:p>
        </w:tc>
        <w:tc>
          <w:tcPr>
            <w:tcW w:w="820" w:type="dxa"/>
            <w:vAlign w:val="center"/>
          </w:tcPr>
          <w:p w14:paraId="148B7BA8"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4</w:t>
            </w:r>
          </w:p>
        </w:tc>
        <w:tc>
          <w:tcPr>
            <w:tcW w:w="820" w:type="dxa"/>
            <w:vAlign w:val="center"/>
          </w:tcPr>
          <w:p w14:paraId="46138910"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5</w:t>
            </w:r>
          </w:p>
        </w:tc>
        <w:tc>
          <w:tcPr>
            <w:tcW w:w="820" w:type="dxa"/>
            <w:vAlign w:val="center"/>
          </w:tcPr>
          <w:p w14:paraId="767E0B04"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6</w:t>
            </w:r>
          </w:p>
        </w:tc>
        <w:tc>
          <w:tcPr>
            <w:tcW w:w="820" w:type="dxa"/>
            <w:vAlign w:val="center"/>
          </w:tcPr>
          <w:p w14:paraId="5C79A159"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7</w:t>
            </w:r>
          </w:p>
        </w:tc>
        <w:tc>
          <w:tcPr>
            <w:tcW w:w="820" w:type="dxa"/>
            <w:vAlign w:val="center"/>
          </w:tcPr>
          <w:p w14:paraId="412FA7C7"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8</w:t>
            </w:r>
          </w:p>
        </w:tc>
        <w:tc>
          <w:tcPr>
            <w:tcW w:w="822" w:type="dxa"/>
          </w:tcPr>
          <w:p w14:paraId="5C444BF7"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9</w:t>
            </w:r>
          </w:p>
        </w:tc>
        <w:tc>
          <w:tcPr>
            <w:tcW w:w="794" w:type="dxa"/>
          </w:tcPr>
          <w:p w14:paraId="4323384B"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10</w:t>
            </w:r>
          </w:p>
        </w:tc>
      </w:tr>
      <w:tr w:rsidR="002B6BA3" w14:paraId="5FDC1F07" w14:textId="77777777" w:rsidTr="0000716C">
        <w:tc>
          <w:tcPr>
            <w:tcW w:w="1171" w:type="dxa"/>
          </w:tcPr>
          <w:p w14:paraId="0530D10E" w14:textId="77777777" w:rsidR="002B6BA3" w:rsidRPr="001B3BC0" w:rsidRDefault="002B6BA3" w:rsidP="0000716C">
            <w:pPr>
              <w:spacing w:after="100" w:afterAutospacing="1" w:line="240" w:lineRule="auto"/>
              <w:ind w:firstLine="0"/>
              <w:jc w:val="left"/>
              <w:rPr>
                <w:b/>
                <w:bCs/>
                <w:color w:val="auto"/>
                <w:sz w:val="24"/>
                <w:szCs w:val="24"/>
                <w:lang w:val="uk-UA"/>
              </w:rPr>
            </w:pPr>
            <w:r w:rsidRPr="001B3BC0">
              <w:rPr>
                <w:b/>
                <w:bCs/>
                <w:color w:val="auto"/>
                <w:sz w:val="24"/>
                <w:szCs w:val="24"/>
                <w:lang w:val="uk-UA"/>
              </w:rPr>
              <w:t>Відмітка</w:t>
            </w:r>
          </w:p>
        </w:tc>
        <w:tc>
          <w:tcPr>
            <w:tcW w:w="820" w:type="dxa"/>
            <w:vAlign w:val="center"/>
          </w:tcPr>
          <w:p w14:paraId="3CD0C57A"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19" w:type="dxa"/>
            <w:vAlign w:val="center"/>
          </w:tcPr>
          <w:p w14:paraId="3034A66C"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19" w:type="dxa"/>
            <w:vAlign w:val="center"/>
          </w:tcPr>
          <w:p w14:paraId="6EE1538D"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554F2BA7"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594A8101"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1A43ED51"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3AF3E9C2"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3A5B8D32"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2" w:type="dxa"/>
            <w:vAlign w:val="center"/>
          </w:tcPr>
          <w:p w14:paraId="65448935"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794" w:type="dxa"/>
            <w:vAlign w:val="center"/>
          </w:tcPr>
          <w:p w14:paraId="1150B27D"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r>
    </w:tbl>
    <w:p w14:paraId="1A9F4389" w14:textId="77777777" w:rsidR="002B6BA3" w:rsidRDefault="002B6BA3" w:rsidP="002B6BA3">
      <w:pPr>
        <w:spacing w:after="0" w:line="240" w:lineRule="auto"/>
        <w:ind w:firstLine="0"/>
        <w:rPr>
          <w:b/>
          <w:bCs/>
          <w:i/>
          <w:iCs/>
          <w:color w:val="auto"/>
          <w:sz w:val="20"/>
          <w:szCs w:val="20"/>
          <w:lang w:val="uk-UA"/>
        </w:rPr>
      </w:pPr>
    </w:p>
    <w:p w14:paraId="6AEE9923" w14:textId="77777777" w:rsidR="002B6BA3" w:rsidRPr="00A861E5" w:rsidRDefault="002B6BA3" w:rsidP="002B6BA3">
      <w:pPr>
        <w:spacing w:after="0" w:line="240" w:lineRule="auto"/>
        <w:ind w:firstLine="0"/>
        <w:rPr>
          <w:b/>
          <w:bCs/>
          <w:i/>
          <w:iCs/>
          <w:color w:val="auto"/>
          <w:sz w:val="18"/>
          <w:szCs w:val="18"/>
          <w:lang w:val="uk-UA"/>
        </w:rPr>
      </w:pPr>
      <w:r w:rsidRPr="00A861E5">
        <w:rPr>
          <w:b/>
          <w:bCs/>
          <w:i/>
          <w:iCs/>
          <w:color w:val="auto"/>
          <w:sz w:val="18"/>
          <w:szCs w:val="18"/>
          <w:lang w:val="uk-UA"/>
        </w:rPr>
        <w:t>Опис балів:</w:t>
      </w:r>
    </w:p>
    <w:p w14:paraId="5E75C0A9" w14:textId="77777777" w:rsidR="002B6BA3" w:rsidRPr="002A5DAE"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1 –  </w:t>
      </w:r>
      <w:r w:rsidRPr="0085759B">
        <w:rPr>
          <w:b/>
          <w:bCs/>
          <w:i/>
          <w:iCs/>
          <w:color w:val="auto"/>
          <w:sz w:val="18"/>
          <w:szCs w:val="18"/>
        </w:rPr>
        <w:t xml:space="preserve">Безсоння. </w:t>
      </w:r>
      <w:r w:rsidRPr="002A5DAE">
        <w:rPr>
          <w:i/>
          <w:iCs/>
          <w:color w:val="auto"/>
          <w:sz w:val="18"/>
          <w:szCs w:val="18"/>
        </w:rPr>
        <w:t>Майже повна відсутність сну, неможливість заснути.</w:t>
      </w:r>
    </w:p>
    <w:p w14:paraId="666CF16D" w14:textId="77777777" w:rsidR="002B6BA3"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2 – </w:t>
      </w:r>
      <w:r w:rsidRPr="0085759B">
        <w:rPr>
          <w:b/>
          <w:bCs/>
          <w:i/>
          <w:iCs/>
          <w:color w:val="auto"/>
          <w:sz w:val="18"/>
          <w:szCs w:val="18"/>
        </w:rPr>
        <w:t xml:space="preserve">Дуже поганий сон. </w:t>
      </w:r>
      <w:r w:rsidRPr="002A5DAE">
        <w:rPr>
          <w:i/>
          <w:iCs/>
          <w:color w:val="auto"/>
          <w:sz w:val="18"/>
          <w:szCs w:val="18"/>
        </w:rPr>
        <w:t>Поверхневий, кошмари, постійні пробудження.</w:t>
      </w:r>
    </w:p>
    <w:p w14:paraId="7C76E139" w14:textId="77777777" w:rsidR="002B6BA3" w:rsidRPr="00415CE3" w:rsidRDefault="002B6BA3" w:rsidP="002B6BA3">
      <w:pPr>
        <w:spacing w:after="0" w:line="240" w:lineRule="auto"/>
        <w:ind w:firstLine="0"/>
        <w:rPr>
          <w:i/>
          <w:iCs/>
          <w:color w:val="auto"/>
          <w:sz w:val="18"/>
          <w:szCs w:val="18"/>
          <w:lang w:val="uk-UA"/>
        </w:rPr>
      </w:pPr>
      <w:r w:rsidRPr="00415CE3">
        <w:rPr>
          <w:b/>
          <w:bCs/>
          <w:i/>
          <w:iCs/>
          <w:color w:val="auto"/>
          <w:sz w:val="18"/>
          <w:szCs w:val="18"/>
          <w:lang w:val="uk-UA"/>
        </w:rPr>
        <w:t>3</w:t>
      </w:r>
      <w:r>
        <w:rPr>
          <w:i/>
          <w:iCs/>
          <w:color w:val="auto"/>
          <w:sz w:val="18"/>
          <w:szCs w:val="18"/>
          <w:lang w:val="uk-UA"/>
        </w:rPr>
        <w:t xml:space="preserve"> </w:t>
      </w:r>
      <w:r w:rsidRPr="00A861E5">
        <w:rPr>
          <w:b/>
          <w:bCs/>
          <w:i/>
          <w:iCs/>
          <w:color w:val="auto"/>
          <w:sz w:val="18"/>
          <w:szCs w:val="18"/>
          <w:lang w:val="uk-UA"/>
        </w:rPr>
        <w:t xml:space="preserve">– </w:t>
      </w:r>
      <w:r>
        <w:rPr>
          <w:i/>
          <w:iCs/>
          <w:color w:val="auto"/>
          <w:sz w:val="18"/>
          <w:szCs w:val="18"/>
          <w:lang w:val="uk-UA"/>
        </w:rPr>
        <w:t xml:space="preserve"> </w:t>
      </w:r>
      <w:r w:rsidRPr="0085759B">
        <w:rPr>
          <w:b/>
          <w:bCs/>
          <w:i/>
          <w:iCs/>
          <w:color w:val="auto"/>
          <w:sz w:val="18"/>
          <w:szCs w:val="18"/>
        </w:rPr>
        <w:t>Поганий сон.</w:t>
      </w:r>
      <w:r w:rsidRPr="0085759B">
        <w:rPr>
          <w:i/>
          <w:iCs/>
          <w:color w:val="auto"/>
          <w:sz w:val="18"/>
          <w:szCs w:val="18"/>
        </w:rPr>
        <w:t xml:space="preserve"> Важко заснути (понад 1 год), вранці відчуття "розбитості".</w:t>
      </w:r>
    </w:p>
    <w:p w14:paraId="77AB46DB"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4 – </w:t>
      </w:r>
      <w:r w:rsidRPr="0085759B">
        <w:rPr>
          <w:b/>
          <w:bCs/>
          <w:i/>
          <w:iCs/>
          <w:color w:val="auto"/>
          <w:sz w:val="18"/>
          <w:szCs w:val="18"/>
        </w:rPr>
        <w:t xml:space="preserve">Недостатній сон. </w:t>
      </w:r>
      <w:r w:rsidRPr="002A5DAE">
        <w:rPr>
          <w:i/>
          <w:iCs/>
          <w:color w:val="auto"/>
          <w:sz w:val="18"/>
          <w:szCs w:val="18"/>
        </w:rPr>
        <w:t>Сон переривчастий, важке пробудження по будильнику.</w:t>
      </w:r>
    </w:p>
    <w:p w14:paraId="00CA4935" w14:textId="77777777" w:rsidR="002B6BA3" w:rsidRPr="002A5DAE"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5 – </w:t>
      </w:r>
      <w:r w:rsidRPr="0085759B">
        <w:rPr>
          <w:b/>
          <w:bCs/>
          <w:i/>
          <w:iCs/>
          <w:color w:val="auto"/>
          <w:sz w:val="18"/>
          <w:szCs w:val="18"/>
        </w:rPr>
        <w:t xml:space="preserve">Посередній сон. </w:t>
      </w:r>
      <w:r w:rsidRPr="002A5DAE">
        <w:rPr>
          <w:i/>
          <w:iCs/>
          <w:color w:val="auto"/>
          <w:sz w:val="18"/>
          <w:szCs w:val="18"/>
        </w:rPr>
        <w:t>Засинання нормальне, але зранку немає відчуття свіжості.</w:t>
      </w:r>
    </w:p>
    <w:p w14:paraId="6B671D4A" w14:textId="77777777" w:rsidR="002B6BA3" w:rsidRPr="002A5DAE"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6 – </w:t>
      </w:r>
      <w:r w:rsidRPr="008A55AD">
        <w:rPr>
          <w:b/>
          <w:bCs/>
          <w:i/>
          <w:iCs/>
          <w:color w:val="auto"/>
          <w:sz w:val="18"/>
          <w:szCs w:val="18"/>
        </w:rPr>
        <w:t xml:space="preserve">Задовільно. </w:t>
      </w:r>
      <w:r w:rsidRPr="002A5DAE">
        <w:rPr>
          <w:i/>
          <w:iCs/>
          <w:color w:val="auto"/>
          <w:sz w:val="18"/>
          <w:szCs w:val="18"/>
        </w:rPr>
        <w:t>Сплю нормально, але іноді прокидаюся вночі.</w:t>
      </w:r>
    </w:p>
    <w:p w14:paraId="6DDB9212"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7 – </w:t>
      </w:r>
      <w:r w:rsidRPr="008A55AD">
        <w:rPr>
          <w:b/>
          <w:bCs/>
          <w:i/>
          <w:iCs/>
          <w:color w:val="auto"/>
          <w:sz w:val="18"/>
          <w:szCs w:val="18"/>
        </w:rPr>
        <w:t xml:space="preserve">Добре. </w:t>
      </w:r>
      <w:r w:rsidRPr="00F23931">
        <w:rPr>
          <w:i/>
          <w:iCs/>
          <w:color w:val="auto"/>
          <w:sz w:val="18"/>
          <w:szCs w:val="18"/>
        </w:rPr>
        <w:t>Швидке засинання, рідкісні пробудження, нормальне самопочуття зранку.</w:t>
      </w:r>
    </w:p>
    <w:p w14:paraId="1B7FC164" w14:textId="77777777" w:rsidR="002B6BA3" w:rsidRPr="001C7C3C" w:rsidRDefault="002B6BA3" w:rsidP="002B6BA3">
      <w:pPr>
        <w:spacing w:after="0" w:line="240" w:lineRule="auto"/>
        <w:ind w:firstLine="0"/>
        <w:rPr>
          <w:b/>
          <w:bCs/>
          <w:i/>
          <w:iCs/>
          <w:color w:val="auto"/>
          <w:sz w:val="18"/>
          <w:szCs w:val="18"/>
          <w:lang w:val="uk-UA"/>
        </w:rPr>
      </w:pPr>
      <w:r w:rsidRPr="00A861E5">
        <w:rPr>
          <w:b/>
          <w:bCs/>
          <w:i/>
          <w:iCs/>
          <w:color w:val="auto"/>
          <w:sz w:val="18"/>
          <w:szCs w:val="18"/>
          <w:lang w:val="uk-UA"/>
        </w:rPr>
        <w:t xml:space="preserve">8 – </w:t>
      </w:r>
      <w:r w:rsidRPr="008A55AD">
        <w:rPr>
          <w:b/>
          <w:bCs/>
          <w:i/>
          <w:iCs/>
          <w:color w:val="auto"/>
          <w:sz w:val="18"/>
          <w:szCs w:val="18"/>
        </w:rPr>
        <w:t xml:space="preserve">Дуже добре. </w:t>
      </w:r>
      <w:r w:rsidRPr="00F23931">
        <w:rPr>
          <w:i/>
          <w:iCs/>
          <w:color w:val="auto"/>
          <w:sz w:val="18"/>
          <w:szCs w:val="18"/>
        </w:rPr>
        <w:t>Глибокий сон, легке пробудження, відчуття відпочинку.</w:t>
      </w:r>
    </w:p>
    <w:p w14:paraId="0F2ACEC1" w14:textId="77777777" w:rsidR="002B6BA3" w:rsidRPr="00F23931"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9 – </w:t>
      </w:r>
      <w:r w:rsidRPr="008A55AD">
        <w:rPr>
          <w:b/>
          <w:bCs/>
          <w:i/>
          <w:iCs/>
          <w:color w:val="auto"/>
          <w:sz w:val="18"/>
          <w:szCs w:val="18"/>
        </w:rPr>
        <w:t xml:space="preserve">Відмінно. </w:t>
      </w:r>
      <w:r w:rsidRPr="00F23931">
        <w:rPr>
          <w:i/>
          <w:iCs/>
          <w:color w:val="auto"/>
          <w:sz w:val="18"/>
          <w:szCs w:val="18"/>
        </w:rPr>
        <w:t>Міцний безперервний сон, прокидаюся самостійно до будильника.</w:t>
      </w:r>
    </w:p>
    <w:p w14:paraId="784A8924" w14:textId="77777777" w:rsidR="002B6BA3" w:rsidRPr="00F23931" w:rsidRDefault="002B6BA3" w:rsidP="002B6BA3">
      <w:pPr>
        <w:spacing w:after="0" w:line="240" w:lineRule="auto"/>
        <w:ind w:firstLine="0"/>
        <w:rPr>
          <w:i/>
          <w:iCs/>
          <w:color w:val="auto"/>
          <w:sz w:val="18"/>
          <w:szCs w:val="18"/>
        </w:rPr>
      </w:pPr>
      <w:r w:rsidRPr="00A861E5">
        <w:rPr>
          <w:b/>
          <w:bCs/>
          <w:i/>
          <w:iCs/>
          <w:color w:val="auto"/>
          <w:sz w:val="18"/>
          <w:szCs w:val="18"/>
          <w:lang w:val="uk-UA"/>
        </w:rPr>
        <w:t xml:space="preserve">10 – </w:t>
      </w:r>
      <w:r w:rsidRPr="008A55AD">
        <w:rPr>
          <w:b/>
          <w:bCs/>
          <w:i/>
          <w:iCs/>
          <w:color w:val="auto"/>
          <w:sz w:val="18"/>
          <w:szCs w:val="18"/>
          <w:lang w:val="uk-UA"/>
        </w:rPr>
        <w:t xml:space="preserve">Ідеальний сон. </w:t>
      </w:r>
      <w:r w:rsidRPr="00F23931">
        <w:rPr>
          <w:i/>
          <w:iCs/>
          <w:color w:val="auto"/>
          <w:sz w:val="18"/>
          <w:szCs w:val="18"/>
          <w:lang w:val="uk-UA"/>
        </w:rPr>
        <w:t>Повне відновлення сил, миттєве засинання, максимальна бадьорість зранку.</w:t>
      </w:r>
    </w:p>
    <w:p w14:paraId="5E7C31C6" w14:textId="77777777" w:rsidR="002B6BA3" w:rsidRPr="00E92161" w:rsidRDefault="002B6BA3" w:rsidP="002B6BA3">
      <w:pPr>
        <w:spacing w:before="240" w:after="0" w:line="240" w:lineRule="auto"/>
        <w:ind w:firstLine="0"/>
        <w:jc w:val="left"/>
        <w:rPr>
          <w:b/>
          <w:bCs/>
          <w:color w:val="auto"/>
          <w:sz w:val="24"/>
          <w:szCs w:val="24"/>
        </w:rPr>
      </w:pPr>
      <w:r w:rsidRPr="00E92161">
        <w:rPr>
          <w:b/>
          <w:bCs/>
          <w:color w:val="auto"/>
          <w:sz w:val="24"/>
          <w:szCs w:val="24"/>
        </w:rPr>
        <w:t>3. ВІДНОВЛЕННЯ М'ЯЗІВ</w:t>
      </w:r>
    </w:p>
    <w:p w14:paraId="5D8E50F8" w14:textId="77777777" w:rsidR="002B6BA3" w:rsidRPr="00E92161" w:rsidRDefault="002B6BA3" w:rsidP="002B6BA3">
      <w:pPr>
        <w:spacing w:after="0" w:line="240" w:lineRule="auto"/>
        <w:ind w:firstLine="0"/>
        <w:jc w:val="left"/>
        <w:rPr>
          <w:i/>
          <w:iCs/>
          <w:color w:val="auto"/>
          <w:sz w:val="20"/>
          <w:szCs w:val="20"/>
        </w:rPr>
      </w:pPr>
      <w:r w:rsidRPr="00E92161">
        <w:rPr>
          <w:i/>
          <w:iCs/>
          <w:color w:val="auto"/>
          <w:sz w:val="20"/>
          <w:szCs w:val="20"/>
        </w:rPr>
        <w:t>(Відчуття у м'язах перед початком наступного тренування)</w:t>
      </w:r>
    </w:p>
    <w:tbl>
      <w:tblPr>
        <w:tblStyle w:val="TableGrid"/>
        <w:tblW w:w="0" w:type="auto"/>
        <w:tblLook w:val="04A0" w:firstRow="1" w:lastRow="0" w:firstColumn="1" w:lastColumn="0" w:noHBand="0" w:noVBand="1"/>
      </w:tblPr>
      <w:tblGrid>
        <w:gridCol w:w="1171"/>
        <w:gridCol w:w="820"/>
        <w:gridCol w:w="819"/>
        <w:gridCol w:w="819"/>
        <w:gridCol w:w="820"/>
        <w:gridCol w:w="820"/>
        <w:gridCol w:w="820"/>
        <w:gridCol w:w="820"/>
        <w:gridCol w:w="820"/>
        <w:gridCol w:w="822"/>
        <w:gridCol w:w="794"/>
      </w:tblGrid>
      <w:tr w:rsidR="002B6BA3" w14:paraId="41C80530" w14:textId="77777777" w:rsidTr="0000716C">
        <w:tc>
          <w:tcPr>
            <w:tcW w:w="1171" w:type="dxa"/>
            <w:vAlign w:val="center"/>
          </w:tcPr>
          <w:p w14:paraId="37C52458" w14:textId="77777777" w:rsidR="002B6BA3" w:rsidRPr="001B3BC0" w:rsidRDefault="002B6BA3" w:rsidP="0000716C">
            <w:pPr>
              <w:spacing w:after="100" w:afterAutospacing="1" w:line="240" w:lineRule="auto"/>
              <w:ind w:firstLine="0"/>
              <w:jc w:val="center"/>
              <w:rPr>
                <w:b/>
                <w:bCs/>
                <w:color w:val="auto"/>
                <w:sz w:val="24"/>
                <w:szCs w:val="24"/>
                <w:lang w:val="uk-UA"/>
              </w:rPr>
            </w:pPr>
            <w:r w:rsidRPr="001B3BC0">
              <w:rPr>
                <w:b/>
                <w:bCs/>
                <w:color w:val="auto"/>
                <w:sz w:val="24"/>
                <w:szCs w:val="24"/>
                <w:lang w:val="uk-UA"/>
              </w:rPr>
              <w:t>Бал</w:t>
            </w:r>
          </w:p>
        </w:tc>
        <w:tc>
          <w:tcPr>
            <w:tcW w:w="820" w:type="dxa"/>
            <w:vAlign w:val="center"/>
          </w:tcPr>
          <w:p w14:paraId="21100D2D"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1</w:t>
            </w:r>
          </w:p>
        </w:tc>
        <w:tc>
          <w:tcPr>
            <w:tcW w:w="819" w:type="dxa"/>
            <w:vAlign w:val="center"/>
          </w:tcPr>
          <w:p w14:paraId="7FD63C94"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2</w:t>
            </w:r>
          </w:p>
        </w:tc>
        <w:tc>
          <w:tcPr>
            <w:tcW w:w="819" w:type="dxa"/>
            <w:vAlign w:val="center"/>
          </w:tcPr>
          <w:p w14:paraId="58DEF3AC"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3</w:t>
            </w:r>
          </w:p>
        </w:tc>
        <w:tc>
          <w:tcPr>
            <w:tcW w:w="820" w:type="dxa"/>
            <w:vAlign w:val="center"/>
          </w:tcPr>
          <w:p w14:paraId="7C36FBB3"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4</w:t>
            </w:r>
          </w:p>
        </w:tc>
        <w:tc>
          <w:tcPr>
            <w:tcW w:w="820" w:type="dxa"/>
            <w:vAlign w:val="center"/>
          </w:tcPr>
          <w:p w14:paraId="646309A5"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5</w:t>
            </w:r>
          </w:p>
        </w:tc>
        <w:tc>
          <w:tcPr>
            <w:tcW w:w="820" w:type="dxa"/>
            <w:vAlign w:val="center"/>
          </w:tcPr>
          <w:p w14:paraId="4675F674"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6</w:t>
            </w:r>
          </w:p>
        </w:tc>
        <w:tc>
          <w:tcPr>
            <w:tcW w:w="820" w:type="dxa"/>
            <w:vAlign w:val="center"/>
          </w:tcPr>
          <w:p w14:paraId="367C8F1E"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7</w:t>
            </w:r>
          </w:p>
        </w:tc>
        <w:tc>
          <w:tcPr>
            <w:tcW w:w="820" w:type="dxa"/>
            <w:vAlign w:val="center"/>
          </w:tcPr>
          <w:p w14:paraId="638B369B"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8</w:t>
            </w:r>
          </w:p>
        </w:tc>
        <w:tc>
          <w:tcPr>
            <w:tcW w:w="822" w:type="dxa"/>
          </w:tcPr>
          <w:p w14:paraId="6EBAC7CD"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9</w:t>
            </w:r>
          </w:p>
        </w:tc>
        <w:tc>
          <w:tcPr>
            <w:tcW w:w="794" w:type="dxa"/>
          </w:tcPr>
          <w:p w14:paraId="0E8FE81B" w14:textId="77777777" w:rsidR="002B6BA3" w:rsidRPr="001B3BC0" w:rsidRDefault="002B6BA3" w:rsidP="0000716C">
            <w:pPr>
              <w:spacing w:after="100" w:afterAutospacing="1" w:line="240" w:lineRule="auto"/>
              <w:ind w:firstLine="0"/>
              <w:jc w:val="center"/>
              <w:rPr>
                <w:b/>
                <w:bCs/>
                <w:i/>
                <w:iCs/>
                <w:color w:val="auto"/>
                <w:sz w:val="24"/>
                <w:szCs w:val="24"/>
                <w:lang w:val="uk-UA"/>
              </w:rPr>
            </w:pPr>
            <w:r>
              <w:rPr>
                <w:b/>
                <w:bCs/>
                <w:i/>
                <w:iCs/>
                <w:color w:val="auto"/>
                <w:sz w:val="24"/>
                <w:szCs w:val="24"/>
                <w:lang w:val="uk-UA"/>
              </w:rPr>
              <w:t>10</w:t>
            </w:r>
          </w:p>
        </w:tc>
      </w:tr>
      <w:tr w:rsidR="002B6BA3" w14:paraId="530D1226" w14:textId="77777777" w:rsidTr="0000716C">
        <w:tc>
          <w:tcPr>
            <w:tcW w:w="1171" w:type="dxa"/>
          </w:tcPr>
          <w:p w14:paraId="317BD0D0" w14:textId="77777777" w:rsidR="002B6BA3" w:rsidRPr="001B3BC0" w:rsidRDefault="002B6BA3" w:rsidP="0000716C">
            <w:pPr>
              <w:spacing w:after="100" w:afterAutospacing="1" w:line="240" w:lineRule="auto"/>
              <w:ind w:firstLine="0"/>
              <w:jc w:val="left"/>
              <w:rPr>
                <w:b/>
                <w:bCs/>
                <w:color w:val="auto"/>
                <w:sz w:val="24"/>
                <w:szCs w:val="24"/>
                <w:lang w:val="uk-UA"/>
              </w:rPr>
            </w:pPr>
            <w:r w:rsidRPr="001B3BC0">
              <w:rPr>
                <w:b/>
                <w:bCs/>
                <w:color w:val="auto"/>
                <w:sz w:val="24"/>
                <w:szCs w:val="24"/>
                <w:lang w:val="uk-UA"/>
              </w:rPr>
              <w:t>Відмітка</w:t>
            </w:r>
          </w:p>
        </w:tc>
        <w:tc>
          <w:tcPr>
            <w:tcW w:w="820" w:type="dxa"/>
            <w:vAlign w:val="center"/>
          </w:tcPr>
          <w:p w14:paraId="76069540"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19" w:type="dxa"/>
            <w:vAlign w:val="center"/>
          </w:tcPr>
          <w:p w14:paraId="7598A258"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19" w:type="dxa"/>
            <w:vAlign w:val="center"/>
          </w:tcPr>
          <w:p w14:paraId="7B9911F6"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3A52FE48"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1CF1E9FF"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07AAAD50"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39C78917"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0" w:type="dxa"/>
            <w:vAlign w:val="center"/>
          </w:tcPr>
          <w:p w14:paraId="36E30595"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822" w:type="dxa"/>
            <w:vAlign w:val="center"/>
          </w:tcPr>
          <w:p w14:paraId="3E59F0E2"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c>
          <w:tcPr>
            <w:tcW w:w="794" w:type="dxa"/>
            <w:vAlign w:val="center"/>
          </w:tcPr>
          <w:p w14:paraId="1B7ADA15" w14:textId="77777777" w:rsidR="002B6BA3" w:rsidRPr="00981A30" w:rsidRDefault="002B6BA3" w:rsidP="0000716C">
            <w:pPr>
              <w:spacing w:after="100" w:afterAutospacing="1" w:line="240" w:lineRule="auto"/>
              <w:ind w:firstLine="0"/>
              <w:jc w:val="center"/>
              <w:rPr>
                <w:b/>
                <w:bCs/>
                <w:color w:val="auto"/>
                <w:sz w:val="24"/>
                <w:szCs w:val="24"/>
                <w:lang w:val="uk-UA"/>
              </w:rPr>
            </w:pPr>
            <w:r w:rsidRPr="00981A30">
              <w:rPr>
                <w:rFonts w:ascii="Cambria Math" w:hAnsi="Cambria Math" w:cs="Cambria Math"/>
                <w:b/>
                <w:bCs/>
                <w:color w:val="auto"/>
                <w:sz w:val="24"/>
                <w:szCs w:val="24"/>
                <w:lang w:val="uk-UA"/>
              </w:rPr>
              <w:t>▢</w:t>
            </w:r>
          </w:p>
        </w:tc>
      </w:tr>
    </w:tbl>
    <w:p w14:paraId="377E1053" w14:textId="77777777" w:rsidR="002B6BA3" w:rsidRDefault="002B6BA3" w:rsidP="002B6BA3">
      <w:pPr>
        <w:spacing w:after="0" w:line="240" w:lineRule="auto"/>
        <w:ind w:firstLine="0"/>
        <w:rPr>
          <w:b/>
          <w:bCs/>
          <w:i/>
          <w:iCs/>
          <w:color w:val="auto"/>
          <w:sz w:val="20"/>
          <w:szCs w:val="20"/>
          <w:lang w:val="uk-UA"/>
        </w:rPr>
      </w:pPr>
    </w:p>
    <w:p w14:paraId="7A4515CB" w14:textId="77777777" w:rsidR="002B6BA3" w:rsidRPr="00A861E5" w:rsidRDefault="002B6BA3" w:rsidP="002B6BA3">
      <w:pPr>
        <w:spacing w:after="0" w:line="240" w:lineRule="auto"/>
        <w:ind w:firstLine="0"/>
        <w:rPr>
          <w:b/>
          <w:bCs/>
          <w:i/>
          <w:iCs/>
          <w:color w:val="auto"/>
          <w:sz w:val="18"/>
          <w:szCs w:val="18"/>
          <w:lang w:val="uk-UA"/>
        </w:rPr>
      </w:pPr>
      <w:r w:rsidRPr="00A861E5">
        <w:rPr>
          <w:b/>
          <w:bCs/>
          <w:i/>
          <w:iCs/>
          <w:color w:val="auto"/>
          <w:sz w:val="18"/>
          <w:szCs w:val="18"/>
          <w:lang w:val="uk-UA"/>
        </w:rPr>
        <w:t>Опис балів:</w:t>
      </w:r>
    </w:p>
    <w:p w14:paraId="4761FE30" w14:textId="77777777" w:rsidR="002B6BA3" w:rsidRPr="00415CE3"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1 –</w:t>
      </w:r>
      <w:r>
        <w:rPr>
          <w:b/>
          <w:bCs/>
          <w:i/>
          <w:iCs/>
          <w:color w:val="auto"/>
          <w:sz w:val="18"/>
          <w:szCs w:val="18"/>
          <w:lang w:val="uk-UA"/>
        </w:rPr>
        <w:t xml:space="preserve"> </w:t>
      </w:r>
      <w:r w:rsidRPr="00481369">
        <w:rPr>
          <w:b/>
          <w:bCs/>
          <w:i/>
          <w:iCs/>
          <w:color w:val="auto"/>
          <w:sz w:val="18"/>
          <w:szCs w:val="18"/>
        </w:rPr>
        <w:t xml:space="preserve">Сильний біль. </w:t>
      </w:r>
      <w:r w:rsidRPr="00F23931">
        <w:rPr>
          <w:i/>
          <w:iCs/>
          <w:color w:val="auto"/>
          <w:sz w:val="18"/>
          <w:szCs w:val="18"/>
        </w:rPr>
        <w:t>Рухи обмежені, неможливість виконувати вправи.</w:t>
      </w:r>
    </w:p>
    <w:p w14:paraId="15615194"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2 –</w:t>
      </w:r>
      <w:r w:rsidRPr="00A861E5">
        <w:rPr>
          <w:i/>
          <w:iCs/>
          <w:color w:val="auto"/>
          <w:sz w:val="18"/>
          <w:szCs w:val="18"/>
        </w:rPr>
        <w:t>.</w:t>
      </w:r>
      <w:r w:rsidRPr="00481369">
        <w:rPr>
          <w:b/>
          <w:bCs/>
          <w:i/>
          <w:iCs/>
          <w:color w:val="auto"/>
          <w:sz w:val="18"/>
          <w:szCs w:val="18"/>
        </w:rPr>
        <w:t>Дуже відчутна крепатура.</w:t>
      </w:r>
      <w:r w:rsidRPr="00481369">
        <w:rPr>
          <w:i/>
          <w:iCs/>
          <w:color w:val="auto"/>
          <w:sz w:val="18"/>
          <w:szCs w:val="18"/>
        </w:rPr>
        <w:t xml:space="preserve"> Біль у м'язах навіть у стані спокою.</w:t>
      </w:r>
    </w:p>
    <w:p w14:paraId="518361F2"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3 – </w:t>
      </w:r>
      <w:r w:rsidRPr="00481369">
        <w:rPr>
          <w:b/>
          <w:bCs/>
          <w:i/>
          <w:iCs/>
          <w:color w:val="auto"/>
          <w:sz w:val="18"/>
          <w:szCs w:val="18"/>
        </w:rPr>
        <w:t xml:space="preserve">Відчутна крепатура. </w:t>
      </w:r>
      <w:r w:rsidRPr="00F23931">
        <w:rPr>
          <w:i/>
          <w:iCs/>
          <w:color w:val="auto"/>
          <w:sz w:val="18"/>
          <w:szCs w:val="18"/>
        </w:rPr>
        <w:t>Біль при рухах, скутість у суглобах.</w:t>
      </w:r>
    </w:p>
    <w:p w14:paraId="3851702F"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4 – </w:t>
      </w:r>
      <w:r w:rsidRPr="00481369">
        <w:rPr>
          <w:b/>
          <w:bCs/>
          <w:i/>
          <w:iCs/>
          <w:color w:val="auto"/>
          <w:sz w:val="18"/>
          <w:szCs w:val="18"/>
        </w:rPr>
        <w:t xml:space="preserve">Дискомфорт. </w:t>
      </w:r>
      <w:r w:rsidRPr="00F23931">
        <w:rPr>
          <w:i/>
          <w:iCs/>
          <w:color w:val="auto"/>
          <w:sz w:val="18"/>
          <w:szCs w:val="18"/>
        </w:rPr>
        <w:t>М'язи "важкі", потрібна тривала розминка.</w:t>
      </w:r>
    </w:p>
    <w:p w14:paraId="27498ACD" w14:textId="77777777" w:rsidR="002B6BA3" w:rsidRPr="00F23931"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5 – </w:t>
      </w:r>
      <w:r w:rsidRPr="00481369">
        <w:rPr>
          <w:b/>
          <w:bCs/>
          <w:i/>
          <w:iCs/>
          <w:color w:val="auto"/>
          <w:sz w:val="18"/>
          <w:szCs w:val="18"/>
        </w:rPr>
        <w:t xml:space="preserve">Легка скутість. </w:t>
      </w:r>
      <w:r w:rsidRPr="00F23931">
        <w:rPr>
          <w:i/>
          <w:iCs/>
          <w:color w:val="auto"/>
          <w:sz w:val="18"/>
          <w:szCs w:val="18"/>
        </w:rPr>
        <w:t>Відчуття вчорашнього навантаження, яке проходить після розминки.</w:t>
      </w:r>
    </w:p>
    <w:p w14:paraId="4B5E9823" w14:textId="77777777" w:rsidR="002B6BA3" w:rsidRPr="00F23931"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6 – </w:t>
      </w:r>
      <w:r w:rsidRPr="00F23931">
        <w:rPr>
          <w:b/>
          <w:bCs/>
          <w:i/>
          <w:iCs/>
          <w:color w:val="auto"/>
          <w:sz w:val="18"/>
          <w:szCs w:val="18"/>
        </w:rPr>
        <w:t xml:space="preserve">Майже повне відновлення. </w:t>
      </w:r>
      <w:r w:rsidRPr="00F23931">
        <w:rPr>
          <w:i/>
          <w:iCs/>
          <w:color w:val="auto"/>
          <w:sz w:val="18"/>
          <w:szCs w:val="18"/>
        </w:rPr>
        <w:t>Залишається незначне відчуття втоми у м'язах.</w:t>
      </w:r>
    </w:p>
    <w:p w14:paraId="06FF635D"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7 – </w:t>
      </w:r>
      <w:r w:rsidRPr="00F23931">
        <w:rPr>
          <w:b/>
          <w:bCs/>
          <w:i/>
          <w:iCs/>
          <w:color w:val="auto"/>
          <w:sz w:val="18"/>
          <w:szCs w:val="18"/>
        </w:rPr>
        <w:t xml:space="preserve">Добре. </w:t>
      </w:r>
      <w:r w:rsidRPr="00F23931">
        <w:rPr>
          <w:i/>
          <w:iCs/>
          <w:color w:val="auto"/>
          <w:sz w:val="18"/>
          <w:szCs w:val="18"/>
        </w:rPr>
        <w:t>М'язи еластичні, болю немає, нормальна амплітуда рухів.</w:t>
      </w:r>
    </w:p>
    <w:p w14:paraId="0E93A8CD" w14:textId="77777777" w:rsidR="002B6BA3" w:rsidRPr="00A861E5"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8 – </w:t>
      </w:r>
      <w:r w:rsidRPr="00F23931">
        <w:rPr>
          <w:b/>
          <w:bCs/>
          <w:i/>
          <w:iCs/>
          <w:color w:val="auto"/>
          <w:sz w:val="18"/>
          <w:szCs w:val="18"/>
        </w:rPr>
        <w:t xml:space="preserve">Дуже добре. </w:t>
      </w:r>
      <w:r w:rsidRPr="00F23931">
        <w:rPr>
          <w:i/>
          <w:iCs/>
          <w:color w:val="auto"/>
          <w:sz w:val="18"/>
          <w:szCs w:val="18"/>
        </w:rPr>
        <w:t>Відчуття легкості у тілі, м'язи повністю розслаблені.</w:t>
      </w:r>
    </w:p>
    <w:p w14:paraId="51BF74EC" w14:textId="77777777" w:rsidR="002B6BA3" w:rsidRPr="00F23931" w:rsidRDefault="002B6BA3" w:rsidP="002B6BA3">
      <w:pPr>
        <w:spacing w:after="0" w:line="240" w:lineRule="auto"/>
        <w:ind w:firstLine="0"/>
        <w:rPr>
          <w:i/>
          <w:iCs/>
          <w:color w:val="auto"/>
          <w:sz w:val="18"/>
          <w:szCs w:val="18"/>
          <w:lang w:val="uk-UA"/>
        </w:rPr>
      </w:pPr>
      <w:r w:rsidRPr="00A861E5">
        <w:rPr>
          <w:b/>
          <w:bCs/>
          <w:i/>
          <w:iCs/>
          <w:color w:val="auto"/>
          <w:sz w:val="18"/>
          <w:szCs w:val="18"/>
          <w:lang w:val="uk-UA"/>
        </w:rPr>
        <w:t xml:space="preserve">9 – </w:t>
      </w:r>
      <w:r w:rsidRPr="00F23931">
        <w:rPr>
          <w:b/>
          <w:bCs/>
          <w:i/>
          <w:iCs/>
          <w:color w:val="auto"/>
          <w:sz w:val="18"/>
          <w:szCs w:val="18"/>
        </w:rPr>
        <w:t xml:space="preserve">Відмінно. </w:t>
      </w:r>
      <w:r w:rsidRPr="00F23931">
        <w:rPr>
          <w:i/>
          <w:iCs/>
          <w:color w:val="auto"/>
          <w:sz w:val="18"/>
          <w:szCs w:val="18"/>
        </w:rPr>
        <w:t>М'язи в тонусі, готові до максимальних навантажень.</w:t>
      </w:r>
    </w:p>
    <w:p w14:paraId="00E44163" w14:textId="5E6F60F8" w:rsidR="00033E68" w:rsidRPr="00944918" w:rsidRDefault="002B6BA3" w:rsidP="00944918">
      <w:pPr>
        <w:spacing w:after="0" w:line="240" w:lineRule="auto"/>
        <w:ind w:firstLine="0"/>
        <w:rPr>
          <w:i/>
          <w:iCs/>
          <w:color w:val="auto"/>
          <w:sz w:val="18"/>
          <w:szCs w:val="18"/>
        </w:rPr>
      </w:pPr>
      <w:r w:rsidRPr="00A861E5">
        <w:rPr>
          <w:b/>
          <w:bCs/>
          <w:i/>
          <w:iCs/>
          <w:color w:val="auto"/>
          <w:sz w:val="18"/>
          <w:szCs w:val="18"/>
          <w:lang w:val="uk-UA"/>
        </w:rPr>
        <w:t xml:space="preserve">10 – </w:t>
      </w:r>
      <w:r w:rsidRPr="00F23931">
        <w:rPr>
          <w:b/>
          <w:bCs/>
          <w:i/>
          <w:iCs/>
          <w:color w:val="auto"/>
          <w:sz w:val="18"/>
          <w:szCs w:val="18"/>
          <w:lang w:val="uk-UA"/>
        </w:rPr>
        <w:t xml:space="preserve">Максимальна готовність. </w:t>
      </w:r>
      <w:r w:rsidRPr="00F23931">
        <w:rPr>
          <w:i/>
          <w:iCs/>
          <w:color w:val="auto"/>
          <w:sz w:val="18"/>
          <w:szCs w:val="18"/>
          <w:lang w:val="uk-UA"/>
        </w:rPr>
        <w:t>Відчуття "пружинистості" та сили, повна відсутність дискомфорту.</w:t>
      </w:r>
      <w:bookmarkEnd w:id="3"/>
      <w:r>
        <w:rPr>
          <w:rFonts w:eastAsiaTheme="minorHAnsi"/>
          <w:bCs/>
          <w:color w:val="auto"/>
          <w:szCs w:val="28"/>
          <w:lang w:val="uk-UA" w:eastAsia="en-US"/>
        </w:rPr>
        <w:br w:type="page"/>
      </w:r>
    </w:p>
    <w:p w14:paraId="0D2F0F05" w14:textId="394EFAC3" w:rsidR="00273545" w:rsidRPr="002B6BA3" w:rsidRDefault="00273545" w:rsidP="00A16E16">
      <w:pPr>
        <w:pStyle w:val="ListParagraph"/>
        <w:tabs>
          <w:tab w:val="left" w:pos="2640"/>
        </w:tabs>
        <w:spacing w:after="0" w:line="360" w:lineRule="auto"/>
        <w:jc w:val="right"/>
        <w:rPr>
          <w:rFonts w:ascii="Times New Roman" w:hAnsi="Times New Roman" w:cs="Times New Roman"/>
          <w:bCs/>
          <w:i/>
          <w:iCs/>
          <w:sz w:val="28"/>
          <w:szCs w:val="28"/>
          <w:lang w:val="ru-RU"/>
        </w:rPr>
      </w:pPr>
      <w:r>
        <w:rPr>
          <w:rFonts w:ascii="Times New Roman" w:hAnsi="Times New Roman" w:cs="Times New Roman"/>
          <w:bCs/>
          <w:i/>
          <w:iCs/>
          <w:sz w:val="28"/>
          <w:szCs w:val="28"/>
        </w:rPr>
        <w:lastRenderedPageBreak/>
        <w:t xml:space="preserve">Додаток </w:t>
      </w:r>
      <w:r w:rsidR="002B6BA3">
        <w:rPr>
          <w:rFonts w:ascii="Times New Roman" w:hAnsi="Times New Roman" w:cs="Times New Roman"/>
          <w:bCs/>
          <w:i/>
          <w:iCs/>
          <w:sz w:val="28"/>
          <w:szCs w:val="28"/>
          <w:lang w:val="ru-RU"/>
        </w:rPr>
        <w:t>Д</w:t>
      </w:r>
    </w:p>
    <w:p w14:paraId="0E5176A9" w14:textId="77777777" w:rsidR="00921B09" w:rsidRPr="00921B09" w:rsidRDefault="00921B09" w:rsidP="00921B09">
      <w:pPr>
        <w:spacing w:after="0" w:line="240" w:lineRule="auto"/>
        <w:ind w:firstLine="0"/>
        <w:jc w:val="center"/>
        <w:rPr>
          <w:b/>
          <w:bCs/>
          <w:color w:val="auto"/>
          <w:sz w:val="24"/>
          <w:szCs w:val="24"/>
        </w:rPr>
      </w:pPr>
      <w:r w:rsidRPr="00921B09">
        <w:rPr>
          <w:b/>
          <w:bCs/>
          <w:color w:val="auto"/>
          <w:sz w:val="24"/>
          <w:szCs w:val="24"/>
        </w:rPr>
        <w:t>ЩОДЕННИК ХАРЧУВАННЯ</w:t>
      </w:r>
    </w:p>
    <w:p w14:paraId="6641E9E3" w14:textId="77777777" w:rsidR="00921B09" w:rsidRPr="00921B09" w:rsidRDefault="00921B09" w:rsidP="00921B09">
      <w:pPr>
        <w:spacing w:after="100" w:afterAutospacing="1" w:line="240" w:lineRule="auto"/>
        <w:ind w:firstLine="0"/>
        <w:jc w:val="center"/>
        <w:rPr>
          <w:i/>
          <w:iCs/>
          <w:color w:val="auto"/>
          <w:sz w:val="24"/>
          <w:szCs w:val="24"/>
        </w:rPr>
      </w:pPr>
      <w:r w:rsidRPr="00921B09">
        <w:rPr>
          <w:i/>
          <w:iCs/>
          <w:color w:val="auto"/>
          <w:sz w:val="24"/>
          <w:szCs w:val="24"/>
        </w:rPr>
        <w:t>(Заповнюється протягом 3-х днів поспіль: 2 будні + 1 вихідний)</w:t>
      </w:r>
    </w:p>
    <w:p w14:paraId="09B6A806" w14:textId="77777777" w:rsidR="00921B09" w:rsidRPr="00921B09" w:rsidRDefault="00921B09" w:rsidP="00921B09">
      <w:pPr>
        <w:spacing w:after="0" w:line="240" w:lineRule="auto"/>
        <w:ind w:firstLine="0"/>
        <w:jc w:val="left"/>
        <w:rPr>
          <w:color w:val="auto"/>
          <w:sz w:val="24"/>
          <w:szCs w:val="24"/>
        </w:rPr>
      </w:pPr>
      <w:r w:rsidRPr="00921B09">
        <w:rPr>
          <w:b/>
          <w:bCs/>
          <w:color w:val="auto"/>
          <w:sz w:val="24"/>
          <w:szCs w:val="24"/>
        </w:rPr>
        <w:t>Прізвище та ініціали:</w:t>
      </w:r>
      <w:r w:rsidRPr="00921B09">
        <w:rPr>
          <w:color w:val="auto"/>
          <w:sz w:val="24"/>
          <w:szCs w:val="24"/>
        </w:rPr>
        <w:t xml:space="preserve"> ________________________________</w:t>
      </w:r>
    </w:p>
    <w:p w14:paraId="1D68984E" w14:textId="7FE8609D" w:rsidR="00897BEC" w:rsidRDefault="00921B09" w:rsidP="00897BEC">
      <w:pPr>
        <w:spacing w:line="240" w:lineRule="auto"/>
        <w:ind w:firstLine="0"/>
        <w:jc w:val="left"/>
        <w:rPr>
          <w:color w:val="auto"/>
          <w:sz w:val="24"/>
          <w:szCs w:val="24"/>
          <w:lang w:val="uk-UA"/>
        </w:rPr>
      </w:pPr>
      <w:r w:rsidRPr="00921B09">
        <w:rPr>
          <w:b/>
          <w:bCs/>
          <w:color w:val="auto"/>
          <w:sz w:val="24"/>
          <w:szCs w:val="24"/>
        </w:rPr>
        <w:t>Дата заповнення:</w:t>
      </w:r>
      <w:r w:rsidRPr="00921B09">
        <w:rPr>
          <w:color w:val="auto"/>
          <w:sz w:val="24"/>
          <w:szCs w:val="24"/>
        </w:rPr>
        <w:t xml:space="preserve"> </w:t>
      </w:r>
      <w:r w:rsidR="00D405AD">
        <w:rPr>
          <w:color w:val="auto"/>
          <w:sz w:val="24"/>
          <w:szCs w:val="24"/>
          <w:lang w:val="uk-UA"/>
        </w:rPr>
        <w:t>__/__/202_ - __/__/202_</w:t>
      </w:r>
    </w:p>
    <w:p w14:paraId="716CD01E" w14:textId="77777777" w:rsidR="00F515E9" w:rsidRPr="00F515E9" w:rsidRDefault="00F515E9" w:rsidP="00897BEC">
      <w:pPr>
        <w:spacing w:line="240" w:lineRule="auto"/>
        <w:ind w:firstLine="0"/>
        <w:jc w:val="left"/>
        <w:rPr>
          <w:color w:val="auto"/>
          <w:sz w:val="24"/>
          <w:szCs w:val="24"/>
          <w:lang w:val="uk-UA"/>
        </w:rPr>
      </w:pPr>
    </w:p>
    <w:tbl>
      <w:tblPr>
        <w:tblStyle w:val="TableGrid"/>
        <w:tblW w:w="9493" w:type="dxa"/>
        <w:tblInd w:w="-185" w:type="dxa"/>
        <w:tblLook w:val="04A0" w:firstRow="1" w:lastRow="0" w:firstColumn="1" w:lastColumn="0" w:noHBand="0" w:noVBand="1"/>
      </w:tblPr>
      <w:tblGrid>
        <w:gridCol w:w="1233"/>
        <w:gridCol w:w="3930"/>
        <w:gridCol w:w="1297"/>
        <w:gridCol w:w="3033"/>
      </w:tblGrid>
      <w:tr w:rsidR="00F515E9" w14:paraId="146D3101" w14:textId="77777777" w:rsidTr="00F515E9">
        <w:trPr>
          <w:trHeight w:val="458"/>
        </w:trPr>
        <w:tc>
          <w:tcPr>
            <w:tcW w:w="9493" w:type="dxa"/>
            <w:gridSpan w:val="4"/>
            <w:vAlign w:val="center"/>
          </w:tcPr>
          <w:p w14:paraId="72572682" w14:textId="654E5202" w:rsidR="00F515E9" w:rsidRPr="00F515E9" w:rsidRDefault="00F515E9" w:rsidP="00065882">
            <w:pPr>
              <w:spacing w:after="100" w:afterAutospacing="1" w:line="240" w:lineRule="auto"/>
              <w:ind w:firstLine="0"/>
              <w:jc w:val="center"/>
              <w:rPr>
                <w:b/>
                <w:bCs/>
                <w:i/>
                <w:iCs/>
                <w:color w:val="auto"/>
                <w:sz w:val="24"/>
                <w:szCs w:val="24"/>
                <w:lang w:val="uk-UA"/>
              </w:rPr>
            </w:pPr>
            <w:r w:rsidRPr="00F515E9">
              <w:rPr>
                <w:b/>
                <w:bCs/>
                <w:i/>
                <w:iCs/>
                <w:color w:val="auto"/>
                <w:sz w:val="24"/>
                <w:szCs w:val="24"/>
                <w:lang w:val="uk-UA"/>
              </w:rPr>
              <w:t xml:space="preserve">ДЕНЬ </w:t>
            </w:r>
            <w:r>
              <w:rPr>
                <w:b/>
                <w:bCs/>
                <w:i/>
                <w:iCs/>
                <w:color w:val="auto"/>
                <w:sz w:val="24"/>
                <w:szCs w:val="24"/>
                <w:lang w:val="uk-UA"/>
              </w:rPr>
              <w:t>1</w:t>
            </w:r>
          </w:p>
        </w:tc>
      </w:tr>
      <w:tr w:rsidR="00F515E9" w14:paraId="33A15BB6" w14:textId="77777777" w:rsidTr="00065882">
        <w:trPr>
          <w:trHeight w:val="792"/>
        </w:trPr>
        <w:tc>
          <w:tcPr>
            <w:tcW w:w="1233" w:type="dxa"/>
            <w:vAlign w:val="center"/>
          </w:tcPr>
          <w:p w14:paraId="3BFDBCDE"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Час прийому</w:t>
            </w:r>
          </w:p>
        </w:tc>
        <w:tc>
          <w:tcPr>
            <w:tcW w:w="3930" w:type="dxa"/>
            <w:vAlign w:val="center"/>
          </w:tcPr>
          <w:p w14:paraId="104371C2"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Назва страви / продукту (склад)</w:t>
            </w:r>
          </w:p>
        </w:tc>
        <w:tc>
          <w:tcPr>
            <w:tcW w:w="1297" w:type="dxa"/>
            <w:vAlign w:val="center"/>
          </w:tcPr>
          <w:p w14:paraId="066FE28B"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Кількість (г/мл/шт.)</w:t>
            </w:r>
          </w:p>
        </w:tc>
        <w:tc>
          <w:tcPr>
            <w:tcW w:w="3033" w:type="dxa"/>
            <w:vAlign w:val="center"/>
          </w:tcPr>
          <w:p w14:paraId="0D52916B"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Примітки (самопочуття, прийом вітамінів)</w:t>
            </w:r>
          </w:p>
        </w:tc>
      </w:tr>
      <w:tr w:rsidR="00F515E9" w14:paraId="6DF8072A" w14:textId="77777777" w:rsidTr="00065882">
        <w:trPr>
          <w:trHeight w:val="1646"/>
        </w:trPr>
        <w:tc>
          <w:tcPr>
            <w:tcW w:w="1233" w:type="dxa"/>
            <w:vAlign w:val="center"/>
          </w:tcPr>
          <w:p w14:paraId="5048248A"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Сніданок</w:t>
            </w:r>
          </w:p>
        </w:tc>
        <w:tc>
          <w:tcPr>
            <w:tcW w:w="3930" w:type="dxa"/>
          </w:tcPr>
          <w:p w14:paraId="7AAEB0A6"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1ABBCD70"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31C5025A"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07A384BD" w14:textId="77777777" w:rsidTr="00F515E9">
        <w:trPr>
          <w:trHeight w:val="1493"/>
        </w:trPr>
        <w:tc>
          <w:tcPr>
            <w:tcW w:w="1233" w:type="dxa"/>
            <w:vAlign w:val="center"/>
          </w:tcPr>
          <w:p w14:paraId="5F37D99B"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Перекус 1</w:t>
            </w:r>
          </w:p>
        </w:tc>
        <w:tc>
          <w:tcPr>
            <w:tcW w:w="3930" w:type="dxa"/>
          </w:tcPr>
          <w:p w14:paraId="7CA3F92E"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399B4CCD"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15DE2E51"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23B68E0F" w14:textId="77777777" w:rsidTr="00065882">
        <w:trPr>
          <w:trHeight w:val="1160"/>
        </w:trPr>
        <w:tc>
          <w:tcPr>
            <w:tcW w:w="1233" w:type="dxa"/>
            <w:vAlign w:val="center"/>
          </w:tcPr>
          <w:p w14:paraId="2727F9B0"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Обід</w:t>
            </w:r>
          </w:p>
        </w:tc>
        <w:tc>
          <w:tcPr>
            <w:tcW w:w="3930" w:type="dxa"/>
          </w:tcPr>
          <w:p w14:paraId="43A2A32A"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515A4E02"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106F9512"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56C834A7" w14:textId="77777777" w:rsidTr="00065882">
        <w:trPr>
          <w:trHeight w:val="1349"/>
        </w:trPr>
        <w:tc>
          <w:tcPr>
            <w:tcW w:w="1233" w:type="dxa"/>
            <w:vAlign w:val="center"/>
          </w:tcPr>
          <w:p w14:paraId="2D74A9F8"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Перекус 2</w:t>
            </w:r>
          </w:p>
        </w:tc>
        <w:tc>
          <w:tcPr>
            <w:tcW w:w="3930" w:type="dxa"/>
          </w:tcPr>
          <w:p w14:paraId="6FA964BC"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508A71BD"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6A3A39CC"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260DA65E" w14:textId="77777777" w:rsidTr="00F515E9">
        <w:trPr>
          <w:trHeight w:val="1754"/>
        </w:trPr>
        <w:tc>
          <w:tcPr>
            <w:tcW w:w="1233" w:type="dxa"/>
            <w:vAlign w:val="center"/>
          </w:tcPr>
          <w:p w14:paraId="5998D9EF"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Вечеря</w:t>
            </w:r>
          </w:p>
        </w:tc>
        <w:tc>
          <w:tcPr>
            <w:tcW w:w="3930" w:type="dxa"/>
          </w:tcPr>
          <w:p w14:paraId="57ED9BE9"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51831DAC"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2E163C22"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469F9A27" w14:textId="77777777" w:rsidTr="00065882">
        <w:trPr>
          <w:trHeight w:val="478"/>
        </w:trPr>
        <w:tc>
          <w:tcPr>
            <w:tcW w:w="1233" w:type="dxa"/>
          </w:tcPr>
          <w:p w14:paraId="74B41898" w14:textId="77777777" w:rsidR="00F515E9" w:rsidRDefault="00F515E9" w:rsidP="00065882">
            <w:pPr>
              <w:spacing w:after="100" w:afterAutospacing="1" w:line="240" w:lineRule="auto"/>
              <w:ind w:firstLine="0"/>
              <w:jc w:val="left"/>
              <w:rPr>
                <w:i/>
                <w:iCs/>
                <w:color w:val="auto"/>
                <w:sz w:val="24"/>
                <w:szCs w:val="24"/>
                <w:lang w:val="uk-UA"/>
              </w:rPr>
            </w:pPr>
            <w:r w:rsidRPr="00921B09">
              <w:rPr>
                <w:b/>
                <w:bCs/>
                <w:color w:val="auto"/>
                <w:sz w:val="24"/>
                <w:szCs w:val="24"/>
              </w:rPr>
              <w:t>Всього води за день:</w:t>
            </w:r>
          </w:p>
        </w:tc>
        <w:tc>
          <w:tcPr>
            <w:tcW w:w="8260" w:type="dxa"/>
            <w:gridSpan w:val="3"/>
            <w:vAlign w:val="center"/>
          </w:tcPr>
          <w:p w14:paraId="3C20851E" w14:textId="77777777" w:rsidR="00F515E9" w:rsidRDefault="00F515E9" w:rsidP="00065882">
            <w:pPr>
              <w:spacing w:after="100" w:afterAutospacing="1" w:line="240" w:lineRule="auto"/>
              <w:ind w:firstLine="0"/>
              <w:jc w:val="center"/>
              <w:rPr>
                <w:i/>
                <w:iCs/>
                <w:color w:val="auto"/>
                <w:sz w:val="24"/>
                <w:szCs w:val="24"/>
                <w:lang w:val="uk-UA"/>
              </w:rPr>
            </w:pPr>
            <w:r w:rsidRPr="00921B09">
              <w:rPr>
                <w:color w:val="auto"/>
                <w:sz w:val="24"/>
                <w:szCs w:val="24"/>
              </w:rPr>
              <w:t>_________ склянок / літрів</w:t>
            </w:r>
          </w:p>
        </w:tc>
      </w:tr>
    </w:tbl>
    <w:p w14:paraId="7407AD4E" w14:textId="77777777" w:rsidR="00F515E9" w:rsidRPr="00921B09" w:rsidRDefault="00F515E9" w:rsidP="00F515E9">
      <w:pPr>
        <w:spacing w:after="0" w:line="240" w:lineRule="auto"/>
        <w:ind w:firstLine="0"/>
        <w:rPr>
          <w:i/>
          <w:iCs/>
          <w:color w:val="auto"/>
          <w:sz w:val="18"/>
          <w:szCs w:val="18"/>
        </w:rPr>
      </w:pPr>
      <w:r w:rsidRPr="00921B09">
        <w:rPr>
          <w:b/>
          <w:bCs/>
          <w:i/>
          <w:iCs/>
          <w:color w:val="auto"/>
          <w:sz w:val="18"/>
          <w:szCs w:val="18"/>
        </w:rPr>
        <w:t>Інструкція із заповнення:</w:t>
      </w:r>
    </w:p>
    <w:p w14:paraId="65908BB6" w14:textId="77777777" w:rsidR="00F515E9" w:rsidRPr="00921B09" w:rsidRDefault="00F515E9" w:rsidP="00944918">
      <w:pPr>
        <w:numPr>
          <w:ilvl w:val="0"/>
          <w:numId w:val="26"/>
        </w:numPr>
        <w:spacing w:after="100" w:afterAutospacing="1" w:line="240" w:lineRule="auto"/>
        <w:jc w:val="left"/>
        <w:rPr>
          <w:i/>
          <w:iCs/>
          <w:color w:val="auto"/>
          <w:sz w:val="18"/>
          <w:szCs w:val="18"/>
        </w:rPr>
      </w:pPr>
      <w:r w:rsidRPr="00921B09">
        <w:rPr>
          <w:i/>
          <w:iCs/>
          <w:color w:val="auto"/>
          <w:sz w:val="18"/>
          <w:szCs w:val="18"/>
        </w:rPr>
        <w:t>Записуйте абсолютно все, що ви з’їли та випили (включаючи воду, перекуси, "шматочок спробувати").</w:t>
      </w:r>
    </w:p>
    <w:p w14:paraId="754CA10D" w14:textId="77777777" w:rsidR="00F515E9" w:rsidRPr="00921B09" w:rsidRDefault="00F515E9" w:rsidP="00944918">
      <w:pPr>
        <w:numPr>
          <w:ilvl w:val="0"/>
          <w:numId w:val="26"/>
        </w:numPr>
        <w:spacing w:after="100" w:afterAutospacing="1" w:line="240" w:lineRule="auto"/>
        <w:jc w:val="left"/>
        <w:rPr>
          <w:i/>
          <w:iCs/>
          <w:color w:val="auto"/>
          <w:sz w:val="18"/>
          <w:szCs w:val="18"/>
        </w:rPr>
      </w:pPr>
      <w:r w:rsidRPr="00921B09">
        <w:rPr>
          <w:i/>
          <w:iCs/>
          <w:color w:val="auto"/>
          <w:sz w:val="18"/>
          <w:szCs w:val="18"/>
        </w:rPr>
        <w:t>Вказуйте час прийому їжі.</w:t>
      </w:r>
    </w:p>
    <w:p w14:paraId="17CB6B0F" w14:textId="77777777" w:rsidR="00F515E9" w:rsidRPr="00921B09" w:rsidRDefault="00F515E9" w:rsidP="00944918">
      <w:pPr>
        <w:numPr>
          <w:ilvl w:val="0"/>
          <w:numId w:val="26"/>
        </w:numPr>
        <w:spacing w:after="100" w:afterAutospacing="1" w:line="240" w:lineRule="auto"/>
        <w:jc w:val="left"/>
        <w:rPr>
          <w:i/>
          <w:iCs/>
          <w:color w:val="auto"/>
          <w:sz w:val="18"/>
          <w:szCs w:val="18"/>
        </w:rPr>
      </w:pPr>
      <w:r w:rsidRPr="00921B09">
        <w:rPr>
          <w:i/>
          <w:iCs/>
          <w:color w:val="auto"/>
          <w:sz w:val="18"/>
          <w:szCs w:val="18"/>
        </w:rPr>
        <w:t>Описуйте страву максимально детально (наприклад, не просто «салат», а «салат з огірків, помідорів та 1 ч.л. оливкової олії»).</w:t>
      </w:r>
    </w:p>
    <w:p w14:paraId="71D6D153" w14:textId="77777777" w:rsidR="00F515E9" w:rsidRPr="00921B09" w:rsidRDefault="00F515E9" w:rsidP="00944918">
      <w:pPr>
        <w:numPr>
          <w:ilvl w:val="0"/>
          <w:numId w:val="26"/>
        </w:numPr>
        <w:spacing w:after="0" w:line="240" w:lineRule="auto"/>
        <w:jc w:val="left"/>
        <w:rPr>
          <w:i/>
          <w:iCs/>
          <w:color w:val="auto"/>
          <w:sz w:val="18"/>
          <w:szCs w:val="18"/>
        </w:rPr>
      </w:pPr>
      <w:r w:rsidRPr="00921B09">
        <w:rPr>
          <w:i/>
          <w:iCs/>
          <w:color w:val="auto"/>
          <w:sz w:val="18"/>
          <w:szCs w:val="18"/>
        </w:rPr>
        <w:t>Обов’язково вказуйте спосіб приготування (варене, смажене, запечене) та розмір порції (у грамах, штуках або побутових мірах: склянка, ложка).</w:t>
      </w:r>
    </w:p>
    <w:p w14:paraId="18F55BDB" w14:textId="34053D95" w:rsidR="00F515E9" w:rsidRPr="00E1085E" w:rsidRDefault="00F515E9" w:rsidP="00944918">
      <w:pPr>
        <w:spacing w:after="0" w:line="240" w:lineRule="auto"/>
        <w:jc w:val="left"/>
        <w:rPr>
          <w:i/>
          <w:iCs/>
          <w:color w:val="auto"/>
          <w:sz w:val="18"/>
          <w:szCs w:val="18"/>
          <w:lang w:val="uk-UA"/>
        </w:rPr>
      </w:pPr>
      <w:r w:rsidRPr="00921B09">
        <w:rPr>
          <w:i/>
          <w:iCs/>
          <w:color w:val="auto"/>
          <w:sz w:val="18"/>
          <w:szCs w:val="18"/>
        </w:rPr>
        <w:t>У графі «Примітки» фіксуйте прийом препарату вітаміну Д.</w:t>
      </w:r>
    </w:p>
    <w:p w14:paraId="65D83B5A" w14:textId="5D09791F" w:rsidR="00F515E9" w:rsidRDefault="00F515E9" w:rsidP="00F515E9">
      <w:pPr>
        <w:spacing w:after="160" w:line="259" w:lineRule="auto"/>
        <w:ind w:firstLine="0"/>
        <w:jc w:val="right"/>
        <w:rPr>
          <w:bCs/>
          <w:i/>
          <w:iCs/>
          <w:szCs w:val="28"/>
          <w:lang w:val="uk-UA"/>
        </w:rPr>
      </w:pPr>
      <w:r w:rsidRPr="00F515E9">
        <w:rPr>
          <w:bCs/>
          <w:i/>
          <w:iCs/>
          <w:szCs w:val="28"/>
        </w:rPr>
        <w:lastRenderedPageBreak/>
        <w:t xml:space="preserve">Додаток </w:t>
      </w:r>
      <w:r w:rsidR="00944918">
        <w:rPr>
          <w:bCs/>
          <w:i/>
          <w:iCs/>
          <w:szCs w:val="28"/>
        </w:rPr>
        <w:t>Д</w:t>
      </w:r>
      <w:r w:rsidRPr="00F515E9">
        <w:rPr>
          <w:bCs/>
          <w:i/>
          <w:iCs/>
          <w:szCs w:val="28"/>
        </w:rPr>
        <w:t xml:space="preserve"> (продовження)</w:t>
      </w:r>
    </w:p>
    <w:tbl>
      <w:tblPr>
        <w:tblStyle w:val="TableGrid"/>
        <w:tblW w:w="9493" w:type="dxa"/>
        <w:tblInd w:w="-185" w:type="dxa"/>
        <w:tblLook w:val="04A0" w:firstRow="1" w:lastRow="0" w:firstColumn="1" w:lastColumn="0" w:noHBand="0" w:noVBand="1"/>
      </w:tblPr>
      <w:tblGrid>
        <w:gridCol w:w="1233"/>
        <w:gridCol w:w="3930"/>
        <w:gridCol w:w="1297"/>
        <w:gridCol w:w="3033"/>
      </w:tblGrid>
      <w:tr w:rsidR="00F515E9" w14:paraId="6095D301" w14:textId="77777777" w:rsidTr="00F515E9">
        <w:trPr>
          <w:trHeight w:val="467"/>
        </w:trPr>
        <w:tc>
          <w:tcPr>
            <w:tcW w:w="9493" w:type="dxa"/>
            <w:gridSpan w:val="4"/>
            <w:vAlign w:val="center"/>
          </w:tcPr>
          <w:p w14:paraId="17D1A439" w14:textId="3177E20C" w:rsidR="00F515E9" w:rsidRPr="00F515E9" w:rsidRDefault="00F515E9" w:rsidP="00065882">
            <w:pPr>
              <w:spacing w:after="100" w:afterAutospacing="1" w:line="240" w:lineRule="auto"/>
              <w:ind w:firstLine="0"/>
              <w:jc w:val="center"/>
              <w:rPr>
                <w:b/>
                <w:bCs/>
                <w:i/>
                <w:iCs/>
                <w:color w:val="auto"/>
                <w:sz w:val="24"/>
                <w:szCs w:val="24"/>
                <w:lang w:val="uk-UA"/>
              </w:rPr>
            </w:pPr>
            <w:r w:rsidRPr="00F515E9">
              <w:rPr>
                <w:b/>
                <w:bCs/>
                <w:i/>
                <w:iCs/>
                <w:color w:val="auto"/>
                <w:sz w:val="24"/>
                <w:szCs w:val="24"/>
                <w:lang w:val="uk-UA"/>
              </w:rPr>
              <w:t xml:space="preserve">ДЕНЬ </w:t>
            </w:r>
            <w:r>
              <w:rPr>
                <w:b/>
                <w:bCs/>
                <w:i/>
                <w:iCs/>
                <w:color w:val="auto"/>
                <w:sz w:val="24"/>
                <w:szCs w:val="24"/>
                <w:lang w:val="uk-UA"/>
              </w:rPr>
              <w:t>2</w:t>
            </w:r>
          </w:p>
        </w:tc>
      </w:tr>
      <w:tr w:rsidR="00F515E9" w14:paraId="35C0EE7D" w14:textId="77777777" w:rsidTr="00065882">
        <w:trPr>
          <w:trHeight w:val="792"/>
        </w:trPr>
        <w:tc>
          <w:tcPr>
            <w:tcW w:w="1233" w:type="dxa"/>
            <w:vAlign w:val="center"/>
          </w:tcPr>
          <w:p w14:paraId="6ECCC552"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Час прийому</w:t>
            </w:r>
          </w:p>
        </w:tc>
        <w:tc>
          <w:tcPr>
            <w:tcW w:w="3930" w:type="dxa"/>
            <w:vAlign w:val="center"/>
          </w:tcPr>
          <w:p w14:paraId="40BAD393"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Назва страви / продукту (склад)</w:t>
            </w:r>
          </w:p>
        </w:tc>
        <w:tc>
          <w:tcPr>
            <w:tcW w:w="1297" w:type="dxa"/>
            <w:vAlign w:val="center"/>
          </w:tcPr>
          <w:p w14:paraId="5A5380BF"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Кількість (г/мл/шт.)</w:t>
            </w:r>
          </w:p>
        </w:tc>
        <w:tc>
          <w:tcPr>
            <w:tcW w:w="3033" w:type="dxa"/>
            <w:vAlign w:val="center"/>
          </w:tcPr>
          <w:p w14:paraId="507F1121"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Примітки (самопочуття, прийом вітамінів)</w:t>
            </w:r>
          </w:p>
        </w:tc>
      </w:tr>
      <w:tr w:rsidR="00F515E9" w14:paraId="44B5F02E" w14:textId="77777777" w:rsidTr="00065882">
        <w:trPr>
          <w:trHeight w:val="1646"/>
        </w:trPr>
        <w:tc>
          <w:tcPr>
            <w:tcW w:w="1233" w:type="dxa"/>
            <w:vAlign w:val="center"/>
          </w:tcPr>
          <w:p w14:paraId="458A0089"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Сніданок</w:t>
            </w:r>
          </w:p>
        </w:tc>
        <w:tc>
          <w:tcPr>
            <w:tcW w:w="3930" w:type="dxa"/>
          </w:tcPr>
          <w:p w14:paraId="5A435A6A"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64F07BC2"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78C8A6DA"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3D2C9AF1" w14:textId="77777777" w:rsidTr="00065882">
        <w:trPr>
          <w:trHeight w:val="1970"/>
        </w:trPr>
        <w:tc>
          <w:tcPr>
            <w:tcW w:w="1233" w:type="dxa"/>
            <w:vAlign w:val="center"/>
          </w:tcPr>
          <w:p w14:paraId="12CBFFA3"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Перекус 1</w:t>
            </w:r>
          </w:p>
        </w:tc>
        <w:tc>
          <w:tcPr>
            <w:tcW w:w="3930" w:type="dxa"/>
          </w:tcPr>
          <w:p w14:paraId="371ACB69"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19FA41A8"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30B57A96"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5E2D0DCE" w14:textId="77777777" w:rsidTr="00065882">
        <w:trPr>
          <w:trHeight w:val="1160"/>
        </w:trPr>
        <w:tc>
          <w:tcPr>
            <w:tcW w:w="1233" w:type="dxa"/>
            <w:vAlign w:val="center"/>
          </w:tcPr>
          <w:p w14:paraId="7340F035"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Обід</w:t>
            </w:r>
          </w:p>
        </w:tc>
        <w:tc>
          <w:tcPr>
            <w:tcW w:w="3930" w:type="dxa"/>
          </w:tcPr>
          <w:p w14:paraId="1D4C073C"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08BE4485"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06574CE1"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6198D2E7" w14:textId="77777777" w:rsidTr="00065882">
        <w:trPr>
          <w:trHeight w:val="1349"/>
        </w:trPr>
        <w:tc>
          <w:tcPr>
            <w:tcW w:w="1233" w:type="dxa"/>
            <w:vAlign w:val="center"/>
          </w:tcPr>
          <w:p w14:paraId="01778F47"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Перекус 2</w:t>
            </w:r>
          </w:p>
        </w:tc>
        <w:tc>
          <w:tcPr>
            <w:tcW w:w="3930" w:type="dxa"/>
          </w:tcPr>
          <w:p w14:paraId="62C0386F"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0341E986"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12A8678A"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508C2BD9" w14:textId="77777777" w:rsidTr="00065882">
        <w:trPr>
          <w:trHeight w:val="2096"/>
        </w:trPr>
        <w:tc>
          <w:tcPr>
            <w:tcW w:w="1233" w:type="dxa"/>
            <w:vAlign w:val="center"/>
          </w:tcPr>
          <w:p w14:paraId="3EDFDA7C"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Вечеря</w:t>
            </w:r>
          </w:p>
        </w:tc>
        <w:tc>
          <w:tcPr>
            <w:tcW w:w="3930" w:type="dxa"/>
          </w:tcPr>
          <w:p w14:paraId="2CCD9679"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6612681C"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6B30F74D"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329142D6" w14:textId="77777777" w:rsidTr="00065882">
        <w:trPr>
          <w:trHeight w:val="478"/>
        </w:trPr>
        <w:tc>
          <w:tcPr>
            <w:tcW w:w="1233" w:type="dxa"/>
          </w:tcPr>
          <w:p w14:paraId="2C7B0CCF" w14:textId="77777777" w:rsidR="00F515E9" w:rsidRDefault="00F515E9" w:rsidP="00065882">
            <w:pPr>
              <w:spacing w:after="100" w:afterAutospacing="1" w:line="240" w:lineRule="auto"/>
              <w:ind w:firstLine="0"/>
              <w:jc w:val="left"/>
              <w:rPr>
                <w:i/>
                <w:iCs/>
                <w:color w:val="auto"/>
                <w:sz w:val="24"/>
                <w:szCs w:val="24"/>
                <w:lang w:val="uk-UA"/>
              </w:rPr>
            </w:pPr>
            <w:r w:rsidRPr="00921B09">
              <w:rPr>
                <w:b/>
                <w:bCs/>
                <w:color w:val="auto"/>
                <w:sz w:val="24"/>
                <w:szCs w:val="24"/>
              </w:rPr>
              <w:t>Всього води за день:</w:t>
            </w:r>
          </w:p>
        </w:tc>
        <w:tc>
          <w:tcPr>
            <w:tcW w:w="8260" w:type="dxa"/>
            <w:gridSpan w:val="3"/>
            <w:vAlign w:val="center"/>
          </w:tcPr>
          <w:p w14:paraId="07A72709" w14:textId="77777777" w:rsidR="00F515E9" w:rsidRDefault="00F515E9" w:rsidP="00065882">
            <w:pPr>
              <w:spacing w:after="100" w:afterAutospacing="1" w:line="240" w:lineRule="auto"/>
              <w:ind w:firstLine="0"/>
              <w:jc w:val="center"/>
              <w:rPr>
                <w:i/>
                <w:iCs/>
                <w:color w:val="auto"/>
                <w:sz w:val="24"/>
                <w:szCs w:val="24"/>
                <w:lang w:val="uk-UA"/>
              </w:rPr>
            </w:pPr>
            <w:r w:rsidRPr="00921B09">
              <w:rPr>
                <w:color w:val="auto"/>
                <w:sz w:val="24"/>
                <w:szCs w:val="24"/>
              </w:rPr>
              <w:t>_________ склянок / літрів</w:t>
            </w:r>
          </w:p>
        </w:tc>
      </w:tr>
    </w:tbl>
    <w:p w14:paraId="055C2620" w14:textId="77777777" w:rsidR="00F515E9" w:rsidRPr="00921B09" w:rsidRDefault="00F515E9" w:rsidP="00F515E9">
      <w:pPr>
        <w:spacing w:line="240" w:lineRule="auto"/>
        <w:ind w:firstLine="0"/>
        <w:rPr>
          <w:i/>
          <w:iCs/>
          <w:color w:val="auto"/>
          <w:sz w:val="18"/>
          <w:szCs w:val="18"/>
        </w:rPr>
      </w:pPr>
      <w:r w:rsidRPr="00921B09">
        <w:rPr>
          <w:b/>
          <w:bCs/>
          <w:i/>
          <w:iCs/>
          <w:color w:val="auto"/>
          <w:sz w:val="18"/>
          <w:szCs w:val="18"/>
        </w:rPr>
        <w:t>Інструкція із заповнення:</w:t>
      </w:r>
    </w:p>
    <w:p w14:paraId="3B2F58B7" w14:textId="37A24850" w:rsidR="00F515E9" w:rsidRPr="00921B09" w:rsidRDefault="00F515E9" w:rsidP="00F515E9">
      <w:pPr>
        <w:spacing w:line="240" w:lineRule="auto"/>
        <w:ind w:left="360" w:firstLine="0"/>
        <w:rPr>
          <w:i/>
          <w:iCs/>
          <w:color w:val="auto"/>
          <w:sz w:val="18"/>
          <w:szCs w:val="18"/>
        </w:rPr>
      </w:pPr>
      <w:r>
        <w:rPr>
          <w:i/>
          <w:iCs/>
          <w:color w:val="auto"/>
          <w:sz w:val="18"/>
          <w:szCs w:val="18"/>
          <w:lang w:val="uk-UA"/>
        </w:rPr>
        <w:t xml:space="preserve">1. </w:t>
      </w:r>
      <w:r w:rsidRPr="00921B09">
        <w:rPr>
          <w:i/>
          <w:iCs/>
          <w:color w:val="auto"/>
          <w:sz w:val="18"/>
          <w:szCs w:val="18"/>
        </w:rPr>
        <w:t>Записуйте абсолютно все, що ви з’їли та випили (включаючи воду, перекуси, "шматочок спробувати").</w:t>
      </w:r>
    </w:p>
    <w:p w14:paraId="226B3C13" w14:textId="250E2843" w:rsidR="00F515E9" w:rsidRPr="00921B09" w:rsidRDefault="00F515E9" w:rsidP="00F515E9">
      <w:pPr>
        <w:spacing w:line="240" w:lineRule="auto"/>
        <w:ind w:left="360" w:firstLine="0"/>
        <w:rPr>
          <w:i/>
          <w:iCs/>
          <w:color w:val="auto"/>
          <w:sz w:val="18"/>
          <w:szCs w:val="18"/>
        </w:rPr>
      </w:pPr>
      <w:r>
        <w:rPr>
          <w:i/>
          <w:iCs/>
          <w:color w:val="auto"/>
          <w:sz w:val="18"/>
          <w:szCs w:val="18"/>
          <w:lang w:val="uk-UA"/>
        </w:rPr>
        <w:t xml:space="preserve">2. </w:t>
      </w:r>
      <w:r w:rsidRPr="00921B09">
        <w:rPr>
          <w:i/>
          <w:iCs/>
          <w:color w:val="auto"/>
          <w:sz w:val="18"/>
          <w:szCs w:val="18"/>
        </w:rPr>
        <w:t>Вказуйте час прийому їжі.</w:t>
      </w:r>
    </w:p>
    <w:p w14:paraId="06EC6558" w14:textId="31D56ECA" w:rsidR="00F515E9" w:rsidRPr="00921B09" w:rsidRDefault="00F515E9" w:rsidP="00F515E9">
      <w:pPr>
        <w:spacing w:line="240" w:lineRule="auto"/>
        <w:ind w:left="360" w:firstLine="0"/>
        <w:rPr>
          <w:i/>
          <w:iCs/>
          <w:color w:val="auto"/>
          <w:sz w:val="18"/>
          <w:szCs w:val="18"/>
        </w:rPr>
      </w:pPr>
      <w:r>
        <w:rPr>
          <w:i/>
          <w:iCs/>
          <w:color w:val="auto"/>
          <w:sz w:val="18"/>
          <w:szCs w:val="18"/>
          <w:lang w:val="uk-UA"/>
        </w:rPr>
        <w:t xml:space="preserve">3. </w:t>
      </w:r>
      <w:r w:rsidRPr="00921B09">
        <w:rPr>
          <w:i/>
          <w:iCs/>
          <w:color w:val="auto"/>
          <w:sz w:val="18"/>
          <w:szCs w:val="18"/>
        </w:rPr>
        <w:t>Описуйте страву максимально детально (наприклад, не просто «салат», а «салат з огірків, помідорів та 1 ч.л. оливкової олії»).</w:t>
      </w:r>
    </w:p>
    <w:p w14:paraId="35F89C8A" w14:textId="5B8FEF33" w:rsidR="00F515E9" w:rsidRPr="00921B09" w:rsidRDefault="00F515E9" w:rsidP="00F515E9">
      <w:pPr>
        <w:spacing w:line="240" w:lineRule="auto"/>
        <w:ind w:left="360" w:firstLine="0"/>
        <w:rPr>
          <w:i/>
          <w:iCs/>
          <w:color w:val="auto"/>
          <w:sz w:val="18"/>
          <w:szCs w:val="18"/>
        </w:rPr>
      </w:pPr>
      <w:r>
        <w:rPr>
          <w:i/>
          <w:iCs/>
          <w:color w:val="auto"/>
          <w:sz w:val="18"/>
          <w:szCs w:val="18"/>
          <w:lang w:val="uk-UA"/>
        </w:rPr>
        <w:t xml:space="preserve">4. </w:t>
      </w:r>
      <w:r w:rsidRPr="00921B09">
        <w:rPr>
          <w:i/>
          <w:iCs/>
          <w:color w:val="auto"/>
          <w:sz w:val="18"/>
          <w:szCs w:val="18"/>
        </w:rPr>
        <w:t>Обов’язково вказуйте спосіб приготування (варене, смажене, запечене) та розмір порції (у грамах, штуках або побутових мірах: склянка, ложка).</w:t>
      </w:r>
    </w:p>
    <w:p w14:paraId="5A83D59F" w14:textId="7EED29DC" w:rsidR="00F515E9" w:rsidRDefault="00F515E9" w:rsidP="00F515E9">
      <w:pPr>
        <w:spacing w:line="240" w:lineRule="auto"/>
        <w:jc w:val="left"/>
        <w:rPr>
          <w:i/>
          <w:iCs/>
          <w:color w:val="auto"/>
          <w:sz w:val="18"/>
          <w:szCs w:val="18"/>
          <w:lang w:val="uk-UA"/>
        </w:rPr>
      </w:pPr>
      <w:r w:rsidRPr="00921B09">
        <w:rPr>
          <w:i/>
          <w:iCs/>
          <w:color w:val="auto"/>
          <w:sz w:val="18"/>
          <w:szCs w:val="18"/>
        </w:rPr>
        <w:t>У графі «Примітки» фіксуйте прийом препарату вітаміну Д.</w:t>
      </w:r>
    </w:p>
    <w:p w14:paraId="31C98F6C" w14:textId="77777777" w:rsidR="00F515E9" w:rsidRDefault="00F515E9" w:rsidP="00F515E9">
      <w:pPr>
        <w:spacing w:after="0" w:line="240" w:lineRule="auto"/>
        <w:jc w:val="left"/>
        <w:rPr>
          <w:i/>
          <w:iCs/>
          <w:color w:val="auto"/>
          <w:sz w:val="18"/>
          <w:szCs w:val="18"/>
          <w:lang w:val="uk-UA"/>
        </w:rPr>
      </w:pPr>
    </w:p>
    <w:p w14:paraId="69AEDAAA" w14:textId="77777777" w:rsidR="00F515E9" w:rsidRDefault="00F515E9" w:rsidP="00F515E9">
      <w:pPr>
        <w:widowControl w:val="0"/>
        <w:autoSpaceDE w:val="0"/>
        <w:autoSpaceDN w:val="0"/>
        <w:spacing w:before="89" w:after="0" w:line="360" w:lineRule="auto"/>
        <w:ind w:right="525" w:firstLine="0"/>
        <w:rPr>
          <w:i/>
          <w:iCs/>
          <w:color w:val="auto"/>
          <w:sz w:val="18"/>
          <w:szCs w:val="18"/>
          <w:lang w:val="uk-UA"/>
        </w:rPr>
      </w:pPr>
    </w:p>
    <w:p w14:paraId="73BDEAE2" w14:textId="77777777" w:rsidR="00F515E9" w:rsidRDefault="00F515E9" w:rsidP="00F515E9">
      <w:pPr>
        <w:widowControl w:val="0"/>
        <w:autoSpaceDE w:val="0"/>
        <w:autoSpaceDN w:val="0"/>
        <w:spacing w:before="89" w:after="0" w:line="360" w:lineRule="auto"/>
        <w:ind w:right="525" w:firstLine="0"/>
        <w:jc w:val="right"/>
        <w:rPr>
          <w:i/>
          <w:iCs/>
          <w:color w:val="auto"/>
          <w:sz w:val="18"/>
          <w:szCs w:val="18"/>
          <w:lang w:val="uk-UA"/>
        </w:rPr>
      </w:pPr>
    </w:p>
    <w:p w14:paraId="2E58C9F5" w14:textId="5C9A6924" w:rsidR="00F515E9" w:rsidRPr="00F515E9" w:rsidRDefault="00F515E9" w:rsidP="00F515E9">
      <w:pPr>
        <w:widowControl w:val="0"/>
        <w:autoSpaceDE w:val="0"/>
        <w:autoSpaceDN w:val="0"/>
        <w:spacing w:before="89" w:after="0" w:line="360" w:lineRule="auto"/>
        <w:ind w:right="525" w:firstLine="0"/>
        <w:jc w:val="right"/>
        <w:rPr>
          <w:color w:val="auto"/>
          <w:lang w:val="uk-UA" w:eastAsia="en-US"/>
        </w:rPr>
      </w:pPr>
      <w:r w:rsidRPr="006F3708">
        <w:rPr>
          <w:i/>
          <w:color w:val="auto"/>
          <w:lang w:val="uk-UA" w:eastAsia="en-US"/>
        </w:rPr>
        <w:lastRenderedPageBreak/>
        <w:t xml:space="preserve">Додаток </w:t>
      </w:r>
      <w:r w:rsidR="00944918">
        <w:rPr>
          <w:i/>
          <w:color w:val="auto"/>
          <w:lang w:val="uk-UA" w:eastAsia="en-US"/>
        </w:rPr>
        <w:t>Д</w:t>
      </w:r>
      <w:r>
        <w:rPr>
          <w:i/>
          <w:color w:val="auto"/>
          <w:lang w:val="uk-UA" w:eastAsia="en-US"/>
        </w:rPr>
        <w:t xml:space="preserve"> (продовження)</w:t>
      </w:r>
    </w:p>
    <w:tbl>
      <w:tblPr>
        <w:tblStyle w:val="TableGrid"/>
        <w:tblW w:w="9493" w:type="dxa"/>
        <w:tblInd w:w="-185" w:type="dxa"/>
        <w:tblLook w:val="04A0" w:firstRow="1" w:lastRow="0" w:firstColumn="1" w:lastColumn="0" w:noHBand="0" w:noVBand="1"/>
      </w:tblPr>
      <w:tblGrid>
        <w:gridCol w:w="1233"/>
        <w:gridCol w:w="3930"/>
        <w:gridCol w:w="1297"/>
        <w:gridCol w:w="3033"/>
      </w:tblGrid>
      <w:tr w:rsidR="00F515E9" w14:paraId="3E5040A7" w14:textId="77777777" w:rsidTr="00065882">
        <w:trPr>
          <w:trHeight w:val="792"/>
        </w:trPr>
        <w:tc>
          <w:tcPr>
            <w:tcW w:w="9493" w:type="dxa"/>
            <w:gridSpan w:val="4"/>
            <w:vAlign w:val="center"/>
          </w:tcPr>
          <w:p w14:paraId="1F489386" w14:textId="7EC87FCE" w:rsidR="00F515E9" w:rsidRPr="00F515E9" w:rsidRDefault="00F515E9" w:rsidP="00065882">
            <w:pPr>
              <w:spacing w:after="100" w:afterAutospacing="1" w:line="240" w:lineRule="auto"/>
              <w:ind w:firstLine="0"/>
              <w:jc w:val="center"/>
              <w:rPr>
                <w:b/>
                <w:bCs/>
                <w:i/>
                <w:iCs/>
                <w:color w:val="auto"/>
                <w:sz w:val="24"/>
                <w:szCs w:val="24"/>
                <w:lang w:val="uk-UA"/>
              </w:rPr>
            </w:pPr>
            <w:r w:rsidRPr="00F515E9">
              <w:rPr>
                <w:b/>
                <w:bCs/>
                <w:i/>
                <w:iCs/>
                <w:color w:val="auto"/>
                <w:sz w:val="24"/>
                <w:szCs w:val="24"/>
                <w:lang w:val="uk-UA"/>
              </w:rPr>
              <w:t xml:space="preserve">ДЕНЬ </w:t>
            </w:r>
            <w:r>
              <w:rPr>
                <w:b/>
                <w:bCs/>
                <w:i/>
                <w:iCs/>
                <w:color w:val="auto"/>
                <w:sz w:val="24"/>
                <w:szCs w:val="24"/>
                <w:lang w:val="uk-UA"/>
              </w:rPr>
              <w:t>3</w:t>
            </w:r>
          </w:p>
        </w:tc>
      </w:tr>
      <w:tr w:rsidR="00F515E9" w14:paraId="6D08F297" w14:textId="77777777" w:rsidTr="00065882">
        <w:trPr>
          <w:trHeight w:val="792"/>
        </w:trPr>
        <w:tc>
          <w:tcPr>
            <w:tcW w:w="1233" w:type="dxa"/>
            <w:vAlign w:val="center"/>
          </w:tcPr>
          <w:p w14:paraId="27CD1502"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Час прийому</w:t>
            </w:r>
          </w:p>
        </w:tc>
        <w:tc>
          <w:tcPr>
            <w:tcW w:w="3930" w:type="dxa"/>
            <w:vAlign w:val="center"/>
          </w:tcPr>
          <w:p w14:paraId="01ABB0B7"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Назва страви / продукту (склад)</w:t>
            </w:r>
          </w:p>
        </w:tc>
        <w:tc>
          <w:tcPr>
            <w:tcW w:w="1297" w:type="dxa"/>
            <w:vAlign w:val="center"/>
          </w:tcPr>
          <w:p w14:paraId="32A71ECB"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Кількість (г/мл/шт.)</w:t>
            </w:r>
          </w:p>
        </w:tc>
        <w:tc>
          <w:tcPr>
            <w:tcW w:w="3033" w:type="dxa"/>
            <w:vAlign w:val="center"/>
          </w:tcPr>
          <w:p w14:paraId="50552212" w14:textId="77777777" w:rsidR="00F515E9" w:rsidRPr="00921B09" w:rsidRDefault="00F515E9" w:rsidP="00065882">
            <w:pPr>
              <w:spacing w:after="100" w:afterAutospacing="1" w:line="240" w:lineRule="auto"/>
              <w:ind w:firstLine="0"/>
              <w:jc w:val="center"/>
              <w:rPr>
                <w:b/>
                <w:bCs/>
                <w:color w:val="auto"/>
                <w:sz w:val="24"/>
                <w:szCs w:val="24"/>
              </w:rPr>
            </w:pPr>
            <w:r w:rsidRPr="00921B09">
              <w:rPr>
                <w:b/>
                <w:bCs/>
                <w:color w:val="auto"/>
                <w:sz w:val="24"/>
                <w:szCs w:val="24"/>
              </w:rPr>
              <w:t>Примітки (самопочуття, прийом вітамінів)</w:t>
            </w:r>
          </w:p>
        </w:tc>
      </w:tr>
      <w:tr w:rsidR="00F515E9" w14:paraId="2B1F79C3" w14:textId="77777777" w:rsidTr="00F515E9">
        <w:trPr>
          <w:trHeight w:val="1646"/>
        </w:trPr>
        <w:tc>
          <w:tcPr>
            <w:tcW w:w="1233" w:type="dxa"/>
            <w:vAlign w:val="center"/>
          </w:tcPr>
          <w:p w14:paraId="0B4F73D5"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Сніданок</w:t>
            </w:r>
          </w:p>
        </w:tc>
        <w:tc>
          <w:tcPr>
            <w:tcW w:w="3930" w:type="dxa"/>
          </w:tcPr>
          <w:p w14:paraId="021B784B"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72E2746A"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7498F5ED"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0FE18112" w14:textId="77777777" w:rsidTr="00F515E9">
        <w:trPr>
          <w:trHeight w:val="1970"/>
        </w:trPr>
        <w:tc>
          <w:tcPr>
            <w:tcW w:w="1233" w:type="dxa"/>
            <w:vAlign w:val="center"/>
          </w:tcPr>
          <w:p w14:paraId="718F00A2"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Перекус 1</w:t>
            </w:r>
          </w:p>
        </w:tc>
        <w:tc>
          <w:tcPr>
            <w:tcW w:w="3930" w:type="dxa"/>
          </w:tcPr>
          <w:p w14:paraId="16183C0B"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3AC428C5"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125CDEF1"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37CF0FC4" w14:textId="77777777" w:rsidTr="00F515E9">
        <w:trPr>
          <w:trHeight w:val="1160"/>
        </w:trPr>
        <w:tc>
          <w:tcPr>
            <w:tcW w:w="1233" w:type="dxa"/>
            <w:vAlign w:val="center"/>
          </w:tcPr>
          <w:p w14:paraId="592147E2"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Обід</w:t>
            </w:r>
          </w:p>
        </w:tc>
        <w:tc>
          <w:tcPr>
            <w:tcW w:w="3930" w:type="dxa"/>
          </w:tcPr>
          <w:p w14:paraId="6CCF99B7"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734901E8"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52DB0802"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54B11BBF" w14:textId="77777777" w:rsidTr="00F515E9">
        <w:trPr>
          <w:trHeight w:val="1349"/>
        </w:trPr>
        <w:tc>
          <w:tcPr>
            <w:tcW w:w="1233" w:type="dxa"/>
            <w:vAlign w:val="center"/>
          </w:tcPr>
          <w:p w14:paraId="1D9CA048"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Перекус 2</w:t>
            </w:r>
          </w:p>
        </w:tc>
        <w:tc>
          <w:tcPr>
            <w:tcW w:w="3930" w:type="dxa"/>
          </w:tcPr>
          <w:p w14:paraId="1CBDA7F9"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32E1CFAD"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1BE8FFFC"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0BB17769" w14:textId="77777777" w:rsidTr="00F515E9">
        <w:trPr>
          <w:trHeight w:val="2096"/>
        </w:trPr>
        <w:tc>
          <w:tcPr>
            <w:tcW w:w="1233" w:type="dxa"/>
            <w:vAlign w:val="center"/>
          </w:tcPr>
          <w:p w14:paraId="298246E1" w14:textId="77777777" w:rsidR="00F515E9" w:rsidRDefault="00F515E9" w:rsidP="00065882">
            <w:pPr>
              <w:spacing w:after="100" w:afterAutospacing="1" w:line="240" w:lineRule="auto"/>
              <w:ind w:firstLine="0"/>
              <w:jc w:val="center"/>
              <w:rPr>
                <w:i/>
                <w:iCs/>
                <w:color w:val="auto"/>
                <w:sz w:val="24"/>
                <w:szCs w:val="24"/>
                <w:lang w:val="uk-UA"/>
              </w:rPr>
            </w:pPr>
            <w:r w:rsidRPr="00921B09">
              <w:rPr>
                <w:b/>
                <w:bCs/>
                <w:color w:val="auto"/>
                <w:sz w:val="24"/>
                <w:szCs w:val="24"/>
              </w:rPr>
              <w:t>Вечеря</w:t>
            </w:r>
          </w:p>
        </w:tc>
        <w:tc>
          <w:tcPr>
            <w:tcW w:w="3930" w:type="dxa"/>
          </w:tcPr>
          <w:p w14:paraId="05E5ED13" w14:textId="77777777" w:rsidR="00F515E9" w:rsidRDefault="00F515E9" w:rsidP="00065882">
            <w:pPr>
              <w:spacing w:after="100" w:afterAutospacing="1" w:line="240" w:lineRule="auto"/>
              <w:ind w:firstLine="0"/>
              <w:jc w:val="left"/>
              <w:rPr>
                <w:i/>
                <w:iCs/>
                <w:color w:val="auto"/>
                <w:sz w:val="24"/>
                <w:szCs w:val="24"/>
                <w:lang w:val="uk-UA"/>
              </w:rPr>
            </w:pPr>
          </w:p>
        </w:tc>
        <w:tc>
          <w:tcPr>
            <w:tcW w:w="1297" w:type="dxa"/>
          </w:tcPr>
          <w:p w14:paraId="60C4A261" w14:textId="77777777" w:rsidR="00F515E9" w:rsidRDefault="00F515E9" w:rsidP="00065882">
            <w:pPr>
              <w:spacing w:after="100" w:afterAutospacing="1" w:line="240" w:lineRule="auto"/>
              <w:ind w:firstLine="0"/>
              <w:jc w:val="left"/>
              <w:rPr>
                <w:i/>
                <w:iCs/>
                <w:color w:val="auto"/>
                <w:sz w:val="24"/>
                <w:szCs w:val="24"/>
                <w:lang w:val="uk-UA"/>
              </w:rPr>
            </w:pPr>
          </w:p>
        </w:tc>
        <w:tc>
          <w:tcPr>
            <w:tcW w:w="3033" w:type="dxa"/>
          </w:tcPr>
          <w:p w14:paraId="72965115" w14:textId="77777777" w:rsidR="00F515E9" w:rsidRDefault="00F515E9" w:rsidP="00065882">
            <w:pPr>
              <w:spacing w:after="100" w:afterAutospacing="1" w:line="240" w:lineRule="auto"/>
              <w:ind w:firstLine="0"/>
              <w:jc w:val="left"/>
              <w:rPr>
                <w:i/>
                <w:iCs/>
                <w:color w:val="auto"/>
                <w:sz w:val="24"/>
                <w:szCs w:val="24"/>
                <w:lang w:val="uk-UA"/>
              </w:rPr>
            </w:pPr>
          </w:p>
        </w:tc>
      </w:tr>
      <w:tr w:rsidR="00F515E9" w14:paraId="04164171" w14:textId="77777777" w:rsidTr="00065882">
        <w:trPr>
          <w:trHeight w:val="478"/>
        </w:trPr>
        <w:tc>
          <w:tcPr>
            <w:tcW w:w="1233" w:type="dxa"/>
          </w:tcPr>
          <w:p w14:paraId="323EB676" w14:textId="77777777" w:rsidR="00F515E9" w:rsidRDefault="00F515E9" w:rsidP="00065882">
            <w:pPr>
              <w:spacing w:after="100" w:afterAutospacing="1" w:line="240" w:lineRule="auto"/>
              <w:ind w:firstLine="0"/>
              <w:jc w:val="left"/>
              <w:rPr>
                <w:i/>
                <w:iCs/>
                <w:color w:val="auto"/>
                <w:sz w:val="24"/>
                <w:szCs w:val="24"/>
                <w:lang w:val="uk-UA"/>
              </w:rPr>
            </w:pPr>
            <w:r w:rsidRPr="00921B09">
              <w:rPr>
                <w:b/>
                <w:bCs/>
                <w:color w:val="auto"/>
                <w:sz w:val="24"/>
                <w:szCs w:val="24"/>
              </w:rPr>
              <w:t>Всього води за день:</w:t>
            </w:r>
          </w:p>
        </w:tc>
        <w:tc>
          <w:tcPr>
            <w:tcW w:w="8260" w:type="dxa"/>
            <w:gridSpan w:val="3"/>
            <w:vAlign w:val="center"/>
          </w:tcPr>
          <w:p w14:paraId="2AEA9300" w14:textId="77777777" w:rsidR="00F515E9" w:rsidRDefault="00F515E9" w:rsidP="00065882">
            <w:pPr>
              <w:spacing w:after="100" w:afterAutospacing="1" w:line="240" w:lineRule="auto"/>
              <w:ind w:firstLine="0"/>
              <w:jc w:val="center"/>
              <w:rPr>
                <w:i/>
                <w:iCs/>
                <w:color w:val="auto"/>
                <w:sz w:val="24"/>
                <w:szCs w:val="24"/>
                <w:lang w:val="uk-UA"/>
              </w:rPr>
            </w:pPr>
            <w:r w:rsidRPr="00921B09">
              <w:rPr>
                <w:color w:val="auto"/>
                <w:sz w:val="24"/>
                <w:szCs w:val="24"/>
              </w:rPr>
              <w:t>_________ склянок / літрів</w:t>
            </w:r>
          </w:p>
        </w:tc>
      </w:tr>
    </w:tbl>
    <w:p w14:paraId="034BA1C7" w14:textId="77777777" w:rsidR="00F515E9" w:rsidRDefault="00F515E9" w:rsidP="00897BEC">
      <w:pPr>
        <w:spacing w:after="0" w:line="240" w:lineRule="auto"/>
        <w:ind w:firstLine="0"/>
        <w:rPr>
          <w:b/>
          <w:bCs/>
          <w:i/>
          <w:iCs/>
          <w:color w:val="auto"/>
          <w:sz w:val="18"/>
          <w:szCs w:val="18"/>
          <w:lang w:val="uk-UA"/>
        </w:rPr>
      </w:pPr>
    </w:p>
    <w:p w14:paraId="50A7AEEB" w14:textId="38C51D5E" w:rsidR="00897BEC" w:rsidRPr="00921B09" w:rsidRDefault="00897BEC" w:rsidP="00897BEC">
      <w:pPr>
        <w:spacing w:after="0" w:line="240" w:lineRule="auto"/>
        <w:ind w:firstLine="0"/>
        <w:rPr>
          <w:i/>
          <w:iCs/>
          <w:color w:val="auto"/>
          <w:sz w:val="18"/>
          <w:szCs w:val="18"/>
        </w:rPr>
      </w:pPr>
      <w:r w:rsidRPr="00921B09">
        <w:rPr>
          <w:b/>
          <w:bCs/>
          <w:i/>
          <w:iCs/>
          <w:color w:val="auto"/>
          <w:sz w:val="18"/>
          <w:szCs w:val="18"/>
        </w:rPr>
        <w:t>Інструкція із заповнення:</w:t>
      </w:r>
    </w:p>
    <w:p w14:paraId="4BEE4B41" w14:textId="57CD9D89" w:rsidR="00897BEC" w:rsidRPr="00921B09" w:rsidRDefault="00F515E9" w:rsidP="00F515E9">
      <w:pPr>
        <w:spacing w:after="0" w:line="240" w:lineRule="auto"/>
        <w:ind w:left="360" w:firstLine="0"/>
        <w:rPr>
          <w:i/>
          <w:iCs/>
          <w:color w:val="auto"/>
          <w:sz w:val="18"/>
          <w:szCs w:val="18"/>
        </w:rPr>
      </w:pPr>
      <w:r>
        <w:rPr>
          <w:i/>
          <w:iCs/>
          <w:color w:val="auto"/>
          <w:sz w:val="18"/>
          <w:szCs w:val="18"/>
          <w:lang w:val="uk-UA"/>
        </w:rPr>
        <w:t xml:space="preserve">1. </w:t>
      </w:r>
      <w:r w:rsidR="00897BEC" w:rsidRPr="00921B09">
        <w:rPr>
          <w:i/>
          <w:iCs/>
          <w:color w:val="auto"/>
          <w:sz w:val="18"/>
          <w:szCs w:val="18"/>
        </w:rPr>
        <w:t>Записуйте абсолютно все, що ви з’їли та випили (включаючи воду, перекуси, "шматочок спробувати").</w:t>
      </w:r>
    </w:p>
    <w:p w14:paraId="0FC9ED4F" w14:textId="357D7B6F" w:rsidR="00897BEC" w:rsidRPr="00921B09" w:rsidRDefault="00F515E9" w:rsidP="00F515E9">
      <w:pPr>
        <w:spacing w:after="0" w:line="240" w:lineRule="auto"/>
        <w:ind w:left="360" w:firstLine="0"/>
        <w:rPr>
          <w:i/>
          <w:iCs/>
          <w:color w:val="auto"/>
          <w:sz w:val="18"/>
          <w:szCs w:val="18"/>
        </w:rPr>
      </w:pPr>
      <w:r>
        <w:rPr>
          <w:i/>
          <w:iCs/>
          <w:color w:val="auto"/>
          <w:sz w:val="18"/>
          <w:szCs w:val="18"/>
          <w:lang w:val="uk-UA"/>
        </w:rPr>
        <w:t xml:space="preserve">2. </w:t>
      </w:r>
      <w:r w:rsidR="00897BEC" w:rsidRPr="00921B09">
        <w:rPr>
          <w:i/>
          <w:iCs/>
          <w:color w:val="auto"/>
          <w:sz w:val="18"/>
          <w:szCs w:val="18"/>
        </w:rPr>
        <w:t>Вказуйте час прийому їжі.</w:t>
      </w:r>
    </w:p>
    <w:p w14:paraId="50A1AA5E" w14:textId="4F81062F" w:rsidR="00897BEC" w:rsidRPr="00921B09" w:rsidRDefault="00F515E9" w:rsidP="00F515E9">
      <w:pPr>
        <w:spacing w:after="0" w:line="240" w:lineRule="auto"/>
        <w:ind w:left="360" w:firstLine="0"/>
        <w:rPr>
          <w:i/>
          <w:iCs/>
          <w:color w:val="auto"/>
          <w:sz w:val="18"/>
          <w:szCs w:val="18"/>
        </w:rPr>
      </w:pPr>
      <w:r>
        <w:rPr>
          <w:i/>
          <w:iCs/>
          <w:color w:val="auto"/>
          <w:sz w:val="18"/>
          <w:szCs w:val="18"/>
          <w:lang w:val="uk-UA"/>
        </w:rPr>
        <w:t xml:space="preserve">3. </w:t>
      </w:r>
      <w:r w:rsidR="00897BEC" w:rsidRPr="00921B09">
        <w:rPr>
          <w:i/>
          <w:iCs/>
          <w:color w:val="auto"/>
          <w:sz w:val="18"/>
          <w:szCs w:val="18"/>
        </w:rPr>
        <w:t>Описуйте страву максимально детально (наприклад, не просто «салат», а «салат з огірків, помідорів та 1 ч.л. оливкової олії»).</w:t>
      </w:r>
    </w:p>
    <w:p w14:paraId="6511BA9A" w14:textId="326DF2A8" w:rsidR="00897BEC" w:rsidRPr="00921B09" w:rsidRDefault="00F515E9" w:rsidP="00F515E9">
      <w:pPr>
        <w:spacing w:after="0" w:line="240" w:lineRule="auto"/>
        <w:ind w:left="360" w:firstLine="0"/>
        <w:rPr>
          <w:i/>
          <w:iCs/>
          <w:color w:val="auto"/>
          <w:sz w:val="18"/>
          <w:szCs w:val="18"/>
        </w:rPr>
      </w:pPr>
      <w:r>
        <w:rPr>
          <w:i/>
          <w:iCs/>
          <w:color w:val="auto"/>
          <w:sz w:val="18"/>
          <w:szCs w:val="18"/>
          <w:lang w:val="uk-UA"/>
        </w:rPr>
        <w:t xml:space="preserve">4. </w:t>
      </w:r>
      <w:r w:rsidR="00897BEC" w:rsidRPr="00921B09">
        <w:rPr>
          <w:i/>
          <w:iCs/>
          <w:color w:val="auto"/>
          <w:sz w:val="18"/>
          <w:szCs w:val="18"/>
        </w:rPr>
        <w:t>Обов’язково вказуйте спосіб приготування (варене, смажене, запечене) та розмір порції (у грамах, штуках або побутових мірах: склянка, ложка).</w:t>
      </w:r>
    </w:p>
    <w:p w14:paraId="01E50958" w14:textId="4AEFAE7A" w:rsidR="0007520E" w:rsidRDefault="00897BEC" w:rsidP="00F515E9">
      <w:pPr>
        <w:spacing w:after="0" w:line="240" w:lineRule="auto"/>
        <w:jc w:val="left"/>
        <w:rPr>
          <w:i/>
          <w:iCs/>
          <w:color w:val="auto"/>
          <w:sz w:val="18"/>
          <w:szCs w:val="18"/>
          <w:lang w:val="uk-UA"/>
        </w:rPr>
      </w:pPr>
      <w:r w:rsidRPr="00921B09">
        <w:rPr>
          <w:i/>
          <w:iCs/>
          <w:color w:val="auto"/>
          <w:sz w:val="18"/>
          <w:szCs w:val="18"/>
        </w:rPr>
        <w:t>У графі «Примітки» фіксуйте прийом препарату вітаміну Д.</w:t>
      </w:r>
    </w:p>
    <w:p w14:paraId="097FCBA4" w14:textId="77777777" w:rsidR="00274351" w:rsidRPr="00274351" w:rsidRDefault="00274351" w:rsidP="00F515E9">
      <w:pPr>
        <w:spacing w:after="0" w:line="240" w:lineRule="auto"/>
        <w:ind w:firstLine="0"/>
        <w:jc w:val="left"/>
        <w:rPr>
          <w:i/>
          <w:iCs/>
          <w:color w:val="auto"/>
          <w:sz w:val="24"/>
          <w:szCs w:val="24"/>
          <w:lang w:val="uk-UA"/>
        </w:rPr>
      </w:pPr>
    </w:p>
    <w:p w14:paraId="6FDEF20C" w14:textId="3854DD12" w:rsidR="00705126" w:rsidRDefault="000A3531" w:rsidP="005C0261">
      <w:pPr>
        <w:widowControl w:val="0"/>
        <w:autoSpaceDE w:val="0"/>
        <w:autoSpaceDN w:val="0"/>
        <w:spacing w:before="89" w:after="0" w:line="360" w:lineRule="auto"/>
        <w:ind w:right="525" w:firstLine="0"/>
        <w:jc w:val="right"/>
        <w:rPr>
          <w:i/>
          <w:color w:val="auto"/>
          <w:lang w:val="uk-UA" w:eastAsia="en-US"/>
        </w:rPr>
      </w:pPr>
      <w:bookmarkStart w:id="4" w:name="_Hlk58541065"/>
      <w:r w:rsidRPr="006F3708">
        <w:rPr>
          <w:i/>
          <w:color w:val="auto"/>
          <w:lang w:val="uk-UA" w:eastAsia="en-US"/>
        </w:rPr>
        <w:lastRenderedPageBreak/>
        <w:t xml:space="preserve">Додаток </w:t>
      </w:r>
      <w:bookmarkEnd w:id="4"/>
      <w:r w:rsidR="00944918">
        <w:rPr>
          <w:i/>
          <w:color w:val="auto"/>
          <w:lang w:val="uk-UA" w:eastAsia="en-US"/>
        </w:rPr>
        <w:t>Е</w:t>
      </w:r>
    </w:p>
    <w:p w14:paraId="33F02A9D" w14:textId="77777777" w:rsidR="00F637CA" w:rsidRDefault="00F637CA" w:rsidP="00F637CA">
      <w:pPr>
        <w:widowControl w:val="0"/>
        <w:autoSpaceDE w:val="0"/>
        <w:autoSpaceDN w:val="0"/>
        <w:spacing w:before="89" w:after="0" w:line="360" w:lineRule="auto"/>
        <w:ind w:right="525" w:firstLine="0"/>
        <w:jc w:val="center"/>
        <w:rPr>
          <w:b/>
          <w:bCs/>
          <w:iCs/>
          <w:color w:val="auto"/>
          <w:sz w:val="24"/>
          <w:szCs w:val="20"/>
          <w:lang w:eastAsia="en-US"/>
        </w:rPr>
      </w:pPr>
      <w:r w:rsidRPr="00F637CA">
        <w:rPr>
          <w:b/>
          <w:bCs/>
          <w:iCs/>
          <w:color w:val="auto"/>
          <w:sz w:val="24"/>
          <w:szCs w:val="20"/>
          <w:lang w:eastAsia="en-US"/>
        </w:rPr>
        <w:t>КЛАСИФІКАЦІЯ ІНДЕКСУ МАСИ ТІЛА (ІМТ) ЗА КРИТЕРІЯМИ ВООЗ</w:t>
      </w:r>
    </w:p>
    <w:tbl>
      <w:tblPr>
        <w:tblStyle w:val="TableGrid"/>
        <w:tblW w:w="0" w:type="auto"/>
        <w:tblLook w:val="04A0" w:firstRow="1" w:lastRow="0" w:firstColumn="1" w:lastColumn="0" w:noHBand="0" w:noVBand="1"/>
      </w:tblPr>
      <w:tblGrid>
        <w:gridCol w:w="3115"/>
        <w:gridCol w:w="3115"/>
        <w:gridCol w:w="3115"/>
      </w:tblGrid>
      <w:tr w:rsidR="00F637CA" w14:paraId="55A31279" w14:textId="77777777" w:rsidTr="000578D1">
        <w:trPr>
          <w:trHeight w:val="611"/>
        </w:trPr>
        <w:tc>
          <w:tcPr>
            <w:tcW w:w="3115" w:type="dxa"/>
            <w:shd w:val="clear" w:color="auto" w:fill="D9D9D9" w:themeFill="background1" w:themeFillShade="D9"/>
            <w:vAlign w:val="center"/>
          </w:tcPr>
          <w:p w14:paraId="0B158E7D" w14:textId="5D40559E" w:rsidR="00F637CA" w:rsidRPr="000578D1" w:rsidRDefault="00F637CA" w:rsidP="000578D1">
            <w:pPr>
              <w:widowControl w:val="0"/>
              <w:autoSpaceDE w:val="0"/>
              <w:autoSpaceDN w:val="0"/>
              <w:spacing w:before="89" w:after="0" w:line="360" w:lineRule="auto"/>
              <w:ind w:right="525" w:firstLine="0"/>
              <w:jc w:val="center"/>
              <w:rPr>
                <w:b/>
                <w:bCs/>
                <w:iCs/>
                <w:color w:val="auto"/>
                <w:sz w:val="20"/>
                <w:szCs w:val="16"/>
                <w:lang w:eastAsia="en-US"/>
              </w:rPr>
            </w:pPr>
            <w:r w:rsidRPr="000578D1">
              <w:rPr>
                <w:b/>
                <w:bCs/>
                <w:iCs/>
                <w:color w:val="auto"/>
                <w:sz w:val="20"/>
                <w:szCs w:val="16"/>
                <w:lang w:eastAsia="en-US"/>
              </w:rPr>
              <w:t>Показник</w:t>
            </w:r>
          </w:p>
        </w:tc>
        <w:tc>
          <w:tcPr>
            <w:tcW w:w="3115" w:type="dxa"/>
            <w:shd w:val="clear" w:color="auto" w:fill="D9D9D9" w:themeFill="background1" w:themeFillShade="D9"/>
            <w:vAlign w:val="center"/>
          </w:tcPr>
          <w:p w14:paraId="55081931" w14:textId="6A221BD5" w:rsidR="00F637CA" w:rsidRPr="000578D1" w:rsidRDefault="00F637CA" w:rsidP="000578D1">
            <w:pPr>
              <w:widowControl w:val="0"/>
              <w:autoSpaceDE w:val="0"/>
              <w:autoSpaceDN w:val="0"/>
              <w:spacing w:before="89" w:after="0" w:line="360" w:lineRule="auto"/>
              <w:ind w:right="525" w:firstLine="0"/>
              <w:jc w:val="center"/>
              <w:rPr>
                <w:b/>
                <w:bCs/>
                <w:iCs/>
                <w:color w:val="auto"/>
                <w:sz w:val="20"/>
                <w:szCs w:val="16"/>
                <w:lang w:val="uk-UA" w:eastAsia="en-US"/>
              </w:rPr>
            </w:pPr>
            <w:r w:rsidRPr="000578D1">
              <w:rPr>
                <w:b/>
                <w:bCs/>
                <w:iCs/>
                <w:color w:val="auto"/>
                <w:sz w:val="20"/>
                <w:szCs w:val="16"/>
                <w:lang w:eastAsia="en-US"/>
              </w:rPr>
              <w:t xml:space="preserve">Значення </w:t>
            </w:r>
            <w:r w:rsidRPr="000578D1">
              <w:rPr>
                <w:b/>
                <w:bCs/>
                <w:iCs/>
                <w:color w:val="auto"/>
                <w:sz w:val="20"/>
                <w:szCs w:val="16"/>
                <w:lang w:val="uk-UA" w:eastAsia="en-US"/>
              </w:rPr>
              <w:t>ІМТ</w:t>
            </w:r>
          </w:p>
        </w:tc>
        <w:tc>
          <w:tcPr>
            <w:tcW w:w="3115" w:type="dxa"/>
            <w:shd w:val="clear" w:color="auto" w:fill="D9D9D9" w:themeFill="background1" w:themeFillShade="D9"/>
            <w:vAlign w:val="center"/>
          </w:tcPr>
          <w:p w14:paraId="32BB4717" w14:textId="2F8AD89F" w:rsidR="00F637CA" w:rsidRPr="000578D1" w:rsidRDefault="00F637CA" w:rsidP="000578D1">
            <w:pPr>
              <w:widowControl w:val="0"/>
              <w:autoSpaceDE w:val="0"/>
              <w:autoSpaceDN w:val="0"/>
              <w:spacing w:before="89" w:after="0" w:line="360" w:lineRule="auto"/>
              <w:ind w:right="525" w:firstLine="0"/>
              <w:jc w:val="center"/>
              <w:rPr>
                <w:b/>
                <w:bCs/>
                <w:iCs/>
                <w:color w:val="auto"/>
                <w:sz w:val="20"/>
                <w:szCs w:val="16"/>
                <w:lang w:val="uk-UA" w:eastAsia="en-US"/>
              </w:rPr>
            </w:pPr>
            <w:r w:rsidRPr="000578D1">
              <w:rPr>
                <w:b/>
                <w:bCs/>
                <w:iCs/>
                <w:color w:val="auto"/>
                <w:sz w:val="20"/>
                <w:szCs w:val="16"/>
                <w:lang w:val="uk-UA" w:eastAsia="en-US"/>
              </w:rPr>
              <w:t>Ризик супутніх захворювань</w:t>
            </w:r>
          </w:p>
        </w:tc>
      </w:tr>
      <w:tr w:rsidR="00F637CA" w14:paraId="36801C03" w14:textId="77777777" w:rsidTr="000578D1">
        <w:tc>
          <w:tcPr>
            <w:tcW w:w="3115" w:type="dxa"/>
            <w:shd w:val="clear" w:color="auto" w:fill="F2F2F2" w:themeFill="background1" w:themeFillShade="F2"/>
            <w:vAlign w:val="center"/>
          </w:tcPr>
          <w:p w14:paraId="6C0892FB" w14:textId="26735816" w:rsidR="00F637CA" w:rsidRPr="000578D1" w:rsidRDefault="0096540D" w:rsidP="000578D1">
            <w:pPr>
              <w:widowControl w:val="0"/>
              <w:autoSpaceDE w:val="0"/>
              <w:autoSpaceDN w:val="0"/>
              <w:spacing w:before="89" w:after="0" w:line="360" w:lineRule="auto"/>
              <w:ind w:right="525" w:firstLine="0"/>
              <w:rPr>
                <w:b/>
                <w:bCs/>
                <w:iCs/>
                <w:color w:val="auto"/>
                <w:sz w:val="20"/>
                <w:szCs w:val="16"/>
                <w:lang w:eastAsia="en-US"/>
              </w:rPr>
            </w:pPr>
            <w:r w:rsidRPr="000578D1">
              <w:rPr>
                <w:b/>
                <w:bCs/>
                <w:iCs/>
                <w:color w:val="auto"/>
                <w:sz w:val="20"/>
                <w:szCs w:val="16"/>
                <w:lang w:eastAsia="en-US"/>
              </w:rPr>
              <w:t>Дефіцит маси тіла</w:t>
            </w:r>
          </w:p>
        </w:tc>
        <w:tc>
          <w:tcPr>
            <w:tcW w:w="3115" w:type="dxa"/>
            <w:vAlign w:val="center"/>
          </w:tcPr>
          <w:p w14:paraId="1FFB9E06" w14:textId="2686C198" w:rsidR="00F637CA" w:rsidRPr="000578D1" w:rsidRDefault="0096540D" w:rsidP="000578D1">
            <w:pPr>
              <w:widowControl w:val="0"/>
              <w:autoSpaceDE w:val="0"/>
              <w:autoSpaceDN w:val="0"/>
              <w:spacing w:before="89" w:after="0" w:line="360" w:lineRule="auto"/>
              <w:ind w:right="525" w:firstLine="0"/>
              <w:jc w:val="center"/>
              <w:rPr>
                <w:i/>
                <w:color w:val="auto"/>
                <w:sz w:val="20"/>
                <w:szCs w:val="16"/>
                <w:lang w:eastAsia="en-US"/>
              </w:rPr>
            </w:pPr>
            <w:r w:rsidRPr="000578D1">
              <w:rPr>
                <w:i/>
                <w:color w:val="auto"/>
                <w:sz w:val="20"/>
                <w:szCs w:val="16"/>
                <w:lang w:eastAsia="en-US"/>
              </w:rPr>
              <w:t>&lt; 18,5</w:t>
            </w:r>
          </w:p>
        </w:tc>
        <w:tc>
          <w:tcPr>
            <w:tcW w:w="3115" w:type="dxa"/>
            <w:vAlign w:val="center"/>
          </w:tcPr>
          <w:p w14:paraId="12EA02F5" w14:textId="1CCBA314" w:rsidR="00F637CA" w:rsidRPr="00963CC2" w:rsidRDefault="00963CC2" w:rsidP="000578D1">
            <w:pPr>
              <w:widowControl w:val="0"/>
              <w:autoSpaceDE w:val="0"/>
              <w:autoSpaceDN w:val="0"/>
              <w:spacing w:before="89" w:after="0" w:line="360" w:lineRule="auto"/>
              <w:ind w:right="525" w:firstLine="0"/>
              <w:rPr>
                <w:iCs/>
                <w:color w:val="auto"/>
                <w:sz w:val="20"/>
                <w:szCs w:val="16"/>
                <w:lang w:eastAsia="en-US"/>
              </w:rPr>
            </w:pPr>
            <w:r w:rsidRPr="00963CC2">
              <w:rPr>
                <w:iCs/>
                <w:color w:val="auto"/>
                <w:sz w:val="20"/>
                <w:szCs w:val="16"/>
                <w:lang w:eastAsia="en-US"/>
              </w:rPr>
              <w:t>Низький (але підвищений</w:t>
            </w:r>
            <w:r w:rsidR="000578D1">
              <w:rPr>
                <w:iCs/>
                <w:color w:val="auto"/>
                <w:sz w:val="20"/>
                <w:szCs w:val="16"/>
                <w:lang w:val="uk-UA" w:eastAsia="en-US"/>
              </w:rPr>
              <w:t xml:space="preserve"> </w:t>
            </w:r>
            <w:r w:rsidRPr="00963CC2">
              <w:rPr>
                <w:iCs/>
                <w:color w:val="auto"/>
                <w:sz w:val="20"/>
                <w:szCs w:val="16"/>
                <w:lang w:eastAsia="en-US"/>
              </w:rPr>
              <w:t>ризик інших патологій)</w:t>
            </w:r>
          </w:p>
        </w:tc>
      </w:tr>
      <w:tr w:rsidR="00F637CA" w14:paraId="1580836C" w14:textId="77777777" w:rsidTr="000578D1">
        <w:tc>
          <w:tcPr>
            <w:tcW w:w="3115" w:type="dxa"/>
            <w:shd w:val="clear" w:color="auto" w:fill="F2F2F2" w:themeFill="background1" w:themeFillShade="F2"/>
            <w:vAlign w:val="center"/>
          </w:tcPr>
          <w:p w14:paraId="6BBF82F8" w14:textId="3CB1010D" w:rsidR="00F637CA" w:rsidRPr="000578D1" w:rsidRDefault="0096540D" w:rsidP="000578D1">
            <w:pPr>
              <w:widowControl w:val="0"/>
              <w:autoSpaceDE w:val="0"/>
              <w:autoSpaceDN w:val="0"/>
              <w:spacing w:before="89" w:after="0" w:line="360" w:lineRule="auto"/>
              <w:ind w:right="525" w:firstLine="0"/>
              <w:rPr>
                <w:b/>
                <w:bCs/>
                <w:iCs/>
                <w:color w:val="auto"/>
                <w:sz w:val="20"/>
                <w:szCs w:val="16"/>
                <w:lang w:eastAsia="en-US"/>
              </w:rPr>
            </w:pPr>
            <w:r w:rsidRPr="000578D1">
              <w:rPr>
                <w:b/>
                <w:bCs/>
                <w:iCs/>
                <w:color w:val="auto"/>
                <w:sz w:val="20"/>
                <w:szCs w:val="16"/>
                <w:lang w:eastAsia="en-US"/>
              </w:rPr>
              <w:t>Нормальна маса тіла</w:t>
            </w:r>
          </w:p>
        </w:tc>
        <w:tc>
          <w:tcPr>
            <w:tcW w:w="3115" w:type="dxa"/>
            <w:vAlign w:val="center"/>
          </w:tcPr>
          <w:p w14:paraId="2D1042CE" w14:textId="418D47EC" w:rsidR="00F637CA" w:rsidRPr="000578D1" w:rsidRDefault="0096540D" w:rsidP="000578D1">
            <w:pPr>
              <w:widowControl w:val="0"/>
              <w:autoSpaceDE w:val="0"/>
              <w:autoSpaceDN w:val="0"/>
              <w:spacing w:before="89" w:after="0" w:line="360" w:lineRule="auto"/>
              <w:ind w:right="525" w:firstLine="0"/>
              <w:jc w:val="center"/>
              <w:rPr>
                <w:i/>
                <w:color w:val="auto"/>
                <w:sz w:val="20"/>
                <w:szCs w:val="16"/>
                <w:lang w:eastAsia="en-US"/>
              </w:rPr>
            </w:pPr>
            <w:r w:rsidRPr="000578D1">
              <w:rPr>
                <w:i/>
                <w:color w:val="auto"/>
                <w:sz w:val="20"/>
                <w:szCs w:val="16"/>
                <w:lang w:eastAsia="en-US"/>
              </w:rPr>
              <w:t>18,5 – 24,9</w:t>
            </w:r>
          </w:p>
        </w:tc>
        <w:tc>
          <w:tcPr>
            <w:tcW w:w="3115" w:type="dxa"/>
            <w:vAlign w:val="center"/>
          </w:tcPr>
          <w:p w14:paraId="63DFA317" w14:textId="5D20DA23" w:rsidR="00F637CA" w:rsidRPr="00963CC2" w:rsidRDefault="00963CC2" w:rsidP="000578D1">
            <w:pPr>
              <w:widowControl w:val="0"/>
              <w:autoSpaceDE w:val="0"/>
              <w:autoSpaceDN w:val="0"/>
              <w:spacing w:before="89" w:after="0" w:line="360" w:lineRule="auto"/>
              <w:ind w:right="525" w:firstLine="0"/>
              <w:rPr>
                <w:iCs/>
                <w:color w:val="auto"/>
                <w:sz w:val="20"/>
                <w:szCs w:val="16"/>
                <w:lang w:eastAsia="en-US"/>
              </w:rPr>
            </w:pPr>
            <w:r w:rsidRPr="00963CC2">
              <w:rPr>
                <w:iCs/>
                <w:color w:val="auto"/>
                <w:sz w:val="20"/>
                <w:szCs w:val="16"/>
                <w:lang w:eastAsia="en-US"/>
              </w:rPr>
              <w:t>Звичайний</w:t>
            </w:r>
          </w:p>
        </w:tc>
      </w:tr>
      <w:tr w:rsidR="00F637CA" w14:paraId="262B0EA1" w14:textId="77777777" w:rsidTr="000578D1">
        <w:tc>
          <w:tcPr>
            <w:tcW w:w="3115" w:type="dxa"/>
            <w:shd w:val="clear" w:color="auto" w:fill="F2F2F2" w:themeFill="background1" w:themeFillShade="F2"/>
            <w:vAlign w:val="center"/>
          </w:tcPr>
          <w:p w14:paraId="7E3E8672" w14:textId="62E04423" w:rsidR="00F637CA" w:rsidRPr="000578D1" w:rsidRDefault="0096540D" w:rsidP="000578D1">
            <w:pPr>
              <w:widowControl w:val="0"/>
              <w:autoSpaceDE w:val="0"/>
              <w:autoSpaceDN w:val="0"/>
              <w:spacing w:before="89" w:after="0" w:line="360" w:lineRule="auto"/>
              <w:ind w:right="525" w:firstLine="0"/>
              <w:rPr>
                <w:b/>
                <w:bCs/>
                <w:iCs/>
                <w:color w:val="auto"/>
                <w:sz w:val="20"/>
                <w:szCs w:val="16"/>
                <w:lang w:eastAsia="en-US"/>
              </w:rPr>
            </w:pPr>
            <w:r w:rsidRPr="000578D1">
              <w:rPr>
                <w:b/>
                <w:bCs/>
                <w:iCs/>
                <w:color w:val="auto"/>
                <w:sz w:val="20"/>
                <w:szCs w:val="16"/>
                <w:lang w:eastAsia="en-US"/>
              </w:rPr>
              <w:t>Надлишкова маса тіла (передожиріння)</w:t>
            </w:r>
          </w:p>
        </w:tc>
        <w:tc>
          <w:tcPr>
            <w:tcW w:w="3115" w:type="dxa"/>
            <w:vAlign w:val="center"/>
          </w:tcPr>
          <w:p w14:paraId="3FB8B6CE" w14:textId="3E2BC9BC" w:rsidR="00F637CA" w:rsidRPr="000578D1" w:rsidRDefault="00963CC2" w:rsidP="000578D1">
            <w:pPr>
              <w:widowControl w:val="0"/>
              <w:autoSpaceDE w:val="0"/>
              <w:autoSpaceDN w:val="0"/>
              <w:spacing w:before="89" w:after="0" w:line="360" w:lineRule="auto"/>
              <w:ind w:right="525" w:firstLine="0"/>
              <w:jc w:val="center"/>
              <w:rPr>
                <w:i/>
                <w:color w:val="auto"/>
                <w:sz w:val="20"/>
                <w:szCs w:val="16"/>
                <w:lang w:eastAsia="en-US"/>
              </w:rPr>
            </w:pPr>
            <w:r w:rsidRPr="000578D1">
              <w:rPr>
                <w:i/>
                <w:color w:val="auto"/>
                <w:sz w:val="20"/>
                <w:szCs w:val="16"/>
                <w:lang w:eastAsia="en-US"/>
              </w:rPr>
              <w:t>25,0 – 29,9</w:t>
            </w:r>
          </w:p>
        </w:tc>
        <w:tc>
          <w:tcPr>
            <w:tcW w:w="3115" w:type="dxa"/>
            <w:vAlign w:val="center"/>
          </w:tcPr>
          <w:p w14:paraId="2C49CC30" w14:textId="0780065A" w:rsidR="00F637CA" w:rsidRPr="00963CC2" w:rsidRDefault="00963CC2" w:rsidP="000578D1">
            <w:pPr>
              <w:widowControl w:val="0"/>
              <w:autoSpaceDE w:val="0"/>
              <w:autoSpaceDN w:val="0"/>
              <w:spacing w:before="89" w:after="0" w:line="360" w:lineRule="auto"/>
              <w:ind w:right="525" w:firstLine="0"/>
              <w:rPr>
                <w:iCs/>
                <w:color w:val="auto"/>
                <w:sz w:val="20"/>
                <w:szCs w:val="16"/>
                <w:lang w:eastAsia="en-US"/>
              </w:rPr>
            </w:pPr>
            <w:r w:rsidRPr="00963CC2">
              <w:rPr>
                <w:iCs/>
                <w:color w:val="auto"/>
                <w:sz w:val="20"/>
                <w:szCs w:val="16"/>
                <w:lang w:eastAsia="en-US"/>
              </w:rPr>
              <w:t>Підвищений</w:t>
            </w:r>
          </w:p>
        </w:tc>
      </w:tr>
      <w:tr w:rsidR="00F637CA" w14:paraId="56082843" w14:textId="77777777" w:rsidTr="000578D1">
        <w:tc>
          <w:tcPr>
            <w:tcW w:w="3115" w:type="dxa"/>
            <w:shd w:val="clear" w:color="auto" w:fill="F2F2F2" w:themeFill="background1" w:themeFillShade="F2"/>
            <w:vAlign w:val="center"/>
          </w:tcPr>
          <w:p w14:paraId="5CDCEB03" w14:textId="05235E50" w:rsidR="00F637CA" w:rsidRPr="000578D1" w:rsidRDefault="0096540D" w:rsidP="000578D1">
            <w:pPr>
              <w:widowControl w:val="0"/>
              <w:autoSpaceDE w:val="0"/>
              <w:autoSpaceDN w:val="0"/>
              <w:spacing w:before="89" w:after="0" w:line="360" w:lineRule="auto"/>
              <w:ind w:right="525" w:firstLine="0"/>
              <w:rPr>
                <w:b/>
                <w:bCs/>
                <w:iCs/>
                <w:color w:val="auto"/>
                <w:sz w:val="20"/>
                <w:szCs w:val="16"/>
                <w:lang w:eastAsia="en-US"/>
              </w:rPr>
            </w:pPr>
            <w:r w:rsidRPr="000578D1">
              <w:rPr>
                <w:b/>
                <w:bCs/>
                <w:iCs/>
                <w:color w:val="auto"/>
                <w:sz w:val="20"/>
                <w:szCs w:val="16"/>
                <w:lang w:eastAsia="en-US"/>
              </w:rPr>
              <w:t>Ожиріння I ступеня</w:t>
            </w:r>
          </w:p>
        </w:tc>
        <w:tc>
          <w:tcPr>
            <w:tcW w:w="3115" w:type="dxa"/>
            <w:vAlign w:val="center"/>
          </w:tcPr>
          <w:p w14:paraId="2230B898" w14:textId="1A15BAAD" w:rsidR="00F637CA" w:rsidRPr="000578D1" w:rsidRDefault="00963CC2" w:rsidP="000578D1">
            <w:pPr>
              <w:widowControl w:val="0"/>
              <w:autoSpaceDE w:val="0"/>
              <w:autoSpaceDN w:val="0"/>
              <w:spacing w:before="89" w:after="0" w:line="360" w:lineRule="auto"/>
              <w:ind w:right="525" w:firstLine="0"/>
              <w:jc w:val="center"/>
              <w:rPr>
                <w:i/>
                <w:color w:val="auto"/>
                <w:sz w:val="20"/>
                <w:szCs w:val="16"/>
                <w:lang w:eastAsia="en-US"/>
              </w:rPr>
            </w:pPr>
            <w:r w:rsidRPr="000578D1">
              <w:rPr>
                <w:i/>
                <w:color w:val="auto"/>
                <w:sz w:val="20"/>
                <w:szCs w:val="16"/>
                <w:lang w:eastAsia="en-US"/>
              </w:rPr>
              <w:t>30,0 – 34,9</w:t>
            </w:r>
          </w:p>
        </w:tc>
        <w:tc>
          <w:tcPr>
            <w:tcW w:w="3115" w:type="dxa"/>
            <w:vAlign w:val="center"/>
          </w:tcPr>
          <w:p w14:paraId="42266547" w14:textId="7AAD04A9" w:rsidR="00F637CA" w:rsidRPr="00963CC2" w:rsidRDefault="00963CC2" w:rsidP="000578D1">
            <w:pPr>
              <w:widowControl w:val="0"/>
              <w:autoSpaceDE w:val="0"/>
              <w:autoSpaceDN w:val="0"/>
              <w:spacing w:before="89" w:after="0" w:line="360" w:lineRule="auto"/>
              <w:ind w:right="525" w:firstLine="0"/>
              <w:rPr>
                <w:iCs/>
                <w:color w:val="auto"/>
                <w:sz w:val="20"/>
                <w:szCs w:val="16"/>
                <w:lang w:eastAsia="en-US"/>
              </w:rPr>
            </w:pPr>
            <w:r w:rsidRPr="00963CC2">
              <w:rPr>
                <w:iCs/>
                <w:color w:val="auto"/>
                <w:sz w:val="20"/>
                <w:szCs w:val="16"/>
                <w:lang w:eastAsia="en-US"/>
              </w:rPr>
              <w:t>Високий</w:t>
            </w:r>
          </w:p>
        </w:tc>
      </w:tr>
      <w:tr w:rsidR="00F637CA" w14:paraId="19E892A8" w14:textId="77777777" w:rsidTr="000578D1">
        <w:tc>
          <w:tcPr>
            <w:tcW w:w="3115" w:type="dxa"/>
            <w:shd w:val="clear" w:color="auto" w:fill="F2F2F2" w:themeFill="background1" w:themeFillShade="F2"/>
            <w:vAlign w:val="center"/>
          </w:tcPr>
          <w:p w14:paraId="5CB68805" w14:textId="376E50D0" w:rsidR="00F637CA" w:rsidRPr="000578D1" w:rsidRDefault="0096540D" w:rsidP="000578D1">
            <w:pPr>
              <w:widowControl w:val="0"/>
              <w:autoSpaceDE w:val="0"/>
              <w:autoSpaceDN w:val="0"/>
              <w:spacing w:before="89" w:after="0" w:line="360" w:lineRule="auto"/>
              <w:ind w:right="525" w:firstLine="0"/>
              <w:rPr>
                <w:b/>
                <w:bCs/>
                <w:iCs/>
                <w:color w:val="auto"/>
                <w:sz w:val="20"/>
                <w:szCs w:val="16"/>
                <w:lang w:eastAsia="en-US"/>
              </w:rPr>
            </w:pPr>
            <w:r w:rsidRPr="000578D1">
              <w:rPr>
                <w:b/>
                <w:bCs/>
                <w:iCs/>
                <w:color w:val="auto"/>
                <w:sz w:val="20"/>
                <w:szCs w:val="16"/>
                <w:lang w:eastAsia="en-US"/>
              </w:rPr>
              <w:t>Ожиріння II ступеня</w:t>
            </w:r>
          </w:p>
        </w:tc>
        <w:tc>
          <w:tcPr>
            <w:tcW w:w="3115" w:type="dxa"/>
            <w:vAlign w:val="center"/>
          </w:tcPr>
          <w:p w14:paraId="618D010E" w14:textId="3D041C47" w:rsidR="00F637CA" w:rsidRPr="000578D1" w:rsidRDefault="00963CC2" w:rsidP="000578D1">
            <w:pPr>
              <w:widowControl w:val="0"/>
              <w:autoSpaceDE w:val="0"/>
              <w:autoSpaceDN w:val="0"/>
              <w:spacing w:before="89" w:after="0" w:line="360" w:lineRule="auto"/>
              <w:ind w:right="525" w:firstLine="0"/>
              <w:jc w:val="center"/>
              <w:rPr>
                <w:i/>
                <w:color w:val="auto"/>
                <w:sz w:val="20"/>
                <w:szCs w:val="16"/>
                <w:lang w:eastAsia="en-US"/>
              </w:rPr>
            </w:pPr>
            <w:r w:rsidRPr="000578D1">
              <w:rPr>
                <w:i/>
                <w:color w:val="auto"/>
                <w:sz w:val="20"/>
                <w:szCs w:val="16"/>
                <w:lang w:eastAsia="en-US"/>
              </w:rPr>
              <w:t>35,0 – 39,9</w:t>
            </w:r>
          </w:p>
        </w:tc>
        <w:tc>
          <w:tcPr>
            <w:tcW w:w="3115" w:type="dxa"/>
            <w:vAlign w:val="center"/>
          </w:tcPr>
          <w:p w14:paraId="796E5CBC" w14:textId="11B82332" w:rsidR="00F637CA" w:rsidRPr="00963CC2" w:rsidRDefault="00963CC2" w:rsidP="000578D1">
            <w:pPr>
              <w:widowControl w:val="0"/>
              <w:autoSpaceDE w:val="0"/>
              <w:autoSpaceDN w:val="0"/>
              <w:spacing w:before="89" w:after="0" w:line="360" w:lineRule="auto"/>
              <w:ind w:right="525" w:firstLine="0"/>
              <w:rPr>
                <w:iCs/>
                <w:color w:val="auto"/>
                <w:sz w:val="20"/>
                <w:szCs w:val="16"/>
                <w:lang w:eastAsia="en-US"/>
              </w:rPr>
            </w:pPr>
            <w:r w:rsidRPr="00963CC2">
              <w:rPr>
                <w:iCs/>
                <w:color w:val="auto"/>
                <w:sz w:val="20"/>
                <w:szCs w:val="16"/>
                <w:lang w:eastAsia="en-US"/>
              </w:rPr>
              <w:t>Дуже високий</w:t>
            </w:r>
          </w:p>
        </w:tc>
      </w:tr>
      <w:tr w:rsidR="00F637CA" w14:paraId="499E0C97" w14:textId="77777777" w:rsidTr="000578D1">
        <w:tc>
          <w:tcPr>
            <w:tcW w:w="3115" w:type="dxa"/>
            <w:shd w:val="clear" w:color="auto" w:fill="F2F2F2" w:themeFill="background1" w:themeFillShade="F2"/>
            <w:vAlign w:val="center"/>
          </w:tcPr>
          <w:p w14:paraId="11FD7985" w14:textId="7D5EDA1F" w:rsidR="00F637CA" w:rsidRPr="000578D1" w:rsidRDefault="0096540D" w:rsidP="000578D1">
            <w:pPr>
              <w:widowControl w:val="0"/>
              <w:autoSpaceDE w:val="0"/>
              <w:autoSpaceDN w:val="0"/>
              <w:spacing w:before="89" w:after="0" w:line="360" w:lineRule="auto"/>
              <w:ind w:right="525" w:firstLine="0"/>
              <w:rPr>
                <w:b/>
                <w:bCs/>
                <w:iCs/>
                <w:color w:val="auto"/>
                <w:sz w:val="20"/>
                <w:szCs w:val="16"/>
                <w:lang w:eastAsia="en-US"/>
              </w:rPr>
            </w:pPr>
            <w:r w:rsidRPr="000578D1">
              <w:rPr>
                <w:b/>
                <w:bCs/>
                <w:iCs/>
                <w:color w:val="auto"/>
                <w:sz w:val="20"/>
                <w:szCs w:val="16"/>
                <w:lang w:eastAsia="en-US"/>
              </w:rPr>
              <w:t>Ожиріння III ступеня</w:t>
            </w:r>
          </w:p>
        </w:tc>
        <w:tc>
          <w:tcPr>
            <w:tcW w:w="3115" w:type="dxa"/>
            <w:vAlign w:val="center"/>
          </w:tcPr>
          <w:p w14:paraId="442B9B5D" w14:textId="2ABA7807" w:rsidR="00F637CA" w:rsidRPr="000578D1" w:rsidRDefault="00963CC2" w:rsidP="000578D1">
            <w:pPr>
              <w:widowControl w:val="0"/>
              <w:autoSpaceDE w:val="0"/>
              <w:autoSpaceDN w:val="0"/>
              <w:spacing w:before="89" w:after="0" w:line="360" w:lineRule="auto"/>
              <w:ind w:right="525" w:firstLine="0"/>
              <w:jc w:val="center"/>
              <w:rPr>
                <w:i/>
                <w:color w:val="auto"/>
                <w:sz w:val="20"/>
                <w:szCs w:val="16"/>
                <w:lang w:eastAsia="en-US"/>
              </w:rPr>
            </w:pPr>
            <w:r w:rsidRPr="000578D1">
              <w:rPr>
                <w:i/>
                <w:color w:val="auto"/>
                <w:sz w:val="20"/>
                <w:szCs w:val="16"/>
                <w:lang w:eastAsia="en-US"/>
              </w:rPr>
              <w:t>≥ 40,0</w:t>
            </w:r>
          </w:p>
        </w:tc>
        <w:tc>
          <w:tcPr>
            <w:tcW w:w="3115" w:type="dxa"/>
            <w:vAlign w:val="center"/>
          </w:tcPr>
          <w:p w14:paraId="57F41387" w14:textId="2E1F8AEA" w:rsidR="00F637CA" w:rsidRPr="00963CC2" w:rsidRDefault="00963CC2" w:rsidP="000578D1">
            <w:pPr>
              <w:widowControl w:val="0"/>
              <w:autoSpaceDE w:val="0"/>
              <w:autoSpaceDN w:val="0"/>
              <w:spacing w:before="89" w:after="0" w:line="360" w:lineRule="auto"/>
              <w:ind w:right="525" w:firstLine="0"/>
              <w:rPr>
                <w:iCs/>
                <w:color w:val="auto"/>
                <w:sz w:val="20"/>
                <w:szCs w:val="16"/>
                <w:lang w:eastAsia="en-US"/>
              </w:rPr>
            </w:pPr>
            <w:r w:rsidRPr="00963CC2">
              <w:rPr>
                <w:iCs/>
                <w:color w:val="auto"/>
                <w:sz w:val="20"/>
                <w:szCs w:val="16"/>
                <w:lang w:eastAsia="en-US"/>
              </w:rPr>
              <w:t>Надзвичайно високий</w:t>
            </w:r>
          </w:p>
        </w:tc>
      </w:tr>
    </w:tbl>
    <w:p w14:paraId="665C52E3" w14:textId="03289DDB" w:rsidR="00594746" w:rsidRPr="00594746" w:rsidRDefault="00594746" w:rsidP="00944918">
      <w:pPr>
        <w:spacing w:after="160" w:line="259" w:lineRule="auto"/>
        <w:ind w:firstLine="0"/>
        <w:jc w:val="left"/>
        <w:rPr>
          <w:color w:val="auto"/>
          <w:sz w:val="20"/>
          <w:szCs w:val="20"/>
        </w:rPr>
      </w:pPr>
    </w:p>
    <w:p w14:paraId="01030235" w14:textId="77777777" w:rsidR="00705126" w:rsidRPr="0048097A" w:rsidRDefault="00705126" w:rsidP="00A16E16">
      <w:pPr>
        <w:pStyle w:val="ListParagraph"/>
        <w:tabs>
          <w:tab w:val="left" w:pos="2640"/>
        </w:tabs>
        <w:spacing w:after="0" w:line="360" w:lineRule="auto"/>
        <w:ind w:left="-709"/>
        <w:jc w:val="both"/>
        <w:rPr>
          <w:rFonts w:ascii="Times New Roman" w:hAnsi="Times New Roman" w:cs="Times New Roman"/>
          <w:bCs/>
        </w:rPr>
      </w:pPr>
    </w:p>
    <w:sectPr w:rsidR="00705126" w:rsidRPr="0048097A" w:rsidSect="002F24CF">
      <w:headerReference w:type="default" r:id="rId18"/>
      <w:pgSz w:w="11906" w:h="16838"/>
      <w:pgMar w:top="270" w:right="850" w:bottom="1134" w:left="1701" w:header="708" w:footer="708" w:gutter="0"/>
      <w:cols w:space="708"/>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phael Palladin" w:date="2025-11-30T19:41:00Z" w:initials="RP">
    <w:p w14:paraId="3892D25B" w14:textId="77777777" w:rsidR="00A16E16" w:rsidRDefault="00A16E16" w:rsidP="00A16E16">
      <w:pPr>
        <w:pStyle w:val="CommentText"/>
        <w:ind w:firstLine="0"/>
        <w:jc w:val="left"/>
      </w:pPr>
      <w:r>
        <w:rPr>
          <w:rStyle w:val="CommentReference"/>
        </w:rPr>
        <w:annotationRef/>
      </w:r>
      <w:r>
        <w:rPr>
          <w:lang w:val="uk-UA"/>
        </w:rPr>
        <w:t>Актуалізувати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92D2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0E0493" w16cex:dateUtc="2025-11-30T1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92D25B" w16cid:durableId="560E04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B29E0" w14:textId="77777777" w:rsidR="0055487B" w:rsidRDefault="0055487B" w:rsidP="00FE4211">
      <w:pPr>
        <w:spacing w:after="0" w:line="240" w:lineRule="auto"/>
      </w:pPr>
      <w:r>
        <w:separator/>
      </w:r>
    </w:p>
  </w:endnote>
  <w:endnote w:type="continuationSeparator" w:id="0">
    <w:p w14:paraId="705C0AD8" w14:textId="77777777" w:rsidR="0055487B" w:rsidRDefault="0055487B" w:rsidP="00FE4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37D3" w14:textId="77777777" w:rsidR="0055487B" w:rsidRDefault="0055487B" w:rsidP="00FE4211">
      <w:pPr>
        <w:spacing w:after="0" w:line="240" w:lineRule="auto"/>
      </w:pPr>
      <w:r>
        <w:separator/>
      </w:r>
    </w:p>
  </w:footnote>
  <w:footnote w:type="continuationSeparator" w:id="0">
    <w:p w14:paraId="1CCCBDDE" w14:textId="77777777" w:rsidR="0055487B" w:rsidRDefault="0055487B" w:rsidP="00FE4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4559"/>
      <w:docPartObj>
        <w:docPartGallery w:val="Page Numbers (Top of Page)"/>
        <w:docPartUnique/>
      </w:docPartObj>
    </w:sdtPr>
    <w:sdtContent>
      <w:p w14:paraId="6111DAFA" w14:textId="09D7AE0C" w:rsidR="00487782" w:rsidRDefault="002362C1">
        <w:pPr>
          <w:pStyle w:val="Header"/>
          <w:jc w:val="right"/>
        </w:pPr>
        <w:r>
          <w:fldChar w:fldCharType="begin"/>
        </w:r>
        <w:r>
          <w:instrText>PAGE   \* MERGEFORMAT</w:instrText>
        </w:r>
        <w:r>
          <w:fldChar w:fldCharType="separate"/>
        </w:r>
        <w:r>
          <w:t>2</w:t>
        </w:r>
        <w:r>
          <w:fldChar w:fldCharType="end"/>
        </w:r>
      </w:p>
      <w:p w14:paraId="1C919C56" w14:textId="77777777" w:rsidR="00487782" w:rsidRDefault="00487782">
        <w:pPr>
          <w:pStyle w:val="Header"/>
          <w:jc w:val="right"/>
        </w:pPr>
      </w:p>
      <w:p w14:paraId="2F64C6DE" w14:textId="111CE533" w:rsidR="002362C1" w:rsidRDefault="00000000">
        <w:pPr>
          <w:pStyle w:val="Header"/>
          <w:jc w:val="right"/>
        </w:pPr>
      </w:p>
    </w:sdtContent>
  </w:sdt>
  <w:p w14:paraId="3275F524" w14:textId="77777777" w:rsidR="002362C1" w:rsidRPr="00E1085E" w:rsidRDefault="002362C1">
    <w:pPr>
      <w:pStyle w:val="Head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A3A"/>
    <w:multiLevelType w:val="multilevel"/>
    <w:tmpl w:val="1AC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21D36"/>
    <w:multiLevelType w:val="multilevel"/>
    <w:tmpl w:val="8A66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529AE"/>
    <w:multiLevelType w:val="multilevel"/>
    <w:tmpl w:val="7EF0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24C51"/>
    <w:multiLevelType w:val="multilevel"/>
    <w:tmpl w:val="26F4C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C569F"/>
    <w:multiLevelType w:val="multilevel"/>
    <w:tmpl w:val="A568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F3369"/>
    <w:multiLevelType w:val="multilevel"/>
    <w:tmpl w:val="DEFA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F0739"/>
    <w:multiLevelType w:val="multilevel"/>
    <w:tmpl w:val="682254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756EBA"/>
    <w:multiLevelType w:val="multilevel"/>
    <w:tmpl w:val="5FB40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97E3A"/>
    <w:multiLevelType w:val="multilevel"/>
    <w:tmpl w:val="DF1A8EF4"/>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C2171"/>
    <w:multiLevelType w:val="multilevel"/>
    <w:tmpl w:val="59E6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008A9"/>
    <w:multiLevelType w:val="multilevel"/>
    <w:tmpl w:val="E5BA9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76602D"/>
    <w:multiLevelType w:val="multilevel"/>
    <w:tmpl w:val="7644AEE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17354"/>
    <w:multiLevelType w:val="multilevel"/>
    <w:tmpl w:val="469A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55B87"/>
    <w:multiLevelType w:val="multilevel"/>
    <w:tmpl w:val="47EE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84C87"/>
    <w:multiLevelType w:val="multilevel"/>
    <w:tmpl w:val="50206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43C74"/>
    <w:multiLevelType w:val="multilevel"/>
    <w:tmpl w:val="0014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981871"/>
    <w:multiLevelType w:val="multilevel"/>
    <w:tmpl w:val="5D5054A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60"/>
      </w:pPr>
      <w:rPr>
        <w:rFonts w:ascii="Times New Roman" w:hAnsi="Times New Roman" w:cs="Times New Roman" w:hint="default"/>
        <w:b w:val="0"/>
        <w:bCs/>
        <w:sz w:val="28"/>
        <w:szCs w:val="28"/>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71079"/>
    <w:multiLevelType w:val="multilevel"/>
    <w:tmpl w:val="CBC4C4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94DCD"/>
    <w:multiLevelType w:val="multilevel"/>
    <w:tmpl w:val="E8603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DE29AC"/>
    <w:multiLevelType w:val="multilevel"/>
    <w:tmpl w:val="E3BC2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A1E0D"/>
    <w:multiLevelType w:val="multilevel"/>
    <w:tmpl w:val="0EDE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A63532"/>
    <w:multiLevelType w:val="multilevel"/>
    <w:tmpl w:val="12104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E18B0"/>
    <w:multiLevelType w:val="multilevel"/>
    <w:tmpl w:val="93860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DA4D39"/>
    <w:multiLevelType w:val="hybridMultilevel"/>
    <w:tmpl w:val="AD90001A"/>
    <w:lvl w:ilvl="0" w:tplc="3C60AB3C">
      <w:start w:val="1"/>
      <w:numFmt w:val="decimal"/>
      <w:lvlText w:val="%1."/>
      <w:lvlJc w:val="left"/>
      <w:pPr>
        <w:ind w:left="404" w:hanging="281"/>
      </w:pPr>
      <w:rPr>
        <w:rFonts w:ascii="Times New Roman" w:eastAsia="Times New Roman" w:hAnsi="Times New Roman" w:cs="Times New Roman" w:hint="default"/>
        <w:w w:val="93"/>
        <w:sz w:val="28"/>
        <w:szCs w:val="28"/>
        <w:lang w:val="uk-UA" w:eastAsia="en-US" w:bidi="ar-SA"/>
      </w:rPr>
    </w:lvl>
    <w:lvl w:ilvl="1" w:tplc="B4B40D78">
      <w:numFmt w:val="bullet"/>
      <w:lvlText w:val="•"/>
      <w:lvlJc w:val="left"/>
      <w:pPr>
        <w:ind w:left="1391" w:hanging="281"/>
      </w:pPr>
      <w:rPr>
        <w:rFonts w:hint="default"/>
        <w:lang w:val="uk-UA" w:eastAsia="en-US" w:bidi="ar-SA"/>
      </w:rPr>
    </w:lvl>
    <w:lvl w:ilvl="2" w:tplc="38103988">
      <w:numFmt w:val="bullet"/>
      <w:lvlText w:val="•"/>
      <w:lvlJc w:val="left"/>
      <w:pPr>
        <w:ind w:left="2382" w:hanging="281"/>
      </w:pPr>
      <w:rPr>
        <w:rFonts w:hint="default"/>
        <w:lang w:val="uk-UA" w:eastAsia="en-US" w:bidi="ar-SA"/>
      </w:rPr>
    </w:lvl>
    <w:lvl w:ilvl="3" w:tplc="A3F8E7D2">
      <w:numFmt w:val="bullet"/>
      <w:lvlText w:val="•"/>
      <w:lvlJc w:val="left"/>
      <w:pPr>
        <w:ind w:left="3373" w:hanging="281"/>
      </w:pPr>
      <w:rPr>
        <w:rFonts w:hint="default"/>
        <w:lang w:val="uk-UA" w:eastAsia="en-US" w:bidi="ar-SA"/>
      </w:rPr>
    </w:lvl>
    <w:lvl w:ilvl="4" w:tplc="18783510">
      <w:numFmt w:val="bullet"/>
      <w:lvlText w:val="•"/>
      <w:lvlJc w:val="left"/>
      <w:pPr>
        <w:ind w:left="4364" w:hanging="281"/>
      </w:pPr>
      <w:rPr>
        <w:rFonts w:hint="default"/>
        <w:lang w:val="uk-UA" w:eastAsia="en-US" w:bidi="ar-SA"/>
      </w:rPr>
    </w:lvl>
    <w:lvl w:ilvl="5" w:tplc="29E0BC2E">
      <w:numFmt w:val="bullet"/>
      <w:lvlText w:val="•"/>
      <w:lvlJc w:val="left"/>
      <w:pPr>
        <w:ind w:left="5355" w:hanging="281"/>
      </w:pPr>
      <w:rPr>
        <w:rFonts w:hint="default"/>
        <w:lang w:val="uk-UA" w:eastAsia="en-US" w:bidi="ar-SA"/>
      </w:rPr>
    </w:lvl>
    <w:lvl w:ilvl="6" w:tplc="BB8EC932">
      <w:numFmt w:val="bullet"/>
      <w:lvlText w:val="•"/>
      <w:lvlJc w:val="left"/>
      <w:pPr>
        <w:ind w:left="6346" w:hanging="281"/>
      </w:pPr>
      <w:rPr>
        <w:rFonts w:hint="default"/>
        <w:lang w:val="uk-UA" w:eastAsia="en-US" w:bidi="ar-SA"/>
      </w:rPr>
    </w:lvl>
    <w:lvl w:ilvl="7" w:tplc="08B6A2C0">
      <w:numFmt w:val="bullet"/>
      <w:lvlText w:val="•"/>
      <w:lvlJc w:val="left"/>
      <w:pPr>
        <w:ind w:left="7337" w:hanging="281"/>
      </w:pPr>
      <w:rPr>
        <w:rFonts w:hint="default"/>
        <w:lang w:val="uk-UA" w:eastAsia="en-US" w:bidi="ar-SA"/>
      </w:rPr>
    </w:lvl>
    <w:lvl w:ilvl="8" w:tplc="0A62C630">
      <w:numFmt w:val="bullet"/>
      <w:lvlText w:val="•"/>
      <w:lvlJc w:val="left"/>
      <w:pPr>
        <w:ind w:left="8328" w:hanging="281"/>
      </w:pPr>
      <w:rPr>
        <w:rFonts w:hint="default"/>
        <w:lang w:val="uk-UA" w:eastAsia="en-US" w:bidi="ar-SA"/>
      </w:rPr>
    </w:lvl>
  </w:abstractNum>
  <w:abstractNum w:abstractNumId="24" w15:restartNumberingAfterBreak="0">
    <w:nsid w:val="5EC215FA"/>
    <w:multiLevelType w:val="multilevel"/>
    <w:tmpl w:val="9FC4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E46F2F"/>
    <w:multiLevelType w:val="multilevel"/>
    <w:tmpl w:val="597E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E02B92"/>
    <w:multiLevelType w:val="multilevel"/>
    <w:tmpl w:val="651C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81115"/>
    <w:multiLevelType w:val="hybridMultilevel"/>
    <w:tmpl w:val="FEBAD63A"/>
    <w:lvl w:ilvl="0" w:tplc="23C22BD8">
      <w:start w:val="1"/>
      <w:numFmt w:val="decimal"/>
      <w:lvlText w:val="%1."/>
      <w:lvlJc w:val="left"/>
      <w:pPr>
        <w:ind w:left="685" w:hanging="281"/>
        <w:jc w:val="right"/>
      </w:pPr>
      <w:rPr>
        <w:rFonts w:ascii="Times New Roman" w:eastAsia="Times New Roman" w:hAnsi="Times New Roman" w:cs="Times New Roman" w:hint="default"/>
        <w:w w:val="93"/>
        <w:sz w:val="28"/>
        <w:szCs w:val="28"/>
        <w:lang w:val="uk-UA" w:eastAsia="en-US" w:bidi="ar-SA"/>
      </w:rPr>
    </w:lvl>
    <w:lvl w:ilvl="1" w:tplc="4BC08DA8">
      <w:numFmt w:val="bullet"/>
      <w:lvlText w:val="•"/>
      <w:lvlJc w:val="left"/>
      <w:pPr>
        <w:ind w:left="1643" w:hanging="281"/>
      </w:pPr>
      <w:rPr>
        <w:rFonts w:hint="default"/>
        <w:lang w:val="uk-UA" w:eastAsia="en-US" w:bidi="ar-SA"/>
      </w:rPr>
    </w:lvl>
    <w:lvl w:ilvl="2" w:tplc="E2AC85F2">
      <w:numFmt w:val="bullet"/>
      <w:lvlText w:val="•"/>
      <w:lvlJc w:val="left"/>
      <w:pPr>
        <w:ind w:left="2606" w:hanging="281"/>
      </w:pPr>
      <w:rPr>
        <w:rFonts w:hint="default"/>
        <w:lang w:val="uk-UA" w:eastAsia="en-US" w:bidi="ar-SA"/>
      </w:rPr>
    </w:lvl>
    <w:lvl w:ilvl="3" w:tplc="1582805E">
      <w:numFmt w:val="bullet"/>
      <w:lvlText w:val="•"/>
      <w:lvlJc w:val="left"/>
      <w:pPr>
        <w:ind w:left="3569" w:hanging="281"/>
      </w:pPr>
      <w:rPr>
        <w:rFonts w:hint="default"/>
        <w:lang w:val="uk-UA" w:eastAsia="en-US" w:bidi="ar-SA"/>
      </w:rPr>
    </w:lvl>
    <w:lvl w:ilvl="4" w:tplc="02DCF8D0">
      <w:numFmt w:val="bullet"/>
      <w:lvlText w:val="•"/>
      <w:lvlJc w:val="left"/>
      <w:pPr>
        <w:ind w:left="4532" w:hanging="281"/>
      </w:pPr>
      <w:rPr>
        <w:rFonts w:hint="default"/>
        <w:lang w:val="uk-UA" w:eastAsia="en-US" w:bidi="ar-SA"/>
      </w:rPr>
    </w:lvl>
    <w:lvl w:ilvl="5" w:tplc="020E1CCE">
      <w:numFmt w:val="bullet"/>
      <w:lvlText w:val="•"/>
      <w:lvlJc w:val="left"/>
      <w:pPr>
        <w:ind w:left="5495" w:hanging="281"/>
      </w:pPr>
      <w:rPr>
        <w:rFonts w:hint="default"/>
        <w:lang w:val="uk-UA" w:eastAsia="en-US" w:bidi="ar-SA"/>
      </w:rPr>
    </w:lvl>
    <w:lvl w:ilvl="6" w:tplc="7D988E86">
      <w:numFmt w:val="bullet"/>
      <w:lvlText w:val="•"/>
      <w:lvlJc w:val="left"/>
      <w:pPr>
        <w:ind w:left="6458" w:hanging="281"/>
      </w:pPr>
      <w:rPr>
        <w:rFonts w:hint="default"/>
        <w:lang w:val="uk-UA" w:eastAsia="en-US" w:bidi="ar-SA"/>
      </w:rPr>
    </w:lvl>
    <w:lvl w:ilvl="7" w:tplc="2D8EE810">
      <w:numFmt w:val="bullet"/>
      <w:lvlText w:val="•"/>
      <w:lvlJc w:val="left"/>
      <w:pPr>
        <w:ind w:left="7421" w:hanging="281"/>
      </w:pPr>
      <w:rPr>
        <w:rFonts w:hint="default"/>
        <w:lang w:val="uk-UA" w:eastAsia="en-US" w:bidi="ar-SA"/>
      </w:rPr>
    </w:lvl>
    <w:lvl w:ilvl="8" w:tplc="2FF069A4">
      <w:numFmt w:val="bullet"/>
      <w:lvlText w:val="•"/>
      <w:lvlJc w:val="left"/>
      <w:pPr>
        <w:ind w:left="8384" w:hanging="281"/>
      </w:pPr>
      <w:rPr>
        <w:rFonts w:hint="default"/>
        <w:lang w:val="uk-UA" w:eastAsia="en-US" w:bidi="ar-SA"/>
      </w:rPr>
    </w:lvl>
  </w:abstractNum>
  <w:abstractNum w:abstractNumId="28" w15:restartNumberingAfterBreak="0">
    <w:nsid w:val="64E500E8"/>
    <w:multiLevelType w:val="hybridMultilevel"/>
    <w:tmpl w:val="6A14DEF0"/>
    <w:lvl w:ilvl="0" w:tplc="C64CFD7E">
      <w:start w:val="1"/>
      <w:numFmt w:val="bullet"/>
      <w:lvlText w:val="-"/>
      <w:lvlJc w:val="left"/>
      <w:pPr>
        <w:ind w:left="1046" w:hanging="360"/>
      </w:pPr>
      <w:rPr>
        <w:rFonts w:ascii="Times New Roman" w:eastAsia="Times New Roman" w:hAnsi="Times New Roman" w:cs="Times New Roman" w:hint="default"/>
      </w:rPr>
    </w:lvl>
    <w:lvl w:ilvl="1" w:tplc="04220003" w:tentative="1">
      <w:start w:val="1"/>
      <w:numFmt w:val="bullet"/>
      <w:lvlText w:val="o"/>
      <w:lvlJc w:val="left"/>
      <w:pPr>
        <w:ind w:left="1766" w:hanging="360"/>
      </w:pPr>
      <w:rPr>
        <w:rFonts w:ascii="Courier New" w:hAnsi="Courier New" w:cs="Courier New" w:hint="default"/>
      </w:rPr>
    </w:lvl>
    <w:lvl w:ilvl="2" w:tplc="04220005" w:tentative="1">
      <w:start w:val="1"/>
      <w:numFmt w:val="bullet"/>
      <w:lvlText w:val=""/>
      <w:lvlJc w:val="left"/>
      <w:pPr>
        <w:ind w:left="2486" w:hanging="360"/>
      </w:pPr>
      <w:rPr>
        <w:rFonts w:ascii="Wingdings" w:hAnsi="Wingdings" w:hint="default"/>
      </w:rPr>
    </w:lvl>
    <w:lvl w:ilvl="3" w:tplc="04220001" w:tentative="1">
      <w:start w:val="1"/>
      <w:numFmt w:val="bullet"/>
      <w:lvlText w:val=""/>
      <w:lvlJc w:val="left"/>
      <w:pPr>
        <w:ind w:left="3206" w:hanging="360"/>
      </w:pPr>
      <w:rPr>
        <w:rFonts w:ascii="Symbol" w:hAnsi="Symbol" w:hint="default"/>
      </w:rPr>
    </w:lvl>
    <w:lvl w:ilvl="4" w:tplc="04220003" w:tentative="1">
      <w:start w:val="1"/>
      <w:numFmt w:val="bullet"/>
      <w:lvlText w:val="o"/>
      <w:lvlJc w:val="left"/>
      <w:pPr>
        <w:ind w:left="3926" w:hanging="360"/>
      </w:pPr>
      <w:rPr>
        <w:rFonts w:ascii="Courier New" w:hAnsi="Courier New" w:cs="Courier New" w:hint="default"/>
      </w:rPr>
    </w:lvl>
    <w:lvl w:ilvl="5" w:tplc="04220005" w:tentative="1">
      <w:start w:val="1"/>
      <w:numFmt w:val="bullet"/>
      <w:lvlText w:val=""/>
      <w:lvlJc w:val="left"/>
      <w:pPr>
        <w:ind w:left="4646" w:hanging="360"/>
      </w:pPr>
      <w:rPr>
        <w:rFonts w:ascii="Wingdings" w:hAnsi="Wingdings" w:hint="default"/>
      </w:rPr>
    </w:lvl>
    <w:lvl w:ilvl="6" w:tplc="04220001" w:tentative="1">
      <w:start w:val="1"/>
      <w:numFmt w:val="bullet"/>
      <w:lvlText w:val=""/>
      <w:lvlJc w:val="left"/>
      <w:pPr>
        <w:ind w:left="5366" w:hanging="360"/>
      </w:pPr>
      <w:rPr>
        <w:rFonts w:ascii="Symbol" w:hAnsi="Symbol" w:hint="default"/>
      </w:rPr>
    </w:lvl>
    <w:lvl w:ilvl="7" w:tplc="04220003" w:tentative="1">
      <w:start w:val="1"/>
      <w:numFmt w:val="bullet"/>
      <w:lvlText w:val="o"/>
      <w:lvlJc w:val="left"/>
      <w:pPr>
        <w:ind w:left="6086" w:hanging="360"/>
      </w:pPr>
      <w:rPr>
        <w:rFonts w:ascii="Courier New" w:hAnsi="Courier New" w:cs="Courier New" w:hint="default"/>
      </w:rPr>
    </w:lvl>
    <w:lvl w:ilvl="8" w:tplc="04220005" w:tentative="1">
      <w:start w:val="1"/>
      <w:numFmt w:val="bullet"/>
      <w:lvlText w:val=""/>
      <w:lvlJc w:val="left"/>
      <w:pPr>
        <w:ind w:left="6806" w:hanging="360"/>
      </w:pPr>
      <w:rPr>
        <w:rFonts w:ascii="Wingdings" w:hAnsi="Wingdings" w:hint="default"/>
      </w:rPr>
    </w:lvl>
  </w:abstractNum>
  <w:abstractNum w:abstractNumId="29" w15:restartNumberingAfterBreak="0">
    <w:nsid w:val="65565BD4"/>
    <w:multiLevelType w:val="multilevel"/>
    <w:tmpl w:val="3052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51322A"/>
    <w:multiLevelType w:val="multilevel"/>
    <w:tmpl w:val="779E4A9C"/>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B26080"/>
    <w:multiLevelType w:val="multilevel"/>
    <w:tmpl w:val="E6CCD054"/>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ind w:left="1440" w:hanging="360"/>
      </w:pPr>
      <w:rPr>
        <w:rFonts w:ascii="Wingdings" w:hAnsi="Wingdings" w:hint="default"/>
        <w:sz w:val="18"/>
        <w:szCs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C16B32"/>
    <w:multiLevelType w:val="multilevel"/>
    <w:tmpl w:val="6FD01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7E4734"/>
    <w:multiLevelType w:val="multilevel"/>
    <w:tmpl w:val="C64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366FB5"/>
    <w:multiLevelType w:val="multilevel"/>
    <w:tmpl w:val="911EC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645325"/>
    <w:multiLevelType w:val="multilevel"/>
    <w:tmpl w:val="0246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7D28AE"/>
    <w:multiLevelType w:val="multilevel"/>
    <w:tmpl w:val="C54E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953A56"/>
    <w:multiLevelType w:val="multilevel"/>
    <w:tmpl w:val="6D060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3969512">
    <w:abstractNumId w:val="16"/>
  </w:num>
  <w:num w:numId="2" w16cid:durableId="960498595">
    <w:abstractNumId w:val="28"/>
  </w:num>
  <w:num w:numId="3" w16cid:durableId="1212688080">
    <w:abstractNumId w:val="23"/>
  </w:num>
  <w:num w:numId="4" w16cid:durableId="1238441988">
    <w:abstractNumId w:val="27"/>
  </w:num>
  <w:num w:numId="5" w16cid:durableId="1778211672">
    <w:abstractNumId w:val="32"/>
  </w:num>
  <w:num w:numId="6" w16cid:durableId="1769345411">
    <w:abstractNumId w:val="3"/>
  </w:num>
  <w:num w:numId="7" w16cid:durableId="1688170386">
    <w:abstractNumId w:val="5"/>
  </w:num>
  <w:num w:numId="8" w16cid:durableId="1151023147">
    <w:abstractNumId w:val="35"/>
  </w:num>
  <w:num w:numId="9" w16cid:durableId="578709940">
    <w:abstractNumId w:val="1"/>
  </w:num>
  <w:num w:numId="10" w16cid:durableId="992487506">
    <w:abstractNumId w:val="7"/>
  </w:num>
  <w:num w:numId="11" w16cid:durableId="2145808501">
    <w:abstractNumId w:val="25"/>
  </w:num>
  <w:num w:numId="12" w16cid:durableId="2042319324">
    <w:abstractNumId w:val="4"/>
  </w:num>
  <w:num w:numId="13" w16cid:durableId="1212696878">
    <w:abstractNumId w:val="10"/>
  </w:num>
  <w:num w:numId="14" w16cid:durableId="1470971309">
    <w:abstractNumId w:val="13"/>
  </w:num>
  <w:num w:numId="15" w16cid:durableId="898057141">
    <w:abstractNumId w:val="6"/>
  </w:num>
  <w:num w:numId="16" w16cid:durableId="1451826307">
    <w:abstractNumId w:val="17"/>
  </w:num>
  <w:num w:numId="17" w16cid:durableId="648823525">
    <w:abstractNumId w:val="33"/>
  </w:num>
  <w:num w:numId="18" w16cid:durableId="1992366419">
    <w:abstractNumId w:val="2"/>
  </w:num>
  <w:num w:numId="19" w16cid:durableId="1635794171">
    <w:abstractNumId w:val="12"/>
  </w:num>
  <w:num w:numId="20" w16cid:durableId="917440840">
    <w:abstractNumId w:val="19"/>
  </w:num>
  <w:num w:numId="21" w16cid:durableId="177624012">
    <w:abstractNumId w:val="15"/>
  </w:num>
  <w:num w:numId="22" w16cid:durableId="1400136152">
    <w:abstractNumId w:val="0"/>
  </w:num>
  <w:num w:numId="23" w16cid:durableId="229966601">
    <w:abstractNumId w:val="20"/>
  </w:num>
  <w:num w:numId="24" w16cid:durableId="1771273313">
    <w:abstractNumId w:val="9"/>
  </w:num>
  <w:num w:numId="25" w16cid:durableId="1497961071">
    <w:abstractNumId w:val="34"/>
  </w:num>
  <w:num w:numId="26" w16cid:durableId="1030490475">
    <w:abstractNumId w:val="36"/>
  </w:num>
  <w:num w:numId="27" w16cid:durableId="1927152370">
    <w:abstractNumId w:val="30"/>
  </w:num>
  <w:num w:numId="28" w16cid:durableId="364328106">
    <w:abstractNumId w:val="11"/>
  </w:num>
  <w:num w:numId="29" w16cid:durableId="1781216500">
    <w:abstractNumId w:val="31"/>
  </w:num>
  <w:num w:numId="30" w16cid:durableId="774861416">
    <w:abstractNumId w:val="8"/>
  </w:num>
  <w:num w:numId="31" w16cid:durableId="47069550">
    <w:abstractNumId w:val="26"/>
  </w:num>
  <w:num w:numId="32" w16cid:durableId="1865442783">
    <w:abstractNumId w:val="29"/>
  </w:num>
  <w:num w:numId="33" w16cid:durableId="624703817">
    <w:abstractNumId w:val="37"/>
  </w:num>
  <w:num w:numId="34" w16cid:durableId="292101678">
    <w:abstractNumId w:val="24"/>
  </w:num>
  <w:num w:numId="35" w16cid:durableId="1150364125">
    <w:abstractNumId w:val="14"/>
  </w:num>
  <w:num w:numId="36" w16cid:durableId="1676952388">
    <w:abstractNumId w:val="18"/>
  </w:num>
  <w:num w:numId="37" w16cid:durableId="232811578">
    <w:abstractNumId w:val="21"/>
  </w:num>
  <w:num w:numId="38" w16cid:durableId="402337941">
    <w:abstractNumId w:val="2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phael Palladin">
    <w15:presenceInfo w15:providerId="Windows Live" w15:userId="69ae8be7ff0d89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D5A"/>
    <w:rsid w:val="00000636"/>
    <w:rsid w:val="000012E5"/>
    <w:rsid w:val="00002ED9"/>
    <w:rsid w:val="00003C20"/>
    <w:rsid w:val="00004249"/>
    <w:rsid w:val="00004554"/>
    <w:rsid w:val="00005BCA"/>
    <w:rsid w:val="000079DD"/>
    <w:rsid w:val="00012402"/>
    <w:rsid w:val="000131B7"/>
    <w:rsid w:val="00015EF8"/>
    <w:rsid w:val="00033BDB"/>
    <w:rsid w:val="00033E68"/>
    <w:rsid w:val="000475A2"/>
    <w:rsid w:val="000578D1"/>
    <w:rsid w:val="000648E4"/>
    <w:rsid w:val="00064F58"/>
    <w:rsid w:val="000678D6"/>
    <w:rsid w:val="000702A5"/>
    <w:rsid w:val="00073660"/>
    <w:rsid w:val="0007520E"/>
    <w:rsid w:val="0008191F"/>
    <w:rsid w:val="00084B2F"/>
    <w:rsid w:val="000856F0"/>
    <w:rsid w:val="00086193"/>
    <w:rsid w:val="00091466"/>
    <w:rsid w:val="00095153"/>
    <w:rsid w:val="0009575D"/>
    <w:rsid w:val="00095B0C"/>
    <w:rsid w:val="00095E97"/>
    <w:rsid w:val="00096A42"/>
    <w:rsid w:val="00096B87"/>
    <w:rsid w:val="000A0027"/>
    <w:rsid w:val="000A0342"/>
    <w:rsid w:val="000A1B17"/>
    <w:rsid w:val="000A2918"/>
    <w:rsid w:val="000A3531"/>
    <w:rsid w:val="000A546F"/>
    <w:rsid w:val="000B1CCD"/>
    <w:rsid w:val="000B27C4"/>
    <w:rsid w:val="000C008D"/>
    <w:rsid w:val="000C00ED"/>
    <w:rsid w:val="000C06F4"/>
    <w:rsid w:val="000C1E64"/>
    <w:rsid w:val="000C349E"/>
    <w:rsid w:val="000C4658"/>
    <w:rsid w:val="000C5CE1"/>
    <w:rsid w:val="000C6F38"/>
    <w:rsid w:val="000D0A11"/>
    <w:rsid w:val="000D29D7"/>
    <w:rsid w:val="000E0F78"/>
    <w:rsid w:val="000E162B"/>
    <w:rsid w:val="000F328D"/>
    <w:rsid w:val="000F3FD4"/>
    <w:rsid w:val="000F5B98"/>
    <w:rsid w:val="000F68EB"/>
    <w:rsid w:val="00103661"/>
    <w:rsid w:val="0010641E"/>
    <w:rsid w:val="00106764"/>
    <w:rsid w:val="00116462"/>
    <w:rsid w:val="00116734"/>
    <w:rsid w:val="00116A7A"/>
    <w:rsid w:val="00117EC3"/>
    <w:rsid w:val="001254B0"/>
    <w:rsid w:val="001262ED"/>
    <w:rsid w:val="0012797A"/>
    <w:rsid w:val="0013135A"/>
    <w:rsid w:val="00132773"/>
    <w:rsid w:val="00133C3B"/>
    <w:rsid w:val="00134E70"/>
    <w:rsid w:val="00142CA0"/>
    <w:rsid w:val="001436CA"/>
    <w:rsid w:val="001437EF"/>
    <w:rsid w:val="00144561"/>
    <w:rsid w:val="001445AF"/>
    <w:rsid w:val="00150046"/>
    <w:rsid w:val="0015112D"/>
    <w:rsid w:val="001629E2"/>
    <w:rsid w:val="00164F67"/>
    <w:rsid w:val="00165E86"/>
    <w:rsid w:val="00167E98"/>
    <w:rsid w:val="001714C7"/>
    <w:rsid w:val="00171A55"/>
    <w:rsid w:val="001720AE"/>
    <w:rsid w:val="001734D5"/>
    <w:rsid w:val="00175568"/>
    <w:rsid w:val="00175735"/>
    <w:rsid w:val="00180697"/>
    <w:rsid w:val="00181F4C"/>
    <w:rsid w:val="00182D59"/>
    <w:rsid w:val="00184AD7"/>
    <w:rsid w:val="00192958"/>
    <w:rsid w:val="00193807"/>
    <w:rsid w:val="0019539B"/>
    <w:rsid w:val="001A2578"/>
    <w:rsid w:val="001A3393"/>
    <w:rsid w:val="001A57F3"/>
    <w:rsid w:val="001A6D5D"/>
    <w:rsid w:val="001A6EBF"/>
    <w:rsid w:val="001B1764"/>
    <w:rsid w:val="001B3574"/>
    <w:rsid w:val="001B3BC0"/>
    <w:rsid w:val="001B3CCA"/>
    <w:rsid w:val="001C5651"/>
    <w:rsid w:val="001C6EAE"/>
    <w:rsid w:val="001C7C3C"/>
    <w:rsid w:val="001D03EF"/>
    <w:rsid w:val="001D2221"/>
    <w:rsid w:val="001D25F2"/>
    <w:rsid w:val="001D6A2B"/>
    <w:rsid w:val="001D74C9"/>
    <w:rsid w:val="001E0045"/>
    <w:rsid w:val="001E1A54"/>
    <w:rsid w:val="001E2699"/>
    <w:rsid w:val="001E3141"/>
    <w:rsid w:val="001E4B53"/>
    <w:rsid w:val="001E562B"/>
    <w:rsid w:val="001F0F19"/>
    <w:rsid w:val="001F3B9F"/>
    <w:rsid w:val="001F62B4"/>
    <w:rsid w:val="001F7D5D"/>
    <w:rsid w:val="00200D4E"/>
    <w:rsid w:val="002156D1"/>
    <w:rsid w:val="00216770"/>
    <w:rsid w:val="0022326A"/>
    <w:rsid w:val="00226076"/>
    <w:rsid w:val="002310BB"/>
    <w:rsid w:val="0023294D"/>
    <w:rsid w:val="00233C56"/>
    <w:rsid w:val="00235603"/>
    <w:rsid w:val="00235924"/>
    <w:rsid w:val="002362C1"/>
    <w:rsid w:val="00240183"/>
    <w:rsid w:val="002429F2"/>
    <w:rsid w:val="002433D1"/>
    <w:rsid w:val="00244600"/>
    <w:rsid w:val="00246942"/>
    <w:rsid w:val="00250559"/>
    <w:rsid w:val="002530CF"/>
    <w:rsid w:val="0025456A"/>
    <w:rsid w:val="00257076"/>
    <w:rsid w:val="0025713D"/>
    <w:rsid w:val="002620CB"/>
    <w:rsid w:val="00263E0F"/>
    <w:rsid w:val="002649DD"/>
    <w:rsid w:val="00266683"/>
    <w:rsid w:val="00271774"/>
    <w:rsid w:val="00272BD8"/>
    <w:rsid w:val="00273545"/>
    <w:rsid w:val="00274351"/>
    <w:rsid w:val="00274630"/>
    <w:rsid w:val="00275131"/>
    <w:rsid w:val="002827A6"/>
    <w:rsid w:val="00283EB8"/>
    <w:rsid w:val="002855E8"/>
    <w:rsid w:val="00287A9B"/>
    <w:rsid w:val="00291E55"/>
    <w:rsid w:val="00292011"/>
    <w:rsid w:val="00292182"/>
    <w:rsid w:val="00297E9A"/>
    <w:rsid w:val="002A0ACC"/>
    <w:rsid w:val="002A12BD"/>
    <w:rsid w:val="002A2264"/>
    <w:rsid w:val="002A2EE0"/>
    <w:rsid w:val="002A31B4"/>
    <w:rsid w:val="002A4B19"/>
    <w:rsid w:val="002A5DAE"/>
    <w:rsid w:val="002A62FB"/>
    <w:rsid w:val="002A7A3E"/>
    <w:rsid w:val="002B0B77"/>
    <w:rsid w:val="002B0DFA"/>
    <w:rsid w:val="002B13B8"/>
    <w:rsid w:val="002B2F5F"/>
    <w:rsid w:val="002B3FBB"/>
    <w:rsid w:val="002B6BA3"/>
    <w:rsid w:val="002C1408"/>
    <w:rsid w:val="002D0CE9"/>
    <w:rsid w:val="002D2A92"/>
    <w:rsid w:val="002D66A7"/>
    <w:rsid w:val="002F0A1C"/>
    <w:rsid w:val="002F0F7C"/>
    <w:rsid w:val="002F125B"/>
    <w:rsid w:val="002F24CF"/>
    <w:rsid w:val="002F68C0"/>
    <w:rsid w:val="002F77CF"/>
    <w:rsid w:val="00303AF2"/>
    <w:rsid w:val="003042E7"/>
    <w:rsid w:val="00306A44"/>
    <w:rsid w:val="00312F87"/>
    <w:rsid w:val="00317691"/>
    <w:rsid w:val="00321516"/>
    <w:rsid w:val="0032177F"/>
    <w:rsid w:val="003237C9"/>
    <w:rsid w:val="003308B9"/>
    <w:rsid w:val="00336567"/>
    <w:rsid w:val="0033753A"/>
    <w:rsid w:val="0034691F"/>
    <w:rsid w:val="00351865"/>
    <w:rsid w:val="00351B07"/>
    <w:rsid w:val="003521F9"/>
    <w:rsid w:val="00354AB4"/>
    <w:rsid w:val="00356946"/>
    <w:rsid w:val="00357036"/>
    <w:rsid w:val="00361713"/>
    <w:rsid w:val="00367F51"/>
    <w:rsid w:val="00373A4C"/>
    <w:rsid w:val="00376788"/>
    <w:rsid w:val="003819BE"/>
    <w:rsid w:val="00382BDB"/>
    <w:rsid w:val="003847F4"/>
    <w:rsid w:val="00384DA9"/>
    <w:rsid w:val="00392014"/>
    <w:rsid w:val="00393931"/>
    <w:rsid w:val="00394B04"/>
    <w:rsid w:val="00395D01"/>
    <w:rsid w:val="0039761E"/>
    <w:rsid w:val="00397722"/>
    <w:rsid w:val="003A08B6"/>
    <w:rsid w:val="003A518C"/>
    <w:rsid w:val="003B022A"/>
    <w:rsid w:val="003B0CEB"/>
    <w:rsid w:val="003B31E9"/>
    <w:rsid w:val="003C042D"/>
    <w:rsid w:val="003C36AC"/>
    <w:rsid w:val="003C39A9"/>
    <w:rsid w:val="003C70E4"/>
    <w:rsid w:val="003D0E4D"/>
    <w:rsid w:val="003D42CB"/>
    <w:rsid w:val="003E16CC"/>
    <w:rsid w:val="003E6FE4"/>
    <w:rsid w:val="003F0A17"/>
    <w:rsid w:val="003F0FD7"/>
    <w:rsid w:val="003F155F"/>
    <w:rsid w:val="003F255C"/>
    <w:rsid w:val="003F43CC"/>
    <w:rsid w:val="003F4A0E"/>
    <w:rsid w:val="00401434"/>
    <w:rsid w:val="00401464"/>
    <w:rsid w:val="00401D86"/>
    <w:rsid w:val="004116B2"/>
    <w:rsid w:val="0041230A"/>
    <w:rsid w:val="00415CE3"/>
    <w:rsid w:val="00422311"/>
    <w:rsid w:val="004243C0"/>
    <w:rsid w:val="004248CD"/>
    <w:rsid w:val="00427DAC"/>
    <w:rsid w:val="0043185B"/>
    <w:rsid w:val="004358C9"/>
    <w:rsid w:val="0043740D"/>
    <w:rsid w:val="00444C18"/>
    <w:rsid w:val="00444EB1"/>
    <w:rsid w:val="00445095"/>
    <w:rsid w:val="004546D4"/>
    <w:rsid w:val="00460E6D"/>
    <w:rsid w:val="00466BBE"/>
    <w:rsid w:val="004702CD"/>
    <w:rsid w:val="00473AFA"/>
    <w:rsid w:val="004760CC"/>
    <w:rsid w:val="004776D4"/>
    <w:rsid w:val="00477EFF"/>
    <w:rsid w:val="0048097A"/>
    <w:rsid w:val="00481369"/>
    <w:rsid w:val="00481478"/>
    <w:rsid w:val="00481D3F"/>
    <w:rsid w:val="00486895"/>
    <w:rsid w:val="00487782"/>
    <w:rsid w:val="00490033"/>
    <w:rsid w:val="00490A02"/>
    <w:rsid w:val="004924B9"/>
    <w:rsid w:val="00494350"/>
    <w:rsid w:val="004A0830"/>
    <w:rsid w:val="004A394B"/>
    <w:rsid w:val="004B2D75"/>
    <w:rsid w:val="004B3A3B"/>
    <w:rsid w:val="004C4360"/>
    <w:rsid w:val="004C5C44"/>
    <w:rsid w:val="004D2C73"/>
    <w:rsid w:val="004D4C23"/>
    <w:rsid w:val="004D6235"/>
    <w:rsid w:val="004D7638"/>
    <w:rsid w:val="004E2043"/>
    <w:rsid w:val="004E39CE"/>
    <w:rsid w:val="004E533A"/>
    <w:rsid w:val="004F3D5E"/>
    <w:rsid w:val="004F49EC"/>
    <w:rsid w:val="004F5AF1"/>
    <w:rsid w:val="0050408B"/>
    <w:rsid w:val="00506CB7"/>
    <w:rsid w:val="00510289"/>
    <w:rsid w:val="00512B69"/>
    <w:rsid w:val="00512F14"/>
    <w:rsid w:val="00513C44"/>
    <w:rsid w:val="00516026"/>
    <w:rsid w:val="005215B7"/>
    <w:rsid w:val="00525CE3"/>
    <w:rsid w:val="00527687"/>
    <w:rsid w:val="005315BB"/>
    <w:rsid w:val="00536E24"/>
    <w:rsid w:val="00550A65"/>
    <w:rsid w:val="00552709"/>
    <w:rsid w:val="0055487B"/>
    <w:rsid w:val="00556BA4"/>
    <w:rsid w:val="005616F0"/>
    <w:rsid w:val="0057294D"/>
    <w:rsid w:val="00583439"/>
    <w:rsid w:val="00583456"/>
    <w:rsid w:val="00584093"/>
    <w:rsid w:val="00584832"/>
    <w:rsid w:val="00585EF4"/>
    <w:rsid w:val="00586C1E"/>
    <w:rsid w:val="00591001"/>
    <w:rsid w:val="005916D7"/>
    <w:rsid w:val="00594746"/>
    <w:rsid w:val="005A2E37"/>
    <w:rsid w:val="005A7C72"/>
    <w:rsid w:val="005B02C8"/>
    <w:rsid w:val="005B559B"/>
    <w:rsid w:val="005B6870"/>
    <w:rsid w:val="005B7E3F"/>
    <w:rsid w:val="005C006A"/>
    <w:rsid w:val="005C0261"/>
    <w:rsid w:val="005C676C"/>
    <w:rsid w:val="005D1B72"/>
    <w:rsid w:val="005D7C8C"/>
    <w:rsid w:val="005D7D78"/>
    <w:rsid w:val="005E502F"/>
    <w:rsid w:val="005E76A0"/>
    <w:rsid w:val="005E7DED"/>
    <w:rsid w:val="00601543"/>
    <w:rsid w:val="00604C88"/>
    <w:rsid w:val="00611C25"/>
    <w:rsid w:val="00614B15"/>
    <w:rsid w:val="006150F1"/>
    <w:rsid w:val="00617781"/>
    <w:rsid w:val="00617AC9"/>
    <w:rsid w:val="006200DD"/>
    <w:rsid w:val="00625867"/>
    <w:rsid w:val="00630483"/>
    <w:rsid w:val="00630FE3"/>
    <w:rsid w:val="00632CE8"/>
    <w:rsid w:val="006339CD"/>
    <w:rsid w:val="00633C11"/>
    <w:rsid w:val="006354CB"/>
    <w:rsid w:val="00637996"/>
    <w:rsid w:val="006400FF"/>
    <w:rsid w:val="0064263A"/>
    <w:rsid w:val="00645E59"/>
    <w:rsid w:val="006471FC"/>
    <w:rsid w:val="00651BEE"/>
    <w:rsid w:val="00651FCB"/>
    <w:rsid w:val="006549A7"/>
    <w:rsid w:val="00665D59"/>
    <w:rsid w:val="00666FC4"/>
    <w:rsid w:val="0067164C"/>
    <w:rsid w:val="00671BAC"/>
    <w:rsid w:val="00672866"/>
    <w:rsid w:val="0067545B"/>
    <w:rsid w:val="00675A4A"/>
    <w:rsid w:val="00675CCB"/>
    <w:rsid w:val="00676D99"/>
    <w:rsid w:val="00680695"/>
    <w:rsid w:val="00680E3C"/>
    <w:rsid w:val="006820AF"/>
    <w:rsid w:val="00683C52"/>
    <w:rsid w:val="0068473C"/>
    <w:rsid w:val="00684971"/>
    <w:rsid w:val="00687685"/>
    <w:rsid w:val="006878D8"/>
    <w:rsid w:val="00687ABD"/>
    <w:rsid w:val="00692835"/>
    <w:rsid w:val="00693AB5"/>
    <w:rsid w:val="00693CB4"/>
    <w:rsid w:val="00694B6B"/>
    <w:rsid w:val="0069559D"/>
    <w:rsid w:val="00696260"/>
    <w:rsid w:val="006969F9"/>
    <w:rsid w:val="006B3832"/>
    <w:rsid w:val="006C327A"/>
    <w:rsid w:val="006C477D"/>
    <w:rsid w:val="006C72BD"/>
    <w:rsid w:val="006D094E"/>
    <w:rsid w:val="006D0C75"/>
    <w:rsid w:val="006D73D4"/>
    <w:rsid w:val="006E0F24"/>
    <w:rsid w:val="006E1331"/>
    <w:rsid w:val="006E4CEF"/>
    <w:rsid w:val="006E774B"/>
    <w:rsid w:val="006F02A7"/>
    <w:rsid w:val="006F186C"/>
    <w:rsid w:val="006F20A8"/>
    <w:rsid w:val="006F3708"/>
    <w:rsid w:val="006F6518"/>
    <w:rsid w:val="006F7734"/>
    <w:rsid w:val="00701699"/>
    <w:rsid w:val="00705126"/>
    <w:rsid w:val="0071236D"/>
    <w:rsid w:val="007209E7"/>
    <w:rsid w:val="00720C54"/>
    <w:rsid w:val="00730580"/>
    <w:rsid w:val="0073140F"/>
    <w:rsid w:val="00731BB9"/>
    <w:rsid w:val="007370DF"/>
    <w:rsid w:val="00742E21"/>
    <w:rsid w:val="00743D5B"/>
    <w:rsid w:val="0075019B"/>
    <w:rsid w:val="00750562"/>
    <w:rsid w:val="0075061B"/>
    <w:rsid w:val="00750DE7"/>
    <w:rsid w:val="007523A0"/>
    <w:rsid w:val="00752EE0"/>
    <w:rsid w:val="00756179"/>
    <w:rsid w:val="00760CE6"/>
    <w:rsid w:val="00760D90"/>
    <w:rsid w:val="0076235B"/>
    <w:rsid w:val="00765D1E"/>
    <w:rsid w:val="00765F23"/>
    <w:rsid w:val="007666F0"/>
    <w:rsid w:val="00766DC6"/>
    <w:rsid w:val="00771FB7"/>
    <w:rsid w:val="007772A1"/>
    <w:rsid w:val="007819AE"/>
    <w:rsid w:val="00786A1D"/>
    <w:rsid w:val="007903A6"/>
    <w:rsid w:val="007970CE"/>
    <w:rsid w:val="007A176E"/>
    <w:rsid w:val="007A18E7"/>
    <w:rsid w:val="007A3D11"/>
    <w:rsid w:val="007A45CC"/>
    <w:rsid w:val="007B627E"/>
    <w:rsid w:val="007B76A5"/>
    <w:rsid w:val="007B7E19"/>
    <w:rsid w:val="007C2003"/>
    <w:rsid w:val="007C2B85"/>
    <w:rsid w:val="007C57E6"/>
    <w:rsid w:val="007C6335"/>
    <w:rsid w:val="007C6D5E"/>
    <w:rsid w:val="007D35A8"/>
    <w:rsid w:val="007E0681"/>
    <w:rsid w:val="007E315C"/>
    <w:rsid w:val="007E6A1F"/>
    <w:rsid w:val="007E7D4C"/>
    <w:rsid w:val="007F21E2"/>
    <w:rsid w:val="007F4291"/>
    <w:rsid w:val="00800BC2"/>
    <w:rsid w:val="00802667"/>
    <w:rsid w:val="00806FA4"/>
    <w:rsid w:val="00820300"/>
    <w:rsid w:val="008203B5"/>
    <w:rsid w:val="00825630"/>
    <w:rsid w:val="008321DA"/>
    <w:rsid w:val="0083299E"/>
    <w:rsid w:val="0083712B"/>
    <w:rsid w:val="0083769E"/>
    <w:rsid w:val="00837F02"/>
    <w:rsid w:val="00842495"/>
    <w:rsid w:val="00844000"/>
    <w:rsid w:val="00850965"/>
    <w:rsid w:val="00852350"/>
    <w:rsid w:val="00852D5B"/>
    <w:rsid w:val="0085759B"/>
    <w:rsid w:val="00862F54"/>
    <w:rsid w:val="00864B4C"/>
    <w:rsid w:val="008745C6"/>
    <w:rsid w:val="00887765"/>
    <w:rsid w:val="008908E4"/>
    <w:rsid w:val="00896232"/>
    <w:rsid w:val="00897BEC"/>
    <w:rsid w:val="00897CEE"/>
    <w:rsid w:val="008A55AD"/>
    <w:rsid w:val="008A6E7A"/>
    <w:rsid w:val="008B25A7"/>
    <w:rsid w:val="008B2FE2"/>
    <w:rsid w:val="008B3898"/>
    <w:rsid w:val="008B57F9"/>
    <w:rsid w:val="008B6BD7"/>
    <w:rsid w:val="008B77CD"/>
    <w:rsid w:val="008C48FB"/>
    <w:rsid w:val="008C51CB"/>
    <w:rsid w:val="008C6C27"/>
    <w:rsid w:val="008D1E88"/>
    <w:rsid w:val="008D30BE"/>
    <w:rsid w:val="008D46F8"/>
    <w:rsid w:val="008D5803"/>
    <w:rsid w:val="008D62AF"/>
    <w:rsid w:val="008D71B0"/>
    <w:rsid w:val="008D7B12"/>
    <w:rsid w:val="008E086D"/>
    <w:rsid w:val="008E263F"/>
    <w:rsid w:val="008E6F95"/>
    <w:rsid w:val="008F06B7"/>
    <w:rsid w:val="008F1A77"/>
    <w:rsid w:val="008F2D70"/>
    <w:rsid w:val="008F37D7"/>
    <w:rsid w:val="009025FC"/>
    <w:rsid w:val="00903242"/>
    <w:rsid w:val="00905A1B"/>
    <w:rsid w:val="009077E7"/>
    <w:rsid w:val="009105B4"/>
    <w:rsid w:val="00921B09"/>
    <w:rsid w:val="00926B80"/>
    <w:rsid w:val="00926C08"/>
    <w:rsid w:val="0092716C"/>
    <w:rsid w:val="0092762C"/>
    <w:rsid w:val="009305FB"/>
    <w:rsid w:val="00930F70"/>
    <w:rsid w:val="00944918"/>
    <w:rsid w:val="00946DBE"/>
    <w:rsid w:val="00954C12"/>
    <w:rsid w:val="009608D4"/>
    <w:rsid w:val="00963CC2"/>
    <w:rsid w:val="00964CB3"/>
    <w:rsid w:val="0096540D"/>
    <w:rsid w:val="00970058"/>
    <w:rsid w:val="00971893"/>
    <w:rsid w:val="009742F2"/>
    <w:rsid w:val="00974568"/>
    <w:rsid w:val="00976BAC"/>
    <w:rsid w:val="00977CCC"/>
    <w:rsid w:val="00981A30"/>
    <w:rsid w:val="009841D2"/>
    <w:rsid w:val="00985517"/>
    <w:rsid w:val="00991970"/>
    <w:rsid w:val="00993C94"/>
    <w:rsid w:val="00995997"/>
    <w:rsid w:val="00997AB5"/>
    <w:rsid w:val="009A1F0C"/>
    <w:rsid w:val="009A765B"/>
    <w:rsid w:val="009B2A32"/>
    <w:rsid w:val="009B2CE4"/>
    <w:rsid w:val="009B64BB"/>
    <w:rsid w:val="009C2FD4"/>
    <w:rsid w:val="009C3699"/>
    <w:rsid w:val="009D63AF"/>
    <w:rsid w:val="009E3D01"/>
    <w:rsid w:val="009E4898"/>
    <w:rsid w:val="009F0DF7"/>
    <w:rsid w:val="009F1589"/>
    <w:rsid w:val="009F2C09"/>
    <w:rsid w:val="009F32D3"/>
    <w:rsid w:val="009F3637"/>
    <w:rsid w:val="009F44CC"/>
    <w:rsid w:val="00A058E8"/>
    <w:rsid w:val="00A108F1"/>
    <w:rsid w:val="00A14547"/>
    <w:rsid w:val="00A146DB"/>
    <w:rsid w:val="00A16E16"/>
    <w:rsid w:val="00A17299"/>
    <w:rsid w:val="00A22D55"/>
    <w:rsid w:val="00A22E52"/>
    <w:rsid w:val="00A25324"/>
    <w:rsid w:val="00A30F3C"/>
    <w:rsid w:val="00A338BA"/>
    <w:rsid w:val="00A36121"/>
    <w:rsid w:val="00A41286"/>
    <w:rsid w:val="00A4501F"/>
    <w:rsid w:val="00A47D3D"/>
    <w:rsid w:val="00A56832"/>
    <w:rsid w:val="00A604F6"/>
    <w:rsid w:val="00A62AF9"/>
    <w:rsid w:val="00A62FBC"/>
    <w:rsid w:val="00A637FF"/>
    <w:rsid w:val="00A655FD"/>
    <w:rsid w:val="00A708BF"/>
    <w:rsid w:val="00A75744"/>
    <w:rsid w:val="00A80C1E"/>
    <w:rsid w:val="00A83A2A"/>
    <w:rsid w:val="00A861E5"/>
    <w:rsid w:val="00A86E87"/>
    <w:rsid w:val="00A87696"/>
    <w:rsid w:val="00A9402B"/>
    <w:rsid w:val="00A948DB"/>
    <w:rsid w:val="00A9491A"/>
    <w:rsid w:val="00A969C9"/>
    <w:rsid w:val="00AA46D0"/>
    <w:rsid w:val="00AC09D0"/>
    <w:rsid w:val="00AD1119"/>
    <w:rsid w:val="00AD4B36"/>
    <w:rsid w:val="00AD7475"/>
    <w:rsid w:val="00AE5389"/>
    <w:rsid w:val="00AE554B"/>
    <w:rsid w:val="00AF1B89"/>
    <w:rsid w:val="00AF78F5"/>
    <w:rsid w:val="00B009F2"/>
    <w:rsid w:val="00B01FD9"/>
    <w:rsid w:val="00B03163"/>
    <w:rsid w:val="00B059AF"/>
    <w:rsid w:val="00B0725E"/>
    <w:rsid w:val="00B118F1"/>
    <w:rsid w:val="00B11A24"/>
    <w:rsid w:val="00B12289"/>
    <w:rsid w:val="00B147A9"/>
    <w:rsid w:val="00B158D5"/>
    <w:rsid w:val="00B23745"/>
    <w:rsid w:val="00B33A12"/>
    <w:rsid w:val="00B3420E"/>
    <w:rsid w:val="00B36873"/>
    <w:rsid w:val="00B3761D"/>
    <w:rsid w:val="00B37A5F"/>
    <w:rsid w:val="00B5108F"/>
    <w:rsid w:val="00B60575"/>
    <w:rsid w:val="00B62135"/>
    <w:rsid w:val="00B7252F"/>
    <w:rsid w:val="00B8174D"/>
    <w:rsid w:val="00B84192"/>
    <w:rsid w:val="00B8438C"/>
    <w:rsid w:val="00B85030"/>
    <w:rsid w:val="00B918B4"/>
    <w:rsid w:val="00B9334E"/>
    <w:rsid w:val="00B9544A"/>
    <w:rsid w:val="00B95834"/>
    <w:rsid w:val="00BB0BCE"/>
    <w:rsid w:val="00BB116A"/>
    <w:rsid w:val="00BB5A36"/>
    <w:rsid w:val="00BC7556"/>
    <w:rsid w:val="00BD0AD5"/>
    <w:rsid w:val="00BD2D4C"/>
    <w:rsid w:val="00BD6BF6"/>
    <w:rsid w:val="00BE1717"/>
    <w:rsid w:val="00BE1BF9"/>
    <w:rsid w:val="00BE39F1"/>
    <w:rsid w:val="00BE547F"/>
    <w:rsid w:val="00BF1D03"/>
    <w:rsid w:val="00BF3CE5"/>
    <w:rsid w:val="00BF770F"/>
    <w:rsid w:val="00C107BA"/>
    <w:rsid w:val="00C16882"/>
    <w:rsid w:val="00C17FD1"/>
    <w:rsid w:val="00C203D5"/>
    <w:rsid w:val="00C213B9"/>
    <w:rsid w:val="00C223EF"/>
    <w:rsid w:val="00C236CA"/>
    <w:rsid w:val="00C26A8B"/>
    <w:rsid w:val="00C27034"/>
    <w:rsid w:val="00C37C17"/>
    <w:rsid w:val="00C4059C"/>
    <w:rsid w:val="00C43D5A"/>
    <w:rsid w:val="00C4445B"/>
    <w:rsid w:val="00C46BBE"/>
    <w:rsid w:val="00C525BD"/>
    <w:rsid w:val="00C55409"/>
    <w:rsid w:val="00C56549"/>
    <w:rsid w:val="00C56C4E"/>
    <w:rsid w:val="00C62CE7"/>
    <w:rsid w:val="00C65B2D"/>
    <w:rsid w:val="00C66523"/>
    <w:rsid w:val="00C67700"/>
    <w:rsid w:val="00C7060D"/>
    <w:rsid w:val="00C7521A"/>
    <w:rsid w:val="00C75CF8"/>
    <w:rsid w:val="00C75EDE"/>
    <w:rsid w:val="00C7676B"/>
    <w:rsid w:val="00C806F7"/>
    <w:rsid w:val="00C83FB8"/>
    <w:rsid w:val="00C90271"/>
    <w:rsid w:val="00C90798"/>
    <w:rsid w:val="00C912EE"/>
    <w:rsid w:val="00C9437F"/>
    <w:rsid w:val="00CA06BC"/>
    <w:rsid w:val="00CA0CDE"/>
    <w:rsid w:val="00CA2049"/>
    <w:rsid w:val="00CA220E"/>
    <w:rsid w:val="00CA6886"/>
    <w:rsid w:val="00CB1732"/>
    <w:rsid w:val="00CB20AA"/>
    <w:rsid w:val="00CB676F"/>
    <w:rsid w:val="00CB76D4"/>
    <w:rsid w:val="00CC2852"/>
    <w:rsid w:val="00CC5498"/>
    <w:rsid w:val="00CD1376"/>
    <w:rsid w:val="00CD1631"/>
    <w:rsid w:val="00CD22BD"/>
    <w:rsid w:val="00CD3768"/>
    <w:rsid w:val="00CD4D08"/>
    <w:rsid w:val="00CD5453"/>
    <w:rsid w:val="00CE027B"/>
    <w:rsid w:val="00CE0FD5"/>
    <w:rsid w:val="00CE7F5B"/>
    <w:rsid w:val="00CF43DD"/>
    <w:rsid w:val="00CF78FE"/>
    <w:rsid w:val="00D0042C"/>
    <w:rsid w:val="00D02C68"/>
    <w:rsid w:val="00D04C5B"/>
    <w:rsid w:val="00D06474"/>
    <w:rsid w:val="00D067E2"/>
    <w:rsid w:val="00D10EEE"/>
    <w:rsid w:val="00D14B84"/>
    <w:rsid w:val="00D23D11"/>
    <w:rsid w:val="00D247F1"/>
    <w:rsid w:val="00D26A76"/>
    <w:rsid w:val="00D30404"/>
    <w:rsid w:val="00D33D5C"/>
    <w:rsid w:val="00D36A55"/>
    <w:rsid w:val="00D405AD"/>
    <w:rsid w:val="00D40797"/>
    <w:rsid w:val="00D42252"/>
    <w:rsid w:val="00D50C35"/>
    <w:rsid w:val="00D51539"/>
    <w:rsid w:val="00D51F64"/>
    <w:rsid w:val="00D5534C"/>
    <w:rsid w:val="00D55FA5"/>
    <w:rsid w:val="00D661F8"/>
    <w:rsid w:val="00D70019"/>
    <w:rsid w:val="00D70559"/>
    <w:rsid w:val="00D715F5"/>
    <w:rsid w:val="00D72255"/>
    <w:rsid w:val="00D732DC"/>
    <w:rsid w:val="00D76038"/>
    <w:rsid w:val="00D763C9"/>
    <w:rsid w:val="00D83368"/>
    <w:rsid w:val="00D84B5C"/>
    <w:rsid w:val="00D850CF"/>
    <w:rsid w:val="00D90DB2"/>
    <w:rsid w:val="00D90E2C"/>
    <w:rsid w:val="00D9333F"/>
    <w:rsid w:val="00DA198B"/>
    <w:rsid w:val="00DA1D95"/>
    <w:rsid w:val="00DA2E22"/>
    <w:rsid w:val="00DA5AAB"/>
    <w:rsid w:val="00DA7D56"/>
    <w:rsid w:val="00DA7E95"/>
    <w:rsid w:val="00DB10E5"/>
    <w:rsid w:val="00DB14BB"/>
    <w:rsid w:val="00DB25FC"/>
    <w:rsid w:val="00DB79B2"/>
    <w:rsid w:val="00DC7FA5"/>
    <w:rsid w:val="00DD1C88"/>
    <w:rsid w:val="00DD3453"/>
    <w:rsid w:val="00DE1473"/>
    <w:rsid w:val="00DE3D5D"/>
    <w:rsid w:val="00DE481F"/>
    <w:rsid w:val="00DE5AC1"/>
    <w:rsid w:val="00DE5CE7"/>
    <w:rsid w:val="00DF3604"/>
    <w:rsid w:val="00DF6150"/>
    <w:rsid w:val="00DF7204"/>
    <w:rsid w:val="00E02B8B"/>
    <w:rsid w:val="00E07C27"/>
    <w:rsid w:val="00E1085E"/>
    <w:rsid w:val="00E12E9C"/>
    <w:rsid w:val="00E2333D"/>
    <w:rsid w:val="00E27F8D"/>
    <w:rsid w:val="00E31033"/>
    <w:rsid w:val="00E36058"/>
    <w:rsid w:val="00E36F3D"/>
    <w:rsid w:val="00E42B55"/>
    <w:rsid w:val="00E452AA"/>
    <w:rsid w:val="00E462B4"/>
    <w:rsid w:val="00E506F8"/>
    <w:rsid w:val="00E52B10"/>
    <w:rsid w:val="00E57DBC"/>
    <w:rsid w:val="00E605F5"/>
    <w:rsid w:val="00E608AB"/>
    <w:rsid w:val="00E61332"/>
    <w:rsid w:val="00E676A2"/>
    <w:rsid w:val="00E67A07"/>
    <w:rsid w:val="00E73F6F"/>
    <w:rsid w:val="00E75CE3"/>
    <w:rsid w:val="00E81ACF"/>
    <w:rsid w:val="00E81FA0"/>
    <w:rsid w:val="00E83AFD"/>
    <w:rsid w:val="00E84D41"/>
    <w:rsid w:val="00E861CC"/>
    <w:rsid w:val="00E92161"/>
    <w:rsid w:val="00E955A6"/>
    <w:rsid w:val="00E9610A"/>
    <w:rsid w:val="00EA1B03"/>
    <w:rsid w:val="00EA2361"/>
    <w:rsid w:val="00EA4E8F"/>
    <w:rsid w:val="00EA69B0"/>
    <w:rsid w:val="00EA7BFE"/>
    <w:rsid w:val="00EB09A4"/>
    <w:rsid w:val="00EB6FC5"/>
    <w:rsid w:val="00ED2645"/>
    <w:rsid w:val="00ED4388"/>
    <w:rsid w:val="00ED764C"/>
    <w:rsid w:val="00EE05AC"/>
    <w:rsid w:val="00EE1E22"/>
    <w:rsid w:val="00EF14B2"/>
    <w:rsid w:val="00EF3039"/>
    <w:rsid w:val="00EF4C52"/>
    <w:rsid w:val="00EF4FFD"/>
    <w:rsid w:val="00EF5BB0"/>
    <w:rsid w:val="00F019E2"/>
    <w:rsid w:val="00F02277"/>
    <w:rsid w:val="00F044F2"/>
    <w:rsid w:val="00F13B27"/>
    <w:rsid w:val="00F147F4"/>
    <w:rsid w:val="00F200B9"/>
    <w:rsid w:val="00F2122A"/>
    <w:rsid w:val="00F22BF1"/>
    <w:rsid w:val="00F23931"/>
    <w:rsid w:val="00F26B5C"/>
    <w:rsid w:val="00F3002D"/>
    <w:rsid w:val="00F301CC"/>
    <w:rsid w:val="00F32EFB"/>
    <w:rsid w:val="00F33B4B"/>
    <w:rsid w:val="00F347FC"/>
    <w:rsid w:val="00F34F57"/>
    <w:rsid w:val="00F41500"/>
    <w:rsid w:val="00F4425E"/>
    <w:rsid w:val="00F454DB"/>
    <w:rsid w:val="00F479A0"/>
    <w:rsid w:val="00F5147C"/>
    <w:rsid w:val="00F515E9"/>
    <w:rsid w:val="00F52D6E"/>
    <w:rsid w:val="00F552E7"/>
    <w:rsid w:val="00F5720A"/>
    <w:rsid w:val="00F57E38"/>
    <w:rsid w:val="00F62FA8"/>
    <w:rsid w:val="00F637CA"/>
    <w:rsid w:val="00F63F21"/>
    <w:rsid w:val="00F6474E"/>
    <w:rsid w:val="00F6556E"/>
    <w:rsid w:val="00F6748D"/>
    <w:rsid w:val="00F678B5"/>
    <w:rsid w:val="00F70D13"/>
    <w:rsid w:val="00F71974"/>
    <w:rsid w:val="00F73292"/>
    <w:rsid w:val="00F73C0E"/>
    <w:rsid w:val="00F77C51"/>
    <w:rsid w:val="00F81709"/>
    <w:rsid w:val="00F90CDB"/>
    <w:rsid w:val="00F93627"/>
    <w:rsid w:val="00F95059"/>
    <w:rsid w:val="00F96083"/>
    <w:rsid w:val="00F96DC6"/>
    <w:rsid w:val="00FA162C"/>
    <w:rsid w:val="00FA405D"/>
    <w:rsid w:val="00FB017E"/>
    <w:rsid w:val="00FB559A"/>
    <w:rsid w:val="00FB5A10"/>
    <w:rsid w:val="00FC2723"/>
    <w:rsid w:val="00FC5863"/>
    <w:rsid w:val="00FD1097"/>
    <w:rsid w:val="00FD49F4"/>
    <w:rsid w:val="00FD4B75"/>
    <w:rsid w:val="00FD569C"/>
    <w:rsid w:val="00FE2193"/>
    <w:rsid w:val="00FE2F7B"/>
    <w:rsid w:val="00FE3AB2"/>
    <w:rsid w:val="00FE4211"/>
    <w:rsid w:val="00FF76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C6EE3"/>
  <w15:chartTrackingRefBased/>
  <w15:docId w15:val="{3E2CDD25-D36C-421B-AC01-A837BB3E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531"/>
    <w:pPr>
      <w:spacing w:after="37" w:line="369" w:lineRule="auto"/>
      <w:ind w:firstLine="701"/>
      <w:jc w:val="both"/>
    </w:pPr>
    <w:rPr>
      <w:rFonts w:ascii="Times New Roman" w:eastAsia="Times New Roman" w:hAnsi="Times New Roman" w:cs="Times New Roman"/>
      <w:color w:val="000000"/>
      <w:sz w:val="28"/>
      <w:lang w:val="ru-RU" w:eastAsia="ru-RU"/>
    </w:rPr>
  </w:style>
  <w:style w:type="paragraph" w:styleId="Heading1">
    <w:name w:val="heading 1"/>
    <w:basedOn w:val="Normal"/>
    <w:next w:val="Normal"/>
    <w:link w:val="Heading1Char"/>
    <w:uiPriority w:val="9"/>
    <w:qFormat/>
    <w:rsid w:val="002F0F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A16E1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hidden/>
    <w:rsid w:val="004243C0"/>
    <w:pPr>
      <w:spacing w:after="210"/>
      <w:ind w:left="15" w:right="26"/>
      <w:jc w:val="both"/>
    </w:pPr>
    <w:rPr>
      <w:rFonts w:ascii="Times New Roman" w:eastAsia="Times New Roman" w:hAnsi="Times New Roman" w:cs="Times New Roman"/>
      <w:color w:val="000000"/>
      <w:sz w:val="28"/>
      <w:lang w:val="ru-RU" w:eastAsia="ru-RU"/>
    </w:rPr>
  </w:style>
  <w:style w:type="paragraph" w:styleId="HTMLPreformatted">
    <w:name w:val="HTML Preformatted"/>
    <w:basedOn w:val="Normal"/>
    <w:link w:val="HTMLPreformattedChar"/>
    <w:uiPriority w:val="99"/>
    <w:unhideWhenUsed/>
    <w:rsid w:val="0042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s="Courier New"/>
      <w:color w:val="auto"/>
      <w:sz w:val="20"/>
      <w:szCs w:val="20"/>
      <w:lang w:val="uk-UA" w:eastAsia="uk-UA"/>
    </w:rPr>
  </w:style>
  <w:style w:type="character" w:customStyle="1" w:styleId="HTMLPreformattedChar">
    <w:name w:val="HTML Preformatted Char"/>
    <w:basedOn w:val="DefaultParagraphFont"/>
    <w:link w:val="HTMLPreformatted"/>
    <w:uiPriority w:val="99"/>
    <w:rsid w:val="004243C0"/>
    <w:rPr>
      <w:rFonts w:ascii="Courier New" w:eastAsia="Times New Roman" w:hAnsi="Courier New" w:cs="Courier New"/>
      <w:sz w:val="20"/>
      <w:szCs w:val="20"/>
      <w:lang w:val="uk-UA" w:eastAsia="uk-UA"/>
    </w:rPr>
  </w:style>
  <w:style w:type="paragraph" w:styleId="ListParagraph">
    <w:name w:val="List Paragraph"/>
    <w:basedOn w:val="Normal"/>
    <w:uiPriority w:val="34"/>
    <w:qFormat/>
    <w:rsid w:val="004243C0"/>
    <w:pPr>
      <w:spacing w:after="160" w:line="256" w:lineRule="auto"/>
      <w:ind w:left="720" w:firstLine="0"/>
      <w:contextualSpacing/>
      <w:jc w:val="left"/>
    </w:pPr>
    <w:rPr>
      <w:rFonts w:asciiTheme="minorHAnsi" w:eastAsiaTheme="minorHAnsi" w:hAnsiTheme="minorHAnsi" w:cstheme="minorBidi"/>
      <w:color w:val="auto"/>
      <w:sz w:val="22"/>
      <w:lang w:val="uk-UA" w:eastAsia="en-US"/>
    </w:rPr>
  </w:style>
  <w:style w:type="character" w:customStyle="1" w:styleId="reference">
    <w:name w:val="reference"/>
    <w:basedOn w:val="DefaultParagraphFont"/>
    <w:rsid w:val="007523A0"/>
  </w:style>
  <w:style w:type="character" w:styleId="Hyperlink">
    <w:name w:val="Hyperlink"/>
    <w:basedOn w:val="DefaultParagraphFont"/>
    <w:uiPriority w:val="99"/>
    <w:unhideWhenUsed/>
    <w:rsid w:val="007523A0"/>
    <w:rPr>
      <w:color w:val="0000FF"/>
      <w:u w:val="single"/>
    </w:rPr>
  </w:style>
  <w:style w:type="table" w:styleId="TableGrid">
    <w:name w:val="Table Grid"/>
    <w:basedOn w:val="TableNormal"/>
    <w:uiPriority w:val="39"/>
    <w:rsid w:val="00F5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F125B"/>
    <w:pPr>
      <w:spacing w:after="0" w:line="240" w:lineRule="auto"/>
    </w:pPr>
    <w:rPr>
      <w:rFonts w:eastAsiaTheme="minorEastAsia"/>
      <w:lang w:val="ru-RU" w:eastAsia="ru-RU"/>
    </w:rPr>
    <w:tblPr>
      <w:tblCellMar>
        <w:top w:w="0" w:type="dxa"/>
        <w:left w:w="0" w:type="dxa"/>
        <w:bottom w:w="0" w:type="dxa"/>
        <w:right w:w="0" w:type="dxa"/>
      </w:tblCellMar>
    </w:tblPr>
  </w:style>
  <w:style w:type="paragraph" w:styleId="NormalWeb">
    <w:name w:val="Normal (Web)"/>
    <w:basedOn w:val="Normal"/>
    <w:uiPriority w:val="99"/>
    <w:semiHidden/>
    <w:unhideWhenUsed/>
    <w:rsid w:val="006E1331"/>
    <w:pPr>
      <w:spacing w:before="100" w:beforeAutospacing="1" w:after="119" w:line="240" w:lineRule="auto"/>
      <w:ind w:firstLine="0"/>
      <w:jc w:val="left"/>
    </w:pPr>
    <w:rPr>
      <w:color w:val="auto"/>
      <w:sz w:val="24"/>
      <w:szCs w:val="24"/>
      <w:lang w:val="uk-UA" w:eastAsia="uk-UA"/>
    </w:rPr>
  </w:style>
  <w:style w:type="paragraph" w:customStyle="1" w:styleId="w-75">
    <w:name w:val="w-75"/>
    <w:basedOn w:val="Normal"/>
    <w:rsid w:val="00C65B2D"/>
    <w:pPr>
      <w:spacing w:before="100" w:beforeAutospacing="1" w:after="100" w:afterAutospacing="1" w:line="240" w:lineRule="auto"/>
      <w:ind w:firstLine="0"/>
      <w:jc w:val="left"/>
    </w:pPr>
    <w:rPr>
      <w:color w:val="auto"/>
      <w:sz w:val="24"/>
      <w:szCs w:val="24"/>
    </w:rPr>
  </w:style>
  <w:style w:type="paragraph" w:styleId="Header">
    <w:name w:val="header"/>
    <w:basedOn w:val="Normal"/>
    <w:link w:val="HeaderChar"/>
    <w:uiPriority w:val="99"/>
    <w:unhideWhenUsed/>
    <w:rsid w:val="00FE4211"/>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4211"/>
    <w:rPr>
      <w:rFonts w:ascii="Times New Roman" w:eastAsia="Times New Roman" w:hAnsi="Times New Roman" w:cs="Times New Roman"/>
      <w:color w:val="000000"/>
      <w:sz w:val="28"/>
      <w:lang w:val="ru-RU" w:eastAsia="ru-RU"/>
    </w:rPr>
  </w:style>
  <w:style w:type="paragraph" w:styleId="Footer">
    <w:name w:val="footer"/>
    <w:basedOn w:val="Normal"/>
    <w:link w:val="FooterChar"/>
    <w:uiPriority w:val="99"/>
    <w:unhideWhenUsed/>
    <w:rsid w:val="00FE4211"/>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4211"/>
    <w:rPr>
      <w:rFonts w:ascii="Times New Roman" w:eastAsia="Times New Roman" w:hAnsi="Times New Roman" w:cs="Times New Roman"/>
      <w:color w:val="000000"/>
      <w:sz w:val="28"/>
      <w:lang w:val="ru-RU" w:eastAsia="ru-RU"/>
    </w:rPr>
  </w:style>
  <w:style w:type="character" w:styleId="UnresolvedMention">
    <w:name w:val="Unresolved Mention"/>
    <w:basedOn w:val="DefaultParagraphFont"/>
    <w:uiPriority w:val="99"/>
    <w:semiHidden/>
    <w:unhideWhenUsed/>
    <w:rsid w:val="00133C3B"/>
    <w:rPr>
      <w:color w:val="605E5C"/>
      <w:shd w:val="clear" w:color="auto" w:fill="E1DFDD"/>
    </w:rPr>
  </w:style>
  <w:style w:type="character" w:customStyle="1" w:styleId="Heading1Char">
    <w:name w:val="Heading 1 Char"/>
    <w:basedOn w:val="DefaultParagraphFont"/>
    <w:link w:val="Heading1"/>
    <w:uiPriority w:val="9"/>
    <w:rsid w:val="002F0F7C"/>
    <w:rPr>
      <w:rFonts w:asciiTheme="majorHAnsi" w:eastAsiaTheme="majorEastAsia" w:hAnsiTheme="majorHAnsi" w:cstheme="majorBidi"/>
      <w:color w:val="2F5496" w:themeColor="accent1" w:themeShade="BF"/>
      <w:sz w:val="32"/>
      <w:szCs w:val="32"/>
      <w:lang w:val="ru-RU" w:eastAsia="ru-RU"/>
    </w:rPr>
  </w:style>
  <w:style w:type="character" w:styleId="CommentReference">
    <w:name w:val="annotation reference"/>
    <w:basedOn w:val="DefaultParagraphFont"/>
    <w:uiPriority w:val="99"/>
    <w:semiHidden/>
    <w:unhideWhenUsed/>
    <w:rsid w:val="00A16E16"/>
    <w:rPr>
      <w:sz w:val="16"/>
      <w:szCs w:val="16"/>
    </w:rPr>
  </w:style>
  <w:style w:type="paragraph" w:styleId="CommentText">
    <w:name w:val="annotation text"/>
    <w:basedOn w:val="Normal"/>
    <w:link w:val="CommentTextChar"/>
    <w:uiPriority w:val="99"/>
    <w:unhideWhenUsed/>
    <w:rsid w:val="00A16E16"/>
    <w:pPr>
      <w:spacing w:line="240" w:lineRule="auto"/>
    </w:pPr>
    <w:rPr>
      <w:sz w:val="20"/>
      <w:szCs w:val="20"/>
    </w:rPr>
  </w:style>
  <w:style w:type="character" w:customStyle="1" w:styleId="CommentTextChar">
    <w:name w:val="Comment Text Char"/>
    <w:basedOn w:val="DefaultParagraphFont"/>
    <w:link w:val="CommentText"/>
    <w:uiPriority w:val="99"/>
    <w:rsid w:val="00A16E16"/>
    <w:rPr>
      <w:rFonts w:ascii="Times New Roman" w:eastAsia="Times New Roman" w:hAnsi="Times New Roman" w:cs="Times New Roman"/>
      <w:color w:val="000000"/>
      <w:sz w:val="20"/>
      <w:szCs w:val="20"/>
      <w:lang w:val="ru-RU" w:eastAsia="ru-RU"/>
    </w:rPr>
  </w:style>
  <w:style w:type="paragraph" w:styleId="CommentSubject">
    <w:name w:val="annotation subject"/>
    <w:basedOn w:val="CommentText"/>
    <w:next w:val="CommentText"/>
    <w:link w:val="CommentSubjectChar"/>
    <w:uiPriority w:val="99"/>
    <w:semiHidden/>
    <w:unhideWhenUsed/>
    <w:rsid w:val="00A16E16"/>
    <w:rPr>
      <w:b/>
      <w:bCs/>
    </w:rPr>
  </w:style>
  <w:style w:type="character" w:customStyle="1" w:styleId="CommentSubjectChar">
    <w:name w:val="Comment Subject Char"/>
    <w:basedOn w:val="CommentTextChar"/>
    <w:link w:val="CommentSubject"/>
    <w:uiPriority w:val="99"/>
    <w:semiHidden/>
    <w:rsid w:val="00A16E16"/>
    <w:rPr>
      <w:rFonts w:ascii="Times New Roman" w:eastAsia="Times New Roman" w:hAnsi="Times New Roman" w:cs="Times New Roman"/>
      <w:b/>
      <w:bCs/>
      <w:color w:val="000000"/>
      <w:sz w:val="20"/>
      <w:szCs w:val="20"/>
      <w:lang w:val="ru-RU" w:eastAsia="ru-RU"/>
    </w:rPr>
  </w:style>
  <w:style w:type="character" w:customStyle="1" w:styleId="Heading4Char">
    <w:name w:val="Heading 4 Char"/>
    <w:basedOn w:val="DefaultParagraphFont"/>
    <w:link w:val="Heading4"/>
    <w:uiPriority w:val="9"/>
    <w:semiHidden/>
    <w:rsid w:val="00A16E16"/>
    <w:rPr>
      <w:rFonts w:asciiTheme="majorHAnsi" w:eastAsiaTheme="majorEastAsia" w:hAnsiTheme="majorHAnsi" w:cstheme="majorBidi"/>
      <w:i/>
      <w:iCs/>
      <w:color w:val="2F5496" w:themeColor="accent1" w:themeShade="BF"/>
      <w:sz w:val="28"/>
      <w:lang w:val="ru-RU" w:eastAsia="ru-RU"/>
    </w:rPr>
  </w:style>
  <w:style w:type="character" w:styleId="PlaceholderText">
    <w:name w:val="Placeholder Text"/>
    <w:basedOn w:val="DefaultParagraphFont"/>
    <w:uiPriority w:val="99"/>
    <w:semiHidden/>
    <w:rsid w:val="000475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6309">
      <w:bodyDiv w:val="1"/>
      <w:marLeft w:val="0"/>
      <w:marRight w:val="0"/>
      <w:marTop w:val="0"/>
      <w:marBottom w:val="0"/>
      <w:divBdr>
        <w:top w:val="none" w:sz="0" w:space="0" w:color="auto"/>
        <w:left w:val="none" w:sz="0" w:space="0" w:color="auto"/>
        <w:bottom w:val="none" w:sz="0" w:space="0" w:color="auto"/>
        <w:right w:val="none" w:sz="0" w:space="0" w:color="auto"/>
      </w:divBdr>
    </w:div>
    <w:div w:id="303435042">
      <w:bodyDiv w:val="1"/>
      <w:marLeft w:val="0"/>
      <w:marRight w:val="0"/>
      <w:marTop w:val="0"/>
      <w:marBottom w:val="0"/>
      <w:divBdr>
        <w:top w:val="none" w:sz="0" w:space="0" w:color="auto"/>
        <w:left w:val="none" w:sz="0" w:space="0" w:color="auto"/>
        <w:bottom w:val="none" w:sz="0" w:space="0" w:color="auto"/>
        <w:right w:val="none" w:sz="0" w:space="0" w:color="auto"/>
      </w:divBdr>
    </w:div>
    <w:div w:id="345324353">
      <w:bodyDiv w:val="1"/>
      <w:marLeft w:val="0"/>
      <w:marRight w:val="0"/>
      <w:marTop w:val="0"/>
      <w:marBottom w:val="0"/>
      <w:divBdr>
        <w:top w:val="none" w:sz="0" w:space="0" w:color="auto"/>
        <w:left w:val="none" w:sz="0" w:space="0" w:color="auto"/>
        <w:bottom w:val="none" w:sz="0" w:space="0" w:color="auto"/>
        <w:right w:val="none" w:sz="0" w:space="0" w:color="auto"/>
      </w:divBdr>
    </w:div>
    <w:div w:id="603029341">
      <w:bodyDiv w:val="1"/>
      <w:marLeft w:val="0"/>
      <w:marRight w:val="0"/>
      <w:marTop w:val="0"/>
      <w:marBottom w:val="0"/>
      <w:divBdr>
        <w:top w:val="none" w:sz="0" w:space="0" w:color="auto"/>
        <w:left w:val="none" w:sz="0" w:space="0" w:color="auto"/>
        <w:bottom w:val="none" w:sz="0" w:space="0" w:color="auto"/>
        <w:right w:val="none" w:sz="0" w:space="0" w:color="auto"/>
      </w:divBdr>
    </w:div>
    <w:div w:id="664207668">
      <w:bodyDiv w:val="1"/>
      <w:marLeft w:val="0"/>
      <w:marRight w:val="0"/>
      <w:marTop w:val="0"/>
      <w:marBottom w:val="0"/>
      <w:divBdr>
        <w:top w:val="none" w:sz="0" w:space="0" w:color="auto"/>
        <w:left w:val="none" w:sz="0" w:space="0" w:color="auto"/>
        <w:bottom w:val="none" w:sz="0" w:space="0" w:color="auto"/>
        <w:right w:val="none" w:sz="0" w:space="0" w:color="auto"/>
      </w:divBdr>
    </w:div>
    <w:div w:id="889727430">
      <w:bodyDiv w:val="1"/>
      <w:marLeft w:val="0"/>
      <w:marRight w:val="0"/>
      <w:marTop w:val="0"/>
      <w:marBottom w:val="0"/>
      <w:divBdr>
        <w:top w:val="none" w:sz="0" w:space="0" w:color="auto"/>
        <w:left w:val="none" w:sz="0" w:space="0" w:color="auto"/>
        <w:bottom w:val="none" w:sz="0" w:space="0" w:color="auto"/>
        <w:right w:val="none" w:sz="0" w:space="0" w:color="auto"/>
      </w:divBdr>
    </w:div>
    <w:div w:id="951790806">
      <w:bodyDiv w:val="1"/>
      <w:marLeft w:val="0"/>
      <w:marRight w:val="0"/>
      <w:marTop w:val="0"/>
      <w:marBottom w:val="0"/>
      <w:divBdr>
        <w:top w:val="none" w:sz="0" w:space="0" w:color="auto"/>
        <w:left w:val="none" w:sz="0" w:space="0" w:color="auto"/>
        <w:bottom w:val="none" w:sz="0" w:space="0" w:color="auto"/>
        <w:right w:val="none" w:sz="0" w:space="0" w:color="auto"/>
      </w:divBdr>
    </w:div>
    <w:div w:id="1185555416">
      <w:bodyDiv w:val="1"/>
      <w:marLeft w:val="0"/>
      <w:marRight w:val="0"/>
      <w:marTop w:val="0"/>
      <w:marBottom w:val="0"/>
      <w:divBdr>
        <w:top w:val="none" w:sz="0" w:space="0" w:color="auto"/>
        <w:left w:val="none" w:sz="0" w:space="0" w:color="auto"/>
        <w:bottom w:val="none" w:sz="0" w:space="0" w:color="auto"/>
        <w:right w:val="none" w:sz="0" w:space="0" w:color="auto"/>
      </w:divBdr>
    </w:div>
    <w:div w:id="1404139429">
      <w:bodyDiv w:val="1"/>
      <w:marLeft w:val="0"/>
      <w:marRight w:val="0"/>
      <w:marTop w:val="0"/>
      <w:marBottom w:val="0"/>
      <w:divBdr>
        <w:top w:val="none" w:sz="0" w:space="0" w:color="auto"/>
        <w:left w:val="none" w:sz="0" w:space="0" w:color="auto"/>
        <w:bottom w:val="none" w:sz="0" w:space="0" w:color="auto"/>
        <w:right w:val="none" w:sz="0" w:space="0" w:color="auto"/>
      </w:divBdr>
    </w:div>
    <w:div w:id="1527062273">
      <w:bodyDiv w:val="1"/>
      <w:marLeft w:val="0"/>
      <w:marRight w:val="0"/>
      <w:marTop w:val="0"/>
      <w:marBottom w:val="0"/>
      <w:divBdr>
        <w:top w:val="none" w:sz="0" w:space="0" w:color="auto"/>
        <w:left w:val="none" w:sz="0" w:space="0" w:color="auto"/>
        <w:bottom w:val="none" w:sz="0" w:space="0" w:color="auto"/>
        <w:right w:val="none" w:sz="0" w:space="0" w:color="auto"/>
      </w:divBdr>
    </w:div>
    <w:div w:id="1576084679">
      <w:bodyDiv w:val="1"/>
      <w:marLeft w:val="0"/>
      <w:marRight w:val="0"/>
      <w:marTop w:val="0"/>
      <w:marBottom w:val="0"/>
      <w:divBdr>
        <w:top w:val="none" w:sz="0" w:space="0" w:color="auto"/>
        <w:left w:val="none" w:sz="0" w:space="0" w:color="auto"/>
        <w:bottom w:val="none" w:sz="0" w:space="0" w:color="auto"/>
        <w:right w:val="none" w:sz="0" w:space="0" w:color="auto"/>
      </w:divBdr>
    </w:div>
    <w:div w:id="16673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4.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До початку</c:v>
                </c:pt>
              </c:strCache>
            </c:strRef>
          </c:tx>
          <c:spPr>
            <a:pattFill prst="wdUpDiag">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Основна група</c:v>
                </c:pt>
                <c:pt idx="1">
                  <c:v>Контрольна група</c:v>
                </c:pt>
              </c:strCache>
            </c:strRef>
          </c:cat>
          <c:val>
            <c:numRef>
              <c:f>Sheet1!$B$2:$B$3</c:f>
              <c:numCache>
                <c:formatCode>General</c:formatCode>
                <c:ptCount val="2"/>
                <c:pt idx="0">
                  <c:v>21.4</c:v>
                </c:pt>
                <c:pt idx="1">
                  <c:v>20.8</c:v>
                </c:pt>
              </c:numCache>
            </c:numRef>
          </c:val>
          <c:extLst>
            <c:ext xmlns:c16="http://schemas.microsoft.com/office/drawing/2014/chart" uri="{C3380CC4-5D6E-409C-BE32-E72D297353CC}">
              <c16:uniqueId val="{00000000-1EF6-4475-A98E-E88070F47BB6}"/>
            </c:ext>
          </c:extLst>
        </c:ser>
        <c:ser>
          <c:idx val="1"/>
          <c:order val="1"/>
          <c:tx>
            <c:strRef>
              <c:f>Sheet1!$C$1</c:f>
              <c:strCache>
                <c:ptCount val="1"/>
                <c:pt idx="0">
                  <c:v>Після (3 міс.)</c:v>
                </c:pt>
              </c:strCache>
            </c:strRef>
          </c:tx>
          <c:spPr>
            <a:pattFill prst="pct90">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Основна група</c:v>
                </c:pt>
                <c:pt idx="1">
                  <c:v>Контрольна група</c:v>
                </c:pt>
              </c:strCache>
            </c:strRef>
          </c:cat>
          <c:val>
            <c:numRef>
              <c:f>Sheet1!$C$2:$C$3</c:f>
              <c:numCache>
                <c:formatCode>General</c:formatCode>
                <c:ptCount val="2"/>
                <c:pt idx="0">
                  <c:v>48.6</c:v>
                </c:pt>
                <c:pt idx="1">
                  <c:v>19.5</c:v>
                </c:pt>
              </c:numCache>
            </c:numRef>
          </c:val>
          <c:extLst>
            <c:ext xmlns:c16="http://schemas.microsoft.com/office/drawing/2014/chart" uri="{C3380CC4-5D6E-409C-BE32-E72D297353CC}">
              <c16:uniqueId val="{00000001-1EF6-4475-A98E-E88070F47BB6}"/>
            </c:ext>
          </c:extLst>
        </c:ser>
        <c:dLbls>
          <c:dLblPos val="outEnd"/>
          <c:showLegendKey val="0"/>
          <c:showVal val="1"/>
          <c:showCatName val="0"/>
          <c:showSerName val="0"/>
          <c:showPercent val="0"/>
          <c:showBubbleSize val="0"/>
        </c:dLbls>
        <c:gapWidth val="219"/>
        <c:overlap val="-27"/>
        <c:axId val="1454034159"/>
        <c:axId val="1454035599"/>
      </c:barChart>
      <c:catAx>
        <c:axId val="145403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54035599"/>
        <c:crosses val="autoZero"/>
        <c:auto val="1"/>
        <c:lblAlgn val="ctr"/>
        <c:lblOffset val="100"/>
        <c:noMultiLvlLbl val="0"/>
      </c:catAx>
      <c:valAx>
        <c:axId val="14540355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00" b="0" i="1" u="none" strike="noStrike" baseline="0">
                    <a:effectLst/>
                    <a:latin typeface="Times New Roman" panose="02020603050405020304" pitchFamily="18" charset="0"/>
                    <a:cs typeface="Times New Roman" panose="02020603050405020304" pitchFamily="18" charset="0"/>
                  </a:rPr>
                  <a:t>Концентрація 25(</a:t>
                </a:r>
                <a:r>
                  <a:rPr lang="en-US" sz="1000" b="0" i="1" u="none" strike="noStrike" baseline="0">
                    <a:effectLst/>
                    <a:latin typeface="Times New Roman" panose="02020603050405020304" pitchFamily="18" charset="0"/>
                    <a:cs typeface="Times New Roman" panose="02020603050405020304" pitchFamily="18" charset="0"/>
                  </a:rPr>
                  <a:t>OH)D</a:t>
                </a:r>
                <a:r>
                  <a:rPr lang="uk-UA" sz="1000" b="0" i="1" u="none" strike="noStrike" baseline="0">
                    <a:effectLst/>
                    <a:latin typeface="Times New Roman" panose="02020603050405020304" pitchFamily="18" charset="0"/>
                    <a:cs typeface="Times New Roman" panose="02020603050405020304" pitchFamily="18" charset="0"/>
                  </a:rPr>
                  <a:t> (нг/мл)</a:t>
                </a:r>
                <a:r>
                  <a:rPr lang="en-US" sz="1000" b="0" i="1" u="none" strike="noStrike" baseline="0">
                    <a:effectLst/>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45403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Основна група</c:v>
                </c:pt>
              </c:strCache>
            </c:strRef>
          </c:tx>
          <c:spPr>
            <a:ln w="28575" cap="rnd">
              <a:solidFill>
                <a:sysClr val="windowText" lastClr="000000"/>
              </a:solidFill>
              <a:prstDash val="sysDash"/>
              <a:round/>
            </a:ln>
            <a:effectLst/>
          </c:spPr>
          <c:marker>
            <c:symbol val="none"/>
          </c:marker>
          <c:dLbls>
            <c:dLbl>
              <c:idx val="0"/>
              <c:layout>
                <c:manualLayout>
                  <c:x val="-6.1053331875182269E-2"/>
                  <c:y val="3.10614298212723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2C-4EFC-A47C-167394E24DE0}"/>
                </c:ext>
              </c:extLst>
            </c:dLbl>
            <c:dLbl>
              <c:idx val="1"/>
              <c:layout>
                <c:manualLayout>
                  <c:x val="-8.6814668999716854E-4"/>
                  <c:y val="-1.258936382952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2C-4EFC-A47C-167394E24D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 початку</c:v>
                </c:pt>
                <c:pt idx="1">
                  <c:v>Після (3 міс.)</c:v>
                </c:pt>
              </c:strCache>
            </c:strRef>
          </c:cat>
          <c:val>
            <c:numRef>
              <c:f>Sheet1!$B$2:$B$3</c:f>
              <c:numCache>
                <c:formatCode>General</c:formatCode>
                <c:ptCount val="2"/>
                <c:pt idx="0">
                  <c:v>20.399999999999999</c:v>
                </c:pt>
                <c:pt idx="1">
                  <c:v>19.3</c:v>
                </c:pt>
              </c:numCache>
            </c:numRef>
          </c:val>
          <c:smooth val="0"/>
          <c:extLst>
            <c:ext xmlns:c16="http://schemas.microsoft.com/office/drawing/2014/chart" uri="{C3380CC4-5D6E-409C-BE32-E72D297353CC}">
              <c16:uniqueId val="{00000000-C76F-4AFE-97D3-985AD95AF002}"/>
            </c:ext>
          </c:extLst>
        </c:ser>
        <c:ser>
          <c:idx val="1"/>
          <c:order val="1"/>
          <c:tx>
            <c:strRef>
              <c:f>Sheet1!$C$1</c:f>
              <c:strCache>
                <c:ptCount val="1"/>
                <c:pt idx="0">
                  <c:v>Контрольна група</c:v>
                </c:pt>
              </c:strCache>
            </c:strRef>
          </c:tx>
          <c:spPr>
            <a:ln w="28575" cap="rnd" cmpd="sng">
              <a:solidFill>
                <a:schemeClr val="tx1"/>
              </a:solidFill>
              <a:prstDash val="solid"/>
              <a:round/>
            </a:ln>
            <a:effectLst/>
          </c:spPr>
          <c:marker>
            <c:symbol val="none"/>
          </c:marker>
          <c:dLbls>
            <c:dLbl>
              <c:idx val="0"/>
              <c:layout>
                <c:manualLayout>
                  <c:x val="-6.799777631962671E-2"/>
                  <c:y val="-3.2430633670791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2C-4EFC-A47C-167394E24DE0}"/>
                </c:ext>
              </c:extLst>
            </c:dLbl>
            <c:dLbl>
              <c:idx val="1"/>
              <c:layout>
                <c:manualLayout>
                  <c:x val="6.076297754447361E-3"/>
                  <c:y val="-2.44941257342832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2C-4EFC-A47C-167394E24D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 початку</c:v>
                </c:pt>
                <c:pt idx="1">
                  <c:v>Після (3 міс.)</c:v>
                </c:pt>
              </c:strCache>
            </c:strRef>
          </c:cat>
          <c:val>
            <c:numRef>
              <c:f>Sheet1!$C$2:$C$3</c:f>
              <c:numCache>
                <c:formatCode>General</c:formatCode>
                <c:ptCount val="2"/>
                <c:pt idx="0">
                  <c:v>20.5</c:v>
                </c:pt>
                <c:pt idx="1">
                  <c:v>20.3</c:v>
                </c:pt>
              </c:numCache>
            </c:numRef>
          </c:val>
          <c:smooth val="0"/>
          <c:extLst>
            <c:ext xmlns:c16="http://schemas.microsoft.com/office/drawing/2014/chart" uri="{C3380CC4-5D6E-409C-BE32-E72D297353CC}">
              <c16:uniqueId val="{00000001-C76F-4AFE-97D3-985AD95AF002}"/>
            </c:ext>
          </c:extLst>
        </c:ser>
        <c:dLbls>
          <c:dLblPos val="t"/>
          <c:showLegendKey val="0"/>
          <c:showVal val="1"/>
          <c:showCatName val="0"/>
          <c:showSerName val="0"/>
          <c:showPercent val="0"/>
          <c:showBubbleSize val="0"/>
        </c:dLbls>
        <c:smooth val="0"/>
        <c:axId val="1402785359"/>
        <c:axId val="1402784399"/>
      </c:lineChart>
      <c:catAx>
        <c:axId val="1402785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02784399"/>
        <c:crosses val="autoZero"/>
        <c:auto val="1"/>
        <c:lblAlgn val="ctr"/>
        <c:lblOffset val="100"/>
        <c:noMultiLvlLbl val="0"/>
      </c:catAx>
      <c:valAx>
        <c:axId val="140278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02785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Основна група</c:v>
                </c:pt>
              </c:strCache>
            </c:strRef>
          </c:tx>
          <c:spPr>
            <a:ln w="28575" cap="rnd">
              <a:solidFill>
                <a:schemeClr val="tx1"/>
              </a:solidFill>
              <a:prstDash val="lgDashDotDot"/>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 початку</c:v>
                </c:pt>
                <c:pt idx="1">
                  <c:v>Після (3 міс.)</c:v>
                </c:pt>
              </c:strCache>
            </c:strRef>
          </c:cat>
          <c:val>
            <c:numRef>
              <c:f>Sheet1!$B$2:$B$3</c:f>
              <c:numCache>
                <c:formatCode>General</c:formatCode>
                <c:ptCount val="2"/>
                <c:pt idx="0">
                  <c:v>64.5</c:v>
                </c:pt>
                <c:pt idx="1">
                  <c:v>61.2</c:v>
                </c:pt>
              </c:numCache>
            </c:numRef>
          </c:val>
          <c:smooth val="0"/>
          <c:extLst>
            <c:ext xmlns:c16="http://schemas.microsoft.com/office/drawing/2014/chart" uri="{C3380CC4-5D6E-409C-BE32-E72D297353CC}">
              <c16:uniqueId val="{00000000-2BBA-4537-ABBE-A71258BB4CED}"/>
            </c:ext>
          </c:extLst>
        </c:ser>
        <c:ser>
          <c:idx val="1"/>
          <c:order val="1"/>
          <c:tx>
            <c:strRef>
              <c:f>Sheet1!$C$1</c:f>
              <c:strCache>
                <c:ptCount val="1"/>
                <c:pt idx="0">
                  <c:v>Контрольна група</c:v>
                </c:pt>
              </c:strCache>
            </c:strRef>
          </c:tx>
          <c:spPr>
            <a:ln w="28575" cap="rnd" cmpd="sng">
              <a:solidFill>
                <a:schemeClr val="tx1"/>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 початку</c:v>
                </c:pt>
                <c:pt idx="1">
                  <c:v>Після (3 міс.)</c:v>
                </c:pt>
              </c:strCache>
            </c:strRef>
          </c:cat>
          <c:val>
            <c:numRef>
              <c:f>Sheet1!$C$2:$C$3</c:f>
              <c:numCache>
                <c:formatCode>General</c:formatCode>
                <c:ptCount val="2"/>
                <c:pt idx="0">
                  <c:v>63.8</c:v>
                </c:pt>
                <c:pt idx="1">
                  <c:v>63</c:v>
                </c:pt>
              </c:numCache>
            </c:numRef>
          </c:val>
          <c:smooth val="0"/>
          <c:extLst>
            <c:ext xmlns:c16="http://schemas.microsoft.com/office/drawing/2014/chart" uri="{C3380CC4-5D6E-409C-BE32-E72D297353CC}">
              <c16:uniqueId val="{00000001-2BBA-4537-ABBE-A71258BB4CED}"/>
            </c:ext>
          </c:extLst>
        </c:ser>
        <c:dLbls>
          <c:dLblPos val="t"/>
          <c:showLegendKey val="0"/>
          <c:showVal val="1"/>
          <c:showCatName val="0"/>
          <c:showSerName val="0"/>
          <c:showPercent val="0"/>
          <c:showBubbleSize val="0"/>
        </c:dLbls>
        <c:smooth val="0"/>
        <c:axId val="1402785359"/>
        <c:axId val="1402784399"/>
      </c:lineChart>
      <c:catAx>
        <c:axId val="1402785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02784399"/>
        <c:crosses val="autoZero"/>
        <c:auto val="1"/>
        <c:lblAlgn val="ctr"/>
        <c:lblOffset val="100"/>
        <c:noMultiLvlLbl val="0"/>
      </c:catAx>
      <c:valAx>
        <c:axId val="140278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02785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До початку</c:v>
                </c:pt>
              </c:strCache>
            </c:strRef>
          </c:tx>
          <c:spPr>
            <a:pattFill prst="wdDnDiag">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Основна група</c:v>
                </c:pt>
                <c:pt idx="1">
                  <c:v>Контрольна група</c:v>
                </c:pt>
              </c:strCache>
            </c:strRef>
          </c:cat>
          <c:val>
            <c:numRef>
              <c:f>Sheet1!$B$2:$B$3</c:f>
              <c:numCache>
                <c:formatCode>0.00%</c:formatCode>
                <c:ptCount val="2"/>
                <c:pt idx="0">
                  <c:v>0.19500000000000001</c:v>
                </c:pt>
                <c:pt idx="1">
                  <c:v>0.192</c:v>
                </c:pt>
              </c:numCache>
            </c:numRef>
          </c:val>
          <c:extLst>
            <c:ext xmlns:c16="http://schemas.microsoft.com/office/drawing/2014/chart" uri="{C3380CC4-5D6E-409C-BE32-E72D297353CC}">
              <c16:uniqueId val="{00000000-7485-4EE3-94B8-D43CC7696A13}"/>
            </c:ext>
          </c:extLst>
        </c:ser>
        <c:ser>
          <c:idx val="1"/>
          <c:order val="1"/>
          <c:tx>
            <c:strRef>
              <c:f>Sheet1!$C$1</c:f>
              <c:strCache>
                <c:ptCount val="1"/>
                <c:pt idx="0">
                  <c:v>Після (3 міс.)</c:v>
                </c:pt>
              </c:strCache>
            </c:strRef>
          </c:tx>
          <c:spPr>
            <a:pattFill prst="pct70">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Основна група</c:v>
                </c:pt>
                <c:pt idx="1">
                  <c:v>Контрольна група</c:v>
                </c:pt>
              </c:strCache>
            </c:strRef>
          </c:cat>
          <c:val>
            <c:numRef>
              <c:f>Sheet1!$C$2:$C$3</c:f>
              <c:numCache>
                <c:formatCode>0.00%</c:formatCode>
                <c:ptCount val="2"/>
                <c:pt idx="0">
                  <c:v>0.17199999999999999</c:v>
                </c:pt>
                <c:pt idx="1">
                  <c:v>0.188</c:v>
                </c:pt>
              </c:numCache>
            </c:numRef>
          </c:val>
          <c:extLst>
            <c:ext xmlns:c16="http://schemas.microsoft.com/office/drawing/2014/chart" uri="{C3380CC4-5D6E-409C-BE32-E72D297353CC}">
              <c16:uniqueId val="{00000001-7485-4EE3-94B8-D43CC7696A13}"/>
            </c:ext>
          </c:extLst>
        </c:ser>
        <c:dLbls>
          <c:dLblPos val="outEnd"/>
          <c:showLegendKey val="0"/>
          <c:showVal val="1"/>
          <c:showCatName val="0"/>
          <c:showSerName val="0"/>
          <c:showPercent val="0"/>
          <c:showBubbleSize val="0"/>
        </c:dLbls>
        <c:gapWidth val="219"/>
        <c:overlap val="-27"/>
        <c:axId val="1454034159"/>
        <c:axId val="1454035599"/>
      </c:barChart>
      <c:catAx>
        <c:axId val="145403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54035599"/>
        <c:crosses val="autoZero"/>
        <c:auto val="1"/>
        <c:lblAlgn val="ctr"/>
        <c:lblOffset val="100"/>
        <c:noMultiLvlLbl val="0"/>
      </c:catAx>
      <c:valAx>
        <c:axId val="14540355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000" b="0" i="1" u="none" strike="noStrike" baseline="0">
                    <a:effectLst/>
                    <a:latin typeface="Times New Roman" panose="02020603050405020304" pitchFamily="18" charset="0"/>
                    <a:cs typeface="Times New Roman" panose="02020603050405020304" pitchFamily="18" charset="0"/>
                  </a:rPr>
                  <a:t>Вміст жирової тканини (%)</a:t>
                </a:r>
                <a:r>
                  <a:rPr lang="en-US" sz="1000" b="0" i="1" u="none" strike="noStrike" baseline="0">
                    <a:effectLst/>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2.0833333333333332E-2"/>
              <c:y val="0.179251968503936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45403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100">
                <a:latin typeface="Times New Roman" panose="02020603050405020304" pitchFamily="18" charset="0"/>
                <a:cs typeface="Times New Roman" panose="02020603050405020304" pitchFamily="18" charset="0"/>
              </a:rPr>
              <a:t>Основна група</a:t>
            </a:r>
            <a:endParaRPr lang="en-US" sz="1100">
              <a:latin typeface="Times New Roman" panose="02020603050405020304" pitchFamily="18" charset="0"/>
              <a:cs typeface="Times New Roman" panose="02020603050405020304" pitchFamily="18" charset="0"/>
            </a:endParaRPr>
          </a:p>
        </c:rich>
      </c:tx>
      <c:layout>
        <c:manualLayout>
          <c:xMode val="edge"/>
          <c:yMode val="edge"/>
          <c:x val="0.335093266535946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503317626365804"/>
          <c:y val="4.3650793650793648E-2"/>
          <c:w val="0.85454526789105734"/>
          <c:h val="0.78151981002374704"/>
        </c:manualLayout>
      </c:layout>
      <c:barChart>
        <c:barDir val="col"/>
        <c:grouping val="clustered"/>
        <c:varyColors val="0"/>
        <c:ser>
          <c:idx val="0"/>
          <c:order val="0"/>
          <c:tx>
            <c:strRef>
              <c:f>Sheet1!$B$1</c:f>
              <c:strCache>
                <c:ptCount val="1"/>
                <c:pt idx="0">
                  <c:v>Рівень енергії</c:v>
                </c:pt>
              </c:strCache>
            </c:strRef>
          </c:tx>
          <c:spPr>
            <a:pattFill prst="wdUpDiag">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Початок</c:v>
                </c:pt>
                <c:pt idx="1">
                  <c:v>1 міс.</c:v>
                </c:pt>
                <c:pt idx="2">
                  <c:v>2 міс.</c:v>
                </c:pt>
                <c:pt idx="3">
                  <c:v>3 міс.</c:v>
                </c:pt>
              </c:strCache>
            </c:strRef>
          </c:cat>
          <c:val>
            <c:numRef>
              <c:f>Sheet1!$B$2:$B$5</c:f>
              <c:numCache>
                <c:formatCode>General</c:formatCode>
                <c:ptCount val="4"/>
                <c:pt idx="0">
                  <c:v>5.8</c:v>
                </c:pt>
                <c:pt idx="1">
                  <c:v>6.9</c:v>
                </c:pt>
                <c:pt idx="2">
                  <c:v>7.8</c:v>
                </c:pt>
                <c:pt idx="3">
                  <c:v>8.9</c:v>
                </c:pt>
              </c:numCache>
            </c:numRef>
          </c:val>
          <c:extLst>
            <c:ext xmlns:c16="http://schemas.microsoft.com/office/drawing/2014/chart" uri="{C3380CC4-5D6E-409C-BE32-E72D297353CC}">
              <c16:uniqueId val="{00000000-5ACC-4678-89CA-FD87C9251936}"/>
            </c:ext>
          </c:extLst>
        </c:ser>
        <c:ser>
          <c:idx val="1"/>
          <c:order val="1"/>
          <c:tx>
            <c:strRef>
              <c:f>Sheet1!$C$1</c:f>
              <c:strCache>
                <c:ptCount val="1"/>
                <c:pt idx="0">
                  <c:v>Якість сну</c:v>
                </c:pt>
              </c:strCache>
            </c:strRef>
          </c:tx>
          <c:spPr>
            <a:pattFill prst="pct90">
              <a:fgClr>
                <a:sysClr val="windowText" lastClr="000000"/>
              </a:fgClr>
              <a:bgClr>
                <a:schemeClr val="bg1"/>
              </a:bgClr>
            </a:pattFill>
            <a:ln>
              <a:noFill/>
            </a:ln>
            <a:effectLst/>
          </c:spPr>
          <c:invertIfNegative val="0"/>
          <c:dLbls>
            <c:dLbl>
              <c:idx val="0"/>
              <c:layout>
                <c:manualLayout>
                  <c:x val="0"/>
                  <c:y val="-7.14285714285714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CC-4678-89CA-FD87C9251936}"/>
                </c:ext>
              </c:extLst>
            </c:dLbl>
            <c:dLbl>
              <c:idx val="1"/>
              <c:layout>
                <c:manualLayout>
                  <c:x val="0"/>
                  <c:y val="-5.55555555555555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CC-4678-89CA-FD87C9251936}"/>
                </c:ext>
              </c:extLst>
            </c:dLbl>
            <c:dLbl>
              <c:idx val="2"/>
              <c:layout>
                <c:manualLayout>
                  <c:x val="-7.9674582996735293E-17"/>
                  <c:y val="-5.95238095238095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CC-4678-89CA-FD87C9251936}"/>
                </c:ext>
              </c:extLst>
            </c:dLbl>
            <c:dLbl>
              <c:idx val="3"/>
              <c:layout>
                <c:manualLayout>
                  <c:x val="0"/>
                  <c:y val="-3.17460317460317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CC-4678-89CA-FD87C92519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Початок</c:v>
                </c:pt>
                <c:pt idx="1">
                  <c:v>1 міс.</c:v>
                </c:pt>
                <c:pt idx="2">
                  <c:v>2 міс.</c:v>
                </c:pt>
                <c:pt idx="3">
                  <c:v>3 міс.</c:v>
                </c:pt>
              </c:strCache>
            </c:strRef>
          </c:cat>
          <c:val>
            <c:numRef>
              <c:f>Sheet1!$C$2:$C$5</c:f>
              <c:numCache>
                <c:formatCode>General</c:formatCode>
                <c:ptCount val="4"/>
                <c:pt idx="0">
                  <c:v>6.1</c:v>
                </c:pt>
                <c:pt idx="1">
                  <c:v>7.1</c:v>
                </c:pt>
                <c:pt idx="2">
                  <c:v>8.1999999999999993</c:v>
                </c:pt>
                <c:pt idx="3">
                  <c:v>9.1999999999999993</c:v>
                </c:pt>
              </c:numCache>
            </c:numRef>
          </c:val>
          <c:extLst>
            <c:ext xmlns:c16="http://schemas.microsoft.com/office/drawing/2014/chart" uri="{C3380CC4-5D6E-409C-BE32-E72D297353CC}">
              <c16:uniqueId val="{00000005-5ACC-4678-89CA-FD87C9251936}"/>
            </c:ext>
          </c:extLst>
        </c:ser>
        <c:ser>
          <c:idx val="2"/>
          <c:order val="2"/>
          <c:tx>
            <c:strRef>
              <c:f>Sheet1!$D$1</c:f>
              <c:strCache>
                <c:ptCount val="1"/>
                <c:pt idx="0">
                  <c:v>Відновлення м'язів</c:v>
                </c:pt>
              </c:strCache>
            </c:strRef>
          </c:tx>
          <c:spPr>
            <a:solidFill>
              <a:schemeClr val="accent3"/>
            </a:solidFill>
            <a:ln>
              <a:noFill/>
            </a:ln>
            <a:effectLst/>
          </c:spPr>
          <c:invertIfNegative val="0"/>
          <c:dLbls>
            <c:dLbl>
              <c:idx val="0"/>
              <c:layout>
                <c:manualLayout>
                  <c:x val="0"/>
                  <c:y val="-6.7460317460317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CC-4678-89CA-FD87C9251936}"/>
                </c:ext>
              </c:extLst>
            </c:dLbl>
            <c:dLbl>
              <c:idx val="1"/>
              <c:layout>
                <c:manualLayout>
                  <c:x val="0"/>
                  <c:y val="-4.36507936507936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CC-4678-89CA-FD87C9251936}"/>
                </c:ext>
              </c:extLst>
            </c:dLbl>
            <c:dLbl>
              <c:idx val="2"/>
              <c:layout>
                <c:manualLayout>
                  <c:x val="-7.9674582996735293E-17"/>
                  <c:y val="-4.76190476190476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ACC-4678-89CA-FD87C9251936}"/>
                </c:ext>
              </c:extLst>
            </c:dLbl>
            <c:dLbl>
              <c:idx val="3"/>
              <c:layout>
                <c:manualLayout>
                  <c:x val="0"/>
                  <c:y val="-3.9682539682539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ACC-4678-89CA-FD87C92519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Початок</c:v>
                </c:pt>
                <c:pt idx="1">
                  <c:v>1 міс.</c:v>
                </c:pt>
                <c:pt idx="2">
                  <c:v>2 міс.</c:v>
                </c:pt>
                <c:pt idx="3">
                  <c:v>3 міс.</c:v>
                </c:pt>
              </c:strCache>
            </c:strRef>
          </c:cat>
          <c:val>
            <c:numRef>
              <c:f>Sheet1!$D$2:$D$5</c:f>
              <c:numCache>
                <c:formatCode>General</c:formatCode>
                <c:ptCount val="4"/>
                <c:pt idx="0">
                  <c:v>5.2</c:v>
                </c:pt>
                <c:pt idx="1">
                  <c:v>6.5</c:v>
                </c:pt>
                <c:pt idx="2">
                  <c:v>7.5</c:v>
                </c:pt>
                <c:pt idx="3">
                  <c:v>8.4</c:v>
                </c:pt>
              </c:numCache>
            </c:numRef>
          </c:val>
          <c:extLst>
            <c:ext xmlns:c16="http://schemas.microsoft.com/office/drawing/2014/chart" uri="{C3380CC4-5D6E-409C-BE32-E72D297353CC}">
              <c16:uniqueId val="{0000000A-5ACC-4678-89CA-FD87C9251936}"/>
            </c:ext>
          </c:extLst>
        </c:ser>
        <c:dLbls>
          <c:dLblPos val="outEnd"/>
          <c:showLegendKey val="0"/>
          <c:showVal val="1"/>
          <c:showCatName val="0"/>
          <c:showSerName val="0"/>
          <c:showPercent val="0"/>
          <c:showBubbleSize val="0"/>
        </c:dLbls>
        <c:gapWidth val="219"/>
        <c:overlap val="-27"/>
        <c:axId val="1454034159"/>
        <c:axId val="1454035599"/>
      </c:barChart>
      <c:catAx>
        <c:axId val="145403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54035599"/>
        <c:crosses val="autoZero"/>
        <c:auto val="1"/>
        <c:lblAlgn val="ctr"/>
        <c:lblOffset val="100"/>
        <c:noMultiLvlLbl val="0"/>
      </c:catAx>
      <c:valAx>
        <c:axId val="145403559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b="0" i="1" u="none" strike="noStrike" baseline="0">
                    <a:effectLst/>
                    <a:latin typeface="Times New Roman" panose="02020603050405020304" pitchFamily="18" charset="0"/>
                    <a:cs typeface="Times New Roman" panose="02020603050405020304" pitchFamily="18" charset="0"/>
                  </a:rPr>
                  <a:t>Концентрація 25(</a:t>
                </a:r>
                <a:r>
                  <a:rPr lang="en-US" sz="900" b="0" i="1" u="none" strike="noStrike" baseline="0">
                    <a:effectLst/>
                    <a:latin typeface="Times New Roman" panose="02020603050405020304" pitchFamily="18" charset="0"/>
                    <a:cs typeface="Times New Roman" panose="02020603050405020304" pitchFamily="18" charset="0"/>
                  </a:rPr>
                  <a:t>OH)D</a:t>
                </a:r>
                <a:r>
                  <a:rPr lang="uk-UA" sz="900" b="0" i="1" u="none" strike="noStrike" baseline="0">
                    <a:effectLst/>
                    <a:latin typeface="Times New Roman" panose="02020603050405020304" pitchFamily="18" charset="0"/>
                    <a:cs typeface="Times New Roman" panose="02020603050405020304" pitchFamily="18" charset="0"/>
                  </a:rPr>
                  <a:t> (нг/мл)</a:t>
                </a:r>
                <a:r>
                  <a:rPr lang="en-US" sz="900" b="0" i="1" u="none" strike="noStrike" baseline="0">
                    <a:effectLst/>
                    <a:latin typeface="Times New Roman" panose="02020603050405020304" pitchFamily="18" charset="0"/>
                    <a:cs typeface="Times New Roman" panose="02020603050405020304" pitchFamily="18" charset="0"/>
                  </a:rPr>
                  <a:t> </a:t>
                </a:r>
                <a:endParaRPr lang="en-US" sz="900">
                  <a:latin typeface="Times New Roman" panose="02020603050405020304" pitchFamily="18" charset="0"/>
                  <a:cs typeface="Times New Roman" panose="02020603050405020304" pitchFamily="18" charset="0"/>
                </a:endParaRPr>
              </a:p>
            </c:rich>
          </c:tx>
          <c:layout>
            <c:manualLayout>
              <c:xMode val="edge"/>
              <c:yMode val="edge"/>
              <c:x val="4.3459365493263794E-3"/>
              <c:y val="0.158597050368703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5403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100">
                <a:latin typeface="Times New Roman" panose="02020603050405020304" pitchFamily="18" charset="0"/>
                <a:cs typeface="Times New Roman" panose="02020603050405020304" pitchFamily="18" charset="0"/>
              </a:rPr>
              <a:t>Контрольна група</a:t>
            </a:r>
            <a:endParaRPr lang="en-US" sz="1100">
              <a:latin typeface="Times New Roman" panose="02020603050405020304" pitchFamily="18" charset="0"/>
              <a:cs typeface="Times New Roman" panose="02020603050405020304" pitchFamily="18" charset="0"/>
            </a:endParaRPr>
          </a:p>
        </c:rich>
      </c:tx>
      <c:layout>
        <c:manualLayout>
          <c:xMode val="edge"/>
          <c:yMode val="edge"/>
          <c:x val="0.335093266535946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503317626365804"/>
          <c:y val="4.3650793650793648E-2"/>
          <c:w val="0.85454526789105734"/>
          <c:h val="0.78151981002374704"/>
        </c:manualLayout>
      </c:layout>
      <c:barChart>
        <c:barDir val="col"/>
        <c:grouping val="clustered"/>
        <c:varyColors val="0"/>
        <c:ser>
          <c:idx val="0"/>
          <c:order val="0"/>
          <c:tx>
            <c:strRef>
              <c:f>Sheet1!$B$1</c:f>
              <c:strCache>
                <c:ptCount val="1"/>
                <c:pt idx="0">
                  <c:v>Рівень енергії</c:v>
                </c:pt>
              </c:strCache>
            </c:strRef>
          </c:tx>
          <c:spPr>
            <a:pattFill prst="wdUpDiag">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Початок</c:v>
                </c:pt>
                <c:pt idx="1">
                  <c:v>1 міс.</c:v>
                </c:pt>
                <c:pt idx="2">
                  <c:v>2 міс.</c:v>
                </c:pt>
                <c:pt idx="3">
                  <c:v>3 міс.</c:v>
                </c:pt>
              </c:strCache>
            </c:strRef>
          </c:cat>
          <c:val>
            <c:numRef>
              <c:f>Sheet1!$B$2:$B$5</c:f>
              <c:numCache>
                <c:formatCode>General</c:formatCode>
                <c:ptCount val="4"/>
                <c:pt idx="0">
                  <c:v>6</c:v>
                </c:pt>
                <c:pt idx="1">
                  <c:v>5.9</c:v>
                </c:pt>
                <c:pt idx="2">
                  <c:v>5.7</c:v>
                </c:pt>
                <c:pt idx="3">
                  <c:v>5.5</c:v>
                </c:pt>
              </c:numCache>
            </c:numRef>
          </c:val>
          <c:extLst>
            <c:ext xmlns:c16="http://schemas.microsoft.com/office/drawing/2014/chart" uri="{C3380CC4-5D6E-409C-BE32-E72D297353CC}">
              <c16:uniqueId val="{00000000-CFA6-4CE2-A366-64D1B1D1A5F4}"/>
            </c:ext>
          </c:extLst>
        </c:ser>
        <c:ser>
          <c:idx val="1"/>
          <c:order val="1"/>
          <c:tx>
            <c:strRef>
              <c:f>Sheet1!$C$1</c:f>
              <c:strCache>
                <c:ptCount val="1"/>
                <c:pt idx="0">
                  <c:v>Якість сну</c:v>
                </c:pt>
              </c:strCache>
            </c:strRef>
          </c:tx>
          <c:spPr>
            <a:pattFill prst="pct90">
              <a:fgClr>
                <a:sysClr val="windowText" lastClr="000000"/>
              </a:fgClr>
              <a:bgClr>
                <a:schemeClr val="bg1"/>
              </a:bgClr>
            </a:pattFill>
            <a:ln>
              <a:noFill/>
            </a:ln>
            <a:effectLst/>
          </c:spPr>
          <c:invertIfNegative val="0"/>
          <c:dLbls>
            <c:dLbl>
              <c:idx val="0"/>
              <c:layout>
                <c:manualLayout>
                  <c:x val="0"/>
                  <c:y val="-3.38788901387326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A6-4CE2-A366-64D1B1D1A5F4}"/>
                </c:ext>
              </c:extLst>
            </c:dLbl>
            <c:dLbl>
              <c:idx val="1"/>
              <c:layout>
                <c:manualLayout>
                  <c:x val="0"/>
                  <c:y val="-1.19047619047618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A6-4CE2-A366-64D1B1D1A5F4}"/>
                </c:ext>
              </c:extLst>
            </c:dLbl>
            <c:dLbl>
              <c:idx val="2"/>
              <c:layout>
                <c:manualLayout>
                  <c:x val="0"/>
                  <c:y val="-2.38095238095238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FA6-4CE2-A366-64D1B1D1A5F4}"/>
                </c:ext>
              </c:extLst>
            </c:dLbl>
            <c:dLbl>
              <c:idx val="3"/>
              <c:layout>
                <c:manualLayout>
                  <c:x val="0"/>
                  <c:y val="-1.190476190476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FA6-4CE2-A366-64D1B1D1A5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Початок</c:v>
                </c:pt>
                <c:pt idx="1">
                  <c:v>1 міс.</c:v>
                </c:pt>
                <c:pt idx="2">
                  <c:v>2 міс.</c:v>
                </c:pt>
                <c:pt idx="3">
                  <c:v>3 міс.</c:v>
                </c:pt>
              </c:strCache>
            </c:strRef>
          </c:cat>
          <c:val>
            <c:numRef>
              <c:f>Sheet1!$C$2:$C$5</c:f>
              <c:numCache>
                <c:formatCode>General</c:formatCode>
                <c:ptCount val="4"/>
                <c:pt idx="0">
                  <c:v>6</c:v>
                </c:pt>
                <c:pt idx="1">
                  <c:v>6</c:v>
                </c:pt>
                <c:pt idx="2">
                  <c:v>5.9</c:v>
                </c:pt>
                <c:pt idx="3">
                  <c:v>5.9</c:v>
                </c:pt>
              </c:numCache>
            </c:numRef>
          </c:val>
          <c:extLst>
            <c:ext xmlns:c16="http://schemas.microsoft.com/office/drawing/2014/chart" uri="{C3380CC4-5D6E-409C-BE32-E72D297353CC}">
              <c16:uniqueId val="{00000001-CFA6-4CE2-A366-64D1B1D1A5F4}"/>
            </c:ext>
          </c:extLst>
        </c:ser>
        <c:ser>
          <c:idx val="2"/>
          <c:order val="2"/>
          <c:tx>
            <c:strRef>
              <c:f>Sheet1!$D$1</c:f>
              <c:strCache>
                <c:ptCount val="1"/>
                <c:pt idx="0">
                  <c:v>Відновлення м'язів</c:v>
                </c:pt>
              </c:strCache>
            </c:strRef>
          </c:tx>
          <c:spPr>
            <a:solidFill>
              <a:schemeClr val="accent3"/>
            </a:solidFill>
            <a:ln>
              <a:noFill/>
            </a:ln>
            <a:effectLst/>
          </c:spPr>
          <c:invertIfNegative val="0"/>
          <c:dLbls>
            <c:dLbl>
              <c:idx val="0"/>
              <c:layout>
                <c:manualLayout>
                  <c:x val="0"/>
                  <c:y val="-6.7460317460317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A6-4CE2-A366-64D1B1D1A5F4}"/>
                </c:ext>
              </c:extLst>
            </c:dLbl>
            <c:dLbl>
              <c:idx val="1"/>
              <c:layout>
                <c:manualLayout>
                  <c:x val="0"/>
                  <c:y val="-4.36507936507936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FA6-4CE2-A366-64D1B1D1A5F4}"/>
                </c:ext>
              </c:extLst>
            </c:dLbl>
            <c:dLbl>
              <c:idx val="2"/>
              <c:layout>
                <c:manualLayout>
                  <c:x val="-7.9674582996735293E-17"/>
                  <c:y val="-4.76190476190476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FA6-4CE2-A366-64D1B1D1A5F4}"/>
                </c:ext>
              </c:extLst>
            </c:dLbl>
            <c:dLbl>
              <c:idx val="3"/>
              <c:layout>
                <c:manualLayout>
                  <c:x val="0"/>
                  <c:y val="-3.9682539682539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FA6-4CE2-A366-64D1B1D1A5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Початок</c:v>
                </c:pt>
                <c:pt idx="1">
                  <c:v>1 міс.</c:v>
                </c:pt>
                <c:pt idx="2">
                  <c:v>2 міс.</c:v>
                </c:pt>
                <c:pt idx="3">
                  <c:v>3 міс.</c:v>
                </c:pt>
              </c:strCache>
            </c:strRef>
          </c:cat>
          <c:val>
            <c:numRef>
              <c:f>Sheet1!$D$2:$D$5</c:f>
              <c:numCache>
                <c:formatCode>General</c:formatCode>
                <c:ptCount val="4"/>
                <c:pt idx="0">
                  <c:v>5.4</c:v>
                </c:pt>
                <c:pt idx="1">
                  <c:v>5.3</c:v>
                </c:pt>
                <c:pt idx="2">
                  <c:v>5.0999999999999996</c:v>
                </c:pt>
                <c:pt idx="3">
                  <c:v>5</c:v>
                </c:pt>
              </c:numCache>
            </c:numRef>
          </c:val>
          <c:extLst>
            <c:ext xmlns:c16="http://schemas.microsoft.com/office/drawing/2014/chart" uri="{C3380CC4-5D6E-409C-BE32-E72D297353CC}">
              <c16:uniqueId val="{00000002-CFA6-4CE2-A366-64D1B1D1A5F4}"/>
            </c:ext>
          </c:extLst>
        </c:ser>
        <c:dLbls>
          <c:dLblPos val="outEnd"/>
          <c:showLegendKey val="0"/>
          <c:showVal val="1"/>
          <c:showCatName val="0"/>
          <c:showSerName val="0"/>
          <c:showPercent val="0"/>
          <c:showBubbleSize val="0"/>
        </c:dLbls>
        <c:gapWidth val="219"/>
        <c:overlap val="-27"/>
        <c:axId val="1454034159"/>
        <c:axId val="1454035599"/>
      </c:barChart>
      <c:catAx>
        <c:axId val="145403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54035599"/>
        <c:crosses val="autoZero"/>
        <c:auto val="1"/>
        <c:lblAlgn val="ctr"/>
        <c:lblOffset val="100"/>
        <c:noMultiLvlLbl val="0"/>
      </c:catAx>
      <c:valAx>
        <c:axId val="14540355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5403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CAD02-DCA3-488E-AB09-3E3A4107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14175</Words>
  <Characters>80801</Characters>
  <Application>Microsoft Office Word</Application>
  <DocSecurity>0</DocSecurity>
  <Lines>673</Lines>
  <Paragraphs>189</Paragraphs>
  <ScaleCrop>false</ScaleCrop>
  <HeadingPairs>
    <vt:vector size="6" baseType="variant">
      <vt:variant>
        <vt:lpstr>Title</vt:lpstr>
      </vt:variant>
      <vt:variant>
        <vt:i4>1</vt:i4>
      </vt:variant>
      <vt:variant>
        <vt:lpstr>Titre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Raphael Palladin</cp:lastModifiedBy>
  <cp:revision>2</cp:revision>
  <cp:lastPrinted>2020-11-24T19:39:00Z</cp:lastPrinted>
  <dcterms:created xsi:type="dcterms:W3CDTF">2025-12-06T11:11:00Z</dcterms:created>
  <dcterms:modified xsi:type="dcterms:W3CDTF">2025-12-06T11:11:00Z</dcterms:modified>
</cp:coreProperties>
</file>