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9ED441" w14:textId="77777777" w:rsidR="00370CB2" w:rsidRDefault="005E1FAC">
      <w:pPr>
        <w:widowControl w:val="0"/>
        <w:ind w:leftChars="-1" w:left="1" w:hangingChars="1" w:hanging="3"/>
        <w:jc w:val="center"/>
        <w:textAlignment w:val="top"/>
        <w:outlineLvl w:val="0"/>
        <w:rPr>
          <w:rFonts w:ascii="Times New Roman" w:eastAsia="Times New Roman" w:hAnsi="Times New Roman"/>
          <w:color w:val="000000"/>
          <w:position w:val="-1"/>
          <w:sz w:val="28"/>
          <w:szCs w:val="28"/>
          <w:lang w:val="uk-UA" w:eastAsia="ru-RU"/>
        </w:rPr>
      </w:pPr>
      <w:bookmarkStart w:id="0" w:name="_Toc17492"/>
      <w:bookmarkStart w:id="1" w:name="_Toc31128"/>
      <w:r>
        <w:rPr>
          <w:rFonts w:ascii="Times New Roman" w:eastAsia="Times New Roman" w:hAnsi="Times New Roman"/>
          <w:color w:val="000000"/>
          <w:position w:val="-1"/>
          <w:sz w:val="28"/>
          <w:szCs w:val="28"/>
          <w:lang w:val="uk-UA" w:eastAsia="ru-RU"/>
        </w:rPr>
        <w:t>НАЦІОНАЛЬНИЙ УНІВЕРСИТЕТ ФІЗИЧНОГО ВИХОВАННЯ І СПОРТУ УКРАЇНИ</w:t>
      </w:r>
      <w:bookmarkEnd w:id="0"/>
      <w:bookmarkEnd w:id="1"/>
    </w:p>
    <w:p w14:paraId="2341C018" w14:textId="77777777" w:rsidR="00370CB2" w:rsidRDefault="00370CB2">
      <w:pPr>
        <w:widowControl w:val="0"/>
        <w:ind w:leftChars="-1" w:left="1" w:hangingChars="1" w:hanging="3"/>
        <w:jc w:val="center"/>
        <w:textAlignment w:val="top"/>
        <w:rPr>
          <w:rFonts w:ascii="Times New Roman" w:eastAsia="Times New Roman" w:hAnsi="Times New Roman"/>
          <w:color w:val="000000"/>
          <w:position w:val="-1"/>
          <w:sz w:val="28"/>
          <w:szCs w:val="28"/>
          <w:lang w:val="uk-UA" w:eastAsia="ru-RU"/>
        </w:rPr>
      </w:pPr>
    </w:p>
    <w:p w14:paraId="2C732393" w14:textId="77777777" w:rsidR="00370CB2" w:rsidRDefault="005E1FAC">
      <w:pPr>
        <w:widowControl w:val="0"/>
        <w:spacing w:line="276" w:lineRule="auto"/>
        <w:ind w:leftChars="-1" w:left="1" w:hangingChars="1" w:hanging="3"/>
        <w:jc w:val="center"/>
        <w:textAlignment w:val="top"/>
        <w:outlineLvl w:val="0"/>
        <w:rPr>
          <w:rFonts w:ascii="Times New Roman" w:eastAsia="Times New Roman" w:hAnsi="Times New Roman"/>
          <w:color w:val="000000"/>
          <w:position w:val="-1"/>
          <w:sz w:val="28"/>
          <w:szCs w:val="28"/>
          <w:lang w:val="uk-UA" w:eastAsia="ru-RU"/>
        </w:rPr>
      </w:pPr>
      <w:bookmarkStart w:id="2" w:name="_Toc25059"/>
      <w:bookmarkStart w:id="3" w:name="_Toc7389"/>
      <w:r>
        <w:rPr>
          <w:rFonts w:ascii="Times New Roman" w:eastAsia="Times New Roman" w:hAnsi="Times New Roman"/>
          <w:sz w:val="28"/>
          <w:szCs w:val="28"/>
          <w:lang w:val="uk-UA"/>
        </w:rPr>
        <w:t>НАВЧАЛЬНО-НАУКОВИЙ ІНСТИТУТ</w:t>
      </w:r>
      <w:r>
        <w:rPr>
          <w:rFonts w:ascii="Times New Roman" w:eastAsia="Times New Roman" w:hAnsi="Times New Roman"/>
          <w:sz w:val="28"/>
          <w:szCs w:val="28"/>
          <w:lang w:val="ru-RU"/>
        </w:rPr>
        <w:t xml:space="preserve"> ЗДОРОВ'Я, РЕАБІЛІТАЦІЇ ТА ФІЗИЧНОГО ВИХОВАННЯ</w:t>
      </w:r>
      <w:bookmarkEnd w:id="2"/>
      <w:bookmarkEnd w:id="3"/>
    </w:p>
    <w:p w14:paraId="5828837C" w14:textId="77777777" w:rsidR="00370CB2" w:rsidRDefault="00370CB2">
      <w:pPr>
        <w:widowControl w:val="0"/>
        <w:ind w:leftChars="-1" w:left="1" w:hangingChars="1" w:hanging="3"/>
        <w:jc w:val="center"/>
        <w:textAlignment w:val="top"/>
        <w:rPr>
          <w:rFonts w:ascii="Times New Roman" w:eastAsia="Times New Roman" w:hAnsi="Times New Roman"/>
          <w:color w:val="000000"/>
          <w:position w:val="-1"/>
          <w:sz w:val="28"/>
          <w:szCs w:val="28"/>
          <w:lang w:val="uk-UA" w:eastAsia="ru-RU"/>
        </w:rPr>
      </w:pPr>
    </w:p>
    <w:p w14:paraId="25491805" w14:textId="77777777" w:rsidR="00370CB2" w:rsidRDefault="005E1FAC">
      <w:pPr>
        <w:widowControl w:val="0"/>
        <w:ind w:leftChars="-1" w:left="1" w:hangingChars="1" w:hanging="3"/>
        <w:jc w:val="center"/>
        <w:textAlignment w:val="top"/>
        <w:outlineLvl w:val="0"/>
        <w:rPr>
          <w:rFonts w:ascii="Times New Roman" w:eastAsia="Times New Roman" w:hAnsi="Times New Roman"/>
          <w:color w:val="000000"/>
          <w:position w:val="-1"/>
          <w:sz w:val="28"/>
          <w:szCs w:val="28"/>
          <w:lang w:val="uk-UA" w:eastAsia="ru-RU"/>
        </w:rPr>
      </w:pPr>
      <w:bookmarkStart w:id="4" w:name="_Toc14339"/>
      <w:bookmarkStart w:id="5" w:name="_Toc10453"/>
      <w:r>
        <w:rPr>
          <w:rFonts w:ascii="Times New Roman" w:eastAsia="Times New Roman" w:hAnsi="Times New Roman"/>
          <w:sz w:val="28"/>
          <w:szCs w:val="28"/>
          <w:lang w:val="uk-UA" w:eastAsia="ru-RU"/>
        </w:rPr>
        <w:t>КАФЕДРА ТЕОРІЇ ТА МЕТОДИКИ ФІЗИЧНОГО ВИХОВАННЯ</w:t>
      </w:r>
      <w:bookmarkEnd w:id="4"/>
      <w:bookmarkEnd w:id="5"/>
    </w:p>
    <w:p w14:paraId="002B47D8" w14:textId="77777777" w:rsidR="00370CB2" w:rsidRDefault="00370CB2">
      <w:pPr>
        <w:jc w:val="center"/>
        <w:rPr>
          <w:rFonts w:ascii="Times New Roman" w:eastAsia="Times New Roman" w:hAnsi="Times New Roman"/>
          <w:sz w:val="28"/>
          <w:szCs w:val="28"/>
          <w:lang w:val="uk-UA" w:eastAsia="ru-RU"/>
        </w:rPr>
      </w:pPr>
    </w:p>
    <w:p w14:paraId="176FDCA6" w14:textId="77777777" w:rsidR="00370CB2" w:rsidRDefault="00370CB2">
      <w:pPr>
        <w:jc w:val="center"/>
        <w:rPr>
          <w:rFonts w:ascii="Times New Roman" w:eastAsia="Times New Roman" w:hAnsi="Times New Roman"/>
          <w:sz w:val="28"/>
          <w:szCs w:val="28"/>
          <w:highlight w:val="yellow"/>
          <w:lang w:val="uk-UA" w:eastAsia="ru-RU"/>
        </w:rPr>
      </w:pPr>
    </w:p>
    <w:p w14:paraId="3970821B" w14:textId="77777777" w:rsidR="00370CB2" w:rsidRDefault="00370CB2">
      <w:pPr>
        <w:jc w:val="center"/>
        <w:rPr>
          <w:rFonts w:ascii="Times New Roman" w:eastAsia="Times New Roman" w:hAnsi="Times New Roman"/>
          <w:sz w:val="28"/>
          <w:szCs w:val="28"/>
          <w:highlight w:val="yellow"/>
          <w:lang w:val="uk-UA" w:eastAsia="ru-RU"/>
        </w:rPr>
      </w:pPr>
    </w:p>
    <w:p w14:paraId="2C3C17B0" w14:textId="77777777" w:rsidR="00370CB2" w:rsidRDefault="00370CB2">
      <w:pPr>
        <w:rPr>
          <w:rFonts w:ascii="Times New Roman" w:eastAsia="Times New Roman" w:hAnsi="Times New Roman"/>
          <w:sz w:val="28"/>
          <w:szCs w:val="28"/>
          <w:highlight w:val="yellow"/>
          <w:lang w:val="uk-UA" w:eastAsia="ru-RU"/>
        </w:rPr>
      </w:pPr>
    </w:p>
    <w:p w14:paraId="18658ABD" w14:textId="77777777" w:rsidR="00370CB2" w:rsidRDefault="005E1FAC">
      <w:pPr>
        <w:widowControl w:val="0"/>
        <w:ind w:leftChars="-1" w:left="1" w:hangingChars="1" w:hanging="3"/>
        <w:jc w:val="center"/>
        <w:textAlignment w:val="top"/>
        <w:outlineLvl w:val="0"/>
        <w:rPr>
          <w:rFonts w:ascii="Times New Roman" w:eastAsia="Times New Roman" w:hAnsi="Times New Roman"/>
          <w:color w:val="000000"/>
          <w:position w:val="-1"/>
          <w:sz w:val="28"/>
          <w:szCs w:val="28"/>
          <w:lang w:val="uk-UA" w:eastAsia="ru-RU"/>
        </w:rPr>
      </w:pPr>
      <w:bookmarkStart w:id="6" w:name="_Toc26220"/>
      <w:bookmarkStart w:id="7" w:name="_Toc22660"/>
      <w:r>
        <w:rPr>
          <w:rFonts w:ascii="Times New Roman" w:eastAsia="Times New Roman" w:hAnsi="Times New Roman"/>
          <w:b/>
          <w:bCs/>
          <w:color w:val="000000"/>
          <w:position w:val="-1"/>
          <w:sz w:val="28"/>
          <w:szCs w:val="28"/>
          <w:lang w:val="uk-UA" w:eastAsia="ru-RU"/>
        </w:rPr>
        <w:t>КВАЛІФІКАЦІЙНА РОБОТА</w:t>
      </w:r>
      <w:bookmarkEnd w:id="6"/>
      <w:bookmarkEnd w:id="7"/>
    </w:p>
    <w:p w14:paraId="0A88394C" w14:textId="77777777" w:rsidR="00370CB2" w:rsidRDefault="00370CB2">
      <w:pPr>
        <w:widowControl w:val="0"/>
        <w:ind w:leftChars="-1" w:left="1" w:hangingChars="1" w:hanging="3"/>
        <w:jc w:val="center"/>
        <w:textAlignment w:val="top"/>
        <w:rPr>
          <w:rFonts w:ascii="Times New Roman" w:eastAsia="Times New Roman" w:hAnsi="Times New Roman"/>
          <w:color w:val="000000"/>
          <w:position w:val="-1"/>
          <w:sz w:val="28"/>
          <w:szCs w:val="28"/>
          <w:lang w:val="uk-UA" w:eastAsia="ru-RU"/>
        </w:rPr>
      </w:pPr>
    </w:p>
    <w:p w14:paraId="270ADAC6" w14:textId="77777777" w:rsidR="00370CB2" w:rsidRDefault="00370CB2">
      <w:pPr>
        <w:widowControl w:val="0"/>
        <w:ind w:leftChars="-1" w:left="1" w:hangingChars="1" w:hanging="3"/>
        <w:jc w:val="center"/>
        <w:textAlignment w:val="top"/>
        <w:rPr>
          <w:rFonts w:ascii="Times New Roman" w:eastAsia="Times New Roman" w:hAnsi="Times New Roman"/>
          <w:color w:val="000000"/>
          <w:position w:val="-1"/>
          <w:sz w:val="28"/>
          <w:szCs w:val="28"/>
          <w:lang w:val="uk-UA" w:eastAsia="ru-RU"/>
        </w:rPr>
      </w:pPr>
    </w:p>
    <w:p w14:paraId="6677A050" w14:textId="7CF6FDE6" w:rsidR="00370CB2" w:rsidRDefault="003F4050">
      <w:pPr>
        <w:widowControl w:val="0"/>
        <w:spacing w:line="276" w:lineRule="auto"/>
        <w:ind w:leftChars="-1" w:left="1" w:hangingChars="1" w:hanging="3"/>
        <w:jc w:val="center"/>
        <w:textAlignment w:val="top"/>
        <w:outlineLvl w:val="0"/>
        <w:rPr>
          <w:rFonts w:ascii="Times New Roman" w:eastAsia="Times New Roman" w:hAnsi="Times New Roman"/>
          <w:color w:val="000000"/>
          <w:position w:val="-1"/>
          <w:sz w:val="28"/>
          <w:szCs w:val="28"/>
          <w:lang w:val="uk-UA" w:eastAsia="ru-RU"/>
        </w:rPr>
      </w:pPr>
      <w:bookmarkStart w:id="8" w:name="_Toc20810"/>
      <w:bookmarkStart w:id="9" w:name="_Toc28644"/>
      <w:r>
        <w:rPr>
          <w:rFonts w:ascii="Times New Roman" w:eastAsia="Times New Roman" w:hAnsi="Times New Roman"/>
          <w:color w:val="000000"/>
          <w:position w:val="-1"/>
          <w:sz w:val="28"/>
          <w:szCs w:val="28"/>
          <w:lang w:val="uk-UA" w:eastAsia="ru-RU"/>
        </w:rPr>
        <w:t>н</w:t>
      </w:r>
      <w:bookmarkStart w:id="10" w:name="_GoBack"/>
      <w:bookmarkEnd w:id="10"/>
      <w:r>
        <w:rPr>
          <w:rFonts w:ascii="Times New Roman" w:eastAsia="Times New Roman" w:hAnsi="Times New Roman"/>
          <w:color w:val="000000"/>
          <w:position w:val="-1"/>
          <w:sz w:val="28"/>
          <w:szCs w:val="28"/>
          <w:lang w:val="uk-UA" w:eastAsia="ru-RU"/>
        </w:rPr>
        <w:t xml:space="preserve">а </w:t>
      </w:r>
      <w:r w:rsidR="005E1FAC">
        <w:rPr>
          <w:rFonts w:ascii="Times New Roman" w:eastAsia="Times New Roman" w:hAnsi="Times New Roman"/>
          <w:color w:val="000000"/>
          <w:position w:val="-1"/>
          <w:sz w:val="28"/>
          <w:szCs w:val="28"/>
          <w:lang w:val="uk-UA" w:eastAsia="ru-RU"/>
        </w:rPr>
        <w:t>здобуття вищої освіти ступеня магістра</w:t>
      </w:r>
      <w:bookmarkEnd w:id="8"/>
      <w:bookmarkEnd w:id="9"/>
    </w:p>
    <w:p w14:paraId="164E1AB8" w14:textId="77777777" w:rsidR="00370CB2" w:rsidRDefault="005E1FAC">
      <w:pPr>
        <w:widowControl w:val="0"/>
        <w:spacing w:line="276" w:lineRule="auto"/>
        <w:ind w:leftChars="-1" w:left="1" w:hangingChars="1" w:hanging="3"/>
        <w:jc w:val="center"/>
        <w:textAlignment w:val="top"/>
        <w:outlineLvl w:val="0"/>
        <w:rPr>
          <w:rFonts w:ascii="Times New Roman" w:eastAsia="Times New Roman" w:hAnsi="Times New Roman"/>
          <w:color w:val="000000"/>
          <w:position w:val="-1"/>
          <w:sz w:val="28"/>
          <w:szCs w:val="28"/>
          <w:lang w:val="uk-UA" w:eastAsia="ru-RU"/>
        </w:rPr>
      </w:pPr>
      <w:bookmarkStart w:id="11" w:name="_Toc21776"/>
      <w:bookmarkStart w:id="12" w:name="_Toc4845"/>
      <w:r>
        <w:rPr>
          <w:rFonts w:ascii="Times New Roman" w:eastAsia="Times New Roman" w:hAnsi="Times New Roman"/>
          <w:color w:val="000000"/>
          <w:position w:val="-1"/>
          <w:sz w:val="28"/>
          <w:szCs w:val="28"/>
          <w:lang w:val="uk-UA" w:eastAsia="ru-RU"/>
        </w:rPr>
        <w:t>за спеціальністю 017 фізична культура і спорт</w:t>
      </w:r>
      <w:bookmarkEnd w:id="11"/>
      <w:bookmarkEnd w:id="12"/>
    </w:p>
    <w:p w14:paraId="4D63CFC6" w14:textId="77777777" w:rsidR="00370CB2" w:rsidRDefault="005E1FAC">
      <w:pPr>
        <w:widowControl w:val="0"/>
        <w:spacing w:line="276" w:lineRule="auto"/>
        <w:ind w:leftChars="-1" w:left="1" w:hangingChars="1" w:hanging="3"/>
        <w:jc w:val="center"/>
        <w:textAlignment w:val="top"/>
        <w:outlineLvl w:val="0"/>
        <w:rPr>
          <w:rFonts w:ascii="Times New Roman" w:eastAsia="Times New Roman" w:hAnsi="Times New Roman"/>
          <w:color w:val="000000"/>
          <w:position w:val="-1"/>
          <w:sz w:val="28"/>
          <w:szCs w:val="28"/>
          <w:lang w:val="uk-UA" w:eastAsia="ru-RU"/>
        </w:rPr>
      </w:pPr>
      <w:bookmarkStart w:id="13" w:name="_Toc18568"/>
      <w:bookmarkStart w:id="14" w:name="_Toc6401"/>
      <w:r>
        <w:rPr>
          <w:rFonts w:ascii="Times New Roman" w:eastAsia="Times New Roman" w:hAnsi="Times New Roman"/>
          <w:color w:val="000000"/>
          <w:position w:val="-1"/>
          <w:sz w:val="28"/>
          <w:szCs w:val="28"/>
          <w:lang w:val="uk-UA" w:eastAsia="ru-RU"/>
        </w:rPr>
        <w:t>Спеціалізація «Фізичне виховання»</w:t>
      </w:r>
      <w:bookmarkEnd w:id="13"/>
      <w:bookmarkEnd w:id="14"/>
    </w:p>
    <w:p w14:paraId="0926AAFC" w14:textId="77777777" w:rsidR="00370CB2" w:rsidRDefault="00370CB2">
      <w:pPr>
        <w:widowControl w:val="0"/>
        <w:spacing w:line="276" w:lineRule="auto"/>
        <w:jc w:val="center"/>
        <w:textAlignment w:val="top"/>
        <w:rPr>
          <w:rFonts w:ascii="Times New Roman" w:eastAsia="Times New Roman" w:hAnsi="Times New Roman"/>
          <w:color w:val="000000"/>
          <w:position w:val="-1"/>
          <w:sz w:val="28"/>
          <w:szCs w:val="28"/>
          <w:lang w:val="uk-UA" w:eastAsia="ru-RU"/>
        </w:rPr>
      </w:pPr>
    </w:p>
    <w:p w14:paraId="2B7A4709" w14:textId="48DCFDBB" w:rsidR="00370CB2" w:rsidRDefault="005E1FAC" w:rsidP="008E449B">
      <w:pPr>
        <w:widowControl w:val="0"/>
        <w:spacing w:line="360" w:lineRule="auto"/>
        <w:ind w:leftChars="-1" w:left="1" w:hangingChars="1" w:hanging="3"/>
        <w:jc w:val="center"/>
        <w:textAlignment w:val="top"/>
        <w:outlineLvl w:val="0"/>
        <w:rPr>
          <w:rFonts w:ascii="Times New Roman" w:eastAsia="Times New Roman" w:hAnsi="Times New Roman"/>
          <w:b/>
          <w:color w:val="000000"/>
          <w:position w:val="-1"/>
          <w:sz w:val="28"/>
          <w:szCs w:val="28"/>
          <w:lang w:val="uk-UA" w:eastAsia="ru-RU"/>
        </w:rPr>
      </w:pPr>
      <w:bookmarkStart w:id="15" w:name="_Toc19956"/>
      <w:bookmarkStart w:id="16" w:name="_Toc31016"/>
      <w:r>
        <w:rPr>
          <w:rFonts w:ascii="Times New Roman" w:eastAsia="Times New Roman" w:hAnsi="Times New Roman"/>
          <w:color w:val="000000"/>
          <w:position w:val="-1"/>
          <w:sz w:val="28"/>
          <w:szCs w:val="28"/>
          <w:lang w:val="uk-UA" w:eastAsia="ru-RU"/>
        </w:rPr>
        <w:t>на тему: «</w:t>
      </w:r>
      <w:bookmarkStart w:id="17" w:name="_Hlk182766999"/>
      <w:r>
        <w:rPr>
          <w:rFonts w:ascii="Times New Roman" w:eastAsia="Times New Roman" w:hAnsi="Times New Roman"/>
          <w:b/>
          <w:color w:val="000000"/>
          <w:position w:val="-1"/>
          <w:sz w:val="28"/>
          <w:szCs w:val="28"/>
          <w:lang w:val="uk-UA" w:eastAsia="ru-RU"/>
        </w:rPr>
        <w:t>РОЗВИТОК</w:t>
      </w:r>
      <w:r w:rsidR="008E449B">
        <w:rPr>
          <w:rFonts w:ascii="Times New Roman" w:eastAsia="Times New Roman" w:hAnsi="Times New Roman"/>
          <w:b/>
          <w:color w:val="000000"/>
          <w:position w:val="-1"/>
          <w:sz w:val="28"/>
          <w:szCs w:val="28"/>
          <w:lang w:val="uk-UA" w:eastAsia="ru-RU"/>
        </w:rPr>
        <w:t xml:space="preserve"> ТА ВДОСКОНАЛЕННЯ </w:t>
      </w:r>
      <w:r>
        <w:rPr>
          <w:rFonts w:ascii="Times New Roman" w:eastAsia="Times New Roman" w:hAnsi="Times New Roman"/>
          <w:b/>
          <w:color w:val="000000"/>
          <w:position w:val="-1"/>
          <w:sz w:val="28"/>
          <w:szCs w:val="28"/>
          <w:lang w:val="uk-UA" w:eastAsia="ru-RU"/>
        </w:rPr>
        <w:t xml:space="preserve">ШВИДКІСНИХ ЯКОСТЕЙ УЧНІВ СЕРЕДНЬОГО ШКІЛЬНОГО ВІКУ НА </w:t>
      </w:r>
      <w:bookmarkEnd w:id="17"/>
      <w:r w:rsidR="008E449B">
        <w:rPr>
          <w:rFonts w:ascii="Times New Roman" w:eastAsia="Times New Roman" w:hAnsi="Times New Roman"/>
          <w:b/>
          <w:color w:val="000000"/>
          <w:position w:val="-1"/>
          <w:sz w:val="28"/>
          <w:szCs w:val="28"/>
          <w:lang w:val="uk-UA" w:eastAsia="ru-RU"/>
        </w:rPr>
        <w:t>УРОКАХ ФІЗИЧНОЇ КУЛЬТУРИ</w:t>
      </w:r>
      <w:r>
        <w:rPr>
          <w:rFonts w:ascii="Times New Roman" w:eastAsia="Times New Roman" w:hAnsi="Times New Roman"/>
          <w:b/>
          <w:color w:val="000000"/>
          <w:position w:val="-1"/>
          <w:sz w:val="28"/>
          <w:szCs w:val="28"/>
          <w:lang w:val="uk-UA" w:eastAsia="ru-RU"/>
        </w:rPr>
        <w:t>»</w:t>
      </w:r>
      <w:bookmarkEnd w:id="15"/>
      <w:bookmarkEnd w:id="16"/>
    </w:p>
    <w:p w14:paraId="0D03F4AC" w14:textId="77777777" w:rsidR="00370CB2" w:rsidRDefault="00370CB2">
      <w:pPr>
        <w:widowControl w:val="0"/>
        <w:spacing w:line="360" w:lineRule="auto"/>
        <w:ind w:leftChars="-1" w:left="1" w:hangingChars="1" w:hanging="3"/>
        <w:jc w:val="center"/>
        <w:textAlignment w:val="top"/>
        <w:outlineLvl w:val="0"/>
        <w:rPr>
          <w:rFonts w:ascii="Times New Roman" w:eastAsia="Times New Roman" w:hAnsi="Times New Roman"/>
          <w:b/>
          <w:color w:val="000000"/>
          <w:position w:val="-1"/>
          <w:sz w:val="28"/>
          <w:szCs w:val="28"/>
          <w:lang w:val="uk-UA" w:eastAsia="ru-RU"/>
        </w:rPr>
      </w:pPr>
    </w:p>
    <w:p w14:paraId="6BCE1A23" w14:textId="77777777" w:rsidR="00370CB2" w:rsidRDefault="00370CB2">
      <w:pPr>
        <w:widowControl w:val="0"/>
        <w:spacing w:line="360" w:lineRule="auto"/>
        <w:ind w:leftChars="-1" w:left="1" w:hangingChars="1" w:hanging="3"/>
        <w:jc w:val="center"/>
        <w:textAlignment w:val="top"/>
        <w:outlineLvl w:val="0"/>
        <w:rPr>
          <w:rFonts w:ascii="Times New Roman" w:eastAsia="Times New Roman" w:hAnsi="Times New Roman"/>
          <w:color w:val="000000"/>
          <w:position w:val="-1"/>
          <w:sz w:val="28"/>
          <w:szCs w:val="28"/>
          <w:highlight w:val="yellow"/>
          <w:lang w:val="uk-UA" w:eastAsia="ru-RU"/>
        </w:rPr>
      </w:pPr>
    </w:p>
    <w:p w14:paraId="5CCD9EA2" w14:textId="77777777" w:rsidR="00370CB2" w:rsidRDefault="00370CB2">
      <w:pPr>
        <w:spacing w:line="276" w:lineRule="auto"/>
        <w:jc w:val="both"/>
        <w:rPr>
          <w:rFonts w:ascii="Times New Roman" w:eastAsia="Times New Roman" w:hAnsi="Times New Roman"/>
          <w:sz w:val="28"/>
          <w:szCs w:val="28"/>
          <w:highlight w:val="yellow"/>
          <w:lang w:val="uk-UA" w:eastAsia="ru-RU"/>
        </w:rPr>
      </w:pPr>
    </w:p>
    <w:p w14:paraId="574B98AC" w14:textId="77777777"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lang w:val="uk-UA" w:eastAsia="ru-RU"/>
        </w:rPr>
      </w:pPr>
      <w:bookmarkStart w:id="18" w:name="_Toc18854"/>
      <w:bookmarkStart w:id="19" w:name="_Toc444"/>
      <w:r>
        <w:rPr>
          <w:rFonts w:ascii="Times New Roman" w:eastAsia="Times New Roman" w:hAnsi="Times New Roman"/>
          <w:color w:val="000000"/>
          <w:position w:val="-1"/>
          <w:sz w:val="28"/>
          <w:szCs w:val="28"/>
          <w:lang w:val="uk-UA" w:eastAsia="ru-RU"/>
        </w:rPr>
        <w:t>Здобувача вищої освіти</w:t>
      </w:r>
      <w:bookmarkEnd w:id="18"/>
      <w:bookmarkEnd w:id="19"/>
      <w:r>
        <w:rPr>
          <w:rFonts w:ascii="Times New Roman" w:eastAsia="Times New Roman" w:hAnsi="Times New Roman"/>
          <w:color w:val="000000"/>
          <w:position w:val="-1"/>
          <w:sz w:val="28"/>
          <w:szCs w:val="28"/>
          <w:lang w:val="uk-UA" w:eastAsia="ru-RU"/>
        </w:rPr>
        <w:t xml:space="preserve"> </w:t>
      </w:r>
    </w:p>
    <w:p w14:paraId="0A2CE6F0" w14:textId="77777777"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lang w:val="uk-UA" w:eastAsia="ru-RU"/>
        </w:rPr>
      </w:pPr>
      <w:bookmarkStart w:id="20" w:name="_Toc28772"/>
      <w:bookmarkStart w:id="21" w:name="_Toc11349"/>
      <w:r>
        <w:rPr>
          <w:rFonts w:ascii="Times New Roman" w:eastAsia="Times New Roman" w:hAnsi="Times New Roman"/>
          <w:color w:val="000000"/>
          <w:position w:val="-1"/>
          <w:sz w:val="28"/>
          <w:szCs w:val="28"/>
          <w:lang w:val="uk-UA" w:eastAsia="ru-RU"/>
        </w:rPr>
        <w:t>другого (магістерського)</w:t>
      </w:r>
      <w:bookmarkEnd w:id="20"/>
      <w:bookmarkEnd w:id="21"/>
      <w:r>
        <w:rPr>
          <w:rFonts w:ascii="Times New Roman" w:eastAsia="Times New Roman" w:hAnsi="Times New Roman"/>
          <w:color w:val="000000"/>
          <w:position w:val="-1"/>
          <w:sz w:val="28"/>
          <w:szCs w:val="28"/>
          <w:lang w:val="uk-UA" w:eastAsia="ru-RU"/>
        </w:rPr>
        <w:t xml:space="preserve"> </w:t>
      </w:r>
    </w:p>
    <w:p w14:paraId="77A4409A" w14:textId="77777777"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lang w:val="uk-UA" w:eastAsia="ru-RU"/>
        </w:rPr>
      </w:pPr>
      <w:bookmarkStart w:id="22" w:name="_Toc13721"/>
      <w:bookmarkStart w:id="23" w:name="_Toc24892"/>
      <w:r>
        <w:rPr>
          <w:rFonts w:ascii="Times New Roman" w:eastAsia="Times New Roman" w:hAnsi="Times New Roman"/>
          <w:color w:val="000000"/>
          <w:position w:val="-1"/>
          <w:sz w:val="28"/>
          <w:szCs w:val="28"/>
          <w:lang w:val="uk-UA" w:eastAsia="ru-RU"/>
        </w:rPr>
        <w:t>Прикоти Владислава Володимировича</w:t>
      </w:r>
      <w:bookmarkEnd w:id="22"/>
      <w:bookmarkEnd w:id="23"/>
    </w:p>
    <w:p w14:paraId="734F55B8" w14:textId="77777777"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lang w:val="uk-UA" w:eastAsia="ru-RU"/>
        </w:rPr>
      </w:pPr>
      <w:bookmarkStart w:id="24" w:name="_Toc25815"/>
      <w:bookmarkStart w:id="25" w:name="_Toc24418"/>
      <w:r>
        <w:rPr>
          <w:rFonts w:ascii="Times New Roman" w:eastAsia="Times New Roman" w:hAnsi="Times New Roman"/>
          <w:color w:val="000000"/>
          <w:position w:val="-1"/>
          <w:sz w:val="28"/>
          <w:szCs w:val="28"/>
          <w:lang w:val="uk-UA" w:eastAsia="ru-RU"/>
        </w:rPr>
        <w:t>Науковий керівник: к.фіз.вих., доцент Кузнецова Л.І.</w:t>
      </w:r>
      <w:bookmarkEnd w:id="24"/>
      <w:bookmarkEnd w:id="25"/>
    </w:p>
    <w:p w14:paraId="459864C3" w14:textId="51CA8DD4"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lang w:val="uk-UA" w:eastAsia="ru-RU"/>
        </w:rPr>
      </w:pPr>
      <w:bookmarkStart w:id="26" w:name="_Toc6391"/>
      <w:bookmarkStart w:id="27" w:name="_Toc7568"/>
      <w:r>
        <w:rPr>
          <w:rFonts w:ascii="Times New Roman" w:eastAsia="Times New Roman" w:hAnsi="Times New Roman"/>
          <w:color w:val="000000"/>
          <w:position w:val="-1"/>
          <w:sz w:val="28"/>
          <w:szCs w:val="28"/>
          <w:lang w:val="uk-UA" w:eastAsia="ru-RU"/>
        </w:rPr>
        <w:t xml:space="preserve">Рецензент: к.фіз.вих., доцент </w:t>
      </w:r>
      <w:bookmarkEnd w:id="26"/>
      <w:bookmarkEnd w:id="27"/>
      <w:r w:rsidR="00D84DD6">
        <w:rPr>
          <w:rFonts w:ascii="Times New Roman" w:eastAsia="Times New Roman" w:hAnsi="Times New Roman"/>
          <w:color w:val="000000"/>
          <w:position w:val="-1"/>
          <w:sz w:val="28"/>
          <w:szCs w:val="28"/>
          <w:lang w:val="uk-UA" w:eastAsia="ru-RU"/>
        </w:rPr>
        <w:t>Євпак Н.О.</w:t>
      </w:r>
    </w:p>
    <w:p w14:paraId="025E5C7E" w14:textId="77777777"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lang w:val="uk-UA" w:eastAsia="ru-RU"/>
        </w:rPr>
      </w:pPr>
      <w:bookmarkStart w:id="28" w:name="_Toc15292"/>
      <w:bookmarkStart w:id="29" w:name="_Toc19345"/>
      <w:r>
        <w:rPr>
          <w:rFonts w:ascii="Times New Roman" w:eastAsia="Times New Roman" w:hAnsi="Times New Roman"/>
          <w:color w:val="000000"/>
          <w:position w:val="-1"/>
          <w:sz w:val="28"/>
          <w:szCs w:val="28"/>
          <w:lang w:val="uk-UA" w:eastAsia="ru-RU"/>
        </w:rPr>
        <w:t>Рекомендовано до захисту на засіданні</w:t>
      </w:r>
      <w:bookmarkEnd w:id="28"/>
      <w:bookmarkEnd w:id="29"/>
      <w:r>
        <w:rPr>
          <w:rFonts w:ascii="Times New Roman" w:eastAsia="Times New Roman" w:hAnsi="Times New Roman"/>
          <w:color w:val="000000"/>
          <w:position w:val="-1"/>
          <w:sz w:val="28"/>
          <w:szCs w:val="28"/>
          <w:lang w:val="uk-UA" w:eastAsia="ru-RU"/>
        </w:rPr>
        <w:t xml:space="preserve"> </w:t>
      </w:r>
    </w:p>
    <w:p w14:paraId="790F0478" w14:textId="77777777"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lang w:val="uk-UA" w:eastAsia="ru-RU"/>
        </w:rPr>
      </w:pPr>
      <w:bookmarkStart w:id="30" w:name="_Toc18418"/>
      <w:bookmarkStart w:id="31" w:name="_Toc4256"/>
      <w:r>
        <w:rPr>
          <w:rFonts w:ascii="Times New Roman" w:eastAsia="Times New Roman" w:hAnsi="Times New Roman"/>
          <w:color w:val="000000"/>
          <w:position w:val="-1"/>
          <w:sz w:val="28"/>
          <w:szCs w:val="28"/>
          <w:lang w:val="uk-UA" w:eastAsia="ru-RU"/>
        </w:rPr>
        <w:t>кафедри (протокол № 4 від 29.11.2024р.)</w:t>
      </w:r>
      <w:bookmarkEnd w:id="30"/>
      <w:bookmarkEnd w:id="31"/>
    </w:p>
    <w:p w14:paraId="502B605D" w14:textId="77777777"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lang w:val="uk-UA" w:eastAsia="ru-RU"/>
        </w:rPr>
      </w:pPr>
      <w:bookmarkStart w:id="32" w:name="_Toc28657"/>
      <w:bookmarkStart w:id="33" w:name="_Toc31282"/>
      <w:r>
        <w:rPr>
          <w:rFonts w:ascii="Times New Roman" w:eastAsia="Times New Roman" w:hAnsi="Times New Roman"/>
          <w:color w:val="000000"/>
          <w:position w:val="-1"/>
          <w:sz w:val="28"/>
          <w:szCs w:val="28"/>
          <w:lang w:val="uk-UA" w:eastAsia="ru-RU"/>
        </w:rPr>
        <w:t>Завідувач кафедри: к.фіз.вих., доцент</w:t>
      </w:r>
      <w:bookmarkEnd w:id="32"/>
      <w:bookmarkEnd w:id="33"/>
    </w:p>
    <w:p w14:paraId="2B1CA86D" w14:textId="77777777"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lang w:val="uk-UA" w:eastAsia="ru-RU"/>
        </w:rPr>
      </w:pPr>
      <w:bookmarkStart w:id="34" w:name="_Toc21375"/>
      <w:bookmarkStart w:id="35" w:name="_Toc24946"/>
      <w:r>
        <w:rPr>
          <w:rFonts w:ascii="Times New Roman" w:eastAsia="Times New Roman" w:hAnsi="Times New Roman"/>
          <w:color w:val="000000"/>
          <w:position w:val="-1"/>
          <w:sz w:val="28"/>
          <w:szCs w:val="28"/>
          <w:lang w:val="uk-UA" w:eastAsia="ru-RU"/>
        </w:rPr>
        <w:t>Трачук С.В.</w:t>
      </w:r>
      <w:bookmarkEnd w:id="34"/>
      <w:bookmarkEnd w:id="35"/>
    </w:p>
    <w:p w14:paraId="057632DF" w14:textId="77777777" w:rsidR="00370CB2" w:rsidRDefault="005E1FAC">
      <w:pPr>
        <w:widowControl w:val="0"/>
        <w:spacing w:line="276" w:lineRule="auto"/>
        <w:ind w:leftChars="1609" w:left="3221" w:hangingChars="1" w:hanging="3"/>
        <w:jc w:val="both"/>
        <w:textAlignment w:val="top"/>
        <w:outlineLvl w:val="0"/>
        <w:rPr>
          <w:rFonts w:ascii="Times New Roman" w:eastAsia="Times New Roman" w:hAnsi="Times New Roman"/>
          <w:color w:val="000000"/>
          <w:position w:val="-1"/>
          <w:sz w:val="28"/>
          <w:szCs w:val="28"/>
          <w:u w:val="single"/>
          <w:lang w:val="uk-UA" w:eastAsia="ru-RU"/>
        </w:rPr>
      </w:pPr>
      <w:bookmarkStart w:id="36" w:name="_Toc4580"/>
      <w:bookmarkStart w:id="37" w:name="_Toc5436"/>
      <w:r>
        <w:rPr>
          <w:rFonts w:ascii="Times New Roman" w:eastAsia="Times New Roman" w:hAnsi="Times New Roman"/>
          <w:color w:val="000000"/>
          <w:position w:val="-1"/>
          <w:sz w:val="28"/>
          <w:szCs w:val="28"/>
          <w:u w:val="single"/>
          <w:lang w:val="uk-UA" w:eastAsia="ru-RU"/>
        </w:rPr>
        <w:t>(підпис)______________________________</w:t>
      </w:r>
      <w:bookmarkEnd w:id="36"/>
      <w:bookmarkEnd w:id="37"/>
    </w:p>
    <w:p w14:paraId="228A3D40" w14:textId="77777777" w:rsidR="00370CB2" w:rsidRDefault="00370CB2">
      <w:pPr>
        <w:jc w:val="both"/>
        <w:rPr>
          <w:rFonts w:ascii="Times New Roman" w:eastAsia="Times New Roman" w:hAnsi="Times New Roman"/>
          <w:sz w:val="28"/>
          <w:szCs w:val="28"/>
          <w:highlight w:val="yellow"/>
          <w:lang w:val="uk-UA" w:eastAsia="ru-RU"/>
        </w:rPr>
      </w:pPr>
    </w:p>
    <w:p w14:paraId="2C5C887B" w14:textId="77777777" w:rsidR="00370CB2" w:rsidRDefault="00370CB2">
      <w:pPr>
        <w:jc w:val="both"/>
        <w:rPr>
          <w:rFonts w:ascii="Times New Roman" w:eastAsia="Times New Roman" w:hAnsi="Times New Roman"/>
          <w:sz w:val="28"/>
          <w:szCs w:val="28"/>
          <w:highlight w:val="yellow"/>
          <w:lang w:val="uk-UA" w:eastAsia="ru-RU"/>
        </w:rPr>
      </w:pPr>
    </w:p>
    <w:p w14:paraId="74ECB46A" w14:textId="77777777" w:rsidR="00370CB2" w:rsidRDefault="00370CB2">
      <w:pPr>
        <w:widowControl w:val="0"/>
        <w:ind w:leftChars="-1" w:left="1" w:hangingChars="1" w:hanging="3"/>
        <w:jc w:val="center"/>
        <w:textAlignment w:val="top"/>
        <w:outlineLvl w:val="0"/>
        <w:rPr>
          <w:rFonts w:ascii="Times New Roman" w:eastAsia="Times New Roman" w:hAnsi="Times New Roman"/>
          <w:sz w:val="28"/>
          <w:szCs w:val="28"/>
          <w:lang w:val="uk-UA" w:eastAsia="ru-RU"/>
        </w:rPr>
      </w:pPr>
      <w:bookmarkStart w:id="38" w:name="_Toc26744"/>
    </w:p>
    <w:p w14:paraId="37D24FA1" w14:textId="77777777" w:rsidR="00370CB2" w:rsidRDefault="00370CB2">
      <w:pPr>
        <w:widowControl w:val="0"/>
        <w:ind w:leftChars="-1" w:left="1" w:hangingChars="1" w:hanging="3"/>
        <w:jc w:val="center"/>
        <w:textAlignment w:val="top"/>
        <w:outlineLvl w:val="0"/>
        <w:rPr>
          <w:rFonts w:ascii="Times New Roman" w:eastAsia="Times New Roman" w:hAnsi="Times New Roman"/>
          <w:sz w:val="28"/>
          <w:szCs w:val="28"/>
          <w:lang w:val="uk-UA" w:eastAsia="ru-RU"/>
        </w:rPr>
      </w:pPr>
    </w:p>
    <w:p w14:paraId="1A459667" w14:textId="77777777" w:rsidR="00370CB2" w:rsidRDefault="005E1FAC">
      <w:pPr>
        <w:widowControl w:val="0"/>
        <w:ind w:leftChars="-1" w:left="1" w:hangingChars="1" w:hanging="3"/>
        <w:jc w:val="center"/>
        <w:textAlignment w:val="top"/>
        <w:outlineLvl w:val="0"/>
        <w:rPr>
          <w:rFonts w:ascii="Times New Roman" w:eastAsia="Times New Roman" w:hAnsi="Times New Roman"/>
          <w:color w:val="000000"/>
          <w:position w:val="-1"/>
          <w:sz w:val="28"/>
          <w:szCs w:val="28"/>
          <w:lang w:val="uk-UA" w:eastAsia="ru-RU"/>
        </w:rPr>
      </w:pPr>
      <w:bookmarkStart w:id="39" w:name="_Toc31978"/>
      <w:r>
        <w:rPr>
          <w:rFonts w:ascii="Times New Roman" w:eastAsia="Times New Roman" w:hAnsi="Times New Roman"/>
          <w:color w:val="000000"/>
          <w:position w:val="-1"/>
          <w:sz w:val="28"/>
          <w:szCs w:val="28"/>
          <w:lang w:val="uk-UA" w:eastAsia="ru-RU"/>
        </w:rPr>
        <w:t>Київ</w:t>
      </w:r>
      <w:bookmarkStart w:id="40" w:name="_3l18frh" w:colFirst="0" w:colLast="0"/>
      <w:bookmarkEnd w:id="40"/>
      <w:r>
        <w:rPr>
          <w:rFonts w:ascii="Times New Roman" w:eastAsia="Times New Roman" w:hAnsi="Times New Roman"/>
          <w:color w:val="000000"/>
          <w:position w:val="-1"/>
          <w:sz w:val="28"/>
          <w:szCs w:val="28"/>
          <w:lang w:val="uk-UA" w:eastAsia="ru-RU"/>
        </w:rPr>
        <w:t>-2024</w:t>
      </w:r>
      <w:bookmarkEnd w:id="38"/>
      <w:bookmarkEnd w:id="39"/>
    </w:p>
    <w:p w14:paraId="7AA7A8C2" w14:textId="77777777" w:rsidR="00370CB2" w:rsidRDefault="00370CB2">
      <w:pPr>
        <w:widowControl w:val="0"/>
        <w:spacing w:line="360" w:lineRule="auto"/>
        <w:ind w:hanging="3"/>
        <w:jc w:val="both"/>
        <w:rPr>
          <w:rFonts w:ascii="Times New Roman" w:hAnsi="Times New Roman"/>
          <w:sz w:val="28"/>
          <w:szCs w:val="28"/>
          <w:lang w:val="uk-UA"/>
        </w:rPr>
        <w:sectPr w:rsidR="00370CB2">
          <w:pgSz w:w="11906" w:h="16838"/>
          <w:pgMar w:top="1134" w:right="567" w:bottom="1134" w:left="1701" w:header="720" w:footer="720" w:gutter="0"/>
          <w:cols w:space="720"/>
          <w:docGrid w:linePitch="360"/>
        </w:sectPr>
      </w:pPr>
    </w:p>
    <w:p w14:paraId="0D02154A" w14:textId="77777777" w:rsidR="00370CB2" w:rsidRDefault="005E1FAC">
      <w:pPr>
        <w:widowControl w:val="0"/>
        <w:spacing w:line="360" w:lineRule="auto"/>
        <w:ind w:hanging="3"/>
        <w:jc w:val="center"/>
        <w:rPr>
          <w:rFonts w:ascii="Times New Roman" w:hAnsi="Times New Roman"/>
          <w:sz w:val="28"/>
          <w:szCs w:val="28"/>
          <w:lang w:val="uk-UA"/>
        </w:rPr>
      </w:pPr>
      <w:r>
        <w:rPr>
          <w:rFonts w:ascii="Times New Roman" w:hAnsi="Times New Roman"/>
          <w:sz w:val="28"/>
          <w:szCs w:val="28"/>
          <w:lang w:val="uk-UA"/>
        </w:rPr>
        <w:lastRenderedPageBreak/>
        <w:t>ЗМІСТ</w:t>
      </w:r>
    </w:p>
    <w:p w14:paraId="45EFBDBB" w14:textId="2712D728" w:rsidR="00CA2925" w:rsidRDefault="009D0FCA"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ВСТУП</w:t>
      </w:r>
      <w:r w:rsidR="00AA7671">
        <w:rPr>
          <w:rFonts w:ascii="Times New Roman" w:hAnsi="Times New Roman"/>
          <w:sz w:val="28"/>
          <w:szCs w:val="28"/>
          <w:lang w:val="uk-UA"/>
        </w:rPr>
        <w:t>......................................................................................................................</w:t>
      </w:r>
      <w:r>
        <w:rPr>
          <w:rFonts w:ascii="Times New Roman" w:hAnsi="Times New Roman"/>
          <w:sz w:val="28"/>
          <w:szCs w:val="28"/>
          <w:lang w:val="uk-UA"/>
        </w:rPr>
        <w:t xml:space="preserve"> </w:t>
      </w:r>
      <w:r w:rsidR="00CA2925">
        <w:rPr>
          <w:rFonts w:ascii="Times New Roman" w:hAnsi="Times New Roman"/>
          <w:sz w:val="28"/>
          <w:szCs w:val="28"/>
          <w:lang w:val="uk-UA"/>
        </w:rPr>
        <w:t>3</w:t>
      </w:r>
    </w:p>
    <w:p w14:paraId="5F4D668D" w14:textId="5116FF53" w:rsidR="00CA2925" w:rsidRDefault="00CA2925"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РОЗДІЛ 1</w:t>
      </w:r>
      <w:r w:rsidR="00466AB8">
        <w:rPr>
          <w:rFonts w:ascii="Times New Roman" w:hAnsi="Times New Roman"/>
          <w:sz w:val="28"/>
          <w:szCs w:val="28"/>
          <w:lang w:val="uk-UA"/>
        </w:rPr>
        <w:t xml:space="preserve">. </w:t>
      </w:r>
      <w:r w:rsidR="00EA6B65">
        <w:rPr>
          <w:rFonts w:ascii="Times New Roman" w:hAnsi="Times New Roman"/>
          <w:sz w:val="28"/>
          <w:szCs w:val="28"/>
          <w:lang w:val="uk-UA"/>
        </w:rPr>
        <w:t>............................................. ....................................................................</w:t>
      </w:r>
      <w:r w:rsidR="00466AB8">
        <w:rPr>
          <w:rFonts w:ascii="Times New Roman" w:hAnsi="Times New Roman"/>
          <w:sz w:val="28"/>
          <w:szCs w:val="28"/>
          <w:lang w:val="uk-UA"/>
        </w:rPr>
        <w:t>6</w:t>
      </w:r>
    </w:p>
    <w:p w14:paraId="5B2CAC4F" w14:textId="1D28F5C5" w:rsidR="00481DE5" w:rsidRDefault="00481DE5"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 xml:space="preserve">АНАЛІЗ НАВЧАЛЬНО-МЕТОДИЧНОЇ ЛІТЕРАТУРИ З ПРОБЛЕМИ </w:t>
      </w:r>
      <w:r w:rsidR="00340AFB">
        <w:rPr>
          <w:rFonts w:ascii="Times New Roman" w:hAnsi="Times New Roman"/>
          <w:sz w:val="28"/>
          <w:szCs w:val="28"/>
          <w:lang w:val="uk-UA"/>
        </w:rPr>
        <w:t>РОЗВИТКУ ШВИДКІСНИХ ЗДІБНОСТЕЙ УЧНІВ СЕРЕДНЬОГО ШКІЛЬНОГО ВІКУ...</w:t>
      </w:r>
      <w:r w:rsidR="00727345" w:rsidRPr="00727345">
        <w:rPr>
          <w:rFonts w:ascii="Times New Roman" w:hAnsi="Times New Roman"/>
          <w:sz w:val="28"/>
          <w:szCs w:val="28"/>
          <w:lang w:val="uk-UA"/>
        </w:rPr>
        <w:t xml:space="preserve"> </w:t>
      </w:r>
      <w:r w:rsidR="00727345">
        <w:rPr>
          <w:rFonts w:ascii="Times New Roman" w:hAnsi="Times New Roman"/>
          <w:sz w:val="28"/>
          <w:szCs w:val="28"/>
          <w:lang w:val="uk-UA"/>
        </w:rPr>
        <w:t>................................................................................................</w:t>
      </w:r>
      <w:r w:rsidR="00340AFB">
        <w:rPr>
          <w:rFonts w:ascii="Times New Roman" w:hAnsi="Times New Roman"/>
          <w:sz w:val="28"/>
          <w:szCs w:val="28"/>
          <w:lang w:val="uk-UA"/>
        </w:rPr>
        <w:t xml:space="preserve"> 6</w:t>
      </w:r>
    </w:p>
    <w:p w14:paraId="26602FE1" w14:textId="3E3853FD" w:rsidR="00340AFB" w:rsidRDefault="002A7EC1"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1.1.Загальна характеристика швидкісних здібностей</w:t>
      </w:r>
      <w:r w:rsidR="00A22C34">
        <w:rPr>
          <w:rFonts w:ascii="Times New Roman" w:hAnsi="Times New Roman"/>
          <w:sz w:val="28"/>
          <w:szCs w:val="28"/>
          <w:lang w:val="uk-UA"/>
        </w:rPr>
        <w:t xml:space="preserve"> </w:t>
      </w:r>
      <w:r w:rsidR="00727345">
        <w:rPr>
          <w:rFonts w:ascii="Times New Roman" w:hAnsi="Times New Roman"/>
          <w:sz w:val="28"/>
          <w:szCs w:val="28"/>
          <w:lang w:val="uk-UA"/>
        </w:rPr>
        <w:t>.............................................</w:t>
      </w:r>
      <w:r w:rsidR="00A22C34">
        <w:rPr>
          <w:rFonts w:ascii="Times New Roman" w:hAnsi="Times New Roman"/>
          <w:sz w:val="28"/>
          <w:szCs w:val="28"/>
          <w:lang w:val="uk-UA"/>
        </w:rPr>
        <w:t>6</w:t>
      </w:r>
    </w:p>
    <w:p w14:paraId="25283E06" w14:textId="261C9B02" w:rsidR="00513E64" w:rsidRDefault="00A22C34"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1.2.Вікові особливості морфо-функціонального розвитку дітей середнього шкільного віку....</w:t>
      </w:r>
      <w:r w:rsidR="00B439F2" w:rsidRPr="00B439F2">
        <w:rPr>
          <w:rFonts w:ascii="Times New Roman" w:hAnsi="Times New Roman"/>
          <w:sz w:val="28"/>
          <w:szCs w:val="28"/>
          <w:lang w:val="uk-UA"/>
        </w:rPr>
        <w:t xml:space="preserve"> </w:t>
      </w:r>
      <w:r w:rsidR="00B439F2">
        <w:rPr>
          <w:rFonts w:ascii="Times New Roman" w:hAnsi="Times New Roman"/>
          <w:sz w:val="28"/>
          <w:szCs w:val="28"/>
          <w:lang w:val="uk-UA"/>
        </w:rPr>
        <w:t>.......................................................................................................</w:t>
      </w:r>
      <w:r w:rsidR="00513E64">
        <w:rPr>
          <w:rFonts w:ascii="Times New Roman" w:hAnsi="Times New Roman"/>
          <w:sz w:val="28"/>
          <w:szCs w:val="28"/>
          <w:lang w:val="uk-UA"/>
        </w:rPr>
        <w:t>13</w:t>
      </w:r>
    </w:p>
    <w:p w14:paraId="784D931A" w14:textId="28D0CC75" w:rsidR="00513E64" w:rsidRDefault="009474B0"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 xml:space="preserve">1.3.Аналіз </w:t>
      </w:r>
      <w:r w:rsidR="008E449B">
        <w:rPr>
          <w:rFonts w:ascii="Times New Roman" w:hAnsi="Times New Roman"/>
          <w:sz w:val="28"/>
          <w:szCs w:val="28"/>
          <w:lang w:val="uk-UA"/>
        </w:rPr>
        <w:t>м</w:t>
      </w:r>
      <w:r>
        <w:rPr>
          <w:rFonts w:ascii="Times New Roman" w:hAnsi="Times New Roman"/>
          <w:sz w:val="28"/>
          <w:szCs w:val="28"/>
          <w:lang w:val="uk-UA"/>
        </w:rPr>
        <w:t>етодики розвитку швидкісних здібностей</w:t>
      </w:r>
      <w:r w:rsidR="00544DB1">
        <w:rPr>
          <w:rFonts w:ascii="Times New Roman" w:hAnsi="Times New Roman"/>
          <w:sz w:val="28"/>
          <w:szCs w:val="28"/>
          <w:lang w:val="uk-UA"/>
        </w:rPr>
        <w:t>.</w:t>
      </w:r>
      <w:r w:rsidR="00B439F2">
        <w:rPr>
          <w:rFonts w:ascii="Times New Roman" w:hAnsi="Times New Roman"/>
          <w:sz w:val="28"/>
          <w:szCs w:val="28"/>
          <w:lang w:val="uk-UA"/>
        </w:rPr>
        <w:t>......................................</w:t>
      </w:r>
      <w:r w:rsidR="00544DB1">
        <w:rPr>
          <w:rFonts w:ascii="Times New Roman" w:hAnsi="Times New Roman"/>
          <w:sz w:val="28"/>
          <w:szCs w:val="28"/>
          <w:lang w:val="uk-UA"/>
        </w:rPr>
        <w:t>.21</w:t>
      </w:r>
    </w:p>
    <w:p w14:paraId="662F0BBF" w14:textId="7C9A6AF6" w:rsidR="009474B0" w:rsidRDefault="009474B0"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Висновки до 1 розділу</w:t>
      </w:r>
      <w:r w:rsidR="002401A9">
        <w:rPr>
          <w:rFonts w:ascii="Times New Roman" w:hAnsi="Times New Roman"/>
          <w:sz w:val="28"/>
          <w:szCs w:val="28"/>
          <w:lang w:val="uk-UA"/>
        </w:rPr>
        <w:t>.....</w:t>
      </w:r>
      <w:r w:rsidR="000F27F8" w:rsidRPr="000F27F8">
        <w:rPr>
          <w:rFonts w:ascii="Times New Roman" w:hAnsi="Times New Roman"/>
          <w:sz w:val="28"/>
          <w:szCs w:val="28"/>
          <w:lang w:val="uk-UA"/>
        </w:rPr>
        <w:t xml:space="preserve"> </w:t>
      </w:r>
      <w:r w:rsidR="000F27F8">
        <w:rPr>
          <w:rFonts w:ascii="Times New Roman" w:hAnsi="Times New Roman"/>
          <w:sz w:val="28"/>
          <w:szCs w:val="28"/>
          <w:lang w:val="uk-UA"/>
        </w:rPr>
        <w:t>........................................................................................</w:t>
      </w:r>
      <w:r w:rsidR="002401A9">
        <w:rPr>
          <w:rFonts w:ascii="Times New Roman" w:hAnsi="Times New Roman"/>
          <w:sz w:val="28"/>
          <w:szCs w:val="28"/>
          <w:lang w:val="uk-UA"/>
        </w:rPr>
        <w:t>28</w:t>
      </w:r>
    </w:p>
    <w:p w14:paraId="062DF478" w14:textId="2E2D76C8" w:rsidR="00053F5D" w:rsidRDefault="002401A9"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РОЗДІЛ 2...</w:t>
      </w:r>
      <w:r w:rsidR="000F27F8" w:rsidRPr="000F27F8">
        <w:rPr>
          <w:rFonts w:ascii="Times New Roman" w:hAnsi="Times New Roman"/>
          <w:sz w:val="28"/>
          <w:szCs w:val="28"/>
          <w:lang w:val="uk-UA"/>
        </w:rPr>
        <w:t xml:space="preserve"> </w:t>
      </w:r>
      <w:r w:rsidR="000F27F8">
        <w:rPr>
          <w:rFonts w:ascii="Times New Roman" w:hAnsi="Times New Roman"/>
          <w:sz w:val="28"/>
          <w:szCs w:val="28"/>
          <w:lang w:val="uk-UA"/>
        </w:rPr>
        <w:t>.................................</w:t>
      </w:r>
      <w:r w:rsidR="005067C2">
        <w:rPr>
          <w:rFonts w:ascii="Times New Roman" w:hAnsi="Times New Roman"/>
          <w:sz w:val="28"/>
          <w:szCs w:val="28"/>
          <w:lang w:val="uk-UA"/>
        </w:rPr>
        <w:t>...........</w:t>
      </w:r>
      <w:r w:rsidR="000F27F8">
        <w:rPr>
          <w:rFonts w:ascii="Times New Roman" w:hAnsi="Times New Roman"/>
          <w:sz w:val="28"/>
          <w:szCs w:val="28"/>
          <w:lang w:val="uk-UA"/>
        </w:rPr>
        <w:t>..................................................................</w:t>
      </w:r>
      <w:r>
        <w:rPr>
          <w:rFonts w:ascii="Times New Roman" w:hAnsi="Times New Roman"/>
          <w:sz w:val="28"/>
          <w:szCs w:val="28"/>
          <w:lang w:val="uk-UA"/>
        </w:rPr>
        <w:t>.</w:t>
      </w:r>
      <w:r w:rsidR="00053F5D">
        <w:rPr>
          <w:rFonts w:ascii="Times New Roman" w:hAnsi="Times New Roman"/>
          <w:sz w:val="28"/>
          <w:szCs w:val="28"/>
          <w:lang w:val="uk-UA"/>
        </w:rPr>
        <w:t>29</w:t>
      </w:r>
    </w:p>
    <w:p w14:paraId="61FE7BA0" w14:textId="1C01C449" w:rsidR="0013772D" w:rsidRDefault="00053F5D"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МЕТОДИ ТА ОРГАНІЗАЦІЯ ДОСЛІДЖЕ</w:t>
      </w:r>
      <w:r w:rsidR="0013772D">
        <w:rPr>
          <w:rFonts w:ascii="Times New Roman" w:hAnsi="Times New Roman"/>
          <w:sz w:val="28"/>
          <w:szCs w:val="28"/>
          <w:lang w:val="uk-UA"/>
        </w:rPr>
        <w:t>ОРГАНІЗАЦІЯ</w:t>
      </w:r>
      <w:r w:rsidR="005067C2">
        <w:rPr>
          <w:rFonts w:ascii="Times New Roman" w:hAnsi="Times New Roman"/>
          <w:sz w:val="28"/>
          <w:szCs w:val="28"/>
          <w:lang w:val="uk-UA"/>
        </w:rPr>
        <w:t>.................................</w:t>
      </w:r>
      <w:r w:rsidR="0013772D">
        <w:rPr>
          <w:rFonts w:ascii="Times New Roman" w:hAnsi="Times New Roman"/>
          <w:sz w:val="28"/>
          <w:szCs w:val="28"/>
          <w:lang w:val="uk-UA"/>
        </w:rPr>
        <w:t>.29</w:t>
      </w:r>
    </w:p>
    <w:p w14:paraId="312D5ECF" w14:textId="13B1B256" w:rsidR="00510C50" w:rsidRDefault="0013772D"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2.1.Методи дослідження</w:t>
      </w:r>
      <w:r w:rsidR="00510C50">
        <w:rPr>
          <w:rFonts w:ascii="Times New Roman" w:hAnsi="Times New Roman"/>
          <w:sz w:val="28"/>
          <w:szCs w:val="28"/>
          <w:lang w:val="uk-UA"/>
        </w:rPr>
        <w:t>.</w:t>
      </w:r>
      <w:r w:rsidR="005067C2" w:rsidRPr="005067C2">
        <w:rPr>
          <w:rFonts w:ascii="Times New Roman" w:hAnsi="Times New Roman"/>
          <w:sz w:val="28"/>
          <w:szCs w:val="28"/>
          <w:lang w:val="uk-UA"/>
        </w:rPr>
        <w:t xml:space="preserve"> </w:t>
      </w:r>
      <w:r w:rsidR="005067C2">
        <w:rPr>
          <w:rFonts w:ascii="Times New Roman" w:hAnsi="Times New Roman"/>
          <w:sz w:val="28"/>
          <w:szCs w:val="28"/>
          <w:lang w:val="uk-UA"/>
        </w:rPr>
        <w:t>........................................................................................</w:t>
      </w:r>
      <w:r w:rsidR="00510C50">
        <w:rPr>
          <w:rFonts w:ascii="Times New Roman" w:hAnsi="Times New Roman"/>
          <w:sz w:val="28"/>
          <w:szCs w:val="28"/>
          <w:lang w:val="uk-UA"/>
        </w:rPr>
        <w:t xml:space="preserve"> 29</w:t>
      </w:r>
    </w:p>
    <w:p w14:paraId="4CC54419" w14:textId="69ECE729" w:rsidR="00510C50" w:rsidRDefault="00510C50"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 xml:space="preserve">2.2. Методи оцінювання швидкісних </w:t>
      </w:r>
      <w:r w:rsidR="00C43011">
        <w:rPr>
          <w:rFonts w:ascii="Times New Roman" w:hAnsi="Times New Roman"/>
          <w:sz w:val="28"/>
          <w:szCs w:val="28"/>
          <w:lang w:val="uk-UA"/>
        </w:rPr>
        <w:t>здібностей.</w:t>
      </w:r>
      <w:r w:rsidR="009E3DEC" w:rsidRPr="009E3DEC">
        <w:rPr>
          <w:rFonts w:ascii="Times New Roman" w:hAnsi="Times New Roman"/>
          <w:sz w:val="28"/>
          <w:szCs w:val="28"/>
          <w:lang w:val="uk-UA"/>
        </w:rPr>
        <w:t xml:space="preserve"> </w:t>
      </w:r>
      <w:r w:rsidR="009E3DEC">
        <w:rPr>
          <w:rFonts w:ascii="Times New Roman" w:hAnsi="Times New Roman"/>
          <w:sz w:val="28"/>
          <w:szCs w:val="28"/>
          <w:lang w:val="uk-UA"/>
        </w:rPr>
        <w:t>................................................</w:t>
      </w:r>
      <w:r w:rsidR="00C43011">
        <w:rPr>
          <w:rFonts w:ascii="Times New Roman" w:hAnsi="Times New Roman"/>
          <w:sz w:val="28"/>
          <w:szCs w:val="28"/>
          <w:lang w:val="uk-UA"/>
        </w:rPr>
        <w:t>32</w:t>
      </w:r>
    </w:p>
    <w:p w14:paraId="14FA8473" w14:textId="4CD81F66" w:rsidR="00C43011" w:rsidRDefault="00C43011"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 xml:space="preserve">2.3. Організація дослідження </w:t>
      </w:r>
      <w:r w:rsidR="009E3DEC">
        <w:rPr>
          <w:rFonts w:ascii="Times New Roman" w:hAnsi="Times New Roman"/>
          <w:sz w:val="28"/>
          <w:szCs w:val="28"/>
          <w:lang w:val="uk-UA"/>
        </w:rPr>
        <w:t>..................................................................................</w:t>
      </w:r>
      <w:r w:rsidR="009A06BB">
        <w:rPr>
          <w:rFonts w:ascii="Times New Roman" w:hAnsi="Times New Roman"/>
          <w:sz w:val="28"/>
          <w:szCs w:val="28"/>
          <w:lang w:val="uk-UA"/>
        </w:rPr>
        <w:t>34</w:t>
      </w:r>
    </w:p>
    <w:p w14:paraId="6137A6B4" w14:textId="482BF639" w:rsidR="009A06BB" w:rsidRDefault="009A06BB"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РОЗДІЛ 3</w:t>
      </w:r>
      <w:r w:rsidR="00815EBE">
        <w:rPr>
          <w:rFonts w:ascii="Times New Roman" w:hAnsi="Times New Roman"/>
          <w:sz w:val="28"/>
          <w:szCs w:val="28"/>
          <w:lang w:val="uk-UA"/>
        </w:rPr>
        <w:t xml:space="preserve">. </w:t>
      </w:r>
      <w:r w:rsidR="00A15FCA">
        <w:rPr>
          <w:rFonts w:ascii="Times New Roman" w:hAnsi="Times New Roman"/>
          <w:sz w:val="28"/>
          <w:szCs w:val="28"/>
          <w:lang w:val="uk-UA"/>
        </w:rPr>
        <w:t>................................................................................................................</w:t>
      </w:r>
      <w:r w:rsidR="00815EBE">
        <w:rPr>
          <w:rFonts w:ascii="Times New Roman" w:hAnsi="Times New Roman"/>
          <w:sz w:val="28"/>
          <w:szCs w:val="28"/>
          <w:lang w:val="uk-UA"/>
        </w:rPr>
        <w:t xml:space="preserve">  36</w:t>
      </w:r>
    </w:p>
    <w:p w14:paraId="14F5B327" w14:textId="694C58F1" w:rsidR="00BF2B3B" w:rsidRDefault="00B72E56" w:rsidP="00BF2B3B">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РЕЗУЛЬТАТИ ДОСЛІДЖЕННЯ РОЗВИТКУ ШВИДКІСНИХ ЯКОСТЕЙ</w:t>
      </w:r>
      <w:r w:rsidR="00A15FCA">
        <w:rPr>
          <w:rFonts w:ascii="Times New Roman" w:hAnsi="Times New Roman"/>
          <w:sz w:val="28"/>
          <w:szCs w:val="28"/>
          <w:lang w:val="uk-UA"/>
        </w:rPr>
        <w:t>....</w:t>
      </w:r>
      <w:r w:rsidR="00BF2B3B">
        <w:rPr>
          <w:rFonts w:ascii="Times New Roman" w:hAnsi="Times New Roman"/>
          <w:sz w:val="28"/>
          <w:szCs w:val="28"/>
          <w:lang w:val="uk-UA"/>
        </w:rPr>
        <w:t>...36</w:t>
      </w:r>
    </w:p>
    <w:p w14:paraId="719DCA1E" w14:textId="5B617245" w:rsidR="00815EBE" w:rsidRDefault="00815EBE"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3.1</w:t>
      </w:r>
      <w:r w:rsidR="00C62AB0">
        <w:rPr>
          <w:rFonts w:ascii="Times New Roman" w:hAnsi="Times New Roman"/>
          <w:sz w:val="28"/>
          <w:szCs w:val="28"/>
          <w:lang w:val="uk-UA"/>
        </w:rPr>
        <w:t xml:space="preserve">. </w:t>
      </w:r>
      <w:r w:rsidR="0050187F">
        <w:rPr>
          <w:rFonts w:ascii="Times New Roman" w:hAnsi="Times New Roman"/>
          <w:sz w:val="28"/>
          <w:szCs w:val="28"/>
          <w:lang w:val="uk-UA"/>
        </w:rPr>
        <w:t>Аналіз отриманих результатів тестування швидкісних якостей учнів</w:t>
      </w:r>
      <w:r>
        <w:rPr>
          <w:rFonts w:ascii="Times New Roman" w:hAnsi="Times New Roman"/>
          <w:sz w:val="28"/>
          <w:szCs w:val="28"/>
          <w:lang w:val="uk-UA"/>
        </w:rPr>
        <w:t>.</w:t>
      </w:r>
      <w:r w:rsidR="00830AE6">
        <w:rPr>
          <w:rFonts w:ascii="Times New Roman" w:hAnsi="Times New Roman"/>
          <w:sz w:val="28"/>
          <w:szCs w:val="28"/>
          <w:lang w:val="uk-UA"/>
        </w:rPr>
        <w:t>.</w:t>
      </w:r>
      <w:r w:rsidR="00A15FCA">
        <w:rPr>
          <w:rFonts w:ascii="Times New Roman" w:hAnsi="Times New Roman"/>
          <w:sz w:val="28"/>
          <w:szCs w:val="28"/>
          <w:lang w:val="uk-UA"/>
        </w:rPr>
        <w:t>...</w:t>
      </w:r>
      <w:r w:rsidR="00830AE6">
        <w:rPr>
          <w:rFonts w:ascii="Times New Roman" w:hAnsi="Times New Roman"/>
          <w:sz w:val="28"/>
          <w:szCs w:val="28"/>
          <w:lang w:val="uk-UA"/>
        </w:rPr>
        <w:t>....36</w:t>
      </w:r>
    </w:p>
    <w:p w14:paraId="468C2CE0" w14:textId="09118543" w:rsidR="00830AE6" w:rsidRDefault="009B35B9"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3.2.Вплив запропонованих методик на вдосконалення швидкісних</w:t>
      </w:r>
      <w:r w:rsidR="009F0681">
        <w:rPr>
          <w:rFonts w:ascii="Times New Roman" w:hAnsi="Times New Roman"/>
          <w:sz w:val="28"/>
          <w:szCs w:val="28"/>
          <w:lang w:val="uk-UA"/>
        </w:rPr>
        <w:t xml:space="preserve"> якостей</w:t>
      </w:r>
      <w:r w:rsidR="00A15FCA">
        <w:rPr>
          <w:rFonts w:ascii="Times New Roman" w:hAnsi="Times New Roman"/>
          <w:sz w:val="28"/>
          <w:szCs w:val="28"/>
          <w:lang w:val="uk-UA"/>
        </w:rPr>
        <w:t>.</w:t>
      </w:r>
      <w:r w:rsidR="003F7AAA">
        <w:rPr>
          <w:rFonts w:ascii="Times New Roman" w:hAnsi="Times New Roman"/>
          <w:sz w:val="28"/>
          <w:szCs w:val="28"/>
          <w:lang w:val="uk-UA"/>
        </w:rPr>
        <w:t>....</w:t>
      </w:r>
      <w:r w:rsidR="00C62AB0">
        <w:rPr>
          <w:rFonts w:ascii="Times New Roman" w:hAnsi="Times New Roman"/>
          <w:sz w:val="28"/>
          <w:szCs w:val="28"/>
          <w:lang w:val="uk-UA"/>
        </w:rPr>
        <w:t>50</w:t>
      </w:r>
    </w:p>
    <w:p w14:paraId="51844CA3" w14:textId="38A8760E" w:rsidR="00887D7D" w:rsidRDefault="00C62AB0"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Висновок до 3 розділу</w:t>
      </w:r>
      <w:r w:rsidR="009F0681">
        <w:rPr>
          <w:rFonts w:ascii="Times New Roman" w:hAnsi="Times New Roman"/>
          <w:sz w:val="28"/>
          <w:szCs w:val="28"/>
          <w:lang w:val="uk-UA"/>
        </w:rPr>
        <w:t>.....</w:t>
      </w:r>
      <w:r w:rsidR="00A15FCA">
        <w:rPr>
          <w:rFonts w:ascii="Times New Roman" w:hAnsi="Times New Roman"/>
          <w:sz w:val="28"/>
          <w:szCs w:val="28"/>
          <w:lang w:val="uk-UA"/>
        </w:rPr>
        <w:t>........................................................................................</w:t>
      </w:r>
      <w:r w:rsidR="009F0681">
        <w:rPr>
          <w:rFonts w:ascii="Times New Roman" w:hAnsi="Times New Roman"/>
          <w:sz w:val="28"/>
          <w:szCs w:val="28"/>
          <w:lang w:val="uk-UA"/>
        </w:rPr>
        <w:t>.</w:t>
      </w:r>
      <w:r w:rsidR="00887D7D">
        <w:rPr>
          <w:rFonts w:ascii="Times New Roman" w:hAnsi="Times New Roman"/>
          <w:sz w:val="28"/>
          <w:szCs w:val="28"/>
          <w:lang w:val="uk-UA"/>
        </w:rPr>
        <w:t>55</w:t>
      </w:r>
    </w:p>
    <w:p w14:paraId="56E2AC45" w14:textId="288EC700" w:rsidR="00887D7D" w:rsidRDefault="00BC51A6"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ВИСНОВКИ....</w:t>
      </w:r>
      <w:r w:rsidR="00A15FCA">
        <w:rPr>
          <w:rFonts w:ascii="Times New Roman" w:hAnsi="Times New Roman"/>
          <w:sz w:val="28"/>
          <w:szCs w:val="28"/>
          <w:lang w:val="uk-UA"/>
        </w:rPr>
        <w:t>.........................................................................................................</w:t>
      </w:r>
      <w:r>
        <w:rPr>
          <w:rFonts w:ascii="Times New Roman" w:hAnsi="Times New Roman"/>
          <w:sz w:val="28"/>
          <w:szCs w:val="28"/>
          <w:lang w:val="uk-UA"/>
        </w:rPr>
        <w:t>..</w:t>
      </w:r>
      <w:r w:rsidR="005D04A5">
        <w:rPr>
          <w:rFonts w:ascii="Times New Roman" w:hAnsi="Times New Roman"/>
          <w:sz w:val="28"/>
          <w:szCs w:val="28"/>
          <w:lang w:val="uk-UA"/>
        </w:rPr>
        <w:t>57</w:t>
      </w:r>
    </w:p>
    <w:p w14:paraId="473FD746" w14:textId="3CF92573" w:rsidR="005D04A5" w:rsidRDefault="001062C6" w:rsidP="009D0FCA">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СПИСОК ВИКОРИСТАНИХ ЛІТЕРАТУРНИХ ДЖЕРЕЛ</w:t>
      </w:r>
      <w:r w:rsidR="000B5DBB">
        <w:rPr>
          <w:rFonts w:ascii="Times New Roman" w:hAnsi="Times New Roman"/>
          <w:sz w:val="28"/>
          <w:szCs w:val="28"/>
          <w:lang w:val="uk-UA"/>
        </w:rPr>
        <w:t>.......</w:t>
      </w:r>
      <w:r w:rsidR="00A15FCA">
        <w:rPr>
          <w:rFonts w:ascii="Times New Roman" w:hAnsi="Times New Roman"/>
          <w:sz w:val="28"/>
          <w:szCs w:val="28"/>
          <w:lang w:val="uk-UA"/>
        </w:rPr>
        <w:t>...........................</w:t>
      </w:r>
      <w:r w:rsidR="000B5DBB">
        <w:rPr>
          <w:rFonts w:ascii="Times New Roman" w:hAnsi="Times New Roman"/>
          <w:sz w:val="28"/>
          <w:szCs w:val="28"/>
          <w:lang w:val="uk-UA"/>
        </w:rPr>
        <w:t>61</w:t>
      </w:r>
    </w:p>
    <w:p w14:paraId="437ACDE7" w14:textId="70CC8EAB" w:rsidR="000B5DBB" w:rsidRDefault="000B5DBB" w:rsidP="00A656F3">
      <w:pPr>
        <w:widowControl w:val="0"/>
        <w:spacing w:line="360" w:lineRule="auto"/>
        <w:ind w:hanging="3"/>
        <w:rPr>
          <w:rFonts w:ascii="Times New Roman" w:hAnsi="Times New Roman"/>
          <w:sz w:val="28"/>
          <w:szCs w:val="28"/>
          <w:lang w:val="uk-UA"/>
        </w:rPr>
      </w:pPr>
      <w:r>
        <w:rPr>
          <w:rFonts w:ascii="Times New Roman" w:hAnsi="Times New Roman"/>
          <w:sz w:val="28"/>
          <w:szCs w:val="28"/>
          <w:lang w:val="uk-UA"/>
        </w:rPr>
        <w:t>ДОДАТКИ</w:t>
      </w:r>
      <w:r w:rsidR="00F46B23">
        <w:rPr>
          <w:rFonts w:ascii="Times New Roman" w:hAnsi="Times New Roman"/>
          <w:sz w:val="28"/>
          <w:szCs w:val="28"/>
          <w:lang w:val="uk-UA"/>
        </w:rPr>
        <w:t>.................................................................</w:t>
      </w:r>
      <w:r w:rsidR="00A656F3">
        <w:rPr>
          <w:rFonts w:ascii="Times New Roman" w:hAnsi="Times New Roman"/>
          <w:sz w:val="28"/>
          <w:szCs w:val="28"/>
          <w:lang w:val="uk-UA"/>
        </w:rPr>
        <w:t>.............................................</w:t>
      </w:r>
      <w:r w:rsidR="00894389">
        <w:rPr>
          <w:rFonts w:ascii="Times New Roman" w:hAnsi="Times New Roman"/>
          <w:sz w:val="28"/>
          <w:szCs w:val="28"/>
          <w:lang w:val="uk-UA"/>
        </w:rPr>
        <w:t>..</w:t>
      </w:r>
      <w:r w:rsidR="00A656F3">
        <w:rPr>
          <w:rFonts w:ascii="Times New Roman" w:hAnsi="Times New Roman"/>
          <w:sz w:val="28"/>
          <w:szCs w:val="28"/>
          <w:lang w:val="uk-UA"/>
        </w:rPr>
        <w:t>..68</w:t>
      </w:r>
    </w:p>
    <w:p w14:paraId="4664E63D" w14:textId="77777777" w:rsidR="001062C6" w:rsidRDefault="001062C6" w:rsidP="009D0FCA">
      <w:pPr>
        <w:widowControl w:val="0"/>
        <w:spacing w:line="360" w:lineRule="auto"/>
        <w:ind w:hanging="3"/>
        <w:rPr>
          <w:rFonts w:ascii="Times New Roman" w:hAnsi="Times New Roman"/>
          <w:sz w:val="28"/>
          <w:szCs w:val="28"/>
          <w:lang w:val="uk-UA"/>
        </w:rPr>
      </w:pPr>
    </w:p>
    <w:p w14:paraId="77CEEA66" w14:textId="571DB032" w:rsidR="00030E24" w:rsidRDefault="00030E24">
      <w:pPr>
        <w:spacing w:line="360" w:lineRule="auto"/>
        <w:jc w:val="both"/>
        <w:rPr>
          <w:rFonts w:ascii="Times New Roman" w:hAnsi="Times New Roman"/>
          <w:bCs/>
          <w:sz w:val="28"/>
          <w:szCs w:val="28"/>
          <w:lang w:val="uk-UA"/>
        </w:rPr>
      </w:pPr>
    </w:p>
    <w:p w14:paraId="13B8ED51" w14:textId="77777777" w:rsidR="00370CB2" w:rsidRDefault="00370CB2">
      <w:pPr>
        <w:pStyle w:val="1"/>
        <w:spacing w:line="360" w:lineRule="auto"/>
        <w:rPr>
          <w:szCs w:val="28"/>
          <w:lang w:val="uk-UA"/>
        </w:rPr>
      </w:pPr>
      <w:bookmarkStart w:id="41" w:name="_Toc15791"/>
    </w:p>
    <w:p w14:paraId="143A88E6" w14:textId="77777777" w:rsidR="005E775E" w:rsidRDefault="005E775E">
      <w:pPr>
        <w:pStyle w:val="1"/>
        <w:spacing w:line="360" w:lineRule="auto"/>
        <w:rPr>
          <w:szCs w:val="28"/>
          <w:lang w:val="uk-UA"/>
        </w:rPr>
      </w:pPr>
    </w:p>
    <w:p w14:paraId="7C02B18B" w14:textId="77777777" w:rsidR="00370CB2" w:rsidRDefault="005E1FAC">
      <w:pPr>
        <w:pStyle w:val="1"/>
        <w:spacing w:line="360" w:lineRule="auto"/>
        <w:rPr>
          <w:szCs w:val="28"/>
          <w:lang w:val="uk-UA"/>
        </w:rPr>
      </w:pPr>
      <w:r>
        <w:rPr>
          <w:szCs w:val="28"/>
          <w:lang w:val="uk-UA"/>
        </w:rPr>
        <w:lastRenderedPageBreak/>
        <w:t>ВСТУП</w:t>
      </w:r>
      <w:bookmarkEnd w:id="41"/>
    </w:p>
    <w:p w14:paraId="0E62235A" w14:textId="77777777" w:rsidR="00370CB2" w:rsidRDefault="00370CB2">
      <w:pPr>
        <w:pStyle w:val="a8"/>
        <w:spacing w:beforeAutospacing="0" w:afterAutospacing="0" w:line="360" w:lineRule="auto"/>
        <w:ind w:firstLine="709"/>
        <w:jc w:val="both"/>
        <w:rPr>
          <w:sz w:val="28"/>
          <w:szCs w:val="28"/>
          <w:lang w:val="uk-UA"/>
        </w:rPr>
      </w:pPr>
    </w:p>
    <w:p w14:paraId="48494439" w14:textId="77777777" w:rsidR="008E449B" w:rsidRDefault="008E449B">
      <w:pPr>
        <w:pStyle w:val="a8"/>
        <w:spacing w:beforeAutospacing="0" w:afterAutospacing="0" w:line="360" w:lineRule="auto"/>
        <w:ind w:firstLine="709"/>
        <w:jc w:val="both"/>
        <w:rPr>
          <w:sz w:val="28"/>
          <w:szCs w:val="28"/>
          <w:lang w:val="uk-UA"/>
        </w:rPr>
      </w:pPr>
    </w:p>
    <w:p w14:paraId="65F2DEED" w14:textId="77777777" w:rsidR="00370CB2" w:rsidRDefault="005E1FAC">
      <w:pPr>
        <w:pStyle w:val="a8"/>
        <w:spacing w:beforeAutospacing="0" w:afterAutospacing="0" w:line="360" w:lineRule="auto"/>
        <w:ind w:firstLine="709"/>
        <w:jc w:val="both"/>
        <w:rPr>
          <w:sz w:val="28"/>
          <w:szCs w:val="28"/>
          <w:lang w:val="ru-RU"/>
        </w:rPr>
      </w:pPr>
      <w:r>
        <w:rPr>
          <w:b/>
          <w:bCs/>
          <w:sz w:val="28"/>
          <w:szCs w:val="28"/>
          <w:lang w:val="uk-UA"/>
        </w:rPr>
        <w:t>Актуальність.</w:t>
      </w:r>
      <w:r>
        <w:rPr>
          <w:sz w:val="28"/>
          <w:szCs w:val="28"/>
          <w:lang w:val="uk-UA"/>
        </w:rPr>
        <w:t xml:space="preserve"> Розвиток швидкісних здібностей у дітей середнього шкільного віку є важливим аспектом сучасного фізичного виховання, що має безпосередній вплив на якість підготовки школярів, формування їхнього здоров'я та мотивації до активного способу життя. Вікові особливості розвитку дітей цієї категорії дозволяють ефективно впливати на їхні фізичні якості, використовуючи спеціально розроблені методики. </w:t>
      </w:r>
      <w:r>
        <w:rPr>
          <w:sz w:val="28"/>
          <w:szCs w:val="28"/>
          <w:lang w:val="ru-RU"/>
        </w:rPr>
        <w:t>Уроки фізичної культури стають не просто засобом виконання нормативів, а й платформою для формування базових фізичних якостей, таких як сила, витривалість, швидкість. Саме швидкість у рухах відіграє ключову роль, забезпечуючи базу для успіху в багатьох видах спорту, а також сприяє гармонійному фізичному розвитку.</w:t>
      </w:r>
    </w:p>
    <w:p w14:paraId="315F22E2"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Водночас проблема вдосконалення швидкісних здібностей у шкільній програмі залишається недостатньо вивченою через низку причин. Недостатня увага до сучасних методик, орієнтованих на вікові особливості дітей, та застарілі підходи до організації фізичних вправ стримують розвиток цієї важливої складової фізичного виховання. Розробка ефективних методів потребує врахування сучасних досліджень у галузі педагогіки, фізіології та психології.</w:t>
      </w:r>
    </w:p>
    <w:p w14:paraId="29CA0A73"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Науковий інтерес до цієї проблеми зумовлений необхідністю вдосконалення шкільної програми фізичного виховання, яка вимагає інтеграції інноваційних підходів. Крім того, важливо не лише забезпечити фізичний розвиток, але й сприяти формуванню в учнів звички до здорового способу життя. Це досягається через підвищення мотивації до занять спортом, що у свою чергу потребує вдосконалення методів навчання.</w:t>
      </w:r>
    </w:p>
    <w:p w14:paraId="46FFA928"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 xml:space="preserve">Автори Ажиппо О. Ю. та Водоп’янова Д. В. детально аналізують поєднання фізичних вправ із засвоєнням технічних навичок у шкільному процесі [1]. Базилевич Н. наголошує на легкоатлетичних вправах як </w:t>
      </w:r>
      <w:r>
        <w:rPr>
          <w:sz w:val="28"/>
          <w:szCs w:val="28"/>
          <w:lang w:val="ru-RU"/>
        </w:rPr>
        <w:lastRenderedPageBreak/>
        <w:t>ефективному інструменті для розвитку швидкісних здібностей [4], а Верлатий Є. В. акцентує увагу на засобах футболу для досягнення цих цілей [7]. У багатьох дослідженнях розглядаються інноваційні підходи до фізичної активності, наприклад, Сороколіт Н. та співавтори аналізують позакласні заходи «</w:t>
      </w:r>
      <w:r>
        <w:rPr>
          <w:sz w:val="28"/>
          <w:szCs w:val="28"/>
        </w:rPr>
        <w:t>Cool</w:t>
      </w:r>
      <w:r>
        <w:rPr>
          <w:sz w:val="28"/>
          <w:szCs w:val="28"/>
          <w:lang w:val="ru-RU"/>
        </w:rPr>
        <w:t xml:space="preserve"> </w:t>
      </w:r>
      <w:r>
        <w:rPr>
          <w:sz w:val="28"/>
          <w:szCs w:val="28"/>
        </w:rPr>
        <w:t>Games</w:t>
      </w:r>
      <w:r>
        <w:rPr>
          <w:sz w:val="28"/>
          <w:szCs w:val="28"/>
          <w:lang w:val="ru-RU"/>
        </w:rPr>
        <w:t>», що популяризують фізичну культуру [28]. Христова Т. Є. пропонує інформаційно-структурні моделі для оцінки фізичного статусу школярів [33], а Ящук Т. М. розробляє рекомендації для вікової категорії 8–10 років, які можуть бути адаптовані до середнього шкільного віку [39]. Наукова база зосереджує увагу на інтеграції традиційних та інноваційних методик, що забезпечує широкі можливості для адаптації фізичного виховання до потреб сучасних школярів.</w:t>
      </w:r>
    </w:p>
    <w:p w14:paraId="59093307"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Актуальність теми обумовлена значним впливом швидкісних здібностей на загальний рівень фізичної підготовленості учнів та їх успішність у багатьох спортивних дисциплінах. Удосконалення методик фізичного виховання має вагоме значення для розвитку фізичного здоров'я молодого покоління. Невирішеною залишається проблема недостатньої адаптації шкільних методик до індивідуальних потреб учнів середнього шкільного віку, а також до сучасних умов проведення уроків фізичної культури.</w:t>
      </w:r>
    </w:p>
    <w:p w14:paraId="0D776A7A" w14:textId="317BBEBC" w:rsidR="00370CB2" w:rsidRPr="008E449B" w:rsidRDefault="005E1FAC">
      <w:pPr>
        <w:pStyle w:val="a8"/>
        <w:spacing w:beforeAutospacing="0" w:afterAutospacing="0" w:line="360" w:lineRule="auto"/>
        <w:ind w:firstLine="709"/>
        <w:jc w:val="both"/>
        <w:rPr>
          <w:sz w:val="28"/>
          <w:szCs w:val="28"/>
          <w:lang w:val="uk-UA"/>
        </w:rPr>
      </w:pPr>
      <w:r>
        <w:rPr>
          <w:rStyle w:val="a4"/>
          <w:sz w:val="28"/>
          <w:szCs w:val="28"/>
          <w:lang w:val="ru-RU"/>
        </w:rPr>
        <w:t>Мета дослідження</w:t>
      </w:r>
      <w:r w:rsidR="008E449B">
        <w:rPr>
          <w:rStyle w:val="a4"/>
          <w:sz w:val="28"/>
          <w:szCs w:val="28"/>
          <w:lang w:val="uk-UA"/>
        </w:rPr>
        <w:t xml:space="preserve"> -</w:t>
      </w:r>
      <w:r>
        <w:rPr>
          <w:rStyle w:val="a4"/>
          <w:sz w:val="28"/>
          <w:szCs w:val="28"/>
          <w:lang w:val="uk-UA"/>
        </w:rPr>
        <w:t xml:space="preserve"> </w:t>
      </w:r>
      <w:r w:rsidR="008E449B" w:rsidRPr="008E449B">
        <w:rPr>
          <w:sz w:val="28"/>
          <w:szCs w:val="28"/>
          <w:lang w:val="uk-UA"/>
        </w:rPr>
        <w:t>проаналізувати розвиток швидкісних здібностей учнів середнього шкільного віку на уроках фізичної культури</w:t>
      </w:r>
    </w:p>
    <w:p w14:paraId="393C8956" w14:textId="77777777" w:rsidR="00370CB2" w:rsidRDefault="005E1FAC">
      <w:pPr>
        <w:spacing w:line="360" w:lineRule="auto"/>
        <w:ind w:firstLine="567"/>
        <w:jc w:val="both"/>
        <w:rPr>
          <w:rFonts w:ascii="Times New Roman" w:hAnsi="Times New Roman"/>
          <w:sz w:val="28"/>
          <w:szCs w:val="28"/>
          <w:lang w:val="ru-RU"/>
        </w:rPr>
      </w:pPr>
      <w:r>
        <w:rPr>
          <w:rFonts w:ascii="Times New Roman" w:hAnsi="Times New Roman"/>
          <w:b/>
          <w:bCs/>
          <w:sz w:val="28"/>
          <w:szCs w:val="28"/>
          <w:lang w:val="ru-RU"/>
        </w:rPr>
        <w:t>Зв'язок роботи з науковими програмами, планами, темами, грантами</w:t>
      </w:r>
      <w:r>
        <w:rPr>
          <w:rFonts w:ascii="Times New Roman" w:hAnsi="Times New Roman"/>
          <w:sz w:val="28"/>
          <w:szCs w:val="28"/>
          <w:lang w:val="ru-RU"/>
        </w:rPr>
        <w:t>.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w:t>
      </w:r>
      <w:r>
        <w:rPr>
          <w:rFonts w:ascii="Times New Roman" w:hAnsi="Times New Roman"/>
          <w:sz w:val="28"/>
          <w:szCs w:val="28"/>
        </w:rPr>
        <w:t>U</w:t>
      </w:r>
      <w:r>
        <w:rPr>
          <w:rFonts w:ascii="Times New Roman" w:hAnsi="Times New Roman"/>
          <w:sz w:val="28"/>
          <w:szCs w:val="28"/>
          <w:lang w:val="ru-RU"/>
        </w:rPr>
        <w:t>108938).</w:t>
      </w:r>
    </w:p>
    <w:p w14:paraId="626D78DD" w14:textId="77777777" w:rsidR="00370CB2" w:rsidRDefault="005E1FAC">
      <w:pPr>
        <w:pStyle w:val="a8"/>
        <w:spacing w:beforeAutospacing="0" w:afterAutospacing="0" w:line="360" w:lineRule="auto"/>
        <w:ind w:firstLine="709"/>
        <w:jc w:val="both"/>
        <w:rPr>
          <w:sz w:val="28"/>
          <w:szCs w:val="28"/>
        </w:rPr>
      </w:pPr>
      <w:r>
        <w:rPr>
          <w:rStyle w:val="a4"/>
          <w:sz w:val="28"/>
          <w:szCs w:val="28"/>
        </w:rPr>
        <w:t>Завдання дослідження</w:t>
      </w:r>
    </w:p>
    <w:p w14:paraId="1CC2A136" w14:textId="4624677C" w:rsidR="00370CB2" w:rsidRDefault="00257643">
      <w:pPr>
        <w:numPr>
          <w:ilvl w:val="0"/>
          <w:numId w:val="1"/>
        </w:numPr>
        <w:spacing w:line="360" w:lineRule="auto"/>
        <w:ind w:left="0" w:firstLine="709"/>
        <w:jc w:val="both"/>
        <w:rPr>
          <w:rFonts w:ascii="Times New Roman" w:hAnsi="Times New Roman"/>
          <w:sz w:val="28"/>
          <w:szCs w:val="28"/>
          <w:lang w:val="ru-RU"/>
        </w:rPr>
      </w:pPr>
      <w:r>
        <w:rPr>
          <w:rFonts w:ascii="Times New Roman" w:hAnsi="Times New Roman"/>
          <w:sz w:val="28"/>
          <w:szCs w:val="28"/>
          <w:lang w:val="uk-UA"/>
        </w:rPr>
        <w:t>Вивчити</w:t>
      </w:r>
      <w:r>
        <w:rPr>
          <w:rFonts w:ascii="Times New Roman" w:hAnsi="Times New Roman"/>
          <w:sz w:val="28"/>
          <w:szCs w:val="28"/>
          <w:lang w:val="ru-RU"/>
        </w:rPr>
        <w:t xml:space="preserve"> джерела</w:t>
      </w:r>
      <w:r w:rsidR="005E1FAC">
        <w:rPr>
          <w:rFonts w:ascii="Times New Roman" w:hAnsi="Times New Roman"/>
          <w:sz w:val="28"/>
          <w:szCs w:val="28"/>
          <w:lang w:val="ru-RU"/>
        </w:rPr>
        <w:t xml:space="preserve"> наукової та навчально-методичної літератури з проблем розвитку швидкісних здібностей.</w:t>
      </w:r>
    </w:p>
    <w:p w14:paraId="728EEC21" w14:textId="4C8C1FF9" w:rsidR="00257643" w:rsidRDefault="00257643">
      <w:pPr>
        <w:numPr>
          <w:ilvl w:val="0"/>
          <w:numId w:val="1"/>
        </w:numPr>
        <w:spacing w:line="360" w:lineRule="auto"/>
        <w:ind w:left="0"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Здійснити порівняльний аналіз </w:t>
      </w:r>
      <w:r w:rsidRPr="00257643">
        <w:rPr>
          <w:rFonts w:ascii="Times New Roman" w:hAnsi="Times New Roman"/>
          <w:sz w:val="28"/>
          <w:szCs w:val="28"/>
          <w:lang w:val="ru-RU"/>
        </w:rPr>
        <w:t xml:space="preserve">між групами </w:t>
      </w:r>
      <w:r>
        <w:rPr>
          <w:rFonts w:ascii="Times New Roman" w:hAnsi="Times New Roman"/>
          <w:sz w:val="28"/>
          <w:szCs w:val="28"/>
          <w:lang w:val="ru-RU"/>
        </w:rPr>
        <w:t>учнів щодо розвитку швидкісних якостей.</w:t>
      </w:r>
    </w:p>
    <w:p w14:paraId="05B33EC1" w14:textId="769BA5DA" w:rsidR="008E449B" w:rsidRDefault="008E449B">
      <w:pPr>
        <w:numPr>
          <w:ilvl w:val="0"/>
          <w:numId w:val="1"/>
        </w:numPr>
        <w:spacing w:line="360" w:lineRule="auto"/>
        <w:ind w:left="0" w:firstLine="709"/>
        <w:jc w:val="both"/>
        <w:rPr>
          <w:rFonts w:ascii="Times New Roman" w:hAnsi="Times New Roman"/>
          <w:sz w:val="28"/>
          <w:szCs w:val="28"/>
          <w:lang w:val="ru-RU"/>
        </w:rPr>
      </w:pPr>
      <w:r w:rsidRPr="008E449B">
        <w:rPr>
          <w:rFonts w:ascii="Times New Roman" w:hAnsi="Times New Roman"/>
          <w:sz w:val="28"/>
          <w:szCs w:val="28"/>
          <w:lang w:val="ru-RU"/>
        </w:rPr>
        <w:t xml:space="preserve">Розробити практичні рекомендації </w:t>
      </w:r>
      <w:r w:rsidR="00257643">
        <w:rPr>
          <w:rFonts w:ascii="Times New Roman" w:hAnsi="Times New Roman"/>
          <w:sz w:val="28"/>
          <w:szCs w:val="28"/>
          <w:lang w:val="ru-RU"/>
        </w:rPr>
        <w:t>по</w:t>
      </w:r>
      <w:r w:rsidRPr="008E449B">
        <w:rPr>
          <w:rFonts w:ascii="Times New Roman" w:hAnsi="Times New Roman"/>
          <w:sz w:val="28"/>
          <w:szCs w:val="28"/>
          <w:lang w:val="ru-RU"/>
        </w:rPr>
        <w:t xml:space="preserve"> вдосконаленн</w:t>
      </w:r>
      <w:r w:rsidR="00257643">
        <w:rPr>
          <w:rFonts w:ascii="Times New Roman" w:hAnsi="Times New Roman"/>
          <w:sz w:val="28"/>
          <w:szCs w:val="28"/>
          <w:lang w:val="ru-RU"/>
        </w:rPr>
        <w:t>ю</w:t>
      </w:r>
      <w:r w:rsidRPr="008E449B">
        <w:rPr>
          <w:rFonts w:ascii="Times New Roman" w:hAnsi="Times New Roman"/>
          <w:sz w:val="28"/>
          <w:szCs w:val="28"/>
          <w:lang w:val="ru-RU"/>
        </w:rPr>
        <w:t xml:space="preserve"> швидкісних здібностей учнів середнього шкільного віку.</w:t>
      </w:r>
    </w:p>
    <w:p w14:paraId="5B23A77C" w14:textId="6349B4C4" w:rsidR="003B39BB" w:rsidRDefault="003B39BB" w:rsidP="003B39BB">
      <w:pPr>
        <w:pStyle w:val="a8"/>
        <w:spacing w:beforeAutospacing="0" w:afterAutospacing="0" w:line="360" w:lineRule="auto"/>
        <w:ind w:left="786"/>
        <w:jc w:val="both"/>
        <w:rPr>
          <w:sz w:val="28"/>
          <w:szCs w:val="28"/>
          <w:lang w:val="ru-RU"/>
        </w:rPr>
      </w:pPr>
      <w:r>
        <w:rPr>
          <w:rStyle w:val="a4"/>
          <w:sz w:val="28"/>
          <w:szCs w:val="28"/>
          <w:lang w:val="ru-RU"/>
        </w:rPr>
        <w:t>Об’єкт дослідження</w:t>
      </w:r>
      <w:r>
        <w:rPr>
          <w:rStyle w:val="a4"/>
          <w:sz w:val="28"/>
          <w:szCs w:val="28"/>
          <w:lang w:val="uk-UA"/>
        </w:rPr>
        <w:t xml:space="preserve">. </w:t>
      </w:r>
      <w:r>
        <w:rPr>
          <w:sz w:val="28"/>
          <w:szCs w:val="28"/>
          <w:lang w:val="ru-RU"/>
        </w:rPr>
        <w:t>Процес фізичного виховання учнів середнього ш</w:t>
      </w:r>
      <w:r w:rsidR="008E449B">
        <w:rPr>
          <w:sz w:val="28"/>
          <w:szCs w:val="28"/>
          <w:lang w:val="ru-RU"/>
        </w:rPr>
        <w:t>к</w:t>
      </w:r>
      <w:r>
        <w:rPr>
          <w:sz w:val="28"/>
          <w:szCs w:val="28"/>
          <w:lang w:val="ru-RU"/>
        </w:rPr>
        <w:t>ільного віку.</w:t>
      </w:r>
    </w:p>
    <w:p w14:paraId="6DC0250A" w14:textId="1A91CAE7" w:rsidR="003B39BB" w:rsidRDefault="003B39BB" w:rsidP="003B39BB">
      <w:pPr>
        <w:pStyle w:val="a8"/>
        <w:spacing w:beforeAutospacing="0" w:afterAutospacing="0" w:line="360" w:lineRule="auto"/>
        <w:ind w:left="786"/>
        <w:jc w:val="both"/>
        <w:rPr>
          <w:sz w:val="28"/>
          <w:szCs w:val="28"/>
          <w:lang w:val="ru-RU"/>
        </w:rPr>
      </w:pPr>
      <w:r>
        <w:rPr>
          <w:rStyle w:val="a4"/>
          <w:sz w:val="28"/>
          <w:szCs w:val="28"/>
          <w:lang w:val="ru-RU"/>
        </w:rPr>
        <w:t>Предмет дослідження</w:t>
      </w:r>
      <w:r>
        <w:rPr>
          <w:rStyle w:val="a4"/>
          <w:sz w:val="28"/>
          <w:szCs w:val="28"/>
          <w:lang w:val="uk-UA"/>
        </w:rPr>
        <w:t xml:space="preserve">. </w:t>
      </w:r>
      <w:r w:rsidR="008E449B">
        <w:rPr>
          <w:sz w:val="28"/>
          <w:szCs w:val="28"/>
          <w:lang w:val="ru-RU"/>
        </w:rPr>
        <w:t>Р</w:t>
      </w:r>
      <w:r>
        <w:rPr>
          <w:sz w:val="28"/>
          <w:szCs w:val="28"/>
          <w:lang w:val="ru-RU"/>
        </w:rPr>
        <w:t>озвит</w:t>
      </w:r>
      <w:r w:rsidR="008E449B">
        <w:rPr>
          <w:sz w:val="28"/>
          <w:szCs w:val="28"/>
          <w:lang w:val="ru-RU"/>
        </w:rPr>
        <w:t>ок</w:t>
      </w:r>
      <w:r>
        <w:rPr>
          <w:sz w:val="28"/>
          <w:szCs w:val="28"/>
          <w:lang w:val="ru-RU"/>
        </w:rPr>
        <w:t xml:space="preserve"> швидкісних здібностей </w:t>
      </w:r>
      <w:r w:rsidR="008E449B">
        <w:rPr>
          <w:sz w:val="28"/>
          <w:szCs w:val="28"/>
          <w:lang w:val="ru-RU"/>
        </w:rPr>
        <w:t>учнів</w:t>
      </w:r>
      <w:r>
        <w:rPr>
          <w:sz w:val="28"/>
          <w:szCs w:val="28"/>
          <w:lang w:val="ru-RU"/>
        </w:rPr>
        <w:t xml:space="preserve"> середнього шкільного віку.</w:t>
      </w:r>
    </w:p>
    <w:p w14:paraId="20EA7A88" w14:textId="77777777" w:rsidR="00370CB2" w:rsidRDefault="005E1FAC">
      <w:pPr>
        <w:pStyle w:val="a8"/>
        <w:spacing w:beforeAutospacing="0" w:afterAutospacing="0" w:line="360" w:lineRule="auto"/>
        <w:ind w:firstLine="709"/>
        <w:jc w:val="both"/>
        <w:rPr>
          <w:sz w:val="28"/>
          <w:szCs w:val="28"/>
          <w:lang w:val="ru-RU"/>
        </w:rPr>
      </w:pPr>
      <w:r>
        <w:rPr>
          <w:rStyle w:val="a4"/>
          <w:sz w:val="28"/>
          <w:szCs w:val="28"/>
          <w:lang w:val="ru-RU"/>
        </w:rPr>
        <w:t>Методи дослідження</w:t>
      </w:r>
      <w:r>
        <w:rPr>
          <w:rStyle w:val="a4"/>
          <w:sz w:val="28"/>
          <w:szCs w:val="28"/>
          <w:lang w:val="uk-UA"/>
        </w:rPr>
        <w:t xml:space="preserve">. </w:t>
      </w:r>
      <w:r>
        <w:rPr>
          <w:sz w:val="28"/>
          <w:szCs w:val="28"/>
          <w:lang w:val="ru-RU"/>
        </w:rPr>
        <w:t xml:space="preserve">Теоретичний аналіз літературних джерел, педагогічні методи досліджень, тестування швидкісних якостей, методи математичної статистики. </w:t>
      </w:r>
    </w:p>
    <w:p w14:paraId="5E6FC30F" w14:textId="388F7CF9" w:rsidR="00370CB2" w:rsidRPr="00D245A5" w:rsidRDefault="005E1FAC" w:rsidP="003B39BB">
      <w:pPr>
        <w:pStyle w:val="a8"/>
        <w:spacing w:beforeAutospacing="0" w:afterAutospacing="0" w:line="360" w:lineRule="auto"/>
        <w:ind w:firstLine="709"/>
        <w:jc w:val="both"/>
        <w:rPr>
          <w:szCs w:val="28"/>
          <w:lang w:val="ru-RU"/>
        </w:rPr>
      </w:pPr>
      <w:r>
        <w:rPr>
          <w:rStyle w:val="a4"/>
          <w:sz w:val="28"/>
          <w:szCs w:val="28"/>
          <w:lang w:val="ru-RU"/>
        </w:rPr>
        <w:t>Структура роботи</w:t>
      </w:r>
      <w:r>
        <w:rPr>
          <w:rStyle w:val="a4"/>
          <w:sz w:val="28"/>
          <w:szCs w:val="28"/>
          <w:lang w:val="uk-UA"/>
        </w:rPr>
        <w:t xml:space="preserve">. </w:t>
      </w:r>
      <w:r>
        <w:rPr>
          <w:sz w:val="28"/>
          <w:szCs w:val="28"/>
          <w:lang w:val="ru-RU"/>
        </w:rPr>
        <w:t>Робота складається зі вступу, трьох розділів, висновків, списку використаних джерел</w:t>
      </w:r>
      <w:r w:rsidR="003B39BB">
        <w:rPr>
          <w:sz w:val="28"/>
          <w:szCs w:val="28"/>
          <w:lang w:val="ru-RU"/>
        </w:rPr>
        <w:t xml:space="preserve"> у кількості 60</w:t>
      </w:r>
      <w:r>
        <w:rPr>
          <w:sz w:val="28"/>
          <w:szCs w:val="28"/>
          <w:lang w:val="ru-RU"/>
        </w:rPr>
        <w:t xml:space="preserve"> та додатків.</w:t>
      </w:r>
      <w:r>
        <w:rPr>
          <w:sz w:val="28"/>
          <w:szCs w:val="28"/>
          <w:lang w:val="uk-UA"/>
        </w:rPr>
        <w:t xml:space="preserve"> </w:t>
      </w:r>
      <w:r>
        <w:rPr>
          <w:sz w:val="28"/>
          <w:szCs w:val="28"/>
          <w:lang w:val="ru-RU"/>
        </w:rPr>
        <w:t xml:space="preserve">Обсяг роботи становить </w:t>
      </w:r>
      <w:r w:rsidR="003B39BB">
        <w:rPr>
          <w:sz w:val="28"/>
          <w:szCs w:val="28"/>
          <w:lang w:val="ru-RU"/>
        </w:rPr>
        <w:t>7</w:t>
      </w:r>
      <w:r w:rsidR="008E449B">
        <w:rPr>
          <w:sz w:val="28"/>
          <w:szCs w:val="28"/>
          <w:lang w:val="ru-RU"/>
        </w:rPr>
        <w:t>3</w:t>
      </w:r>
      <w:r>
        <w:rPr>
          <w:sz w:val="28"/>
          <w:szCs w:val="28"/>
          <w:lang w:val="ru-RU"/>
        </w:rPr>
        <w:t xml:space="preserve"> сторін</w:t>
      </w:r>
      <w:r w:rsidR="003B39BB">
        <w:rPr>
          <w:sz w:val="28"/>
          <w:szCs w:val="28"/>
          <w:lang w:val="ru-RU"/>
        </w:rPr>
        <w:t>ки.</w:t>
      </w:r>
    </w:p>
    <w:p w14:paraId="009AF8AF" w14:textId="77777777" w:rsidR="00370CB2" w:rsidRDefault="00370CB2">
      <w:pPr>
        <w:pStyle w:val="1"/>
        <w:spacing w:line="360" w:lineRule="auto"/>
        <w:jc w:val="both"/>
        <w:rPr>
          <w:szCs w:val="28"/>
        </w:rPr>
      </w:pPr>
    </w:p>
    <w:p w14:paraId="54430A12" w14:textId="77777777" w:rsidR="00370CB2" w:rsidRDefault="00370CB2">
      <w:pPr>
        <w:pStyle w:val="1"/>
        <w:spacing w:line="360" w:lineRule="auto"/>
        <w:jc w:val="both"/>
        <w:rPr>
          <w:szCs w:val="28"/>
        </w:rPr>
      </w:pPr>
    </w:p>
    <w:p w14:paraId="2AE62CBC" w14:textId="77777777" w:rsidR="00370CB2" w:rsidRDefault="00370CB2">
      <w:pPr>
        <w:pStyle w:val="1"/>
        <w:spacing w:line="360" w:lineRule="auto"/>
        <w:jc w:val="both"/>
        <w:rPr>
          <w:szCs w:val="28"/>
        </w:rPr>
      </w:pPr>
    </w:p>
    <w:p w14:paraId="5B4EDF38" w14:textId="77777777" w:rsidR="00370CB2" w:rsidRDefault="00370CB2">
      <w:pPr>
        <w:pStyle w:val="1"/>
        <w:spacing w:line="360" w:lineRule="auto"/>
        <w:jc w:val="both"/>
        <w:rPr>
          <w:szCs w:val="28"/>
        </w:rPr>
      </w:pPr>
    </w:p>
    <w:p w14:paraId="7BD646A6" w14:textId="77777777" w:rsidR="00370CB2" w:rsidRDefault="00370CB2">
      <w:pPr>
        <w:pStyle w:val="1"/>
        <w:spacing w:line="360" w:lineRule="auto"/>
        <w:jc w:val="both"/>
        <w:rPr>
          <w:szCs w:val="28"/>
          <w:lang w:val="uk-UA"/>
        </w:rPr>
      </w:pPr>
    </w:p>
    <w:p w14:paraId="6661504E" w14:textId="77777777" w:rsidR="00370CB2" w:rsidRDefault="00370CB2">
      <w:pPr>
        <w:pStyle w:val="1"/>
        <w:spacing w:line="360" w:lineRule="auto"/>
        <w:jc w:val="both"/>
        <w:rPr>
          <w:szCs w:val="28"/>
          <w:lang w:val="uk-UA"/>
        </w:rPr>
      </w:pPr>
    </w:p>
    <w:p w14:paraId="3E529FDF" w14:textId="77777777" w:rsidR="00370CB2" w:rsidRDefault="00370CB2">
      <w:pPr>
        <w:pStyle w:val="1"/>
        <w:spacing w:line="360" w:lineRule="auto"/>
        <w:jc w:val="both"/>
        <w:rPr>
          <w:szCs w:val="28"/>
          <w:lang w:val="uk-UA"/>
        </w:rPr>
      </w:pPr>
    </w:p>
    <w:p w14:paraId="0FA77BB0" w14:textId="77777777" w:rsidR="005E775E" w:rsidRDefault="005E775E">
      <w:pPr>
        <w:pStyle w:val="1"/>
        <w:spacing w:line="360" w:lineRule="auto"/>
        <w:jc w:val="both"/>
        <w:rPr>
          <w:szCs w:val="28"/>
          <w:lang w:val="uk-UA"/>
        </w:rPr>
      </w:pPr>
    </w:p>
    <w:p w14:paraId="7D12AFC9" w14:textId="77777777" w:rsidR="005E775E" w:rsidRDefault="005E775E">
      <w:pPr>
        <w:pStyle w:val="1"/>
        <w:spacing w:line="360" w:lineRule="auto"/>
        <w:jc w:val="both"/>
        <w:rPr>
          <w:szCs w:val="28"/>
          <w:lang w:val="uk-UA"/>
        </w:rPr>
      </w:pPr>
    </w:p>
    <w:p w14:paraId="66F91F2F" w14:textId="77777777" w:rsidR="00D245A5" w:rsidRDefault="00D245A5">
      <w:pPr>
        <w:pStyle w:val="1"/>
        <w:spacing w:line="360" w:lineRule="auto"/>
        <w:jc w:val="both"/>
        <w:rPr>
          <w:szCs w:val="28"/>
          <w:lang w:val="uk-UA"/>
        </w:rPr>
      </w:pPr>
    </w:p>
    <w:p w14:paraId="49AC4F7C" w14:textId="77777777" w:rsidR="00370CB2" w:rsidRDefault="005E1FAC">
      <w:pPr>
        <w:pStyle w:val="1"/>
        <w:spacing w:line="360" w:lineRule="auto"/>
        <w:rPr>
          <w:szCs w:val="28"/>
        </w:rPr>
      </w:pPr>
      <w:bookmarkStart w:id="42" w:name="_Toc20776"/>
      <w:r>
        <w:rPr>
          <w:szCs w:val="28"/>
        </w:rPr>
        <w:lastRenderedPageBreak/>
        <w:t>РОЗДІЛ 1</w:t>
      </w:r>
      <w:bookmarkEnd w:id="42"/>
    </w:p>
    <w:p w14:paraId="727211D9" w14:textId="77777777" w:rsidR="00370CB2" w:rsidRDefault="005E1FAC">
      <w:pPr>
        <w:pStyle w:val="1"/>
        <w:spacing w:line="360" w:lineRule="auto"/>
        <w:rPr>
          <w:szCs w:val="28"/>
          <w:lang w:val="uk-UA"/>
        </w:rPr>
      </w:pPr>
      <w:bookmarkStart w:id="43" w:name="_Toc7638"/>
      <w:r>
        <w:rPr>
          <w:szCs w:val="28"/>
        </w:rPr>
        <w:t>АНАЛІЗ НАВЧАЛЬНО-МЕТОДИЧНОЇ ЛІТЕРАТУРИ З ПРОБЛЕМИ РОЗВИТКУ ШВИДКІСНИХ ЗДІБНОСТЕЙ УЧНІВ СЕРЕДНЬОГО ШКІЛЬНОГО ВІКУ</w:t>
      </w:r>
      <w:bookmarkEnd w:id="43"/>
    </w:p>
    <w:p w14:paraId="1D23AED1" w14:textId="77777777" w:rsidR="00370CB2" w:rsidRDefault="005E1FAC">
      <w:pPr>
        <w:pStyle w:val="2"/>
        <w:numPr>
          <w:ilvl w:val="1"/>
          <w:numId w:val="2"/>
        </w:numPr>
        <w:spacing w:line="360" w:lineRule="auto"/>
        <w:ind w:firstLineChars="285" w:firstLine="801"/>
        <w:rPr>
          <w:rFonts w:cs="Times New Roman"/>
          <w:szCs w:val="28"/>
          <w:lang w:val="uk-UA"/>
        </w:rPr>
      </w:pPr>
      <w:bookmarkStart w:id="44" w:name="_Toc18734"/>
      <w:r>
        <w:rPr>
          <w:rFonts w:cs="Times New Roman"/>
          <w:szCs w:val="28"/>
          <w:lang w:val="uk-UA"/>
        </w:rPr>
        <w:t>Загальна характеристика швидкісних здібностей</w:t>
      </w:r>
    </w:p>
    <w:p w14:paraId="7CF63A80" w14:textId="77777777" w:rsidR="00370CB2" w:rsidRDefault="00370CB2">
      <w:pPr>
        <w:pStyle w:val="2"/>
        <w:spacing w:before="0" w:after="0" w:line="360" w:lineRule="auto"/>
        <w:ind w:firstLine="709"/>
        <w:rPr>
          <w:rFonts w:cs="Times New Roman"/>
          <w:szCs w:val="28"/>
          <w:lang w:val="uk-UA"/>
        </w:rPr>
      </w:pPr>
    </w:p>
    <w:bookmarkEnd w:id="44"/>
    <w:p w14:paraId="0D2F31A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Швидкісні здібності — це здатність організму виконувати рухи за мінімальний час. Ця фізична якість пов’язана з координацією нервової та м’язової систем і залежить від функціональної готовності організму до швидких і точних рухів. Поняття швидкісних здібностей має широке застосування у фізичному вихованні, спорті й реабілітації, адже швидкість є основою успіху в багатьох видах діяльності.</w:t>
      </w:r>
    </w:p>
    <w:p w14:paraId="6690450E"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Відповідно до сучасних підходів, швидкісні здібності охоплюють три головні компоненти. Перший із них — швидкість реакції, яка визначає час, необхідний для відповіді на подразник. Вона буває простою, коли реакція спрямована на передбачуваний сигнал, і складною, коли відповідь потребує вибору з кількох варіантів дій. Наступний компонент — частота рухів, що характеризує кількість повторюваних дій за обмежений проміжок часу, як-от махи ногами чи руками. І, нарешті, максимальна швидкість, яка відображає здатність виконувати окремі рухи з найвищою можливою швидкістю.</w:t>
      </w:r>
    </w:p>
    <w:p w14:paraId="47B61A2E"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Формування швидкісних здібностей є складним процесом, адже кожен із компонентів залежить від різних фізіологічних і психологічних чинників. Швидкість реакції значною мірою визначається активністю центральної нервової системи, тоді як частота рухів залежить від рівня розвитку дрібної моторики та м’язової координації. Максимальна швидкість тісно пов’язана з будовою м’язових волокон і здатністю м’язів до швидкого скорочення.</w:t>
      </w:r>
    </w:p>
    <w:p w14:paraId="3017265C"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Швидкісні здібності мають як універсальне, так і специфічне значення. Універсальність проявляється у важливості швидкості для будь-якого виду фізичної активності, будь то повсякденна діяльність чи спорт. Специфіка ж </w:t>
      </w:r>
      <w:r w:rsidRPr="00D84DD6">
        <w:rPr>
          <w:sz w:val="28"/>
          <w:szCs w:val="28"/>
          <w:lang w:val="ru-RU"/>
        </w:rPr>
        <w:lastRenderedPageBreak/>
        <w:t>виявляється у різній пріоритетності компонентів залежно від конкретного виду спорту. Наприклад, у спринті визначальним буде максимальна швидкість, тоді як у фехтуванні чи тенісі — швидкість реакції.</w:t>
      </w:r>
    </w:p>
    <w:p w14:paraId="0327747D"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Швидкість як фізична якість може бути тренована з використанням різних методик, але успішний розвиток залежить від вікових, генетичних та індивідуальних особливостей. Вона відіграє вирішальну роль у навчальній діяльності школярів середнього віку, сприяє поліпшенню координації, витривалості й загального стану здоров’я.</w:t>
      </w:r>
    </w:p>
    <w:p w14:paraId="1BAC837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Швидкісні здібності формуються на основі складної взаємодії фізіологічних і біохімічних процесів, що відбуваються у нервовій і м’язовій системах. Рухова активність людини значною мірою залежить від ефективності роботи центральної нервової системи, яка відповідає за передачу сигналів і координацію м’язової діяльності. Миттєва реакція на подразник, злагодженість рухів і адаптація до змінюваних умов обумовлені швидкістю передачі імпульсів по нервових волокнах. За даними Вільчковського Е. С., розвиток швидкості вимагає високої рухливості нервових процесів, які забезпечують швидке перемикання між збудженням і гальмуванням [8, с. 112].</w:t>
      </w:r>
    </w:p>
    <w:p w14:paraId="443BBAC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Структура м’язових волокон також відіграє ключову роль. М’язи складаються з двох основних типів волокон: повільних (тип </w:t>
      </w:r>
      <w:r>
        <w:rPr>
          <w:sz w:val="28"/>
          <w:szCs w:val="28"/>
        </w:rPr>
        <w:t>I</w:t>
      </w:r>
      <w:r w:rsidRPr="00D84DD6">
        <w:rPr>
          <w:sz w:val="28"/>
          <w:szCs w:val="28"/>
          <w:lang w:val="ru-RU"/>
        </w:rPr>
        <w:t xml:space="preserve">) і швидких (тип </w:t>
      </w:r>
      <w:r>
        <w:rPr>
          <w:sz w:val="28"/>
          <w:szCs w:val="28"/>
        </w:rPr>
        <w:t>II</w:t>
      </w:r>
      <w:r w:rsidRPr="00D84DD6">
        <w:rPr>
          <w:sz w:val="28"/>
          <w:szCs w:val="28"/>
          <w:lang w:val="ru-RU"/>
        </w:rPr>
        <w:t>). Швидкі волокна забезпечують вибухові рухи й відповідають за виконання короткочасних інтенсивних зусиль. Їх активація відбувається швидше завдяки підвищеній скоротливості та здатності до миттєвого накопичення енергії. Дослідження Каміл О. доводять, що саме інтенсивні тренування з короткими інтервалами відпочинку сприяють збільшенню активності швидких волокон, що підвищує загальну швидкість рухів [17, с. 108].</w:t>
      </w:r>
    </w:p>
    <w:p w14:paraId="427959A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Рухливість нервових процесів визначається кількома важливими факторами, серед яких швидкість передачі імпульсів, рівень синхронізації між групами м’язів і здатність центральної нервової системи до швидкого реагування на зміни в середовищі. Ці параметри залежні від генетичних особливостей, рівня фізичної підготовленості та регулярності тренувань. </w:t>
      </w:r>
      <w:r w:rsidRPr="00D84DD6">
        <w:rPr>
          <w:sz w:val="28"/>
          <w:szCs w:val="28"/>
          <w:lang w:val="ru-RU"/>
        </w:rPr>
        <w:lastRenderedPageBreak/>
        <w:t>Наприклад, дослідження Гаркуші С. В. демонструють, що учні середнього віку з високим рівнем загальної фізичної активності мають вищу реактивність нервової системи, ніж їх менш активні однолітки [9, с. 15].</w:t>
      </w:r>
    </w:p>
    <w:p w14:paraId="44706090"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Швидкість рухів залежить від гармонійної взаємодії нервових і м’язових процесів. Нервова система забезпечує миттєву передачу сигналів, тоді як м’язові волокна виконують механічну роботу. Серед ключових аспектів, що визначають рівень розвитку швидкості, можна виділити:</w:t>
      </w:r>
    </w:p>
    <w:p w14:paraId="26353D72" w14:textId="77777777" w:rsidR="00370CB2" w:rsidRPr="00D84DD6" w:rsidRDefault="005E1FAC">
      <w:pPr>
        <w:numPr>
          <w:ilvl w:val="0"/>
          <w:numId w:val="3"/>
        </w:numPr>
        <w:tabs>
          <w:tab w:val="clear" w:pos="720"/>
        </w:tabs>
        <w:spacing w:line="360" w:lineRule="auto"/>
        <w:ind w:left="0" w:firstLine="709"/>
        <w:jc w:val="both"/>
        <w:rPr>
          <w:rFonts w:ascii="Times New Roman" w:hAnsi="Times New Roman"/>
          <w:sz w:val="28"/>
          <w:szCs w:val="28"/>
          <w:lang w:val="ru-RU"/>
        </w:rPr>
      </w:pPr>
      <w:r w:rsidRPr="00D84DD6">
        <w:rPr>
          <w:rFonts w:ascii="Times New Roman" w:hAnsi="Times New Roman"/>
          <w:sz w:val="28"/>
          <w:szCs w:val="28"/>
          <w:lang w:val="ru-RU"/>
        </w:rPr>
        <w:t>Рівень рухливості нервових процесів. Швидкість збудження та гальмування прямо впливає на темп виконання рухів.</w:t>
      </w:r>
    </w:p>
    <w:p w14:paraId="6382FCAD" w14:textId="77777777" w:rsidR="00370CB2" w:rsidRPr="00D84DD6" w:rsidRDefault="005E1FAC">
      <w:pPr>
        <w:numPr>
          <w:ilvl w:val="0"/>
          <w:numId w:val="3"/>
        </w:numPr>
        <w:tabs>
          <w:tab w:val="clear" w:pos="720"/>
        </w:tabs>
        <w:spacing w:line="360" w:lineRule="auto"/>
        <w:ind w:left="0" w:firstLine="709"/>
        <w:jc w:val="both"/>
        <w:rPr>
          <w:rFonts w:ascii="Times New Roman" w:hAnsi="Times New Roman"/>
          <w:sz w:val="28"/>
          <w:szCs w:val="28"/>
          <w:lang w:val="ru-RU"/>
        </w:rPr>
      </w:pPr>
      <w:r w:rsidRPr="00D84DD6">
        <w:rPr>
          <w:rFonts w:ascii="Times New Roman" w:hAnsi="Times New Roman"/>
          <w:sz w:val="28"/>
          <w:szCs w:val="28"/>
          <w:lang w:val="ru-RU"/>
        </w:rPr>
        <w:t>Співвідношення типів м’язових волокон. Велика кількість швидких волокон створює передумови для вищих швидкісних показників.</w:t>
      </w:r>
    </w:p>
    <w:p w14:paraId="332476E1" w14:textId="77777777" w:rsidR="00370CB2" w:rsidRPr="00D84DD6" w:rsidRDefault="005E1FAC">
      <w:pPr>
        <w:numPr>
          <w:ilvl w:val="0"/>
          <w:numId w:val="3"/>
        </w:numPr>
        <w:tabs>
          <w:tab w:val="clear" w:pos="720"/>
        </w:tabs>
        <w:spacing w:line="360" w:lineRule="auto"/>
        <w:ind w:left="0" w:firstLine="709"/>
        <w:jc w:val="both"/>
        <w:rPr>
          <w:rFonts w:ascii="Times New Roman" w:hAnsi="Times New Roman"/>
          <w:sz w:val="28"/>
          <w:szCs w:val="28"/>
          <w:lang w:val="ru-RU"/>
        </w:rPr>
      </w:pPr>
      <w:r w:rsidRPr="00D84DD6">
        <w:rPr>
          <w:rFonts w:ascii="Times New Roman" w:hAnsi="Times New Roman"/>
          <w:sz w:val="28"/>
          <w:szCs w:val="28"/>
          <w:lang w:val="ru-RU"/>
        </w:rPr>
        <w:t>Координація роботи м’язів. Злагодженість рухів між різними групами м’язів дозволяє уникати зайвих втрат енергії та підвищувати ефективність.</w:t>
      </w:r>
    </w:p>
    <w:p w14:paraId="18F15D2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Розвиток швидкісних здібностей у школярів середнього віку залежить від вікових змін у нервовій і м’язовій системах. У цьому періоді центральна нервова система активно формує нові нейронні зв’язки, що сприяє покращенню координації та швидкості передачі сигналів. За даними Єрмоленка К., правильний вибір методик тренувань, спрямованих на активізацію нервово-м’язових зв’язків, дозволяє суттєво підвищити швидкісні якості навіть за відносно короткий період [15, с. 82].</w:t>
      </w:r>
    </w:p>
    <w:p w14:paraId="7E8F3240"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Ефективність тренувального процесу з розвитку швидкісних здібностей залежить від інтеграції фізіологічних і методичних підходів. Застосування ігрових вправ, інтервальних спринтів і завдань на реакцію сприяє гармонійному розвитку як нервової системи, так і м’язової структури. Це підтверджується результатами експериментальних досліджень, що демонструють стабільний приріст швидкісних показників у школярів, які тренувалися за такими програмами.</w:t>
      </w:r>
    </w:p>
    <w:p w14:paraId="5687AAF9"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Типологія швидкісних здібностей охоплює три ключові аспекти, кожен із яких відіграє особливу роль у формуванні рухової діяльності. Проста реакція, </w:t>
      </w:r>
      <w:r w:rsidRPr="00D84DD6">
        <w:rPr>
          <w:sz w:val="28"/>
          <w:szCs w:val="28"/>
          <w:lang w:val="ru-RU"/>
        </w:rPr>
        <w:lastRenderedPageBreak/>
        <w:t>складна реакція, частота рухів і максимальна швидкість – усі вони мають власні особливості та методичні підходи до вдосконалення.</w:t>
      </w:r>
    </w:p>
    <w:p w14:paraId="2DB6F7B0"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Проста реакція, що характеризується найкоротшим часом від отримання сигналу до початку руху, є фундаментом для розвитку швидкісних здібностей. Прикладом може слугувати старт у бігу, коли учень миттєво реагує на звуковий сигнал. Тренування простої реакції має будуватися на повторенні завдань із різними подразниками, наприклад, використанні звукових, світлових або тактильних сигналів. За результатами досліджень Дубогай О. Д., молодший шкільний вік є оптимальним для розвитку простої реакції, адже у цей період центральна нервова система має високий потенціал до адаптації [12, с. 15].</w:t>
      </w:r>
    </w:p>
    <w:p w14:paraId="5F48DD9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Складна реакція передбачає необхідність аналізу подразника та вибору відповідного руху. Вона є більш тривалою за часом, але значно складнішою за структурою. Прикладом може бути реакція воротаря у футболі, коли необхідно не лише визначити напрямок польоту м’яча, але й обрати правильну траєкторію руху. Ефективними методами тренування складної реакції є ігрові завдання, що імітують реальні змагальні ситуації, наприклад, вправи з непередбачуваними змінами умов. Використання інтерактивних технологій, як показує практика, дає змогу значно покращити цей тип реакції.</w:t>
      </w:r>
    </w:p>
    <w:p w14:paraId="096B0FEE"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Частота рухів, яка визначає кількість повторюваних дій за одиницю часу, є однією з найбільш змінних характеристик. Вона залежить від вікових, статевих і фізіологічних особливостей. У школярів середнього віку частота рухів досягає свого піку завдяки підвищеній рухливості нервової системи та активному розвитку м’язової координації. Як зазначає Єрмоленко К., у хлопців цей показник часто перевищує відповідні значення у дівчат, що пояснюється різницею у типі м’язових волокон [15, с. 82]. Найкращими вправами для тренування частоти рухів є серії швидких коротких рухів, наприклад, виконання бігу на місці з максимальною частотою або виконання серії ударів по м’ячу.</w:t>
      </w:r>
    </w:p>
    <w:p w14:paraId="6B4ED7E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Максимальна швидкість рухів є кульмінаційною складовою швидкісних здібностей, яка досягається за рахунок удосконалення нервово-м’язової </w:t>
      </w:r>
      <w:r w:rsidRPr="00D84DD6">
        <w:rPr>
          <w:sz w:val="28"/>
          <w:szCs w:val="28"/>
          <w:lang w:val="ru-RU"/>
        </w:rPr>
        <w:lastRenderedPageBreak/>
        <w:t>координації та збільшення вибухової сили м’язів. Вона залежить від рівня фізичної підготовленості, що відзначено у роботах Дух Т., де підкреслюється, що високий рівень загальної витривалості позитивно впливає на максимальну швидкість [14, с. 54]. Тренувальні завдання повинні спрямовуватися на розвиток вибухової сили, що досягається за допомогою коротких інтенсивних спринтів або стрибків із додатковим обтяженням.</w:t>
      </w:r>
    </w:p>
    <w:p w14:paraId="4ABDACD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Типологія швидкісних здібностей демонструє, наскільки комплексним є процес їхнього вдосконалення. Розвиток кожного типу вимагає інтеграції різних методів, адаптованих до вікових і фізичних особливостей учнів. Успіх цього процесу залежить від балансу між аналітичним підходом і практичними тренувальними завданнями, які забезпечують гармонійне формування швидкісних якостей.</w:t>
      </w:r>
    </w:p>
    <w:p w14:paraId="699C413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Розвиток швидкісних здібностей у дітей і підлітків підпорядковується чітким закономірностям, які пов’язані з фізіологічними, віковими та гендерними особливостями організму. Вікові зміни, сенситивні періоди, а також відмінності між хлопцями та дівчатами формують унікальний підхід до вдосконалення швидкісних якостей.</w:t>
      </w:r>
    </w:p>
    <w:p w14:paraId="2A7ED30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Швидкість як фізична якість починає активно проявлятися у дітей уже з раннього віку, але її розвиток нерівномірний. У молодшому шкільному віці (6–10 років) відзначається найбільш інтенсивний приріст швидкості реакцій та частоти рухів. Саме цей період є вирішальним для закладання базових навичок, адже нервова система знаходиться в стадії активного формування. Згідно з даними Вільчковського Е. С., до 10–12 років діти досягають 80–85% максимального рівня розвитку швидкості, який є можливим для їхньої вікової групи [8, с. 112]. Використання ігрових завдань у цьому віці допомагає не лише стимулювати фізичний розвиток, але й утримувати мотивацію до занять.</w:t>
      </w:r>
    </w:p>
    <w:p w14:paraId="5E7219D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Сенситивні періоди розвитку швидкісних якостей мають велике значення для планування тренувань. У віці 10–12 років відзначається пік адаптаційних можливостей нервово-м’язової системи. Саме у цей період м’язові волокна починають спеціалізуватися на виконанні швидких або повільних рухів, що </w:t>
      </w:r>
      <w:r w:rsidRPr="00D84DD6">
        <w:rPr>
          <w:sz w:val="28"/>
          <w:szCs w:val="28"/>
          <w:lang w:val="ru-RU"/>
        </w:rPr>
        <w:lastRenderedPageBreak/>
        <w:t>обумовлює потребу в спеціальних вправах на вибухову силу та координацію. Протягом підліткового віку (13–15 років) відбувається різке зростання маси м’язів, що дає змогу активно розвивати максимальну швидкість. У цей період особливу роль відіграють інтервальні тренування та вправи на короткі дистанції. Як зазначає Ареф’єв В. Г., вправи, що враховують інтенсивний розвиток нервової системи, дають можливість досягати приросту швидкості до 10% за один навчальний семестр [2, с. 45].</w:t>
      </w:r>
    </w:p>
    <w:p w14:paraId="5A5641B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Гендерні відмінності в розвитку швидкісних якостей обумовлені фізіологічними особливостями. Хлопці, як правило, мають вищу максимальну швидкість завдяки більшому вмісту швидких м’язових волокон і кращій здатності до вибухової сили. У підлітковому віці (14–16 років) хлопці демонструють приріст швидкості, який значно перевищує відповідні показники у дівчат. У той же час дівчата мають перевагу у розвитку координаційних здібностей та точності рухів. Це підтверджують дослідження Івчук О., який зазначає, що розвиток швидкісних реакцій у дівчат досягає свого піку у віці 11–13 років, тоді як у хлопців цей період зсувається на 13–15 років [16, с. 47]. Така різниця вказує на необхідність врахування вікових і статевих особливостей під час планування тренувальних програм.</w:t>
      </w:r>
    </w:p>
    <w:p w14:paraId="3A23156B"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Аналізуючи вікові закономірності, слід зазначити, що після 15–16 років темпи розвитку швидкості поступово знижуються, а приріст стає менш вираженим. Це пов’язано зі стабілізацією нервово-м’язової системи та завершенням процесу фізіологічного дозрівання. У цьому віці пріоритет слід надавати підтримуючим тренуванням, що допоможуть закріпити досягнуті результати.</w:t>
      </w:r>
    </w:p>
    <w:p w14:paraId="6EF975D9"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Закономірності розвитку швидкісних здібностей чітко демонструють важливість вікового та індивідуального підходу до тренувань. Використання сенситивних періодів, акцент на особливостях розвитку хлопців і дівчат, а також раціональний розподіл навантажень забезпечують максимальну ефективність у досягненні спортивних результатів.</w:t>
      </w:r>
    </w:p>
    <w:p w14:paraId="732AE6B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Швидкісні здібності, як ключовий компонент фізичного розвитку, формуються під впливом ряду чинників, які можна поділити на внутрішні та зовнішні. Генетика є першим фактором, який визначає потенціал розвитку швидкості. Дослідження показують, що кількість швидких м’язових волокон, які відповідають за вибухову силу та миттєві реакції, передається у спадок. Це пояснює, чому деякі діти з раннього віку демонструють перевагу у спортивних змаганнях, де вирішальним є швидкість. Проте навіть обмеження, закладені генетикою, можна компенсувати правильно організованими тренуваннями, які допоможуть розвинути латентні здібності.</w:t>
      </w:r>
    </w:p>
    <w:p w14:paraId="4FE1CF1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Другим аспектом є рівень загальної фізичної підготовленості. Регулярна рухова активність сприяє покращенню координації, сили, витривалості, що створює базу для розвитку швидкості. Чим вищий рівень загальної підготовки, тим швидше нервово-м’язова система реагує на зовнішні стимули. Наприклад, діти з високим рівнем аеробної витривалості показують кращі результати у спринтах завдяки вищій ефективності роботи серцево-судинної системи. Це підтверджують дослідження Дубяги С. М., який вказує, що фізично активні школярі демонструють приріст швидкості на 15–20% у порівнянні з їх менш активними однолітками [13, с. 124].</w:t>
      </w:r>
    </w:p>
    <w:p w14:paraId="24D1E89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Тренувальні методики є найбільш гнучким чинником, який може суттєво впливати на розвиток швидкісних якостей. Використання інтервальних спринтів, вправ на реакцію, тренувань із високою інтенсивністю та ігрових завдань стимулює нервово-м’язову систему до максимальної активності. Такі методи, як контрастні тренування, що поєднують силові вправи з швидкісними, сприяють формуванню вибухової сили. Вплив зовнішніх умов, зокрема температури, освітлення, якості поверхні для тренувань, також має значення. Наприклад, заняття на відкритому повітрі сприяють кращій оксигенації тканин і, відповідно, покращенню роботи м’язів.</w:t>
      </w:r>
    </w:p>
    <w:p w14:paraId="23D4B6C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Розвиток швидкісних здібностей має вагоме практичне значення не лише у спорті, але й у повсякденному житті. У навчальній діяльності здатність швидко реагувати допомагає учням ефективніше взаємодіяти в командних іграх, </w:t>
      </w:r>
      <w:r w:rsidRPr="00D84DD6">
        <w:rPr>
          <w:sz w:val="28"/>
          <w:szCs w:val="28"/>
          <w:lang w:val="ru-RU"/>
        </w:rPr>
        <w:lastRenderedPageBreak/>
        <w:t>виконувати завдання з фізичної культури, а також уникати травм у разі несподіваних ситуацій. Вміння миттєво приймати рішення є цінним не лише для фізичної активності, але й для когнітивної сфери, адже швидкість мислення часто корелює з руховою реактивністю.</w:t>
      </w:r>
    </w:p>
    <w:p w14:paraId="3274ECE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У спорті швидкість є вирішальним фактором успіху у багатьох дисциплінах. У футболі чи баскетболі миттєва реакція дозволяє вигравати дуелі за м’яч. У легкій атлетиці швидкісні якості визначають результат у спринті. Водні види спорту та гімнастика також залежать від того, наскільки ефективно спортсмен здатен розвивати швидкість і координацію. Дослідження Духа Т. підтверджують, що приріст швидкісних показників на 5–7% здатен забезпечити перевагу у змаганнях, навіть за умови рівних стартових позицій [14, с. 56].</w:t>
      </w:r>
    </w:p>
    <w:p w14:paraId="4AB1100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У повсякденному житті швидкість стає важливим фактором для уникнення ризиків і збереження здоров’я. Швидка реакція допомагає уникнути травм у випадках падіння або зіткнення. Крім того, регулярні заняття, спрямовані на розвиток швидкісних якостей, сприяють зниженню ризику серцево-судинних захворювань і підтримці гарної фізичної форми. Сучасні тренувальні методики, які використовують сенсорні стимули, допомагають поліпшувати роботу нервової системи, що позитивно позначається на когнітивних здібностях.</w:t>
      </w:r>
    </w:p>
    <w:p w14:paraId="05C048D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Практичне значення швидкісних якостей охоплює широкий спектр сфер. У спорті вони визначають результат, у навчанні сприяють розвитку моторики та комунікації, а в житті допомагають уникати небезпек і підтримувати здоров’я. Використання науково обґрунтованих методик дозволяє максимально ефективно розвивати ці здібності, враховуючи індивідуальні особливості кожного учня чи спортсмена.</w:t>
      </w:r>
    </w:p>
    <w:p w14:paraId="3CB71C59" w14:textId="77777777" w:rsidR="00370CB2" w:rsidRDefault="005E1FAC">
      <w:pPr>
        <w:pStyle w:val="2"/>
        <w:numPr>
          <w:ilvl w:val="1"/>
          <w:numId w:val="2"/>
        </w:numPr>
        <w:spacing w:before="0" w:after="0" w:line="360" w:lineRule="auto"/>
        <w:ind w:firstLine="709"/>
        <w:rPr>
          <w:rFonts w:cs="Times New Roman"/>
          <w:szCs w:val="28"/>
          <w:lang w:val="uk-UA"/>
        </w:rPr>
      </w:pPr>
      <w:bookmarkStart w:id="45" w:name="_Toc24303"/>
      <w:r>
        <w:rPr>
          <w:rFonts w:cs="Times New Roman"/>
          <w:szCs w:val="28"/>
          <w:lang w:val="uk-UA"/>
        </w:rPr>
        <w:t>Вікові особливості морфо-функціонального розвитку дітей середнього шкільного віку</w:t>
      </w:r>
    </w:p>
    <w:p w14:paraId="57C75DAB" w14:textId="77777777" w:rsidR="00370CB2" w:rsidRDefault="00370CB2">
      <w:pPr>
        <w:pStyle w:val="2"/>
        <w:spacing w:before="0" w:after="0" w:line="360" w:lineRule="auto"/>
        <w:ind w:firstLine="709"/>
        <w:rPr>
          <w:rFonts w:cs="Times New Roman"/>
          <w:szCs w:val="28"/>
          <w:lang w:val="uk-UA"/>
        </w:rPr>
      </w:pPr>
    </w:p>
    <w:p w14:paraId="16615313" w14:textId="77777777" w:rsidR="00370CB2" w:rsidRPr="00D84DD6" w:rsidRDefault="005E1FAC">
      <w:pPr>
        <w:pStyle w:val="a8"/>
        <w:spacing w:beforeAutospacing="0" w:afterAutospacing="0" w:line="360" w:lineRule="auto"/>
        <w:ind w:firstLine="709"/>
        <w:jc w:val="both"/>
        <w:rPr>
          <w:sz w:val="28"/>
          <w:szCs w:val="28"/>
          <w:lang w:val="uk-UA"/>
        </w:rPr>
      </w:pPr>
      <w:r w:rsidRPr="00D84DD6">
        <w:rPr>
          <w:sz w:val="28"/>
          <w:szCs w:val="28"/>
          <w:lang w:val="uk-UA"/>
        </w:rPr>
        <w:t xml:space="preserve">У середньому шкільному віці діти проходять через значний етап фізіологічної адаптації, що впливає на їхню рухову активність і спортивні </w:t>
      </w:r>
      <w:r w:rsidRPr="00D84DD6">
        <w:rPr>
          <w:sz w:val="28"/>
          <w:szCs w:val="28"/>
          <w:lang w:val="uk-UA"/>
        </w:rPr>
        <w:lastRenderedPageBreak/>
        <w:t>результати. Основними змінами стають прогресивні перебудови серцево-судинної, дихальної та м’язової систем, які створюють сприятливі умови для розвитку фізичних якостей, включаючи швидкісні здібності.</w:t>
      </w:r>
    </w:p>
    <w:p w14:paraId="2EBCAD3C"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Серцево-судинна система у дітей цього віку демонструє підвищену пластичність, що сприяє адаптації до фізичних навантажень. ЧСС у стані спокою знижується до 75-90 ударів за хвилину, тоді як у молодших дітей цей показник перевищує 95 ударів. Обсяг серцевого викиду зростає, досягаючи 3,5-4,0 літрів за хвилину, що забезпечує більш ефективне постачання м’язів киснем. Систолічний об'єм крові збільшується до 45-60 мл, тоді як у молодшому віці він становив близько 30-40 мл. Це створює умови для підтримання триваліших фізичних навантажень. Однак серцевий м’яз ще не до кінця сформований, тому важливо уникати надмірних перевантажень, що можуть спричинити порушення ритму серця.</w:t>
      </w:r>
    </w:p>
    <w:p w14:paraId="174EAC8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Розвиток дихальної системи у середньому віці відзначається збільшенням життєвої ємності легень (ЖЄЛ). У хлопців вона зростає до 2500-3000 мл, у дівчат – до 2200-2700 мл. Дихальний обсяг підвищується до 400-500 мл за цикл, що забезпечує кращу оксигенацію тканин і підвищує загальну витривалість. Частота дихання знижується до 18-20 вдихів за хвилину в стані спокою, що свідчить про формування економного режиму роботи легень. Ці показники створюють базу для розвитку швидкісних і витривалих якостей, але обмежена еластичність грудної клітки ускладнює максимальні зусилля під час бігу чи стрибків.</w:t>
      </w:r>
    </w:p>
    <w:p w14:paraId="403D1600"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М'язова система зазнає значних змін у цей період. Масса м’язів досягає 35-40% від загальної ваги тіла, тоді як у молодшому віці цей показник становив 30-33%. Зростає сила м’язів, що проявляється у збільшенні максимальної потужності на 15-20% у порівнянні з молодшим віком. Гнучкість у середньому віці залишається високою завдяки незавершеному формуванню суглобів, що дозволяє виконувати складні координаційні вправи. Проте нерівномірний ріст м’язів і кісток може призводити до тимчасового погіршення координації, що варто враховувати під час планування тренувальних програм.</w:t>
      </w:r>
    </w:p>
    <w:p w14:paraId="0281D3D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Взаємодія серцево-судинної, дихальної і м'язової систем формує адаптивний потенціал дітей середнього віку до фізичних навантажень. Цей період є критичним для розвитку швидкісних якостей, оскільки дозволяє поступово нарощувати інтенсивність і тривалість вправ. Оптимальним способом навантаження є комбінування швидкісних вправ із вправами на витривалість і гнучкість. Наприклад, спринти на 30-50 метрів можна поєднувати з вправами на відновлення дихання і рухливості суглобів.</w:t>
      </w:r>
    </w:p>
    <w:p w14:paraId="49A9CBA2"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Для ефективного розвитку фізичних якостей необхідно враховувати показники функціональної готовності організму. Рівень ЧСС після 30-секундного навантаження не повинен перевищувати 130-140 ударів за хвилину, а час відновлення до вихідного рівня – не більше 3 хвилин. Середній час подолання дистанції 50 метрів у хлопців становить 8,5-9 секунд, у дівчат – 9-10 секунд. Ці дані допомагають оцінити ефективність тренувальної програми і коригувати її відповідно до індивідуальних особливостей учнів.</w:t>
      </w:r>
    </w:p>
    <w:p w14:paraId="11F5D37C"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Такі фізіологічні зміни вказують на необхідність зваженого підходу до тренувань, враховуючи вікові особливості і рівень фізичної підготовленості. Це дозволяє створити сприятливі умови для розвитку швидкісних і координаційних здібностей без ризику перенавантаження організму.</w:t>
      </w:r>
    </w:p>
    <w:p w14:paraId="1EBEE70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Морфологічні та функціональні особливості розвитку дітей середнього шкільного віку відкривають чимало цікавих можливостей для вдосконалення їх фізичних якостей. У цей період організм зазнає суттєвих змін, які впливають на здатність виконувати рухові завдання та адаптуватися до фізичних навантажень. Однак, саме розуміння цих змін дозволяє максимально ефективно організувати процес фізичного виховання.</w:t>
      </w:r>
    </w:p>
    <w:p w14:paraId="1CB2E7F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Темпи росту тіла у дітей цього віку відзначаються нерівномірністю, але загалом характеризуються значним лінійним зростанням. За рік зріст може збільшуватися на 5-8 см, а маса тіла — на 3-5 кг. Такі зміни нерідко супроводжуються зміщенням пропорцій, коли кінцівки ростуть швидше за тулуб. Це впливає на координацію рухів, адже м'язова система не завжди встигає адаптуватися до нових анатомічних умов. Формування опорно-</w:t>
      </w:r>
      <w:r w:rsidRPr="00D84DD6">
        <w:rPr>
          <w:sz w:val="28"/>
          <w:szCs w:val="28"/>
          <w:lang w:val="ru-RU"/>
        </w:rPr>
        <w:lastRenderedPageBreak/>
        <w:t>рухового апарату триває, зокрема кісткова система ще залишається еластичною через низький вміст мінералів, а суглоби – рухливими, що дозволяє виконувати вправи з великою амплітудою.</w:t>
      </w:r>
    </w:p>
    <w:p w14:paraId="1679CD7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Ростові стрибки у дітей середнього віку часто супроводжуються порушенням координації. Раптове зростання кінцівок може створювати відчуття дисбалансу, через що рухи стають менш точними. Це варто враховувати під час тренувань, адже періоди росту вимагають збалансованих вправ, спрямованих на розвиток гнучкості та м'язової витривалості. Для покращення координації корисними будуть вправи на стабільність, такі як утримання рівноваги на нестійких поверхнях або завдання на точність рухів.</w:t>
      </w:r>
    </w:p>
    <w:p w14:paraId="59CB324E"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Нервова система дітей цього віку демонструє значний прогрес у розвитку реакцій та координації. Центральна нервова система активно формує нові зв’язки між нейронами, що покращує точність і швидкість рухових реакцій. Середній латентний період простої реакції скорочується до 0,3-0,4 секунд, а швидкість складних реакцій залежить від кількості стимулів, на які потрібно відповідати. Ця адаптація забезпечує можливість успішного виконання рухових завдань, що вимагають швидкого перемикання уваги.</w:t>
      </w:r>
    </w:p>
    <w:p w14:paraId="6355B46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Формування міжм’язової координації є ключовим елементом рухового розвитку. У середньому віці діти починають краще розуміти, як керувати своїм тілом, але цей процес ще вимагає тренування. Наприклад, вправи, що поєднують одночасні рухи різних кінцівок, розвивають здатність координувати роботу м’язових груп. Саме на цьому базуються командні ігри, які не лише формують фізичну витривалість, а й сприяють поліпшенню взаємодії між м’язами.</w:t>
      </w:r>
    </w:p>
    <w:p w14:paraId="69F693A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Ефективність рухів залежить від двох важливих аспектів: точності та швидкості. Їхній розвиток потребує поступового ускладнення завдань. Наприклад, можна почати з простих вправ на точність, таких як кидання м’яча в обмежений простір. Далі варто переходити до складніших завдань, де поєднується швидкість і точність, наприклад, кидання під час руху або в умовах обмеженого часу. Це дозволяє залучати як моторні, так і когнітивні здібності.</w:t>
      </w:r>
    </w:p>
    <w:p w14:paraId="338A7AE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Фізіологічні особливості нервової системи вимагають врахування під час планування тренувань. Наприклад, кількість повторень одного завдання не повинна перевищувати 8-10 разів, щоб уникнути перевтоми. Інтервали між підходами мають становити 1-2 хвилини. Для покращення реакції рекомендується змінювати тип стимулів, які запускають виконання руху. Це можуть бути звукові, зорові або тактильні сигнали.</w:t>
      </w:r>
    </w:p>
    <w:p w14:paraId="6298D91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Для розвитку координації ефективним буде використання таких завдань:</w:t>
      </w:r>
    </w:p>
    <w:p w14:paraId="1CCD088C" w14:textId="77777777" w:rsidR="00370CB2" w:rsidRPr="00D84DD6" w:rsidRDefault="005E1FAC">
      <w:pPr>
        <w:numPr>
          <w:ilvl w:val="0"/>
          <w:numId w:val="4"/>
        </w:numPr>
        <w:tabs>
          <w:tab w:val="clear" w:pos="720"/>
        </w:tabs>
        <w:spacing w:line="360" w:lineRule="auto"/>
        <w:ind w:left="0" w:firstLine="709"/>
        <w:jc w:val="both"/>
        <w:rPr>
          <w:rFonts w:ascii="Times New Roman" w:hAnsi="Times New Roman"/>
          <w:sz w:val="28"/>
          <w:szCs w:val="28"/>
          <w:lang w:val="ru-RU"/>
        </w:rPr>
      </w:pPr>
      <w:r w:rsidRPr="00D84DD6">
        <w:rPr>
          <w:rFonts w:ascii="Times New Roman" w:hAnsi="Times New Roman"/>
          <w:sz w:val="28"/>
          <w:szCs w:val="28"/>
          <w:lang w:val="ru-RU"/>
        </w:rPr>
        <w:t>Виконання рухів у ритмі музики. Це сприяє формуванню відчуття часу та синхронізації рухів із зовнішніми сигналами.</w:t>
      </w:r>
    </w:p>
    <w:p w14:paraId="00CD9763" w14:textId="77777777" w:rsidR="00370CB2" w:rsidRPr="00D84DD6" w:rsidRDefault="005E1FAC">
      <w:pPr>
        <w:numPr>
          <w:ilvl w:val="0"/>
          <w:numId w:val="4"/>
        </w:numPr>
        <w:tabs>
          <w:tab w:val="clear" w:pos="720"/>
        </w:tabs>
        <w:spacing w:line="360" w:lineRule="auto"/>
        <w:ind w:left="0" w:firstLine="709"/>
        <w:jc w:val="both"/>
        <w:rPr>
          <w:rFonts w:ascii="Times New Roman" w:hAnsi="Times New Roman"/>
          <w:sz w:val="28"/>
          <w:szCs w:val="28"/>
          <w:lang w:val="ru-RU"/>
        </w:rPr>
      </w:pPr>
      <w:r w:rsidRPr="00D84DD6">
        <w:rPr>
          <w:rFonts w:ascii="Times New Roman" w:hAnsi="Times New Roman"/>
          <w:sz w:val="28"/>
          <w:szCs w:val="28"/>
          <w:lang w:val="ru-RU"/>
        </w:rPr>
        <w:t>Переміщення через перешкоди різної висоти або форми. Це допомагає покращити баланс і контроль рухів.</w:t>
      </w:r>
    </w:p>
    <w:p w14:paraId="6A35711A" w14:textId="77777777" w:rsidR="00370CB2" w:rsidRPr="00D84DD6" w:rsidRDefault="005E1FAC">
      <w:pPr>
        <w:numPr>
          <w:ilvl w:val="0"/>
          <w:numId w:val="4"/>
        </w:numPr>
        <w:tabs>
          <w:tab w:val="clear" w:pos="720"/>
        </w:tabs>
        <w:spacing w:line="360" w:lineRule="auto"/>
        <w:ind w:left="0" w:firstLine="709"/>
        <w:jc w:val="both"/>
        <w:rPr>
          <w:rFonts w:ascii="Times New Roman" w:hAnsi="Times New Roman"/>
          <w:sz w:val="28"/>
          <w:szCs w:val="28"/>
          <w:lang w:val="ru-RU"/>
        </w:rPr>
      </w:pPr>
      <w:r w:rsidRPr="00D84DD6">
        <w:rPr>
          <w:rFonts w:ascii="Times New Roman" w:hAnsi="Times New Roman"/>
          <w:sz w:val="28"/>
          <w:szCs w:val="28"/>
          <w:lang w:val="ru-RU"/>
        </w:rPr>
        <w:t>Завдання, що вимагають швидкої зміни напрямку руху, наприклад, вправи зі зміщенням ваги тіла або біг з раптовими зупинками.</w:t>
      </w:r>
    </w:p>
    <w:p w14:paraId="1F40DED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Нервова система дітей у цьому віці характеризується високою пластичністю, що дозволяє активно формувати як базові, так і спеціальні навички. Урахування цих особливостей дає можливість не лише забезпечити ефективний розвиток фізичних здібностей, а й закласти основу для гармонійного розвитку рухової культури.</w:t>
      </w:r>
    </w:p>
    <w:p w14:paraId="16B2C99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Психофізіологічні аспекти розвитку дітей середнього шкільного віку становлять цікаву та багатогранну сферу досліджень, де взаємодія фізіології та психології визначає їхню готовність до фізичної активності та сприйняття навантажень. У цьому віці спостерігається значний прогрес у здатності концентрувати увагу, що відкриває можливості для складніших фізичних і спортивних завдань. Швидкість перемикання уваги, яка є критично важливою для виконання вправ у динамічних умовах, помітно зростає, досягаючи середнього часу 0,3-0,5 секунд. Це дозволяє дітям оперативніше адаптуватися до зміни умов, що є важливим фактором у багатьох спортивних іграх.</w:t>
      </w:r>
    </w:p>
    <w:p w14:paraId="63EC3849"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Емоційний стан стає вирішальним фактором у досягненні спортивних результатів. Емоційний фон може стимулювати або, навпаки, пригнічувати рухову активність. Позитивні емоції, викликані успіхами або підтримкою </w:t>
      </w:r>
      <w:r w:rsidRPr="00D84DD6">
        <w:rPr>
          <w:sz w:val="28"/>
          <w:szCs w:val="28"/>
          <w:lang w:val="ru-RU"/>
        </w:rPr>
        <w:lastRenderedPageBreak/>
        <w:t>однолітків, значно підвищують продуктивність занять. Натомість негативні емоції, такі як страх невдачі чи низька самооцінка, можуть блокувати активність і навіть призводити до психосоматичних проявів. Для запобігання цьому тренування слід організовувати в атмосфері підтримки та змагань на рівні, який відповідає можливостям кожного учня.</w:t>
      </w:r>
    </w:p>
    <w:p w14:paraId="78383C9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Мотивація до фізичної активності формується як комплекс взаємодії внутрішніх і зовнішніх чинників. Зовнішня мотивація, наприклад, бажання отримати визнання або нагороду, є важливим початковим стимулом. Але саме внутрішня мотивація, що ґрунтується на задоволенні від виконання вправ і досягнення нових цілей, забезпечує довготривалу зацікавленість у фізичній діяльності. Це підтверджує дослідження Вільчковського, який зазначає, що учні, які відчувають радість від рухової активності, демонструють стабільніший прогрес [8, с. 172].</w:t>
      </w:r>
    </w:p>
    <w:p w14:paraId="207907D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Гендерні аспекти розвитку фізичних якостей у дітей середнього шкільного віку мають специфічний характер і проявляються у темпах росту, формуванні сили та витривалості. У хлопців і дівчат відзначається різниця у середньорічному прирості маси та довжини тіла. У середньому дівчата з 10 до 13 років демонструють випередження у темпах росту, збільшуючи довжину тіла на 6-8 см щороку, тоді як у хлопців такі показники починають домінувати після 14 років. Ця особливість пояснюється впливом гормональних змін, які у дівчат проявляються раніше.</w:t>
      </w:r>
    </w:p>
    <w:p w14:paraId="5E2E38D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Різниця в м’язовій силі та координаційних здібностях також обумовлена фізіологічними відмінностями. Хлопці зазвичай мають вищий рівень вибухової сили та витривалості через більшу частку швидких м’язових волокон і вищий рівень тестостерону, що стимулює розвиток м’язів. Дівчата демонструють кращу гнучкість і координацію рухів, що є результатом еластичнішої структури м’язів і суглобів. Наприклад, у тестах на гнучкість дівчата перевершують хлопців на 15-20%, тоді як у вправах на силу хлопці мають перевагу до 25%.</w:t>
      </w:r>
    </w:p>
    <w:p w14:paraId="2E476E5E"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Гормональні зміни, які відбуваються у цей період, істотно впливають на фізичний розвиток. Зростання рівня естрогену у дівчат сприяє формуванню </w:t>
      </w:r>
      <w:r w:rsidRPr="00D84DD6">
        <w:rPr>
          <w:sz w:val="28"/>
          <w:szCs w:val="28"/>
          <w:lang w:val="ru-RU"/>
        </w:rPr>
        <w:lastRenderedPageBreak/>
        <w:t>жирової тканини, яка стає помітною у віці 12-14 років. Це може дещо знижувати швидкісні показники, але підвищує витривалість у довготривалих навантаженнях. У хлопців тестостерон стимулює збільшення м’язової маси, що дозволяє їм демонструвати кращі результати у силових вправах.</w:t>
      </w:r>
    </w:p>
    <w:p w14:paraId="0561D2F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Різниця в фізіологічних показниках хлопців і дівчат диктує необхідність диференційованого підходу до фізичного виховання. Для хлопців корисними будуть вправи, які розвивають силу та витривалість, такі як біг із додатковим навантаженням або вправи на розвиток м’язів тулуба. Для дівчат варто зосередитися на вправах, що розвивають координацію, гнучкість і витривалість, наприклад, йога або аеробні комплекси.</w:t>
      </w:r>
    </w:p>
    <w:p w14:paraId="14E6CD6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Гендерна специфіка фізичного розвитку створює підґрунтя для персоналізації тренувальних програм, що враховують індивідуальні можливості та потреби кожної дитини. Знання цих особливостей допомагає педагогам і тренерам формувати ефективні методики, які не лише підвищують фізичну підготовленість, але й стимулюють інтерес до занять спортом.</w:t>
      </w:r>
    </w:p>
    <w:p w14:paraId="7563D949"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Сенситивні періоди розвитку фізичних якостей — це моменти, коли організм дитини найбільш піддатливий до впливу тренувань, і формування фізичних здібностей відбувається максимально ефективно. Швидкість найкраще розвивається у віці 7-12 років, коли нервова система має найвищу здатність до формування швидких реакцій і високої частоти рухів. Саме в цей час вправи на швидкісний біг, стрибки та координаційні ігри дають найбільший приріст результатів. У цьому віці час реакції скорочується на 15-20% за правильного підходу до тренувань, що було підтверджено дослідженням Ареф’єва [2, с. 148].</w:t>
      </w:r>
    </w:p>
    <w:p w14:paraId="1293CE0B"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Гнучкість, навпаки, досягає свого піку у молодшому шкільному віці. Оптимальним періодом для її розвитку є 5-10 років. М’якість тканин, низький рівень м’язового тонусу і активний ріст дозволяють дітям у цьому віці досягати показників гнучкості, які в старшому віці вже буде складно розвинути. Наприклад, вправи на розтяжку та контроль рухів, як-от шпагат або нахили, дозволяють збільшити амплітуду на 20-25% протягом року.</w:t>
      </w:r>
    </w:p>
    <w:p w14:paraId="4B542D8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Сила як фізична якість активно формується у віці 12-16 років. У цей період ріст м’язової маси і підвищення рівня тестостерону у хлопців сприяє розвитку вибухової та динамічної сили. Тренування з використанням обтяжень, естафети з тягарями або вправи з власною вагою, такі як відтискання чи підтягування, допомагають підвищити силу на 15-30% залежно від індивідуальних особливостей. У дівчат спостерігається стабільніший приріст у статичній витривалості, що забезпечується фізіологічною схильністю до довготривалих навантажень.</w:t>
      </w:r>
    </w:p>
    <w:p w14:paraId="776349FD"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Вікові особливості визначають підхід до вибору методик тренувань. Наприклад, у дітей віком до 12 років доцільно використовувати ігрові форми тренувань, які активують емоційну зацікавленість і забезпечують формування базових навичок. Старші школярі потребують більш структурованих програм, що включають елементи змагальності, вправи на витривалість і розвиток складних рухових навичок. За словами Дух Т., перехід від ігрових вправ до цільових навантажень забезпечує найкращий ефект для розвитку силових показників у віці 12-15 років [14, с. 56].</w:t>
      </w:r>
    </w:p>
    <w:p w14:paraId="371A66B9"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Сенситивні періоди мають вирішальне значення для формування рухових навичок. Якщо у віці 8-10 років учень опановує навичку точності руху, то в старшому віці це стає базою для розвитку комплексних дій, таких як техніка в футболі або плаванні. Неправильний вибір часу для тренувань може призвести до відставання у формуванні певних фізичних якостей, що пізніше компенсувати буде значно важче.</w:t>
      </w:r>
    </w:p>
    <w:p w14:paraId="0AE38BC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Практичні рекомендації для фізичного виховання повинні враховувати сенситивні періоди і адаптувати вправи до можливостей учнів. Навчальні програми варто розробляти з урахуванням віку. Наприклад, у 6-10 років основний акцент ставиться на ігрових вправах, які стимулюють швидкість і координацію. У 11-15 років додаються вправи на розвиток сили та витривалості. Програма для старших школярів повинна враховувати підготовку до спортивних нормативів, де важливими є всі компоненти фізичних якостей.</w:t>
      </w:r>
    </w:p>
    <w:p w14:paraId="5675BFC2"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Адаптація фізичних вправ є необхідною для індивідуальних особливостей учнів. Для дітей із високим рівнем підготовленості можна збільшити інтенсивність і тривалість вправ. Учням, які мають фізіологічні чи медичні обмеження, тренування коригуються на зменшення навантажень, зосереджуючись на координаційних або дихальних вправах.</w:t>
      </w:r>
    </w:p>
    <w:p w14:paraId="7E4A625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Контроль за навантаженнями — це основа попередження травм. Тренер або вчитель має стежити за технікою виконання вправ, адже неправильна техніка бігу або підняття ваги у 12-14 років може призвести до травм, які вплинуть на формування опорно-рухового апарату. Перерви між вправами повинні враховувати відновлювальні можливості дитини. Оптимальна тривалість відпочинку залежить від інтенсивності вправ, але для високих навантажень перерви у 2-3 хвилини є достатніми.</w:t>
      </w:r>
    </w:p>
    <w:p w14:paraId="06ABC74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Впровадження рекомендацій для фізичного виховання базується на системному підході, що передбачає не лише розвиток фізичних здібностей, але й формування позитивного ставлення до фізичної активності. Це дозволяє не лише забезпечити здоровий розвиток, але й сприяти залученню дітей до активного способу життя у майбутньому.</w:t>
      </w:r>
    </w:p>
    <w:bookmarkEnd w:id="45"/>
    <w:p w14:paraId="0707B0B4" w14:textId="77777777" w:rsidR="00370CB2" w:rsidRDefault="00370CB2">
      <w:pPr>
        <w:spacing w:line="360" w:lineRule="auto"/>
        <w:jc w:val="both"/>
        <w:rPr>
          <w:rFonts w:ascii="Times New Roman" w:hAnsi="Times New Roman"/>
          <w:sz w:val="28"/>
          <w:szCs w:val="28"/>
          <w:lang w:val="ru-RU"/>
        </w:rPr>
      </w:pPr>
    </w:p>
    <w:p w14:paraId="4D12A3AF" w14:textId="77777777" w:rsidR="00370CB2" w:rsidRDefault="005E1FAC">
      <w:pPr>
        <w:pStyle w:val="2"/>
        <w:numPr>
          <w:ilvl w:val="1"/>
          <w:numId w:val="2"/>
        </w:numPr>
        <w:spacing w:line="360" w:lineRule="auto"/>
        <w:ind w:firstLineChars="285" w:firstLine="801"/>
        <w:rPr>
          <w:rFonts w:cs="Times New Roman"/>
          <w:szCs w:val="28"/>
          <w:lang w:val="ru-RU"/>
        </w:rPr>
      </w:pPr>
      <w:bookmarkStart w:id="46" w:name="_Toc12927"/>
      <w:r>
        <w:rPr>
          <w:rFonts w:cs="Times New Roman"/>
          <w:szCs w:val="28"/>
          <w:lang w:val="ru-RU"/>
        </w:rPr>
        <w:t>Аналіз методики розвитку швидкісних здібностей</w:t>
      </w:r>
    </w:p>
    <w:p w14:paraId="5F1E568D" w14:textId="77777777" w:rsidR="00370CB2" w:rsidRDefault="00370CB2">
      <w:pPr>
        <w:pStyle w:val="2"/>
        <w:spacing w:line="360" w:lineRule="auto"/>
        <w:rPr>
          <w:b w:val="0"/>
          <w:bCs/>
          <w:szCs w:val="28"/>
          <w:lang w:val="ru-RU"/>
        </w:rPr>
      </w:pPr>
    </w:p>
    <w:p w14:paraId="29EB413B" w14:textId="77777777" w:rsidR="00370CB2" w:rsidRDefault="005E1FAC">
      <w:pPr>
        <w:pStyle w:val="2"/>
        <w:spacing w:line="360" w:lineRule="auto"/>
        <w:ind w:firstLineChars="285" w:firstLine="798"/>
        <w:rPr>
          <w:rFonts w:cs="Times New Roman"/>
          <w:b w:val="0"/>
          <w:bCs/>
          <w:szCs w:val="28"/>
          <w:lang w:val="ru-RU"/>
        </w:rPr>
      </w:pPr>
      <w:r>
        <w:rPr>
          <w:b w:val="0"/>
          <w:bCs/>
          <w:szCs w:val="28"/>
          <w:lang w:val="ru-RU"/>
        </w:rPr>
        <w:t xml:space="preserve">Важливе місце в процесі фізичного виховання повинно бути відведене вихованню швидкості. Розвиток швидкості – це багаторічний процес, який необхідно починати в молодшому віці, застосовуючи різноманітні рухливі ігри, а потім і спеціальні вправи. Враховуючи, що елементарні прояви </w:t>
      </w:r>
      <w:r>
        <w:rPr>
          <w:b w:val="0"/>
          <w:bCs/>
          <w:szCs w:val="28"/>
          <w:lang w:val="uk-UA"/>
        </w:rPr>
        <w:t>швидкості</w:t>
      </w:r>
      <w:r>
        <w:rPr>
          <w:b w:val="0"/>
          <w:bCs/>
          <w:szCs w:val="28"/>
          <w:lang w:val="ru-RU"/>
        </w:rPr>
        <w:t xml:space="preserve">і як фізичної якості відносно незалежні одна від одної, то розвивати їх варто окремо. Тому в цій роботі будуть розглядатись окремо методики вдосконалення всіх компонентів </w:t>
      </w:r>
      <w:r>
        <w:rPr>
          <w:b w:val="0"/>
          <w:bCs/>
          <w:szCs w:val="28"/>
          <w:lang w:val="uk-UA"/>
        </w:rPr>
        <w:t>швидкості</w:t>
      </w:r>
      <w:r>
        <w:rPr>
          <w:b w:val="0"/>
          <w:bCs/>
          <w:szCs w:val="28"/>
          <w:lang w:val="ru-RU"/>
        </w:rPr>
        <w:t xml:space="preserve"> як комплексної рухової реакції.</w:t>
      </w:r>
      <w:bookmarkEnd w:id="46"/>
    </w:p>
    <w:p w14:paraId="41323E63"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ru-RU"/>
        </w:rPr>
        <w:t>Використовуючи ігри (</w:t>
      </w:r>
      <w:r>
        <w:rPr>
          <w:rFonts w:ascii="Times New Roman" w:hAnsi="Times New Roman"/>
          <w:sz w:val="28"/>
          <w:szCs w:val="28"/>
          <w:lang w:val="uk-UA"/>
        </w:rPr>
        <w:t>р</w:t>
      </w:r>
      <w:r>
        <w:rPr>
          <w:rFonts w:ascii="Times New Roman" w:hAnsi="Times New Roman"/>
          <w:sz w:val="28"/>
          <w:szCs w:val="28"/>
          <w:lang w:val="ru-RU"/>
        </w:rPr>
        <w:t xml:space="preserve">ухливі і спортивні) на початковому етапі вдосконалення всіх видів реагувань, </w:t>
      </w:r>
      <w:r>
        <w:rPr>
          <w:rFonts w:ascii="Times New Roman" w:hAnsi="Times New Roman"/>
          <w:sz w:val="28"/>
          <w:szCs w:val="28"/>
          <w:lang w:val="uk-UA"/>
        </w:rPr>
        <w:t xml:space="preserve">потрібно </w:t>
      </w:r>
      <w:r>
        <w:rPr>
          <w:rFonts w:ascii="Times New Roman" w:hAnsi="Times New Roman"/>
          <w:sz w:val="28"/>
          <w:szCs w:val="28"/>
          <w:lang w:val="ru-RU"/>
        </w:rPr>
        <w:t>дотриму</w:t>
      </w:r>
      <w:r>
        <w:rPr>
          <w:rFonts w:ascii="Times New Roman" w:hAnsi="Times New Roman"/>
          <w:sz w:val="28"/>
          <w:szCs w:val="28"/>
          <w:lang w:val="uk-UA"/>
        </w:rPr>
        <w:t>ватись</w:t>
      </w:r>
      <w:r>
        <w:rPr>
          <w:rFonts w:ascii="Times New Roman" w:hAnsi="Times New Roman"/>
          <w:sz w:val="28"/>
          <w:szCs w:val="28"/>
          <w:lang w:val="ru-RU"/>
        </w:rPr>
        <w:t xml:space="preserve"> таких правил:</w:t>
      </w:r>
    </w:p>
    <w:p w14:paraId="3F904085"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lastRenderedPageBreak/>
        <w:t xml:space="preserve">- </w:t>
      </w:r>
      <w:r>
        <w:rPr>
          <w:rFonts w:ascii="Times New Roman" w:hAnsi="Times New Roman"/>
          <w:sz w:val="28"/>
          <w:szCs w:val="28"/>
          <w:lang w:val="ru-RU"/>
        </w:rPr>
        <w:t>тривалість гри не повинна викликати значної втоми (10-15хв);</w:t>
      </w:r>
    </w:p>
    <w:p w14:paraId="1C07FF04"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створюйте умови дефіциту простору і часу (розміри майданчика, кількість учасників, зміни у правилах тощо );</w:t>
      </w:r>
    </w:p>
    <w:p w14:paraId="79CF07FA"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між короткочасними таймами тривалість комбінованого відпочинку до повного відновлення працездатності.</w:t>
      </w:r>
    </w:p>
    <w:p w14:paraId="1672059F" w14:textId="77777777" w:rsidR="00370CB2" w:rsidRDefault="005E1FAC">
      <w:pPr>
        <w:widowControl w:val="0"/>
        <w:spacing w:line="360" w:lineRule="auto"/>
        <w:ind w:right="-1" w:firstLine="709"/>
        <w:jc w:val="both"/>
        <w:rPr>
          <w:rFonts w:ascii="Times New Roman" w:hAnsi="Times New Roman"/>
          <w:sz w:val="28"/>
          <w:szCs w:val="28"/>
          <w:lang w:val="uk-UA"/>
        </w:rPr>
      </w:pPr>
      <w:r>
        <w:rPr>
          <w:rFonts w:ascii="Times New Roman" w:hAnsi="Times New Roman"/>
          <w:sz w:val="28"/>
          <w:szCs w:val="28"/>
          <w:lang w:val="ru-RU"/>
        </w:rPr>
        <w:t>При вдосконаленні реагувань керуються принципом аналітичного підходу, тобто спочатку добре засвоюють техніку відповіді на подразник. Паралельно або дещо пізніше розвивають швидкість реагувань у неспецифічних полегшених умовах та з застосуванням технічних пристроїв. Коли техніка руху-відповіді міцно засвоєна, наступає третій етап, який полягає у вдосконаленні координаційної взаємодії латентного періоду реагування та моторного його компонента. Надалі вдосконалення швидкості простої реакції здійснюють у варіативних умовах простору, часу, величини та виду подразника</w:t>
      </w:r>
      <w:r>
        <w:rPr>
          <w:rFonts w:ascii="Times New Roman" w:hAnsi="Times New Roman"/>
          <w:sz w:val="28"/>
          <w:szCs w:val="28"/>
          <w:lang w:val="uk-UA"/>
        </w:rPr>
        <w:t xml:space="preserve"> [8].</w:t>
      </w:r>
    </w:p>
    <w:p w14:paraId="2F4E6BB8"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Щодо режимів тренувальних навантажень при вдосконаленні простої реакції, то вони повинні бути такими:</w:t>
      </w:r>
    </w:p>
    <w:p w14:paraId="6E874C34"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кількість повторень в одній серії складає від 4-6 до 15-20 реагувань. Вона не повинна призводити до зниження швидкості реагувань;</w:t>
      </w:r>
    </w:p>
    <w:p w14:paraId="57836957" w14:textId="77777777" w:rsidR="00370CB2" w:rsidRDefault="005E1FAC">
      <w:pPr>
        <w:widowControl w:val="0"/>
        <w:spacing w:line="360" w:lineRule="auto"/>
        <w:ind w:right="-1" w:firstLineChars="285" w:firstLine="798"/>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ru-RU"/>
        </w:rPr>
        <w:t>кількість серій – 3-6 [</w:t>
      </w:r>
      <w:r>
        <w:rPr>
          <w:rFonts w:ascii="Times New Roman" w:hAnsi="Times New Roman"/>
          <w:sz w:val="28"/>
          <w:szCs w:val="28"/>
          <w:lang w:val="uk-UA"/>
        </w:rPr>
        <w:t>40</w:t>
      </w:r>
      <w:r>
        <w:rPr>
          <w:rFonts w:ascii="Times New Roman" w:hAnsi="Times New Roman"/>
          <w:sz w:val="28"/>
          <w:szCs w:val="28"/>
          <w:lang w:val="ru-RU"/>
        </w:rPr>
        <w:t>]</w:t>
      </w:r>
      <w:r>
        <w:rPr>
          <w:rFonts w:ascii="Times New Roman" w:hAnsi="Times New Roman"/>
          <w:sz w:val="28"/>
          <w:szCs w:val="28"/>
          <w:lang w:val="uk-UA"/>
        </w:rPr>
        <w:t>;</w:t>
      </w:r>
    </w:p>
    <w:p w14:paraId="676D1195"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нтервал активного відпочинку між серіями – 2-3хв, орієнтуючись на суб’єктивні відчуття учнів, що вони готові до наступної серії;</w:t>
      </w:r>
    </w:p>
    <w:p w14:paraId="5E487F4E"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ru-RU"/>
        </w:rPr>
        <w:t>реагувати варто з різних вихідних положень;</w:t>
      </w:r>
    </w:p>
    <w:p w14:paraId="1E48CF0C"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 xml:space="preserve">у повторних реагуваннях рекомендується змінювати: тривалість пауз між підготовчою та виконавчою командами у межах від 1 до </w:t>
      </w:r>
      <w:r>
        <w:rPr>
          <w:rFonts w:ascii="Times New Roman" w:hAnsi="Times New Roman"/>
          <w:sz w:val="28"/>
          <w:szCs w:val="28"/>
          <w:lang w:val="uk-UA"/>
        </w:rPr>
        <w:t xml:space="preserve"> </w:t>
      </w:r>
      <w:r>
        <w:rPr>
          <w:rFonts w:ascii="Times New Roman" w:hAnsi="Times New Roman"/>
          <w:sz w:val="28"/>
          <w:szCs w:val="28"/>
          <w:lang w:val="ru-RU"/>
        </w:rPr>
        <w:t>2-3с (оптимальна тривалість 1,5с), характер сигналу (зоровий, слуховий, тактильний) та його силу.</w:t>
      </w:r>
    </w:p>
    <w:p w14:paraId="6A3BAE90"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t>П</w:t>
      </w:r>
      <w:r>
        <w:rPr>
          <w:rFonts w:ascii="Times New Roman" w:hAnsi="Times New Roman"/>
          <w:sz w:val="28"/>
          <w:szCs w:val="28"/>
          <w:lang w:val="ru-RU"/>
        </w:rPr>
        <w:t>ісля виконання вправи учень повинен одержати інформацію про час реагування, що дасть йому можливість співставляти відчуття більш і менш вдалих спроб.</w:t>
      </w:r>
    </w:p>
    <w:p w14:paraId="0EA4B4CA"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 xml:space="preserve">Удосконаленню швидкості простої сприяє здатність людини розрізняти </w:t>
      </w:r>
      <w:r>
        <w:rPr>
          <w:rFonts w:ascii="Times New Roman" w:hAnsi="Times New Roman"/>
          <w:sz w:val="28"/>
          <w:szCs w:val="28"/>
          <w:lang w:val="ru-RU"/>
        </w:rPr>
        <w:lastRenderedPageBreak/>
        <w:t>мікроінтервали часу (долі секунди) та виконува</w:t>
      </w:r>
      <w:r>
        <w:rPr>
          <w:rFonts w:ascii="Times New Roman" w:hAnsi="Times New Roman"/>
          <w:sz w:val="28"/>
          <w:szCs w:val="28"/>
          <w:lang w:val="uk-UA"/>
        </w:rPr>
        <w:t>т</w:t>
      </w:r>
      <w:r>
        <w:rPr>
          <w:rFonts w:ascii="Times New Roman" w:hAnsi="Times New Roman"/>
          <w:sz w:val="28"/>
          <w:szCs w:val="28"/>
          <w:lang w:val="ru-RU"/>
        </w:rPr>
        <w:t>и рухові дії за обумовлений час. Ця закономірність лягла в основу розробки трьохетапної методики вдосконалення швидкості стартової реакції у спринті. Її суть полягає у тому, що:</w:t>
      </w:r>
    </w:p>
    <w:p w14:paraId="5FB86121" w14:textId="77777777" w:rsidR="00370CB2" w:rsidRDefault="005E1FAC">
      <w:pPr>
        <w:widowControl w:val="0"/>
        <w:spacing w:line="360" w:lineRule="auto"/>
        <w:ind w:right="-1"/>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на першому етапі учні повторно виконують біг з прискоренням на 20-30 м, вчитель повідомляє їм час, затрачений на виконання вправи, а виконавці спі</w:t>
      </w:r>
      <w:r>
        <w:rPr>
          <w:rFonts w:ascii="Times New Roman" w:hAnsi="Times New Roman"/>
          <w:sz w:val="28"/>
          <w:szCs w:val="28"/>
          <w:lang w:val="uk-UA"/>
        </w:rPr>
        <w:t>в</w:t>
      </w:r>
      <w:r>
        <w:rPr>
          <w:rFonts w:ascii="Times New Roman" w:hAnsi="Times New Roman"/>
          <w:sz w:val="28"/>
          <w:szCs w:val="28"/>
          <w:lang w:val="ru-RU"/>
        </w:rPr>
        <w:t>ставляють його з власними відчуттями;</w:t>
      </w:r>
    </w:p>
    <w:p w14:paraId="3F730E39" w14:textId="77777777" w:rsidR="00370CB2" w:rsidRDefault="005E1FAC">
      <w:pPr>
        <w:widowControl w:val="0"/>
        <w:spacing w:line="360" w:lineRule="auto"/>
        <w:ind w:right="-1"/>
        <w:jc w:val="both"/>
        <w:rPr>
          <w:rFonts w:ascii="Times New Roman" w:hAnsi="Times New Roman"/>
          <w:sz w:val="28"/>
          <w:szCs w:val="28"/>
          <w:lang w:val="ru-RU"/>
        </w:rPr>
      </w:pPr>
      <w:r>
        <w:rPr>
          <w:rFonts w:ascii="Times New Roman" w:hAnsi="Times New Roman"/>
          <w:sz w:val="28"/>
          <w:szCs w:val="28"/>
          <w:lang w:val="uk-UA"/>
        </w:rPr>
        <w:t>-</w:t>
      </w:r>
      <w:r>
        <w:rPr>
          <w:rFonts w:ascii="Times New Roman" w:hAnsi="Times New Roman"/>
          <w:sz w:val="28"/>
          <w:szCs w:val="28"/>
          <w:lang w:val="ru-RU"/>
        </w:rPr>
        <w:t>на другому етапі виконуються ті ж тренувальні завдання, але учень сам спочатку визначає час, а потім одержує об’єктивну інформацію від учителя і знову співставляє її з власними відчуттями;</w:t>
      </w:r>
    </w:p>
    <w:p w14:paraId="3BF57560" w14:textId="77777777" w:rsidR="00370CB2" w:rsidRDefault="005E1FAC">
      <w:pPr>
        <w:widowControl w:val="0"/>
        <w:spacing w:line="360" w:lineRule="auto"/>
        <w:ind w:right="-1"/>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на третьому етапі ті ж завдання учні стараються виконувати за заданий час. Коли їм це у більшості спроб вдається, необхідно застосовувати іншу вправу [</w:t>
      </w:r>
      <w:r>
        <w:rPr>
          <w:rFonts w:ascii="Times New Roman" w:hAnsi="Times New Roman"/>
          <w:sz w:val="28"/>
          <w:szCs w:val="28"/>
          <w:lang w:val="uk-UA"/>
        </w:rPr>
        <w:t xml:space="preserve">4, 5, 6 </w:t>
      </w:r>
      <w:r>
        <w:rPr>
          <w:rFonts w:ascii="Times New Roman" w:hAnsi="Times New Roman"/>
          <w:sz w:val="28"/>
          <w:szCs w:val="28"/>
          <w:lang w:val="ru-RU"/>
        </w:rPr>
        <w:t>]</w:t>
      </w:r>
      <w:r>
        <w:rPr>
          <w:rFonts w:ascii="Times New Roman" w:hAnsi="Times New Roman"/>
          <w:sz w:val="28"/>
          <w:szCs w:val="28"/>
          <w:lang w:val="uk-UA"/>
        </w:rPr>
        <w:t>.</w:t>
      </w:r>
    </w:p>
    <w:p w14:paraId="52A4C774" w14:textId="77777777" w:rsidR="00370CB2" w:rsidRDefault="005E1FAC">
      <w:pPr>
        <w:widowControl w:val="0"/>
        <w:spacing w:line="360" w:lineRule="auto"/>
        <w:ind w:right="-1" w:firstLine="709"/>
        <w:jc w:val="both"/>
        <w:rPr>
          <w:rFonts w:ascii="Times New Roman" w:hAnsi="Times New Roman"/>
          <w:sz w:val="28"/>
          <w:szCs w:val="28"/>
          <w:lang w:val="uk-UA"/>
        </w:rPr>
      </w:pPr>
      <w:r>
        <w:rPr>
          <w:rFonts w:ascii="Times New Roman" w:hAnsi="Times New Roman"/>
          <w:sz w:val="28"/>
          <w:szCs w:val="28"/>
          <w:lang w:val="uk-UA"/>
        </w:rPr>
        <w:t>Розвиток швидкості складних рухових реакцій забезпечується шляхом навчання варіативних рухових навичок, а засобами їх удосконалення є вправи у повторних реагуваннях з поступовим ускладненням умов виконання [9].</w:t>
      </w:r>
    </w:p>
    <w:p w14:paraId="16849658"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У методиці вдосконалення швидкості</w:t>
      </w:r>
      <w:r>
        <w:rPr>
          <w:rFonts w:ascii="Times New Roman" w:hAnsi="Times New Roman"/>
          <w:sz w:val="28"/>
          <w:szCs w:val="28"/>
          <w:lang w:val="uk-UA"/>
        </w:rPr>
        <w:t xml:space="preserve"> існує</w:t>
      </w:r>
      <w:r>
        <w:rPr>
          <w:rFonts w:ascii="Times New Roman" w:hAnsi="Times New Roman"/>
          <w:sz w:val="28"/>
          <w:szCs w:val="28"/>
          <w:lang w:val="ru-RU"/>
        </w:rPr>
        <w:t xml:space="preserve"> два взаємозв’язані напрями.</w:t>
      </w:r>
    </w:p>
    <w:p w14:paraId="77886257"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Суть першого напряму полягає в реалізації дидактичного правила навчання «від простого до складного», поступово збільшуючи кількість можливих змін обставин та дефіцит часу на прийняття рішень і виконання дій-відповідей.</w:t>
      </w:r>
    </w:p>
    <w:p w14:paraId="4631A289"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Другий напрямок полягає у формуванні в учнів здатності до передбачення рухових дій іншого учня за зміною пози та тонусу м’язів у підготовчій фазі дії. У процесі тренування спочатку навчають правильно реагувати на уповільнені рухові дії і надалі поступово доводять швидкість її виконання до рівня реальних умов рухової діяльності. Вправи на вдосконалення швидкості складних реакцій доцільно виконувати на початку основної частини кожного конкретного заняття.</w:t>
      </w:r>
    </w:p>
    <w:p w14:paraId="79353011"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У с</w:t>
      </w:r>
      <w:r>
        <w:rPr>
          <w:rFonts w:ascii="Times New Roman" w:hAnsi="Times New Roman"/>
          <w:sz w:val="28"/>
          <w:szCs w:val="28"/>
          <w:lang w:val="uk-UA"/>
        </w:rPr>
        <w:t>ередньому</w:t>
      </w:r>
      <w:r>
        <w:rPr>
          <w:rFonts w:ascii="Times New Roman" w:hAnsi="Times New Roman"/>
          <w:sz w:val="28"/>
          <w:szCs w:val="28"/>
          <w:lang w:val="ru-RU"/>
        </w:rPr>
        <w:t xml:space="preserve"> шкільному віці залежність швидкісних можливостей від рівня силової підготовки проявляється в ще більшій мірі.</w:t>
      </w:r>
    </w:p>
    <w:p w14:paraId="0881F543" w14:textId="77777777" w:rsidR="00370CB2" w:rsidRDefault="005E1FAC">
      <w:pPr>
        <w:widowControl w:val="0"/>
        <w:spacing w:line="360" w:lineRule="auto"/>
        <w:ind w:right="-1" w:firstLine="709"/>
        <w:jc w:val="both"/>
        <w:rPr>
          <w:rFonts w:ascii="Times New Roman" w:hAnsi="Times New Roman"/>
          <w:sz w:val="28"/>
          <w:szCs w:val="28"/>
          <w:lang w:val="uk-UA"/>
        </w:rPr>
      </w:pPr>
      <w:r>
        <w:rPr>
          <w:rFonts w:ascii="Times New Roman" w:hAnsi="Times New Roman"/>
          <w:sz w:val="28"/>
          <w:szCs w:val="28"/>
          <w:lang w:val="ru-RU"/>
        </w:rPr>
        <w:t xml:space="preserve">Засоби для швидкісної підготовки школярів повинні підбиратись залежно </w:t>
      </w:r>
      <w:r>
        <w:rPr>
          <w:rFonts w:ascii="Times New Roman" w:hAnsi="Times New Roman"/>
          <w:sz w:val="28"/>
          <w:szCs w:val="28"/>
          <w:lang w:val="ru-RU"/>
        </w:rPr>
        <w:lastRenderedPageBreak/>
        <w:t>від завдань. Так, у молодшому віці найдоцільнішими будуть ігри та естафети, метання легких приладів (тенісний або хокейний м’яч). В середньому шкільному віці поряд зі швидкісними вправами, іграми та естафетами необхідно використовувати силові вправи з подолання опору власної ваги та вправи з невеликим обтяженням, що виконуються у високому темпі</w:t>
      </w:r>
      <w:r>
        <w:rPr>
          <w:rFonts w:ascii="Times New Roman" w:hAnsi="Times New Roman"/>
          <w:sz w:val="28"/>
          <w:szCs w:val="28"/>
          <w:lang w:val="uk-UA"/>
        </w:rPr>
        <w:t xml:space="preserve"> </w:t>
      </w:r>
      <w:r>
        <w:rPr>
          <w:rFonts w:ascii="Times New Roman" w:hAnsi="Times New Roman"/>
          <w:sz w:val="28"/>
          <w:szCs w:val="28"/>
          <w:lang w:val="ru-RU"/>
        </w:rPr>
        <w:t>[</w:t>
      </w:r>
      <w:r>
        <w:rPr>
          <w:rFonts w:ascii="Times New Roman" w:hAnsi="Times New Roman"/>
          <w:sz w:val="28"/>
          <w:szCs w:val="28"/>
          <w:lang w:val="uk-UA"/>
        </w:rPr>
        <w:t>19</w:t>
      </w:r>
      <w:r>
        <w:rPr>
          <w:rFonts w:ascii="Times New Roman" w:hAnsi="Times New Roman"/>
          <w:sz w:val="28"/>
          <w:szCs w:val="28"/>
          <w:lang w:val="ru-RU"/>
        </w:rPr>
        <w:t>]</w:t>
      </w:r>
      <w:r>
        <w:rPr>
          <w:rFonts w:ascii="Times New Roman" w:hAnsi="Times New Roman"/>
          <w:sz w:val="28"/>
          <w:szCs w:val="28"/>
          <w:lang w:val="uk-UA"/>
        </w:rPr>
        <w:t>.</w:t>
      </w:r>
    </w:p>
    <w:p w14:paraId="7CAAD331"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В питаннях методики виховання швидкісних якостей у школярів у процесі їх фізичного виховання необхідно керуватись такими простими правилами:</w:t>
      </w:r>
    </w:p>
    <w:p w14:paraId="4075066C"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ru-RU"/>
        </w:rPr>
        <w:t>1) в молодших класах уникати вузькоспеціалізованих вправ, надавати перевагу цілісним руховим актам;</w:t>
      </w:r>
    </w:p>
    <w:p w14:paraId="64842E3B"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ru-RU"/>
        </w:rPr>
        <w:t>2) у старших класах швидкісні якості виховувати в комплексі зі силою, використовувати аналітичний підхід та спеціалізовані вправи наприклад, спеціалізовані бігові вправи легкоатлетів).</w:t>
      </w:r>
    </w:p>
    <w:p w14:paraId="3DEE74D6"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 xml:space="preserve">У середніх та старших класах при розподілі програмного матеріалу з фізичної культури перша половина першого семестру відводиться здебільшого для легкоатлетичних вправ та спортивних ігор. Ці вправи самі по собі сприяють вихованню швидкості. У другій половині першого семестру, зазвичай, плануються переважно вправи з акробатики, гімнастики та елементів боротьби, тобто вправи з вираженою силовою спрямованістю, що позитивно впливає і на розвиток швидкості. Але цілком виправдане використання в цих уроках ігор та естафет і спеціальних швидкісно-силових вправ. Це можуть бути серії стрибків із скакалкою, стрибки через гімнастичну лаву, стрибки в глибину тощо. Друга половина другого семестру шкільного навчального року завжди заповнена різного роду змаганнями, прийманням навчальних нормативів. Змагання з їх високим емоційним рівнем є могутнім засобом для прояву максимальних швидкісних якостей кожного учасника, а отже і їх розвитку. </w:t>
      </w:r>
    </w:p>
    <w:p w14:paraId="000502B3"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ru-RU"/>
        </w:rPr>
        <w:t xml:space="preserve">До фізичних вправ як засобів удосконалення </w:t>
      </w:r>
      <w:r>
        <w:rPr>
          <w:rFonts w:ascii="Times New Roman" w:hAnsi="Times New Roman"/>
          <w:sz w:val="28"/>
          <w:szCs w:val="28"/>
          <w:lang w:val="uk-UA"/>
        </w:rPr>
        <w:t>швидкісних якостей</w:t>
      </w:r>
      <w:r>
        <w:rPr>
          <w:rFonts w:ascii="Times New Roman" w:hAnsi="Times New Roman"/>
          <w:sz w:val="28"/>
          <w:szCs w:val="28"/>
          <w:lang w:val="ru-RU"/>
        </w:rPr>
        <w:t xml:space="preserve"> пред’являються такі вимоги:</w:t>
      </w:r>
    </w:p>
    <w:p w14:paraId="5B452F0B"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їх техніка повинна бути такою, щоб дозволяла виконання з граничною швидкістю;</w:t>
      </w:r>
    </w:p>
    <w:p w14:paraId="082AA4AC"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lastRenderedPageBreak/>
        <w:t xml:space="preserve">- </w:t>
      </w:r>
      <w:r>
        <w:rPr>
          <w:rFonts w:ascii="Times New Roman" w:hAnsi="Times New Roman"/>
          <w:sz w:val="28"/>
          <w:szCs w:val="28"/>
          <w:lang w:val="ru-RU"/>
        </w:rPr>
        <w:t>вони повинні бути добре засвоєні, щоб зусилля учнів спрямовувались не на спосіб їх виконання, а на швидкість виконання;</w:t>
      </w:r>
    </w:p>
    <w:p w14:paraId="66FC1C7F"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їх тривалість не має перевищувати 30</w:t>
      </w:r>
      <w:r>
        <w:rPr>
          <w:rFonts w:ascii="Times New Roman" w:hAnsi="Times New Roman"/>
          <w:sz w:val="28"/>
          <w:szCs w:val="28"/>
        </w:rPr>
        <w:t> </w:t>
      </w:r>
      <w:r>
        <w:rPr>
          <w:rFonts w:ascii="Times New Roman" w:hAnsi="Times New Roman"/>
          <w:sz w:val="28"/>
          <w:szCs w:val="28"/>
          <w:lang w:val="ru-RU"/>
        </w:rPr>
        <w:t>с;</w:t>
      </w:r>
    </w:p>
    <w:p w14:paraId="70DE0EF2"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ru-RU"/>
        </w:rPr>
        <w:t xml:space="preserve">вони повинні бути адекватними </w:t>
      </w:r>
      <w:r>
        <w:rPr>
          <w:rFonts w:ascii="Times New Roman" w:hAnsi="Times New Roman"/>
          <w:sz w:val="28"/>
          <w:szCs w:val="28"/>
          <w:lang w:val="uk-UA"/>
        </w:rPr>
        <w:t>визначеному</w:t>
      </w:r>
      <w:r>
        <w:rPr>
          <w:rFonts w:ascii="Times New Roman" w:hAnsi="Times New Roman"/>
          <w:sz w:val="28"/>
          <w:szCs w:val="28"/>
          <w:lang w:val="ru-RU"/>
        </w:rPr>
        <w:t xml:space="preserve"> прояву </w:t>
      </w:r>
      <w:r>
        <w:rPr>
          <w:rFonts w:ascii="Times New Roman" w:hAnsi="Times New Roman"/>
          <w:sz w:val="28"/>
          <w:szCs w:val="28"/>
          <w:lang w:val="uk-UA"/>
        </w:rPr>
        <w:t>швидкості</w:t>
      </w:r>
      <w:r>
        <w:rPr>
          <w:rFonts w:ascii="Times New Roman" w:hAnsi="Times New Roman"/>
          <w:sz w:val="28"/>
          <w:szCs w:val="28"/>
          <w:lang w:val="ru-RU"/>
        </w:rPr>
        <w:t xml:space="preserve"> й умовам виконання рухових дій;</w:t>
      </w:r>
    </w:p>
    <w:p w14:paraId="11F05FD0" w14:textId="77777777"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вони повинні бути різноманітними та забезпечувати вдосконалення</w:t>
      </w:r>
      <w:r>
        <w:rPr>
          <w:rFonts w:ascii="Times New Roman" w:hAnsi="Times New Roman"/>
          <w:sz w:val="28"/>
          <w:szCs w:val="28"/>
          <w:lang w:val="uk-UA"/>
        </w:rPr>
        <w:t xml:space="preserve"> швидкісних якостей </w:t>
      </w:r>
      <w:r>
        <w:rPr>
          <w:rFonts w:ascii="Times New Roman" w:hAnsi="Times New Roman"/>
          <w:sz w:val="28"/>
          <w:szCs w:val="28"/>
          <w:lang w:val="ru-RU"/>
        </w:rPr>
        <w:t xml:space="preserve"> у поєднанні з розвитком інших якостей.</w:t>
      </w:r>
    </w:p>
    <w:p w14:paraId="4D9878D1"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 xml:space="preserve">Для комплексного розвитку рухових реакцій у поєднанні з іншими проявами </w:t>
      </w:r>
      <w:r>
        <w:rPr>
          <w:rFonts w:ascii="Times New Roman" w:hAnsi="Times New Roman"/>
          <w:sz w:val="28"/>
          <w:szCs w:val="28"/>
          <w:lang w:val="uk-UA"/>
        </w:rPr>
        <w:t>швидкості</w:t>
      </w:r>
      <w:r>
        <w:rPr>
          <w:rFonts w:ascii="Times New Roman" w:hAnsi="Times New Roman"/>
          <w:sz w:val="28"/>
          <w:szCs w:val="28"/>
          <w:lang w:val="ru-RU"/>
        </w:rPr>
        <w:t xml:space="preserve"> найефективнішими є рухливі і спортивні ігри за спрощеними правилами та на менших, відносно стандартних, майданчиках. Хороший ефект дає також виконання циклічних вправ з миттєвою зміною темпу, напрямку, виду руху тощо, за командою.</w:t>
      </w:r>
    </w:p>
    <w:p w14:paraId="6D5FC3FD"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Для розвитку швидкості виконання ациклічних поодиноких рухових дій застосовують саме ті вправи та подібні до них за координацією. При цьому виконувати їх необхідно з варіативною швидкістю та в варіативних умовах, а полегшення й ускладнення не повинні призводити до порушення структури вправи.</w:t>
      </w:r>
    </w:p>
    <w:p w14:paraId="0DEEA77E"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Для розвитку швидкості циклічних вправ використовують наступні засоби:</w:t>
      </w:r>
    </w:p>
    <w:p w14:paraId="179C3384"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рухливі і спортивні ігри на майданчиках, менших, ніж стандартні  естафети;</w:t>
      </w:r>
    </w:p>
    <w:p w14:paraId="5E70FEE8"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біг, плавання, інші циклічні рухові дії з гандикапом;</w:t>
      </w:r>
    </w:p>
    <w:p w14:paraId="2FEFEDB6" w14:textId="77777777" w:rsidR="00370CB2" w:rsidRDefault="005E1FAC">
      <w:pPr>
        <w:widowControl w:val="0"/>
        <w:numPr>
          <w:ilvl w:val="0"/>
          <w:numId w:val="5"/>
        </w:numPr>
        <w:spacing w:line="360" w:lineRule="auto"/>
        <w:ind w:right="-1"/>
        <w:jc w:val="both"/>
        <w:rPr>
          <w:rFonts w:ascii="Times New Roman" w:hAnsi="Times New Roman"/>
          <w:sz w:val="28"/>
          <w:szCs w:val="28"/>
          <w:lang w:val="uk-UA"/>
        </w:rPr>
      </w:pPr>
      <w:r>
        <w:rPr>
          <w:rFonts w:ascii="Times New Roman" w:hAnsi="Times New Roman"/>
          <w:sz w:val="28"/>
          <w:szCs w:val="28"/>
          <w:lang w:val="ru-RU"/>
        </w:rPr>
        <w:t>імітації рухів руками, ногами циклічних рухових дій з максимальною і варіативною частотою у різних вихідних положеннях (стоячи, лежачи, сидячи)</w:t>
      </w:r>
      <w:r>
        <w:rPr>
          <w:rFonts w:ascii="Times New Roman" w:hAnsi="Times New Roman"/>
          <w:sz w:val="28"/>
          <w:szCs w:val="28"/>
          <w:lang w:val="uk-UA"/>
        </w:rPr>
        <w:t xml:space="preserve"> </w:t>
      </w:r>
      <w:r>
        <w:rPr>
          <w:rFonts w:ascii="Times New Roman" w:hAnsi="Times New Roman"/>
          <w:sz w:val="28"/>
          <w:szCs w:val="28"/>
          <w:lang w:val="ru-RU"/>
        </w:rPr>
        <w:t>та у повній координації з максимальною і варіативною частотою</w:t>
      </w:r>
      <w:r>
        <w:rPr>
          <w:rFonts w:ascii="Times New Roman" w:hAnsi="Times New Roman"/>
          <w:sz w:val="28"/>
          <w:szCs w:val="28"/>
          <w:lang w:val="uk-UA"/>
        </w:rPr>
        <w:t xml:space="preserve"> [23].</w:t>
      </w:r>
    </w:p>
    <w:p w14:paraId="227F3A62"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виконання циклічних рухових дій з прискоренням, з ходу 2-3 с з максимальною швидкістю;</w:t>
      </w:r>
    </w:p>
    <w:p w14:paraId="05EF7E39"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виконання циклічних вправ зі старту, без команди і за командою, та з варіативною швидкістю в межах 70-100% від індивідуального максимуму в конкретній вправі;</w:t>
      </w:r>
    </w:p>
    <w:p w14:paraId="4FCA0229"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lastRenderedPageBreak/>
        <w:t>виконання циклічних вправ по рельєфній хвилеподібній поверхні;</w:t>
      </w:r>
    </w:p>
    <w:p w14:paraId="13C1B43E"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вправи з миттєвою зміною темпу, довжини кроку та напрямку пересування (за командою і самостійно);</w:t>
      </w:r>
    </w:p>
    <w:p w14:paraId="092C5DBB"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швидкісні вправи в полегшених і ускладнених умовах, які не призводять до порушень структури рухової дії;</w:t>
      </w:r>
    </w:p>
    <w:p w14:paraId="0614930C"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швидкісні вправи з додатковими предметами, застосуванням звуколідерів;</w:t>
      </w:r>
    </w:p>
    <w:p w14:paraId="5E59EB1B"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 xml:space="preserve">швидкісно-силові вправи: стрибки з ноги на ногу, через набивні м ‘ячі (гімнастичну лаву), через скакалку, стрибки на одній нозі, вистрибування із напівприсіду тощо; </w:t>
      </w:r>
    </w:p>
    <w:p w14:paraId="3A9D4A0B"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вправи на розтягування з метою збільшення амплітуди рухів.</w:t>
      </w:r>
    </w:p>
    <w:p w14:paraId="3F2E5CAA" w14:textId="77777777" w:rsidR="00370CB2" w:rsidRDefault="005E1FAC">
      <w:pPr>
        <w:widowControl w:val="0"/>
        <w:spacing w:line="360" w:lineRule="auto"/>
        <w:ind w:right="-1" w:firstLine="709"/>
        <w:jc w:val="both"/>
        <w:rPr>
          <w:rFonts w:ascii="Times New Roman" w:hAnsi="Times New Roman"/>
          <w:sz w:val="28"/>
          <w:szCs w:val="28"/>
          <w:lang w:val="uk-UA"/>
        </w:rPr>
      </w:pPr>
      <w:r>
        <w:rPr>
          <w:rFonts w:ascii="Times New Roman" w:hAnsi="Times New Roman"/>
          <w:sz w:val="28"/>
          <w:szCs w:val="28"/>
          <w:lang w:val="ru-RU"/>
        </w:rPr>
        <w:t>Головною ознакою вправ для розвитку швидкісних здібностей є спрямованість на досягнення високої швидкості переміщення тіла та його частин в просторі. Будь які прояви прудкості пов’язані з технікою рухів, залежать від неї та обумовлюються координаційними здібностями. Тому швидкісні здібності повинні розвиватися в єдності з формуванням та вдосконаленням рухових вмінь та навиків</w:t>
      </w:r>
      <w:r>
        <w:rPr>
          <w:rFonts w:ascii="Times New Roman" w:hAnsi="Times New Roman"/>
          <w:sz w:val="28"/>
          <w:szCs w:val="28"/>
          <w:lang w:val="uk-UA"/>
        </w:rPr>
        <w:t>. Розвиток швидкісних здібностей вимагає наполегливого багаторазового повторення фізичних вправ. Потрібні також вольові зусилля для зосередження уваги, мобілізації в потрібний момент швидкісних можливостей або підтримання швидкості до кінця виконання вправи. Тому розвиток швидкісних здібностей важливо поєднувати з вихованням таких вольових якостей, як наполегливість, цілеспрямованість, стійкість.</w:t>
      </w:r>
    </w:p>
    <w:p w14:paraId="70A5C956"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uk-UA"/>
        </w:rPr>
        <w:t xml:space="preserve">Методика удосконалення швидкості циклічних й ациклічних рухових дій внутрішньо суперечлива. </w:t>
      </w:r>
      <w:r>
        <w:rPr>
          <w:rFonts w:ascii="Times New Roman" w:hAnsi="Times New Roman"/>
          <w:sz w:val="28"/>
          <w:szCs w:val="28"/>
          <w:lang w:val="ru-RU"/>
        </w:rPr>
        <w:t xml:space="preserve">З одного боку, для отримання тренувального ефекту необхідно багаторазово повторювати рухові дії з біля граничною і граничною швидкістю, з іншого – це приводить до стабілізації часових, просторово – часових, силових, ритмічних параметрів техніки. Внаслідок багаторазового повторення конкретної вправи у відносно постійних умовах (швидкість рухової дії, частота рухів, їх амплітуда та величина зовнішнього опору) формується динамічний стереотип, який згодом стає рутинним. Спроби шляхом збільшення </w:t>
      </w:r>
      <w:r>
        <w:rPr>
          <w:rFonts w:ascii="Times New Roman" w:hAnsi="Times New Roman"/>
          <w:sz w:val="28"/>
          <w:szCs w:val="28"/>
          <w:lang w:val="ru-RU"/>
        </w:rPr>
        <w:lastRenderedPageBreak/>
        <w:t>обсягу тренувальних навантажень домогтись зростання швидкості не приносять успіху, а призводять до ще міцнішої  стабілізації параметрів техніки рухової дії і, як наслідок, швидкості її виконання. Таке явище отримало назву «швидкісний бар’єр». Основною причиною виникнення швидкісного бар’єру є одноманітність засобів і методів тренування та умов, у яких вони застосовуються.</w:t>
      </w:r>
    </w:p>
    <w:p w14:paraId="2329D172"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Для уникнення швидкісного бар’єру в заняттях з початківцями необхідно дотримуватись таких методичних правил:</w:t>
      </w:r>
    </w:p>
    <w:p w14:paraId="1654B6CB"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якомога пізніше спеціалізувати учнів у конкретному виді швидкісних прав;</w:t>
      </w:r>
    </w:p>
    <w:p w14:paraId="4AF53BF3"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удосконалювати швидкість за рахунок різнобічної фізичної підготовки, застосовуючи різноманітні фізичні вправи;</w:t>
      </w:r>
    </w:p>
    <w:p w14:paraId="3D09A794"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 xml:space="preserve">для розвитку власне </w:t>
      </w:r>
      <w:r>
        <w:rPr>
          <w:rFonts w:ascii="Times New Roman" w:hAnsi="Times New Roman"/>
          <w:sz w:val="28"/>
          <w:szCs w:val="28"/>
          <w:lang w:val="uk-UA"/>
        </w:rPr>
        <w:t>швидкості</w:t>
      </w:r>
      <w:r>
        <w:rPr>
          <w:rFonts w:ascii="Times New Roman" w:hAnsi="Times New Roman"/>
          <w:sz w:val="28"/>
          <w:szCs w:val="28"/>
          <w:lang w:val="ru-RU"/>
        </w:rPr>
        <w:t xml:space="preserve"> не варто спішити застосовувати вправи з максимальною швидкістю;</w:t>
      </w:r>
    </w:p>
    <w:p w14:paraId="366EAB7D" w14:textId="77777777" w:rsidR="00370CB2" w:rsidRDefault="005E1FAC">
      <w:pPr>
        <w:widowControl w:val="0"/>
        <w:numPr>
          <w:ilvl w:val="0"/>
          <w:numId w:val="5"/>
        </w:numPr>
        <w:spacing w:line="360" w:lineRule="auto"/>
        <w:ind w:right="-1"/>
        <w:jc w:val="both"/>
        <w:rPr>
          <w:rFonts w:ascii="Times New Roman" w:hAnsi="Times New Roman"/>
          <w:sz w:val="28"/>
          <w:szCs w:val="28"/>
        </w:rPr>
      </w:pPr>
      <w:r>
        <w:rPr>
          <w:rFonts w:ascii="Times New Roman" w:hAnsi="Times New Roman"/>
          <w:sz w:val="28"/>
          <w:szCs w:val="28"/>
          <w:lang w:val="ru-RU"/>
        </w:rPr>
        <w:t xml:space="preserve">достатній тренувальний ефект на початковому етапі підготовки дають вправи з інтенсивністю </w:t>
      </w:r>
      <w:r>
        <w:rPr>
          <w:rFonts w:ascii="Times New Roman" w:hAnsi="Times New Roman"/>
          <w:sz w:val="28"/>
          <w:szCs w:val="28"/>
        </w:rPr>
        <w:t>70-90%;</w:t>
      </w:r>
    </w:p>
    <w:p w14:paraId="4EB5A244" w14:textId="77777777" w:rsidR="00370CB2" w:rsidRDefault="005E1FAC">
      <w:pPr>
        <w:widowControl w:val="0"/>
        <w:numPr>
          <w:ilvl w:val="0"/>
          <w:numId w:val="5"/>
        </w:numPr>
        <w:spacing w:line="360" w:lineRule="auto"/>
        <w:ind w:right="-1"/>
        <w:jc w:val="both"/>
        <w:rPr>
          <w:rFonts w:ascii="Times New Roman" w:hAnsi="Times New Roman"/>
          <w:sz w:val="28"/>
          <w:szCs w:val="28"/>
        </w:rPr>
      </w:pPr>
      <w:r>
        <w:rPr>
          <w:rFonts w:ascii="Times New Roman" w:hAnsi="Times New Roman"/>
          <w:sz w:val="28"/>
          <w:szCs w:val="28"/>
        </w:rPr>
        <w:t>знижувати координаційну складність рухової дії шляхом виконання її частин;</w:t>
      </w:r>
    </w:p>
    <w:p w14:paraId="291EEBF6" w14:textId="77777777" w:rsidR="00370CB2" w:rsidRDefault="005E1FAC">
      <w:pPr>
        <w:widowControl w:val="0"/>
        <w:numPr>
          <w:ilvl w:val="0"/>
          <w:numId w:val="5"/>
        </w:numPr>
        <w:spacing w:line="360" w:lineRule="auto"/>
        <w:ind w:right="-1"/>
        <w:jc w:val="both"/>
        <w:rPr>
          <w:rFonts w:ascii="Times New Roman" w:hAnsi="Times New Roman"/>
          <w:sz w:val="28"/>
          <w:szCs w:val="28"/>
          <w:lang w:val="ru-RU"/>
        </w:rPr>
      </w:pPr>
      <w:r>
        <w:rPr>
          <w:rFonts w:ascii="Times New Roman" w:hAnsi="Times New Roman"/>
          <w:sz w:val="28"/>
          <w:szCs w:val="28"/>
          <w:lang w:val="ru-RU"/>
        </w:rPr>
        <w:t>добрий ефект для профілактики швидкісного бар’єру дає застосування ігрового і змагального методів.</w:t>
      </w:r>
    </w:p>
    <w:p w14:paraId="224F0D5E"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uk-UA"/>
        </w:rPr>
        <w:t xml:space="preserve">Навчання вправ та виховання фізичних якостей – дві тісно взаємопов’язані складові фізичного виховання. </w:t>
      </w:r>
      <w:r>
        <w:rPr>
          <w:rFonts w:ascii="Times New Roman" w:hAnsi="Times New Roman"/>
          <w:sz w:val="28"/>
          <w:szCs w:val="28"/>
          <w:lang w:val="ru-RU"/>
        </w:rPr>
        <w:t>Неможливо навчитись, не повторюючи вправ, а повторне виконання неодмінно впливає на розвиток певних фізичних якостей</w:t>
      </w:r>
      <w:r>
        <w:rPr>
          <w:rFonts w:ascii="Times New Roman" w:hAnsi="Times New Roman"/>
          <w:sz w:val="28"/>
          <w:szCs w:val="28"/>
          <w:lang w:val="uk-UA"/>
        </w:rPr>
        <w:t xml:space="preserve"> </w:t>
      </w:r>
      <w:r>
        <w:rPr>
          <w:rFonts w:ascii="Times New Roman" w:hAnsi="Times New Roman"/>
          <w:sz w:val="28"/>
          <w:szCs w:val="28"/>
          <w:lang w:val="ru-RU"/>
        </w:rPr>
        <w:t>[</w:t>
      </w:r>
      <w:r>
        <w:rPr>
          <w:rFonts w:ascii="Times New Roman" w:hAnsi="Times New Roman"/>
          <w:sz w:val="28"/>
          <w:szCs w:val="28"/>
          <w:lang w:val="uk-UA"/>
        </w:rPr>
        <w:t xml:space="preserve">7]. </w:t>
      </w:r>
    </w:p>
    <w:p w14:paraId="4DC09030"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Швидкісні здібності визначаються такими факторами як спадковість, вік, стать, с</w:t>
      </w:r>
      <w:r>
        <w:rPr>
          <w:rFonts w:ascii="Times New Roman" w:hAnsi="Times New Roman"/>
          <w:sz w:val="28"/>
          <w:szCs w:val="28"/>
          <w:lang w:val="uk-UA"/>
        </w:rPr>
        <w:t>т</w:t>
      </w:r>
      <w:r>
        <w:rPr>
          <w:rFonts w:ascii="Times New Roman" w:hAnsi="Times New Roman"/>
          <w:sz w:val="28"/>
          <w:szCs w:val="28"/>
          <w:lang w:val="ru-RU"/>
        </w:rPr>
        <w:t xml:space="preserve">ан нервово-м’язового апарату. При їх вдосконаленні потрібно мати на увазі, що </w:t>
      </w:r>
      <w:r>
        <w:rPr>
          <w:rFonts w:ascii="Times New Roman" w:hAnsi="Times New Roman"/>
          <w:sz w:val="28"/>
          <w:szCs w:val="28"/>
          <w:lang w:val="uk-UA"/>
        </w:rPr>
        <w:t>швидкість</w:t>
      </w:r>
      <w:r>
        <w:rPr>
          <w:rFonts w:ascii="Times New Roman" w:hAnsi="Times New Roman"/>
          <w:sz w:val="28"/>
          <w:szCs w:val="28"/>
          <w:lang w:val="ru-RU"/>
        </w:rPr>
        <w:t xml:space="preserve"> певної рухової дії залежить від низки факторів та головним чином від рівня фізичних кондицій. Розвиток </w:t>
      </w:r>
      <w:r>
        <w:rPr>
          <w:rFonts w:ascii="Times New Roman" w:hAnsi="Times New Roman"/>
          <w:sz w:val="28"/>
          <w:szCs w:val="28"/>
          <w:lang w:val="uk-UA"/>
        </w:rPr>
        <w:t>швидкісних якостей</w:t>
      </w:r>
      <w:r>
        <w:rPr>
          <w:rFonts w:ascii="Times New Roman" w:hAnsi="Times New Roman"/>
          <w:sz w:val="28"/>
          <w:szCs w:val="28"/>
          <w:lang w:val="ru-RU"/>
        </w:rPr>
        <w:t xml:space="preserve"> тісно пов’язаний з розвитком здатності м’язів до розслаблення. (від ступеня їх еластичності). Тому великий резерв збільшення швидкості залежить від техніки виконання рухової дії. Для розвитку та вдосконалення швидкісних якостей </w:t>
      </w:r>
      <w:r>
        <w:rPr>
          <w:rFonts w:ascii="Times New Roman" w:hAnsi="Times New Roman"/>
          <w:sz w:val="28"/>
          <w:szCs w:val="28"/>
          <w:lang w:val="ru-RU"/>
        </w:rPr>
        <w:lastRenderedPageBreak/>
        <w:t>потрібно дотримуватися комплексного підходу, який полягає у використанні в межах одного заняття різних швидкісних вправ та різних методів.</w:t>
      </w:r>
    </w:p>
    <w:p w14:paraId="6F684E63" w14:textId="77777777" w:rsidR="00370CB2" w:rsidRDefault="005E1FAC">
      <w:pPr>
        <w:widowControl w:val="0"/>
        <w:spacing w:line="360" w:lineRule="auto"/>
        <w:ind w:right="-1" w:firstLine="709"/>
        <w:jc w:val="both"/>
        <w:rPr>
          <w:rFonts w:ascii="Times New Roman" w:hAnsi="Times New Roman"/>
          <w:sz w:val="28"/>
          <w:szCs w:val="28"/>
          <w:lang w:val="ru-RU"/>
        </w:rPr>
      </w:pPr>
      <w:r>
        <w:rPr>
          <w:rFonts w:ascii="Times New Roman" w:hAnsi="Times New Roman"/>
          <w:sz w:val="28"/>
          <w:szCs w:val="28"/>
          <w:lang w:val="ru-RU"/>
        </w:rPr>
        <w:t xml:space="preserve">Швидкісні здібності людини дуже специфічні. Можна дуже швидко виконувати одні рухи та повільно інші, швидко робити стартове прискорення та володіти низькою дистанційною швидкістю та навпаки. Розвиток швидкості рекції практично не проявиться на частоті рухів. Відносна незалежність між окремими формами швидкісних здібностей говорить про те, що немає єдиної причини, яка обумовлює максимальну швидкість у всіх без винятку рухових завданнях. В процесі виховання </w:t>
      </w:r>
      <w:r>
        <w:rPr>
          <w:rFonts w:ascii="Times New Roman" w:hAnsi="Times New Roman"/>
          <w:sz w:val="28"/>
          <w:szCs w:val="28"/>
          <w:lang w:val="uk-UA"/>
        </w:rPr>
        <w:t>швидкісних якостей</w:t>
      </w:r>
      <w:r>
        <w:rPr>
          <w:rFonts w:ascii="Times New Roman" w:hAnsi="Times New Roman"/>
          <w:sz w:val="28"/>
          <w:szCs w:val="28"/>
          <w:lang w:val="ru-RU"/>
        </w:rPr>
        <w:t xml:space="preserve"> збільшення швидкості рухів досягається не тільки впливом на швидкісні здібності, але й іншим шляхом виховання силових та швидкісно-силових здібностей, швидкісної витривалості, вдосконалення техніки рухової дії.</w:t>
      </w:r>
    </w:p>
    <w:p w14:paraId="0F941AB6" w14:textId="77777777" w:rsidR="00370CB2" w:rsidRDefault="00370CB2">
      <w:pPr>
        <w:spacing w:line="360" w:lineRule="auto"/>
        <w:jc w:val="both"/>
        <w:rPr>
          <w:rFonts w:ascii="Times New Roman" w:hAnsi="Times New Roman"/>
          <w:sz w:val="28"/>
          <w:szCs w:val="28"/>
          <w:lang w:val="ru-RU"/>
        </w:rPr>
      </w:pPr>
    </w:p>
    <w:p w14:paraId="238F5BF6" w14:textId="77777777" w:rsidR="0095696C" w:rsidRDefault="0095696C">
      <w:pPr>
        <w:spacing w:line="360" w:lineRule="auto"/>
        <w:jc w:val="both"/>
        <w:rPr>
          <w:rFonts w:ascii="Times New Roman" w:hAnsi="Times New Roman"/>
          <w:sz w:val="28"/>
          <w:szCs w:val="28"/>
          <w:lang w:val="ru-RU"/>
        </w:rPr>
      </w:pPr>
    </w:p>
    <w:p w14:paraId="62C5991C" w14:textId="3BC66507" w:rsidR="00370CB2" w:rsidRPr="00257643" w:rsidRDefault="005E1FAC" w:rsidP="00257643">
      <w:pPr>
        <w:pStyle w:val="2"/>
        <w:spacing w:line="360" w:lineRule="auto"/>
        <w:ind w:firstLineChars="285" w:firstLine="801"/>
        <w:rPr>
          <w:rFonts w:cs="Times New Roman"/>
          <w:szCs w:val="28"/>
          <w:lang w:val="ru-RU"/>
        </w:rPr>
      </w:pPr>
      <w:bookmarkStart w:id="47" w:name="_Toc9412"/>
      <w:r>
        <w:rPr>
          <w:rFonts w:cs="Times New Roman"/>
          <w:szCs w:val="28"/>
          <w:lang w:val="ru-RU"/>
        </w:rPr>
        <w:t>Висновки до 1 розділу</w:t>
      </w:r>
      <w:bookmarkEnd w:id="47"/>
    </w:p>
    <w:p w14:paraId="518FB132" w14:textId="77777777" w:rsidR="00370CB2" w:rsidRDefault="005E1FAC">
      <w:pPr>
        <w:spacing w:line="360" w:lineRule="auto"/>
        <w:ind w:firstLineChars="214" w:firstLine="599"/>
        <w:jc w:val="both"/>
        <w:rPr>
          <w:rFonts w:ascii="Times New Roman" w:hAnsi="Times New Roman"/>
          <w:sz w:val="28"/>
          <w:szCs w:val="28"/>
          <w:lang w:val="ru-RU"/>
        </w:rPr>
      </w:pPr>
      <w:r>
        <w:rPr>
          <w:rFonts w:ascii="Times New Roman" w:hAnsi="Times New Roman"/>
          <w:sz w:val="28"/>
          <w:szCs w:val="28"/>
          <w:lang w:val="ru-RU"/>
        </w:rPr>
        <w:t>Аналіз науково-методичних джерел підтвердив, що вік 10–12 років є сенситивним періодом для розвитку швидкісних якостей у дітей середнього шкільного віку. У цей час центральна нервова система демонструє високу активність, що створює сприятливі умови для використання різноманітних вправ, спрямованих на вдосконалення швидкісних здібностей. Основними чинниками, які визначають рівень розвитку швидкісних якостей, є рухливість нервових процесів, ефективна м’язова координація, забезпечена центральною нервовою системою, а також особливості будови та здатність м’язів швидко скорочуватися.</w:t>
      </w:r>
    </w:p>
    <w:p w14:paraId="108DA5D5" w14:textId="77777777" w:rsidR="00370CB2" w:rsidRDefault="005E1FAC">
      <w:pPr>
        <w:spacing w:line="360" w:lineRule="auto"/>
        <w:ind w:firstLineChars="214" w:firstLine="599"/>
        <w:jc w:val="both"/>
        <w:rPr>
          <w:rFonts w:ascii="Times New Roman" w:hAnsi="Times New Roman"/>
          <w:sz w:val="28"/>
          <w:szCs w:val="28"/>
          <w:lang w:val="ru-RU"/>
        </w:rPr>
      </w:pPr>
      <w:r>
        <w:rPr>
          <w:rFonts w:ascii="Times New Roman" w:hAnsi="Times New Roman"/>
          <w:sz w:val="28"/>
          <w:szCs w:val="28"/>
          <w:lang w:val="ru-RU"/>
        </w:rPr>
        <w:t>Розвиток швидкості передбачає вдосконалення здатності виконувати рухи за мінімально можливий час. Динаміка приросту максимальної частоти рухів змінюється залежно від віку. Найактивніший прогрес спостерігається у дітей віком 7–8 до 11–12 років, коли значно покращуються рухові реакції та частота рухів. У підлітковому віці, зокрема у 13–14 років, ці показники досягають рівня, близького до дорослих.</w:t>
      </w:r>
    </w:p>
    <w:p w14:paraId="251F879D" w14:textId="46F8DC66" w:rsidR="00370CB2" w:rsidRDefault="005E1FAC">
      <w:pPr>
        <w:spacing w:line="360" w:lineRule="auto"/>
        <w:ind w:firstLineChars="214" w:firstLine="599"/>
        <w:jc w:val="both"/>
        <w:rPr>
          <w:rFonts w:ascii="Times New Roman" w:hAnsi="Times New Roman"/>
          <w:sz w:val="28"/>
          <w:szCs w:val="28"/>
          <w:lang w:val="ru-RU"/>
        </w:rPr>
      </w:pPr>
      <w:r>
        <w:rPr>
          <w:rFonts w:ascii="Times New Roman" w:hAnsi="Times New Roman"/>
          <w:sz w:val="28"/>
          <w:szCs w:val="28"/>
          <w:lang w:val="ru-RU"/>
        </w:rPr>
        <w:lastRenderedPageBreak/>
        <w:t>Швидкість цілісних рухових дій, як поодиноких, так і циклічних, стрімко зростає у дітей віком 11–12 років. У дівчат темпи приросту залишаються високими до 14–15 років, у хлопців — до 15–16 років. Подальші вікові періоди характеризуються поступовим уповільненням темпів приросту швидкісних показників. Це вказує на те, що саме середній шкільний вік є оптимальним для цілеспрямованого розвитку швидкісних здібностей, що підтверджується фізіологічними особливостями цього періоду.</w:t>
      </w:r>
    </w:p>
    <w:p w14:paraId="45A26475" w14:textId="77777777" w:rsidR="00370CB2" w:rsidRDefault="00370CB2">
      <w:pPr>
        <w:spacing w:line="360" w:lineRule="auto"/>
        <w:jc w:val="both"/>
        <w:rPr>
          <w:rFonts w:ascii="Times New Roman" w:hAnsi="Times New Roman"/>
          <w:sz w:val="28"/>
          <w:szCs w:val="28"/>
          <w:lang w:val="ru-RU"/>
        </w:rPr>
      </w:pPr>
    </w:p>
    <w:p w14:paraId="01F4AEDB" w14:textId="77777777" w:rsidR="00370CB2" w:rsidRDefault="00370CB2">
      <w:pPr>
        <w:spacing w:line="360" w:lineRule="auto"/>
        <w:jc w:val="both"/>
        <w:rPr>
          <w:rFonts w:ascii="Times New Roman" w:hAnsi="Times New Roman"/>
          <w:sz w:val="28"/>
          <w:szCs w:val="28"/>
          <w:lang w:val="ru-RU"/>
        </w:rPr>
      </w:pPr>
    </w:p>
    <w:p w14:paraId="22E4AC93" w14:textId="77777777" w:rsidR="00370CB2" w:rsidRDefault="00370CB2">
      <w:pPr>
        <w:spacing w:line="360" w:lineRule="auto"/>
        <w:jc w:val="both"/>
        <w:rPr>
          <w:rFonts w:ascii="Times New Roman" w:hAnsi="Times New Roman"/>
          <w:sz w:val="28"/>
          <w:szCs w:val="28"/>
          <w:lang w:val="ru-RU"/>
        </w:rPr>
      </w:pPr>
    </w:p>
    <w:p w14:paraId="39BD52E8" w14:textId="77777777" w:rsidR="00370CB2" w:rsidRDefault="00370CB2">
      <w:pPr>
        <w:spacing w:line="360" w:lineRule="auto"/>
        <w:jc w:val="both"/>
        <w:rPr>
          <w:rFonts w:ascii="Times New Roman" w:hAnsi="Times New Roman"/>
          <w:sz w:val="28"/>
          <w:szCs w:val="28"/>
          <w:lang w:val="ru-RU"/>
        </w:rPr>
      </w:pPr>
    </w:p>
    <w:p w14:paraId="2F224E0C" w14:textId="77777777" w:rsidR="00370CB2" w:rsidRDefault="00370CB2">
      <w:pPr>
        <w:spacing w:line="360" w:lineRule="auto"/>
        <w:jc w:val="both"/>
        <w:rPr>
          <w:rFonts w:ascii="Times New Roman" w:hAnsi="Times New Roman"/>
          <w:sz w:val="28"/>
          <w:szCs w:val="28"/>
          <w:lang w:val="ru-RU"/>
        </w:rPr>
      </w:pPr>
    </w:p>
    <w:p w14:paraId="5218EBF0" w14:textId="77777777" w:rsidR="00370CB2" w:rsidRDefault="00370CB2">
      <w:pPr>
        <w:spacing w:line="360" w:lineRule="auto"/>
        <w:jc w:val="both"/>
        <w:rPr>
          <w:rFonts w:ascii="Times New Roman" w:hAnsi="Times New Roman"/>
          <w:sz w:val="28"/>
          <w:szCs w:val="28"/>
          <w:lang w:val="ru-RU"/>
        </w:rPr>
      </w:pPr>
    </w:p>
    <w:p w14:paraId="21203E44" w14:textId="77777777" w:rsidR="00370CB2" w:rsidRDefault="00370CB2">
      <w:pPr>
        <w:spacing w:line="360" w:lineRule="auto"/>
        <w:jc w:val="both"/>
        <w:rPr>
          <w:rFonts w:ascii="Times New Roman" w:hAnsi="Times New Roman"/>
          <w:sz w:val="28"/>
          <w:szCs w:val="28"/>
          <w:lang w:val="ru-RU"/>
        </w:rPr>
      </w:pPr>
    </w:p>
    <w:p w14:paraId="6D0175A4" w14:textId="77777777" w:rsidR="00370CB2" w:rsidRDefault="00370CB2">
      <w:pPr>
        <w:spacing w:line="360" w:lineRule="auto"/>
        <w:jc w:val="both"/>
        <w:rPr>
          <w:rFonts w:ascii="Times New Roman" w:hAnsi="Times New Roman"/>
          <w:sz w:val="28"/>
          <w:szCs w:val="28"/>
          <w:lang w:val="ru-RU"/>
        </w:rPr>
      </w:pPr>
    </w:p>
    <w:p w14:paraId="6C0B0498" w14:textId="77777777" w:rsidR="00370CB2" w:rsidRDefault="00370CB2">
      <w:pPr>
        <w:spacing w:line="360" w:lineRule="auto"/>
        <w:jc w:val="both"/>
        <w:rPr>
          <w:rFonts w:ascii="Times New Roman" w:hAnsi="Times New Roman"/>
          <w:sz w:val="28"/>
          <w:szCs w:val="28"/>
          <w:lang w:val="ru-RU"/>
        </w:rPr>
      </w:pPr>
    </w:p>
    <w:p w14:paraId="7DBC2A55" w14:textId="77777777" w:rsidR="00370CB2" w:rsidRDefault="00370CB2">
      <w:pPr>
        <w:spacing w:line="360" w:lineRule="auto"/>
        <w:jc w:val="both"/>
        <w:rPr>
          <w:rFonts w:ascii="Times New Roman" w:hAnsi="Times New Roman"/>
          <w:sz w:val="28"/>
          <w:szCs w:val="28"/>
          <w:lang w:val="ru-RU"/>
        </w:rPr>
      </w:pPr>
    </w:p>
    <w:p w14:paraId="36B10D78" w14:textId="77777777" w:rsidR="00370CB2" w:rsidRDefault="00370CB2">
      <w:pPr>
        <w:spacing w:line="360" w:lineRule="auto"/>
        <w:jc w:val="both"/>
        <w:rPr>
          <w:rFonts w:ascii="Times New Roman" w:hAnsi="Times New Roman"/>
          <w:sz w:val="28"/>
          <w:szCs w:val="28"/>
          <w:lang w:val="ru-RU"/>
        </w:rPr>
      </w:pPr>
    </w:p>
    <w:p w14:paraId="415E818C" w14:textId="77777777" w:rsidR="00370CB2" w:rsidRDefault="00370CB2">
      <w:pPr>
        <w:spacing w:line="360" w:lineRule="auto"/>
        <w:jc w:val="both"/>
        <w:rPr>
          <w:rFonts w:ascii="Times New Roman" w:hAnsi="Times New Roman"/>
          <w:sz w:val="28"/>
          <w:szCs w:val="28"/>
          <w:lang w:val="ru-RU"/>
        </w:rPr>
      </w:pPr>
    </w:p>
    <w:p w14:paraId="619CA03D" w14:textId="77777777" w:rsidR="00370CB2" w:rsidRDefault="00370CB2">
      <w:pPr>
        <w:spacing w:line="360" w:lineRule="auto"/>
        <w:jc w:val="both"/>
        <w:rPr>
          <w:rFonts w:ascii="Times New Roman" w:hAnsi="Times New Roman"/>
          <w:sz w:val="28"/>
          <w:szCs w:val="28"/>
          <w:lang w:val="ru-RU"/>
        </w:rPr>
      </w:pPr>
    </w:p>
    <w:p w14:paraId="50BC2FD5" w14:textId="77777777" w:rsidR="00370CB2" w:rsidRDefault="00370CB2">
      <w:pPr>
        <w:spacing w:line="360" w:lineRule="auto"/>
        <w:jc w:val="both"/>
        <w:rPr>
          <w:rFonts w:ascii="Times New Roman" w:hAnsi="Times New Roman"/>
          <w:sz w:val="28"/>
          <w:szCs w:val="28"/>
          <w:lang w:val="ru-RU"/>
        </w:rPr>
      </w:pPr>
    </w:p>
    <w:p w14:paraId="768B74A1" w14:textId="77777777" w:rsidR="00370CB2" w:rsidRDefault="00370CB2">
      <w:pPr>
        <w:spacing w:line="360" w:lineRule="auto"/>
        <w:jc w:val="both"/>
        <w:rPr>
          <w:rFonts w:ascii="Times New Roman" w:hAnsi="Times New Roman"/>
          <w:sz w:val="28"/>
          <w:szCs w:val="28"/>
          <w:lang w:val="ru-RU"/>
        </w:rPr>
      </w:pPr>
    </w:p>
    <w:p w14:paraId="5F0639F9" w14:textId="77777777" w:rsidR="00370CB2" w:rsidRDefault="00370CB2">
      <w:pPr>
        <w:spacing w:line="360" w:lineRule="auto"/>
        <w:jc w:val="both"/>
        <w:rPr>
          <w:rFonts w:ascii="Times New Roman" w:hAnsi="Times New Roman"/>
          <w:sz w:val="28"/>
          <w:szCs w:val="28"/>
          <w:lang w:val="ru-RU"/>
        </w:rPr>
      </w:pPr>
    </w:p>
    <w:p w14:paraId="3FB3F285" w14:textId="77777777" w:rsidR="00257643" w:rsidRDefault="00257643">
      <w:pPr>
        <w:spacing w:line="360" w:lineRule="auto"/>
        <w:jc w:val="both"/>
        <w:rPr>
          <w:rFonts w:ascii="Times New Roman" w:hAnsi="Times New Roman"/>
          <w:sz w:val="28"/>
          <w:szCs w:val="28"/>
          <w:lang w:val="ru-RU"/>
        </w:rPr>
      </w:pPr>
    </w:p>
    <w:p w14:paraId="3C8ADDA4" w14:textId="77777777" w:rsidR="00257643" w:rsidRDefault="00257643">
      <w:pPr>
        <w:spacing w:line="360" w:lineRule="auto"/>
        <w:jc w:val="both"/>
        <w:rPr>
          <w:rFonts w:ascii="Times New Roman" w:hAnsi="Times New Roman"/>
          <w:sz w:val="28"/>
          <w:szCs w:val="28"/>
          <w:lang w:val="ru-RU"/>
        </w:rPr>
      </w:pPr>
    </w:p>
    <w:p w14:paraId="56AD23B3" w14:textId="77777777" w:rsidR="00257643" w:rsidRDefault="00257643">
      <w:pPr>
        <w:spacing w:line="360" w:lineRule="auto"/>
        <w:jc w:val="both"/>
        <w:rPr>
          <w:rFonts w:ascii="Times New Roman" w:hAnsi="Times New Roman"/>
          <w:sz w:val="28"/>
          <w:szCs w:val="28"/>
          <w:lang w:val="ru-RU"/>
        </w:rPr>
      </w:pPr>
    </w:p>
    <w:p w14:paraId="20E1425B" w14:textId="77777777" w:rsidR="00257643" w:rsidRDefault="00257643">
      <w:pPr>
        <w:spacing w:line="360" w:lineRule="auto"/>
        <w:jc w:val="both"/>
        <w:rPr>
          <w:rFonts w:ascii="Times New Roman" w:hAnsi="Times New Roman"/>
          <w:sz w:val="28"/>
          <w:szCs w:val="28"/>
          <w:lang w:val="ru-RU"/>
        </w:rPr>
      </w:pPr>
    </w:p>
    <w:p w14:paraId="0C4070BD" w14:textId="77777777" w:rsidR="00257643" w:rsidRDefault="00257643">
      <w:pPr>
        <w:spacing w:line="360" w:lineRule="auto"/>
        <w:jc w:val="both"/>
        <w:rPr>
          <w:rFonts w:ascii="Times New Roman" w:hAnsi="Times New Roman"/>
          <w:sz w:val="28"/>
          <w:szCs w:val="28"/>
          <w:lang w:val="ru-RU"/>
        </w:rPr>
      </w:pPr>
    </w:p>
    <w:p w14:paraId="4AB23E2A" w14:textId="77777777" w:rsidR="00257643" w:rsidRDefault="00257643">
      <w:pPr>
        <w:spacing w:line="360" w:lineRule="auto"/>
        <w:jc w:val="both"/>
        <w:rPr>
          <w:rFonts w:ascii="Times New Roman" w:hAnsi="Times New Roman"/>
          <w:sz w:val="28"/>
          <w:szCs w:val="28"/>
          <w:lang w:val="ru-RU"/>
        </w:rPr>
      </w:pPr>
    </w:p>
    <w:p w14:paraId="09284971" w14:textId="77777777" w:rsidR="00257643" w:rsidRDefault="00257643">
      <w:pPr>
        <w:spacing w:line="360" w:lineRule="auto"/>
        <w:jc w:val="both"/>
        <w:rPr>
          <w:rFonts w:ascii="Times New Roman" w:hAnsi="Times New Roman"/>
          <w:sz w:val="28"/>
          <w:szCs w:val="28"/>
          <w:lang w:val="ru-RU"/>
        </w:rPr>
      </w:pPr>
    </w:p>
    <w:p w14:paraId="0CEAFE78" w14:textId="77777777" w:rsidR="00370CB2" w:rsidRDefault="005E1FAC">
      <w:pPr>
        <w:pStyle w:val="1"/>
        <w:spacing w:before="0" w:beforeAutospacing="0" w:after="0" w:afterAutospacing="0" w:line="360" w:lineRule="auto"/>
        <w:ind w:firstLine="709"/>
        <w:rPr>
          <w:szCs w:val="28"/>
        </w:rPr>
      </w:pPr>
      <w:bookmarkStart w:id="48" w:name="_Toc17609"/>
      <w:r>
        <w:rPr>
          <w:szCs w:val="28"/>
        </w:rPr>
        <w:lastRenderedPageBreak/>
        <w:t>РОЗДІЛ 2</w:t>
      </w:r>
      <w:bookmarkEnd w:id="48"/>
    </w:p>
    <w:p w14:paraId="2E31027C" w14:textId="77777777" w:rsidR="00370CB2" w:rsidRDefault="005E1FAC">
      <w:pPr>
        <w:pStyle w:val="1"/>
        <w:spacing w:before="0" w:beforeAutospacing="0" w:after="0" w:afterAutospacing="0" w:line="360" w:lineRule="auto"/>
        <w:ind w:firstLine="709"/>
        <w:rPr>
          <w:szCs w:val="28"/>
        </w:rPr>
      </w:pPr>
      <w:bookmarkStart w:id="49" w:name="_Toc1835"/>
      <w:r>
        <w:rPr>
          <w:szCs w:val="28"/>
        </w:rPr>
        <w:t>МЕТОДИ ТА ОРГАНІЗАЦІЯ ДОСЛІДЖЕННЯ</w:t>
      </w:r>
      <w:bookmarkEnd w:id="49"/>
    </w:p>
    <w:p w14:paraId="29390E10" w14:textId="77777777" w:rsidR="00370CB2" w:rsidRDefault="00370CB2">
      <w:pPr>
        <w:pStyle w:val="1"/>
        <w:spacing w:before="0" w:beforeAutospacing="0" w:after="0" w:afterAutospacing="0" w:line="360" w:lineRule="auto"/>
        <w:ind w:firstLine="709"/>
        <w:rPr>
          <w:szCs w:val="28"/>
          <w:lang w:val="uk-UA"/>
        </w:rPr>
      </w:pPr>
    </w:p>
    <w:p w14:paraId="1EC2B84C" w14:textId="77777777" w:rsidR="00257643" w:rsidRDefault="00257643">
      <w:pPr>
        <w:pStyle w:val="1"/>
        <w:spacing w:before="0" w:beforeAutospacing="0" w:after="0" w:afterAutospacing="0" w:line="360" w:lineRule="auto"/>
        <w:ind w:firstLine="709"/>
        <w:rPr>
          <w:szCs w:val="28"/>
          <w:lang w:val="uk-UA"/>
        </w:rPr>
      </w:pPr>
    </w:p>
    <w:p w14:paraId="1820C31B" w14:textId="77777777" w:rsidR="00257643" w:rsidRDefault="00257643">
      <w:pPr>
        <w:pStyle w:val="1"/>
        <w:spacing w:before="0" w:beforeAutospacing="0" w:after="0" w:afterAutospacing="0" w:line="360" w:lineRule="auto"/>
        <w:ind w:firstLine="709"/>
        <w:rPr>
          <w:szCs w:val="28"/>
          <w:lang w:val="uk-UA"/>
        </w:rPr>
      </w:pPr>
    </w:p>
    <w:p w14:paraId="069D3772" w14:textId="7B6A1DF9" w:rsidR="00370CB2" w:rsidRPr="00257643" w:rsidRDefault="005E1FAC" w:rsidP="00257643">
      <w:pPr>
        <w:pStyle w:val="2"/>
        <w:ind w:firstLineChars="285" w:firstLine="801"/>
        <w:rPr>
          <w:lang w:val="uk-UA"/>
        </w:rPr>
      </w:pPr>
      <w:bookmarkStart w:id="50" w:name="_Toc183896248"/>
      <w:bookmarkStart w:id="51" w:name="_Toc994"/>
      <w:r>
        <w:rPr>
          <w:lang w:val="uk-UA"/>
        </w:rPr>
        <w:t>2.1 Методи дослідження</w:t>
      </w:r>
      <w:bookmarkEnd w:id="50"/>
      <w:bookmarkEnd w:id="51"/>
      <w:r>
        <w:rPr>
          <w:lang w:val="uk-UA"/>
        </w:rPr>
        <w:t xml:space="preserve"> </w:t>
      </w:r>
    </w:p>
    <w:p w14:paraId="5864D6EC" w14:textId="77777777" w:rsidR="00370CB2" w:rsidRDefault="005E1FA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Розвиток швидкісних якостей у школярів середнього віку викликає інтерес не лише серед педагогів, але й науковців. Це обумовлено тим, що саме цей період характеризується підвищеною здатністю до засвоєння нових рухових навичок і вдосконалення фізичних можливостей організму [4, с. 385]. Важливість таких досліджень підкреслюється роботами Базилевич Н., яка детально аналізує вплив легкої атлетики на розвиток швидкості у дітей [4, с. 387]. Проблематика пов’язана із тим, що традиційні методики часто виявляються недостатньо ефективними у формуванні необхідних якостей. Це підтверджують праці Дмитренко Т., де йдеться про обмеження класичних підходів через їхню низьку адаптивність до сучасних умов [10, с. 90].</w:t>
      </w:r>
    </w:p>
    <w:p w14:paraId="2F95F2A7" w14:textId="77777777" w:rsidR="00370CB2" w:rsidRDefault="005E1FA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Аналіз науково-методичної літератури виступає базовим етапом у будь-якому дослідженні. У нашому випадку, він допоміг визначити основні підходи до оцінювання швидкісних якостей школярів. Зокрема, дослідження Ажиппо О. та Водоп’янової Д. демонструє, як поєднання технічних навичок і фізичного розвитку може сприяти формуванню швидкісних здібностей [1, с. 17]. Окрім цього, використання сучасних тестів для оцінки результатів дозволяє отримувати об’єктивні дані щодо динаміки розвитку [34, с. 115]. Наприклад, популярний у педагогічній практиці тест на 30-метровий спринт показує високу чутливість до змін фізичного стану школярів.</w:t>
      </w:r>
    </w:p>
    <w:p w14:paraId="268ABF1F" w14:textId="77777777" w:rsidR="00370CB2" w:rsidRDefault="005E1FA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Педагогічні методи дослідження також займають провідне місце. Вивчення шляхом педагогічного експерименту дає змогу оцінити ефективність впроваджених вправ у реальних умовах уроків фізичної культури. Наприклад, дослідження Верлатий Є. підкреслює значення гри у футбол як інструменту для вдосконалення швидкісних навичок у молодшій віковій групі [7, с. 36]. </w:t>
      </w:r>
      <w:r>
        <w:rPr>
          <w:rFonts w:ascii="Times New Roman" w:hAnsi="Times New Roman"/>
          <w:sz w:val="28"/>
          <w:szCs w:val="28"/>
          <w:lang w:val="ru-RU"/>
        </w:rPr>
        <w:lastRenderedPageBreak/>
        <w:t>Спостереження за учнями протягом навчального року дозволяє не лише фіксувати кількісні зміни, але й виявляти фактори, що впливають на їхню швидкість.</w:t>
      </w:r>
    </w:p>
    <w:p w14:paraId="33D2C28F" w14:textId="77777777" w:rsidR="00370CB2" w:rsidRDefault="005E1FA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Методи статистичної обробки результатів дослідження включають використання таких інструментів, як кореляційний аналіз та багатофакторні моделі. Це дозволяє виявити взаємозв'язки між різними чинниками, наприклад, частотою занять і зростанням швидкісних показників. У дослідженні Каміл О. та Бурли О. йдеться про застосування програмного забезпечення для точного визначення залежностей між фізичними вправами та їхнім впливом на результати [17, с. 112].</w:t>
      </w:r>
    </w:p>
    <w:p w14:paraId="377EA790" w14:textId="77777777" w:rsidR="00370CB2" w:rsidRDefault="005E1FA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Організація дослідження охоплює вибір вибірки учасників, їхній поділ на контрольну та експериментальну групи, а також створення відповідних умов для проведення експерименту. Наприклад, у роботі Непша О. та його колег підкреслюється необхідність врахування вікових особливостей дітей середнього шкільного віку, оскільки цей етап характеризується інтенсивним розвитком опорно-рухового апарату [21, с. 65]. Заняття з експериментальною групою включали вправи з високою інтенсивністю, спрямовані на розвиток короткочасної швидкісної витривалості, тоді як контрольна група використовувала стандартну програму.</w:t>
      </w:r>
    </w:p>
    <w:p w14:paraId="10EF2152" w14:textId="77777777" w:rsidR="00370CB2" w:rsidRDefault="005E1FA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Результати досліджень підтверджують ефективність таких підходів. Наприклад, у дослідженні Дух Т. застосування легкоатлетичних вправ дозволило збільшити середній показник швидкості на 12% за один семестр [14, с. 55]. Аналіз показників швидкості до і після експерименту демонструє статистично значущу різницю у групах, які використовували інноваційні методики, та тих, які дотримувались стандартних програм.</w:t>
      </w:r>
    </w:p>
    <w:p w14:paraId="40DE10BE" w14:textId="77777777" w:rsidR="00370CB2" w:rsidRDefault="005E1FA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Практичне значення отриманих даних полягає у можливості їх використання в освітніх установах. Використання активних вправ, таких як спринти, естафети та ігрові форми, має на меті підвищення зацікавленості школярів до занять. Робота Христової Т. підтверджує, що інтеграція інтерактивних елементів значно підвищує мотивацію дітей [34, с. 117]. </w:t>
      </w:r>
      <w:r>
        <w:rPr>
          <w:rFonts w:ascii="Times New Roman" w:hAnsi="Times New Roman"/>
          <w:sz w:val="28"/>
          <w:szCs w:val="28"/>
          <w:lang w:val="ru-RU"/>
        </w:rPr>
        <w:lastRenderedPageBreak/>
        <w:t>Водночас, аналіз досліджень Ареф’єва В. доводить, що індивідуальний підхід до кожного учня є критичною умовою досягнення високих результатів [2, с. 120].</w:t>
      </w:r>
    </w:p>
    <w:p w14:paraId="22352D9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Дослідження розвитку швидкісних якостей учнів середнього шкільного віку – це не просто аналіз фізичних показників, а справжня мандрівка у світ дитячих можливостей. Щоб розкрити повний потенціал, застосовувалися педагогічні методи, які надають змогу не тільки спостерігати, а й формувати. Педагогічний експеримент у цій площині стає своєрідним полем для випробування ідей. Як зазначає Верлатий Є., ретельна організація такого експерименту дозволяє отримати значущі результати, адже кожен крок спланований до деталей [7, с. 28].</w:t>
      </w:r>
    </w:p>
    <w:p w14:paraId="6D22577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Першим етапом стає підготовка, яка передбачає відбір контрольної та експериментальної груп. У цьому випадку ключову роль грає точність вибору: рівень фізичної підготовки учнів, їхній вік, навіть рівень мотивації. Експериментальній групі пропонували вправи з акцентом на короткочасну максимальну інтенсивність, тоді як контрольна займалася за стандартною програмою. Методика ґрунтувалася на наукових підходах, які демонструють ефективність подібних вправ, наприклад, у роботах Базилевич Н., що доводить здатність учнів середнього віку до адаптації підвищених фізичних навантажень [4, с. 390].</w:t>
      </w:r>
    </w:p>
    <w:p w14:paraId="59823BC2"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Спостереження як метод відображає процес у реальному часі, даючи змогу побачити, як учні взаємодіють із новою системою тренувань. Педагог стає не просто виконавцем плану, а активним учасником, що коригує кожен елемент. Робота Івчук О. підтверджує, що без постійного спостереження отримати об’єктивні результати неможливо [16, с. 45]. Спостереження дозволяє фіксувати динаміку розвитку швидкості, а також емоційний відгук учнів, що впливає на їхню залученість до процесу.</w:t>
      </w:r>
    </w:p>
    <w:p w14:paraId="743B5EE9"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Статистична обробка результатів стала невіддільною частиною, адже без цифр жоден експеримент не отримає наукової обґрунтованості. Використання програмних засобів, таких як </w:t>
      </w:r>
      <w:r>
        <w:rPr>
          <w:sz w:val="28"/>
          <w:szCs w:val="28"/>
        </w:rPr>
        <w:t>Excel</w:t>
      </w:r>
      <w:r w:rsidRPr="00D84DD6">
        <w:rPr>
          <w:sz w:val="28"/>
          <w:szCs w:val="28"/>
          <w:lang w:val="ru-RU"/>
        </w:rPr>
        <w:t xml:space="preserve"> або спеціалізовані додатки, надає змогу з </w:t>
      </w:r>
      <w:r w:rsidRPr="00D84DD6">
        <w:rPr>
          <w:sz w:val="28"/>
          <w:szCs w:val="28"/>
          <w:lang w:val="ru-RU"/>
        </w:rPr>
        <w:lastRenderedPageBreak/>
        <w:t>точністю обчислити середні показники, відхилення, а також перевірити гіпотези. Наприклад, у роботах Каміл О. описується, як кореляційний аналіз дозволяє визначити взаємозв’язок між частотою тренувань і приростом швидкості [17, с. 110].</w:t>
      </w:r>
    </w:p>
    <w:p w14:paraId="24B4FDE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Результати експерименту підтвердили ефективність використаних методик. Учні експериментальної групи показали приріст середньої швидкості на 15% порівняно з початковими даними, що значно перевищує показники контрольної групи, де приріст склав лише 7%. Ці результати узгоджуються з дослідженнями Єрмоленка К., який вивчав методику розвитку швидкісних якостей у середніх класах [15, с. 83]. Цікаво, що вплив інтенсивних вправ виявився особливо помітним у дівчат, тоді як хлопці демонстрували стабільний приріст незалежно від підходу.</w:t>
      </w:r>
    </w:p>
    <w:p w14:paraId="4E7CE739"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Таким чином, педагогічні методи експерименту, спостереження та подальший аналіз не лише демонструють ефективність нових підходів, а й відкривають перспективи їхнього впровадження в шкільну практику. Висновки, зроблені на основі таких даних, мають практичну цінність, адже вчителі можуть використовувати отримані рекомендації для вдосконалення уроків фізичної культури. Статистична обробка підтверджує, що нові підходи не лише покращують фізичні показники, а й підвищують зацікавленість учнів у заняттях, що є запорукою успіху.</w:t>
      </w:r>
    </w:p>
    <w:p w14:paraId="28BF55EB" w14:textId="77777777" w:rsidR="00370CB2" w:rsidRDefault="00370CB2">
      <w:pPr>
        <w:spacing w:line="360" w:lineRule="auto"/>
        <w:ind w:firstLine="709"/>
        <w:jc w:val="both"/>
        <w:rPr>
          <w:rFonts w:ascii="Times New Roman" w:hAnsi="Times New Roman"/>
          <w:sz w:val="28"/>
          <w:szCs w:val="28"/>
          <w:lang w:val="uk-UA"/>
        </w:rPr>
      </w:pPr>
    </w:p>
    <w:p w14:paraId="44998681" w14:textId="310CCD39" w:rsidR="00370CB2" w:rsidRPr="00257643" w:rsidRDefault="005E1FAC" w:rsidP="00257643">
      <w:pPr>
        <w:pStyle w:val="2"/>
        <w:spacing w:before="0" w:after="0" w:line="360" w:lineRule="auto"/>
        <w:ind w:firstLine="709"/>
        <w:rPr>
          <w:rFonts w:cs="Times New Roman"/>
          <w:szCs w:val="28"/>
          <w:lang w:val="uk-UA"/>
        </w:rPr>
      </w:pPr>
      <w:bookmarkStart w:id="52" w:name="_Toc152"/>
      <w:r w:rsidRPr="00D84DD6">
        <w:rPr>
          <w:rFonts w:cs="Times New Roman"/>
          <w:szCs w:val="28"/>
          <w:lang w:val="uk-UA"/>
        </w:rPr>
        <w:t>2.</w:t>
      </w:r>
      <w:r>
        <w:rPr>
          <w:rFonts w:cs="Times New Roman"/>
          <w:szCs w:val="28"/>
          <w:lang w:val="uk-UA"/>
        </w:rPr>
        <w:t>2</w:t>
      </w:r>
      <w:r w:rsidRPr="00D84DD6">
        <w:rPr>
          <w:rFonts w:cs="Times New Roman"/>
          <w:szCs w:val="28"/>
          <w:lang w:val="uk-UA"/>
        </w:rPr>
        <w:t xml:space="preserve"> Методи оцінювання швидкісних здібностей.</w:t>
      </w:r>
      <w:bookmarkEnd w:id="52"/>
      <w:r w:rsidRPr="00D84DD6">
        <w:rPr>
          <w:rFonts w:cs="Times New Roman"/>
          <w:szCs w:val="28"/>
          <w:lang w:val="uk-UA"/>
        </w:rPr>
        <w:t xml:space="preserve"> </w:t>
      </w:r>
    </w:p>
    <w:p w14:paraId="50C9CA92" w14:textId="77777777" w:rsidR="00370CB2" w:rsidRPr="00D84DD6" w:rsidRDefault="005E1FAC">
      <w:pPr>
        <w:pStyle w:val="a8"/>
        <w:spacing w:beforeAutospacing="0" w:afterAutospacing="0" w:line="360" w:lineRule="auto"/>
        <w:ind w:firstLine="709"/>
        <w:jc w:val="both"/>
        <w:rPr>
          <w:sz w:val="28"/>
          <w:szCs w:val="28"/>
          <w:lang w:val="uk-UA"/>
        </w:rPr>
      </w:pPr>
      <w:r w:rsidRPr="00D84DD6">
        <w:rPr>
          <w:sz w:val="28"/>
          <w:szCs w:val="28"/>
          <w:lang w:val="uk-UA"/>
        </w:rPr>
        <w:t>Оцінювання швидкісних якостей у дітей середнього шкільного віку вимагає застосування надійних і валідних тестів, які враховують фізичні, вікові та психологічні особливості учасників. У науковій і педагогічній практиці використовуються різні методики, спрямовані на визначення часу реакції, швидкості виконання рухів і швидкості бігу на короткі дистанції. Ці тести забезпечують комплексний підхід до оцінювання швидкісних здібностей, дозволяючи отримати об’єктивні дані для подальшого аналізу.</w:t>
      </w:r>
    </w:p>
    <w:p w14:paraId="686D165B"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lastRenderedPageBreak/>
        <w:t>Для оцінювання швидкісних якостей були відібрані три основні тестові завдання. Перше завдання передбачало вимірювання часу реакції на світловий або звуковий сигнал, що дає змогу оцінити оперативність нервово-м’язової координації. Друге завдання — це визначення швидкості виконання рухів, зокрема серії повторюваних дій (наприклад, швидкий крок або переміщення предмета). Третє завдання — спринтерський біг на 30 метрів, який дозволяє оцінити максимальну швидкість учня.</w:t>
      </w:r>
    </w:p>
    <w:p w14:paraId="3BFFA0A9" w14:textId="77777777" w:rsidR="00370CB2" w:rsidRDefault="005E1FAC">
      <w:pPr>
        <w:pStyle w:val="a8"/>
        <w:spacing w:beforeAutospacing="0" w:afterAutospacing="0" w:line="360" w:lineRule="auto"/>
        <w:ind w:firstLine="709"/>
        <w:jc w:val="right"/>
        <w:rPr>
          <w:rStyle w:val="a4"/>
          <w:b w:val="0"/>
          <w:bCs w:val="0"/>
          <w:i/>
          <w:iCs/>
          <w:sz w:val="28"/>
          <w:szCs w:val="28"/>
          <w:lang w:val="ru-RU"/>
        </w:rPr>
      </w:pPr>
      <w:r>
        <w:rPr>
          <w:rStyle w:val="a4"/>
          <w:b w:val="0"/>
          <w:bCs w:val="0"/>
          <w:i/>
          <w:iCs/>
          <w:sz w:val="28"/>
          <w:szCs w:val="28"/>
          <w:lang w:val="ru-RU"/>
        </w:rPr>
        <w:t xml:space="preserve">Таблиця </w:t>
      </w:r>
      <w:r>
        <w:rPr>
          <w:rStyle w:val="a4"/>
          <w:b w:val="0"/>
          <w:bCs w:val="0"/>
          <w:i/>
          <w:iCs/>
          <w:sz w:val="28"/>
          <w:szCs w:val="28"/>
          <w:lang w:val="uk-UA"/>
        </w:rPr>
        <w:t>2.1.</w:t>
      </w:r>
      <w:r>
        <w:rPr>
          <w:rStyle w:val="a4"/>
          <w:b w:val="0"/>
          <w:bCs w:val="0"/>
          <w:i/>
          <w:iCs/>
          <w:sz w:val="28"/>
          <w:szCs w:val="28"/>
          <w:lang w:val="ru-RU"/>
        </w:rPr>
        <w:t xml:space="preserve"> </w:t>
      </w:r>
    </w:p>
    <w:p w14:paraId="58C35A0C" w14:textId="77777777" w:rsidR="00370CB2" w:rsidRDefault="005E1FAC">
      <w:pPr>
        <w:pStyle w:val="a8"/>
        <w:spacing w:beforeAutospacing="0" w:afterAutospacing="0" w:line="360" w:lineRule="auto"/>
        <w:ind w:firstLine="709"/>
        <w:jc w:val="center"/>
        <w:rPr>
          <w:sz w:val="28"/>
          <w:szCs w:val="28"/>
          <w:lang w:val="ru-RU"/>
        </w:rPr>
      </w:pPr>
      <w:r>
        <w:rPr>
          <w:rStyle w:val="a4"/>
          <w:sz w:val="28"/>
          <w:szCs w:val="28"/>
          <w:lang w:val="ru-RU"/>
        </w:rPr>
        <w:t>Тести для оцінювання швидкісних якостей</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54"/>
        <w:gridCol w:w="2946"/>
        <w:gridCol w:w="2599"/>
        <w:gridCol w:w="2040"/>
      </w:tblGrid>
      <w:tr w:rsidR="00370CB2" w14:paraId="0DF9368E" w14:textId="77777777">
        <w:trPr>
          <w:tblHeader/>
          <w:tblCellSpacing w:w="15" w:type="dxa"/>
        </w:trPr>
        <w:tc>
          <w:tcPr>
            <w:tcW w:w="0" w:type="auto"/>
            <w:tcBorders>
              <w:top w:val="single" w:sz="4" w:space="0" w:color="auto"/>
              <w:left w:val="single" w:sz="0" w:space="0" w:color="auto"/>
              <w:bottom w:val="single" w:sz="4" w:space="0" w:color="auto"/>
              <w:right w:val="single" w:sz="4" w:space="0" w:color="auto"/>
            </w:tcBorders>
            <w:shd w:val="clear" w:color="auto" w:fill="auto"/>
            <w:vAlign w:val="center"/>
          </w:tcPr>
          <w:p w14:paraId="5962525A"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Назва тесту</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BFE384A"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Мета оцінювання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2C23072"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Інструменти та обладнання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EC95CC7"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Оцінювані параметри</w:t>
            </w:r>
          </w:p>
        </w:tc>
      </w:tr>
      <w:tr w:rsidR="00370CB2" w14:paraId="1C9B37DE"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CAEAD9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Час реакції на сигнал</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446690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Оцінка швидкості реакції</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C38E07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Таймер, світло/звуковий сигнал</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D08907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Час відгуку, мілісекунди</w:t>
            </w:r>
          </w:p>
        </w:tc>
      </w:tr>
      <w:tr w:rsidR="00370CB2" w14:paraId="7B316BBF"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9BB052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Швидкість виконання рухів</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6C2A521"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Аналіз оперативності нервової системи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445C0A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Секундомір, фіксація дій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2FC7C1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Кількість дій за секунду</w:t>
            </w:r>
          </w:p>
        </w:tc>
      </w:tr>
      <w:tr w:rsidR="00370CB2" w14:paraId="1E59DA14"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1FF861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Спринт на 30 метрів</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2C7ABA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Вимірювання максимальної швидкості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111A95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Секундомір, маркери дистанції</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D9B6AB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Час виконання, секунди</w:t>
            </w:r>
          </w:p>
        </w:tc>
      </w:tr>
    </w:tbl>
    <w:p w14:paraId="781004CF" w14:textId="77777777" w:rsidR="00370CB2" w:rsidRDefault="005E1FAC">
      <w:pPr>
        <w:pStyle w:val="a8"/>
        <w:spacing w:beforeAutospacing="0" w:afterAutospacing="0" w:line="360" w:lineRule="auto"/>
        <w:ind w:firstLine="709"/>
        <w:jc w:val="both"/>
        <w:rPr>
          <w:sz w:val="28"/>
          <w:szCs w:val="28"/>
          <w:lang w:val="uk-UA"/>
        </w:rPr>
      </w:pPr>
      <w:r>
        <w:rPr>
          <w:sz w:val="28"/>
          <w:szCs w:val="28"/>
          <w:lang w:val="ru-RU"/>
        </w:rPr>
        <w:t>Оцінка часу реакції проводилася у стандартних умовах спортивного залу. Учасники стояли в готовності, очікуючи сигнал, на який мали якомога швидше натиснути кнопку або торкнутися визначеної точки. Цей тест дозволив виявити різницю між учасниками, а також оцінити вплив тренувань на швидкість реакції</w:t>
      </w:r>
      <w:r>
        <w:rPr>
          <w:sz w:val="28"/>
          <w:szCs w:val="28"/>
          <w:lang w:val="uk-UA"/>
        </w:rPr>
        <w:t xml:space="preserve"> </w:t>
      </w:r>
      <w:r>
        <w:rPr>
          <w:sz w:val="28"/>
          <w:szCs w:val="28"/>
          <w:lang w:val="ru-RU"/>
        </w:rPr>
        <w:t>[</w:t>
      </w:r>
      <w:r>
        <w:rPr>
          <w:sz w:val="28"/>
          <w:szCs w:val="28"/>
          <w:lang w:val="uk-UA"/>
        </w:rPr>
        <w:t>11].</w:t>
      </w:r>
    </w:p>
    <w:p w14:paraId="19956759" w14:textId="77777777" w:rsidR="00370CB2" w:rsidRDefault="005E1FAC">
      <w:pPr>
        <w:pStyle w:val="a8"/>
        <w:spacing w:beforeAutospacing="0" w:afterAutospacing="0" w:line="360" w:lineRule="auto"/>
        <w:ind w:firstLine="709"/>
        <w:jc w:val="both"/>
        <w:rPr>
          <w:sz w:val="28"/>
          <w:szCs w:val="28"/>
          <w:lang w:val="ru-RU"/>
        </w:rPr>
      </w:pPr>
      <w:r>
        <w:rPr>
          <w:sz w:val="28"/>
          <w:szCs w:val="28"/>
          <w:lang w:val="uk-UA"/>
        </w:rPr>
        <w:t xml:space="preserve">Для визначення швидкості виконання рухів застосовувалася серія вправ, таких як переміщення тенісного м’яча між двома точками або виконання серії коротких стрибків. </w:t>
      </w:r>
      <w:r>
        <w:rPr>
          <w:sz w:val="28"/>
          <w:szCs w:val="28"/>
          <w:lang w:val="ru-RU"/>
        </w:rPr>
        <w:t>Ці завдання були спрямовані на виявлення оперативності нервово-м’язової системи, що є базовою для швидкісних якостей. Фіксація результатів виконувалася за допомогою секундоміра, а підсумкові дані розраховувалися як середнє значення повторюваних спроб.</w:t>
      </w:r>
    </w:p>
    <w:p w14:paraId="13AA7543"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 xml:space="preserve">Біг на короткі дистанції організовувався на стандартному шкільному стадіоні. Маркери для дистанції та фінішної лінії розташовувалися з </w:t>
      </w:r>
      <w:r>
        <w:rPr>
          <w:sz w:val="28"/>
          <w:szCs w:val="28"/>
          <w:lang w:val="ru-RU"/>
        </w:rPr>
        <w:lastRenderedPageBreak/>
        <w:t>урахуванням офіційних норм. Учасники стартували за сигналом і долали дистанцію максимально швидко. Час фіксувався двома спостерігачами для уникнення похибок.</w:t>
      </w:r>
    </w:p>
    <w:p w14:paraId="0D613A19" w14:textId="77777777" w:rsidR="00370CB2" w:rsidRDefault="005E1FAC">
      <w:pPr>
        <w:pStyle w:val="a8"/>
        <w:spacing w:beforeAutospacing="0" w:afterAutospacing="0" w:line="360" w:lineRule="auto"/>
        <w:ind w:firstLine="709"/>
        <w:jc w:val="both"/>
        <w:rPr>
          <w:sz w:val="28"/>
          <w:szCs w:val="28"/>
          <w:lang w:val="uk-UA"/>
        </w:rPr>
      </w:pPr>
      <w:r>
        <w:rPr>
          <w:sz w:val="28"/>
          <w:szCs w:val="28"/>
          <w:lang w:val="ru-RU"/>
        </w:rPr>
        <w:t>Використання тестів та обладнання забезпечило точність отриманих результатів. Наприклад, для вимірювання часу реакції використовувався цифровий таймер із точністю до 0,001 секунди. Це дало змогу виявити навіть незначні зміни у показниках після впровадження програми тренувань</w:t>
      </w:r>
      <w:r>
        <w:rPr>
          <w:sz w:val="28"/>
          <w:szCs w:val="28"/>
          <w:lang w:val="uk-UA"/>
        </w:rPr>
        <w:t xml:space="preserve"> </w:t>
      </w:r>
      <w:r>
        <w:rPr>
          <w:sz w:val="28"/>
          <w:szCs w:val="28"/>
          <w:lang w:val="ru-RU"/>
        </w:rPr>
        <w:t>[</w:t>
      </w:r>
      <w:r>
        <w:rPr>
          <w:sz w:val="28"/>
          <w:szCs w:val="28"/>
          <w:lang w:val="uk-UA"/>
        </w:rPr>
        <w:t>23].</w:t>
      </w:r>
    </w:p>
    <w:p w14:paraId="65FE91BE" w14:textId="77777777" w:rsidR="00370CB2" w:rsidRDefault="00370CB2">
      <w:pPr>
        <w:pStyle w:val="a8"/>
        <w:spacing w:beforeAutospacing="0" w:afterAutospacing="0" w:line="360" w:lineRule="auto"/>
        <w:ind w:firstLine="709"/>
        <w:jc w:val="both"/>
        <w:rPr>
          <w:sz w:val="28"/>
          <w:szCs w:val="28"/>
          <w:lang w:val="uk-UA"/>
        </w:rPr>
      </w:pPr>
    </w:p>
    <w:p w14:paraId="722A1CDB" w14:textId="77777777" w:rsidR="00370CB2" w:rsidRPr="00D84DD6" w:rsidRDefault="005E1FAC">
      <w:pPr>
        <w:pStyle w:val="2"/>
        <w:spacing w:before="0" w:after="0" w:line="360" w:lineRule="auto"/>
        <w:ind w:firstLine="709"/>
        <w:rPr>
          <w:rFonts w:cs="Times New Roman"/>
          <w:szCs w:val="28"/>
          <w:lang w:val="uk-UA"/>
        </w:rPr>
      </w:pPr>
      <w:bookmarkStart w:id="53" w:name="_Toc13976"/>
      <w:r w:rsidRPr="00D84DD6">
        <w:rPr>
          <w:rFonts w:cs="Times New Roman"/>
          <w:szCs w:val="28"/>
          <w:lang w:val="uk-UA"/>
        </w:rPr>
        <w:t>2.</w:t>
      </w:r>
      <w:r>
        <w:rPr>
          <w:rFonts w:cs="Times New Roman"/>
          <w:szCs w:val="28"/>
          <w:lang w:val="uk-UA"/>
        </w:rPr>
        <w:t>3</w:t>
      </w:r>
      <w:r w:rsidRPr="00D84DD6">
        <w:rPr>
          <w:rFonts w:cs="Times New Roman"/>
          <w:szCs w:val="28"/>
          <w:lang w:val="uk-UA"/>
        </w:rPr>
        <w:t xml:space="preserve"> Організація дослідження</w:t>
      </w:r>
      <w:bookmarkEnd w:id="53"/>
    </w:p>
    <w:p w14:paraId="54A200E8" w14:textId="77777777" w:rsidR="00370CB2" w:rsidRPr="00D84DD6" w:rsidRDefault="00370CB2">
      <w:pPr>
        <w:rPr>
          <w:lang w:val="uk-UA"/>
        </w:rPr>
      </w:pPr>
    </w:p>
    <w:p w14:paraId="6609AE27" w14:textId="77777777" w:rsidR="00370CB2" w:rsidRDefault="005E1FAC">
      <w:pPr>
        <w:pStyle w:val="a8"/>
        <w:spacing w:beforeAutospacing="0" w:afterAutospacing="0" w:line="360" w:lineRule="auto"/>
        <w:ind w:firstLine="709"/>
        <w:jc w:val="both"/>
        <w:rPr>
          <w:sz w:val="28"/>
          <w:szCs w:val="28"/>
          <w:lang w:val="ru-RU"/>
        </w:rPr>
      </w:pPr>
      <w:r w:rsidRPr="00D84DD6">
        <w:rPr>
          <w:sz w:val="28"/>
          <w:szCs w:val="28"/>
          <w:lang w:val="uk-UA"/>
        </w:rPr>
        <w:t xml:space="preserve">Організація дослідження ґрунтувалася на залученні учнів середнього шкільного віку, які представляли вибірку для вивчення швидкісних якостей. </w:t>
      </w:r>
      <w:r>
        <w:rPr>
          <w:sz w:val="28"/>
          <w:szCs w:val="28"/>
          <w:lang w:val="ru-RU"/>
        </w:rPr>
        <w:t>Вибірку сформували 57 дітей із 6-А та 6-Б класів, серед яких були представлені хлопці та дівчата у віковій категорії 11–12 років. Критерії відбору охоплювали не лише вік і стать, але й попередній рівень фізичної підготовленості. Для забезпечення репрезентативності до вибірки увійшли учні з різними рівнями фізичного розвитку, від сильних до середніх і слабких, що дозволило оцінити ефективність методики в умовах шкільної різноманітності.</w:t>
      </w:r>
    </w:p>
    <w:p w14:paraId="1C6B0143"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Склад вибірки формувався з урахуванням принципів випадковості та рівного розподілу. Учні розділилися на дві групи: контрольну, яка займалася за стандартною шкільною програмою фізичного виховання, та експериментальну, що працювала за новою адаптованою методикою. Такий підхід дозволив забезпечити об’єктивність порівняння результатів і виключити вплив сторонніх факторів.</w:t>
      </w:r>
    </w:p>
    <w:p w14:paraId="501C1AD1" w14:textId="77777777" w:rsidR="00370CB2" w:rsidRDefault="005E1FAC">
      <w:pPr>
        <w:pStyle w:val="a8"/>
        <w:spacing w:beforeAutospacing="0" w:afterAutospacing="0" w:line="360" w:lineRule="auto"/>
        <w:ind w:firstLine="709"/>
        <w:jc w:val="both"/>
        <w:rPr>
          <w:sz w:val="28"/>
          <w:szCs w:val="28"/>
          <w:lang w:val="ru-RU"/>
        </w:rPr>
      </w:pPr>
      <w:r>
        <w:rPr>
          <w:i/>
          <w:iCs/>
          <w:sz w:val="28"/>
          <w:szCs w:val="28"/>
          <w:lang w:val="ru-RU"/>
        </w:rPr>
        <w:t>Перший етап</w:t>
      </w:r>
      <w:r>
        <w:rPr>
          <w:sz w:val="28"/>
          <w:szCs w:val="28"/>
          <w:lang w:val="ru-RU"/>
        </w:rPr>
        <w:t xml:space="preserve"> досліджень був організований з жовтня 2023 року по лютий 2024 року. На цьому етапі було підібрано і проаналізовано більшу кількість літературних джерел, визначено мету, завдання, об’єкт, предмет кваліфікаційної роботи.</w:t>
      </w:r>
    </w:p>
    <w:p w14:paraId="613D9599" w14:textId="1168822B" w:rsidR="00370CB2" w:rsidRDefault="005E1FAC">
      <w:pPr>
        <w:pStyle w:val="a8"/>
        <w:spacing w:beforeAutospacing="0" w:afterAutospacing="0" w:line="360" w:lineRule="auto"/>
        <w:ind w:firstLine="709"/>
        <w:jc w:val="both"/>
        <w:rPr>
          <w:sz w:val="28"/>
          <w:szCs w:val="28"/>
          <w:lang w:val="ru-RU"/>
        </w:rPr>
      </w:pPr>
      <w:r>
        <w:rPr>
          <w:i/>
          <w:iCs/>
          <w:sz w:val="28"/>
          <w:szCs w:val="28"/>
          <w:lang w:val="uk-UA"/>
        </w:rPr>
        <w:lastRenderedPageBreak/>
        <w:t>Другий</w:t>
      </w:r>
      <w:r>
        <w:rPr>
          <w:i/>
          <w:iCs/>
          <w:sz w:val="28"/>
          <w:szCs w:val="28"/>
          <w:lang w:val="ru-RU"/>
        </w:rPr>
        <w:t xml:space="preserve"> етап</w:t>
      </w:r>
      <w:r>
        <w:rPr>
          <w:sz w:val="28"/>
          <w:szCs w:val="28"/>
          <w:lang w:val="ru-RU"/>
        </w:rPr>
        <w:t xml:space="preserve"> тестування відбувся в березні 202</w:t>
      </w:r>
      <w:r w:rsidR="00D84DD6">
        <w:rPr>
          <w:sz w:val="28"/>
          <w:szCs w:val="28"/>
          <w:lang w:val="ru-RU"/>
        </w:rPr>
        <w:t>4</w:t>
      </w:r>
      <w:r>
        <w:rPr>
          <w:sz w:val="28"/>
          <w:szCs w:val="28"/>
          <w:lang w:val="ru-RU"/>
        </w:rPr>
        <w:t xml:space="preserve"> </w:t>
      </w:r>
      <w:r>
        <w:rPr>
          <w:sz w:val="28"/>
          <w:szCs w:val="28"/>
          <w:lang w:val="uk-UA"/>
        </w:rPr>
        <w:t>н.р.</w:t>
      </w:r>
      <w:r>
        <w:rPr>
          <w:sz w:val="28"/>
          <w:szCs w:val="28"/>
          <w:lang w:val="ru-RU"/>
        </w:rPr>
        <w:t xml:space="preserve"> в контрольній групі, а </w:t>
      </w:r>
      <w:r>
        <w:rPr>
          <w:sz w:val="28"/>
          <w:szCs w:val="28"/>
          <w:lang w:val="uk-UA"/>
        </w:rPr>
        <w:t>другий</w:t>
      </w:r>
      <w:r>
        <w:rPr>
          <w:sz w:val="28"/>
          <w:szCs w:val="28"/>
          <w:lang w:val="ru-RU"/>
        </w:rPr>
        <w:t xml:space="preserve"> етап для експериментальної груп</w:t>
      </w:r>
      <w:r>
        <w:rPr>
          <w:sz w:val="28"/>
          <w:szCs w:val="28"/>
          <w:lang w:val="uk-UA"/>
        </w:rPr>
        <w:t>и</w:t>
      </w:r>
      <w:r>
        <w:rPr>
          <w:sz w:val="28"/>
          <w:szCs w:val="28"/>
          <w:lang w:val="ru-RU"/>
        </w:rPr>
        <w:t xml:space="preserve"> в вересень 2024 н.р. Отримані результати сформовані і оформлені у таблиці.</w:t>
      </w:r>
    </w:p>
    <w:p w14:paraId="12A0E7F9" w14:textId="1D7086E1" w:rsidR="00370CB2" w:rsidRDefault="005E1FAC">
      <w:pPr>
        <w:widowControl w:val="0"/>
        <w:spacing w:line="360" w:lineRule="auto"/>
        <w:ind w:right="-1" w:firstLineChars="285" w:firstLine="798"/>
        <w:jc w:val="both"/>
        <w:rPr>
          <w:rFonts w:ascii="Times New Roman" w:hAnsi="Times New Roman"/>
          <w:sz w:val="28"/>
          <w:szCs w:val="28"/>
          <w:lang w:val="ru-RU"/>
        </w:rPr>
      </w:pPr>
      <w:r>
        <w:rPr>
          <w:rFonts w:ascii="Times New Roman" w:hAnsi="Times New Roman"/>
          <w:i/>
          <w:iCs/>
          <w:sz w:val="28"/>
          <w:szCs w:val="28"/>
          <w:lang w:val="ru-RU"/>
        </w:rPr>
        <w:t>Третій етап</w:t>
      </w:r>
      <w:r>
        <w:rPr>
          <w:rFonts w:ascii="Times New Roman" w:hAnsi="Times New Roman"/>
          <w:sz w:val="28"/>
          <w:szCs w:val="28"/>
          <w:lang w:val="ru-RU"/>
        </w:rPr>
        <w:t xml:space="preserve"> досліджень проходив з травня 2024 року і було проведене друге тестування для контрольної групи – травень 202</w:t>
      </w:r>
      <w:r w:rsidR="00D84DD6">
        <w:rPr>
          <w:rFonts w:ascii="Times New Roman" w:hAnsi="Times New Roman"/>
          <w:sz w:val="28"/>
          <w:szCs w:val="28"/>
          <w:lang w:val="ru-RU"/>
        </w:rPr>
        <w:t>4</w:t>
      </w:r>
      <w:r>
        <w:rPr>
          <w:rFonts w:ascii="Times New Roman" w:hAnsi="Times New Roman"/>
          <w:sz w:val="28"/>
          <w:szCs w:val="28"/>
          <w:lang w:val="ru-RU"/>
        </w:rPr>
        <w:t xml:space="preserve"> н.р., а в експериментальній групі – січень 2024 н.р. Написані висновки і згідно вимог оформлена робота.</w:t>
      </w:r>
    </w:p>
    <w:p w14:paraId="41F009AF" w14:textId="77777777" w:rsidR="00370CB2" w:rsidRDefault="00370CB2">
      <w:pPr>
        <w:spacing w:line="360" w:lineRule="auto"/>
        <w:ind w:firstLine="709"/>
        <w:jc w:val="both"/>
        <w:rPr>
          <w:rFonts w:ascii="Times New Roman" w:hAnsi="Times New Roman"/>
          <w:sz w:val="28"/>
          <w:szCs w:val="28"/>
          <w:lang w:val="ru-RU"/>
        </w:rPr>
      </w:pPr>
    </w:p>
    <w:p w14:paraId="14DF2804" w14:textId="77777777" w:rsidR="00B23604" w:rsidRDefault="00B23604">
      <w:pPr>
        <w:spacing w:line="360" w:lineRule="auto"/>
        <w:jc w:val="both"/>
        <w:rPr>
          <w:rFonts w:ascii="Times New Roman" w:hAnsi="Times New Roman"/>
          <w:sz w:val="28"/>
          <w:szCs w:val="28"/>
          <w:lang w:val="ru-RU"/>
        </w:rPr>
      </w:pPr>
    </w:p>
    <w:p w14:paraId="5BE185DD" w14:textId="77777777" w:rsidR="00264DBF" w:rsidRDefault="00264DBF">
      <w:pPr>
        <w:spacing w:line="360" w:lineRule="auto"/>
        <w:jc w:val="both"/>
        <w:rPr>
          <w:rFonts w:ascii="Times New Roman" w:hAnsi="Times New Roman"/>
          <w:sz w:val="28"/>
          <w:szCs w:val="28"/>
          <w:lang w:val="ru-RU"/>
        </w:rPr>
      </w:pPr>
    </w:p>
    <w:p w14:paraId="2C2B9CC7" w14:textId="77777777" w:rsidR="00264DBF" w:rsidRDefault="00264DBF">
      <w:pPr>
        <w:spacing w:line="360" w:lineRule="auto"/>
        <w:jc w:val="both"/>
        <w:rPr>
          <w:rFonts w:ascii="Times New Roman" w:hAnsi="Times New Roman"/>
          <w:sz w:val="28"/>
          <w:szCs w:val="28"/>
          <w:lang w:val="ru-RU"/>
        </w:rPr>
      </w:pPr>
    </w:p>
    <w:p w14:paraId="77E06D1A" w14:textId="77777777" w:rsidR="00264DBF" w:rsidRDefault="00264DBF">
      <w:pPr>
        <w:spacing w:line="360" w:lineRule="auto"/>
        <w:jc w:val="both"/>
        <w:rPr>
          <w:rFonts w:ascii="Times New Roman" w:hAnsi="Times New Roman"/>
          <w:sz w:val="28"/>
          <w:szCs w:val="28"/>
          <w:lang w:val="ru-RU"/>
        </w:rPr>
      </w:pPr>
    </w:p>
    <w:p w14:paraId="39501B29" w14:textId="77777777" w:rsidR="00264DBF" w:rsidRDefault="00264DBF">
      <w:pPr>
        <w:spacing w:line="360" w:lineRule="auto"/>
        <w:jc w:val="both"/>
        <w:rPr>
          <w:rFonts w:ascii="Times New Roman" w:hAnsi="Times New Roman"/>
          <w:sz w:val="28"/>
          <w:szCs w:val="28"/>
          <w:lang w:val="ru-RU"/>
        </w:rPr>
      </w:pPr>
    </w:p>
    <w:p w14:paraId="46A3DEF3" w14:textId="77777777" w:rsidR="00264DBF" w:rsidRDefault="00264DBF">
      <w:pPr>
        <w:spacing w:line="360" w:lineRule="auto"/>
        <w:jc w:val="both"/>
        <w:rPr>
          <w:rFonts w:ascii="Times New Roman" w:hAnsi="Times New Roman"/>
          <w:sz w:val="28"/>
          <w:szCs w:val="28"/>
          <w:lang w:val="ru-RU"/>
        </w:rPr>
      </w:pPr>
    </w:p>
    <w:p w14:paraId="39A4CCCC" w14:textId="77777777" w:rsidR="00264DBF" w:rsidRDefault="00264DBF">
      <w:pPr>
        <w:spacing w:line="360" w:lineRule="auto"/>
        <w:jc w:val="both"/>
        <w:rPr>
          <w:rFonts w:ascii="Times New Roman" w:hAnsi="Times New Roman"/>
          <w:sz w:val="28"/>
          <w:szCs w:val="28"/>
          <w:lang w:val="ru-RU"/>
        </w:rPr>
      </w:pPr>
    </w:p>
    <w:p w14:paraId="6630E79E" w14:textId="77777777" w:rsidR="00264DBF" w:rsidRDefault="00264DBF">
      <w:pPr>
        <w:spacing w:line="360" w:lineRule="auto"/>
        <w:jc w:val="both"/>
        <w:rPr>
          <w:rFonts w:ascii="Times New Roman" w:hAnsi="Times New Roman"/>
          <w:sz w:val="28"/>
          <w:szCs w:val="28"/>
          <w:lang w:val="ru-RU"/>
        </w:rPr>
      </w:pPr>
    </w:p>
    <w:p w14:paraId="7C223424" w14:textId="77777777" w:rsidR="00264DBF" w:rsidRDefault="00264DBF">
      <w:pPr>
        <w:spacing w:line="360" w:lineRule="auto"/>
        <w:jc w:val="both"/>
        <w:rPr>
          <w:rFonts w:ascii="Times New Roman" w:hAnsi="Times New Roman"/>
          <w:sz w:val="28"/>
          <w:szCs w:val="28"/>
          <w:lang w:val="ru-RU"/>
        </w:rPr>
      </w:pPr>
    </w:p>
    <w:p w14:paraId="34E9DE79" w14:textId="77777777" w:rsidR="00264DBF" w:rsidRDefault="00264DBF">
      <w:pPr>
        <w:spacing w:line="360" w:lineRule="auto"/>
        <w:jc w:val="both"/>
        <w:rPr>
          <w:rFonts w:ascii="Times New Roman" w:hAnsi="Times New Roman"/>
          <w:sz w:val="28"/>
          <w:szCs w:val="28"/>
          <w:lang w:val="ru-RU"/>
        </w:rPr>
      </w:pPr>
    </w:p>
    <w:p w14:paraId="4C258906" w14:textId="77777777" w:rsidR="00D245A5" w:rsidRDefault="00D245A5">
      <w:pPr>
        <w:spacing w:line="360" w:lineRule="auto"/>
        <w:jc w:val="both"/>
        <w:rPr>
          <w:rFonts w:ascii="Times New Roman" w:hAnsi="Times New Roman"/>
          <w:sz w:val="28"/>
          <w:szCs w:val="28"/>
          <w:lang w:val="ru-RU"/>
        </w:rPr>
      </w:pPr>
    </w:p>
    <w:p w14:paraId="0F81C266" w14:textId="77777777" w:rsidR="00D245A5" w:rsidRDefault="00D245A5">
      <w:pPr>
        <w:spacing w:line="360" w:lineRule="auto"/>
        <w:jc w:val="both"/>
        <w:rPr>
          <w:rFonts w:ascii="Times New Roman" w:hAnsi="Times New Roman"/>
          <w:sz w:val="28"/>
          <w:szCs w:val="28"/>
          <w:lang w:val="ru-RU"/>
        </w:rPr>
      </w:pPr>
    </w:p>
    <w:p w14:paraId="1C3D8702" w14:textId="77777777" w:rsidR="00D245A5" w:rsidRDefault="00D245A5">
      <w:pPr>
        <w:spacing w:line="360" w:lineRule="auto"/>
        <w:jc w:val="both"/>
        <w:rPr>
          <w:rFonts w:ascii="Times New Roman" w:hAnsi="Times New Roman"/>
          <w:sz w:val="28"/>
          <w:szCs w:val="28"/>
          <w:lang w:val="ru-RU"/>
        </w:rPr>
      </w:pPr>
    </w:p>
    <w:p w14:paraId="0E263929" w14:textId="77777777" w:rsidR="00D245A5" w:rsidRDefault="00D245A5">
      <w:pPr>
        <w:spacing w:line="360" w:lineRule="auto"/>
        <w:jc w:val="both"/>
        <w:rPr>
          <w:rFonts w:ascii="Times New Roman" w:hAnsi="Times New Roman"/>
          <w:sz w:val="28"/>
          <w:szCs w:val="28"/>
          <w:lang w:val="ru-RU"/>
        </w:rPr>
      </w:pPr>
    </w:p>
    <w:p w14:paraId="77BDDDAC" w14:textId="77777777" w:rsidR="00D245A5" w:rsidRDefault="00D245A5">
      <w:pPr>
        <w:spacing w:line="360" w:lineRule="auto"/>
        <w:jc w:val="both"/>
        <w:rPr>
          <w:rFonts w:ascii="Times New Roman" w:hAnsi="Times New Roman"/>
          <w:sz w:val="28"/>
          <w:szCs w:val="28"/>
          <w:lang w:val="ru-RU"/>
        </w:rPr>
      </w:pPr>
    </w:p>
    <w:p w14:paraId="3CFA33D0" w14:textId="77777777" w:rsidR="00D245A5" w:rsidRDefault="00D245A5">
      <w:pPr>
        <w:spacing w:line="360" w:lineRule="auto"/>
        <w:jc w:val="both"/>
        <w:rPr>
          <w:rFonts w:ascii="Times New Roman" w:hAnsi="Times New Roman"/>
          <w:sz w:val="28"/>
          <w:szCs w:val="28"/>
          <w:lang w:val="ru-RU"/>
        </w:rPr>
      </w:pPr>
    </w:p>
    <w:p w14:paraId="13084660" w14:textId="77777777" w:rsidR="00D245A5" w:rsidRDefault="00D245A5">
      <w:pPr>
        <w:spacing w:line="360" w:lineRule="auto"/>
        <w:jc w:val="both"/>
        <w:rPr>
          <w:rFonts w:ascii="Times New Roman" w:hAnsi="Times New Roman"/>
          <w:sz w:val="28"/>
          <w:szCs w:val="28"/>
          <w:lang w:val="ru-RU"/>
        </w:rPr>
      </w:pPr>
    </w:p>
    <w:p w14:paraId="227D04D5" w14:textId="77777777" w:rsidR="00D245A5" w:rsidRDefault="00D245A5">
      <w:pPr>
        <w:spacing w:line="360" w:lineRule="auto"/>
        <w:jc w:val="both"/>
        <w:rPr>
          <w:rFonts w:ascii="Times New Roman" w:hAnsi="Times New Roman"/>
          <w:sz w:val="28"/>
          <w:szCs w:val="28"/>
          <w:lang w:val="ru-RU"/>
        </w:rPr>
      </w:pPr>
    </w:p>
    <w:p w14:paraId="5C254F30" w14:textId="77777777" w:rsidR="00D245A5" w:rsidRDefault="00D245A5">
      <w:pPr>
        <w:spacing w:line="360" w:lineRule="auto"/>
        <w:jc w:val="both"/>
        <w:rPr>
          <w:rFonts w:ascii="Times New Roman" w:hAnsi="Times New Roman"/>
          <w:sz w:val="28"/>
          <w:szCs w:val="28"/>
          <w:lang w:val="ru-RU"/>
        </w:rPr>
      </w:pPr>
    </w:p>
    <w:p w14:paraId="08BE37EA" w14:textId="77777777" w:rsidR="00D245A5" w:rsidRDefault="00D245A5">
      <w:pPr>
        <w:spacing w:line="360" w:lineRule="auto"/>
        <w:jc w:val="both"/>
        <w:rPr>
          <w:rFonts w:ascii="Times New Roman" w:hAnsi="Times New Roman"/>
          <w:sz w:val="28"/>
          <w:szCs w:val="28"/>
          <w:lang w:val="ru-RU"/>
        </w:rPr>
      </w:pPr>
    </w:p>
    <w:p w14:paraId="7E48B74B" w14:textId="77777777" w:rsidR="00D245A5" w:rsidRDefault="00D245A5">
      <w:pPr>
        <w:spacing w:line="360" w:lineRule="auto"/>
        <w:jc w:val="both"/>
        <w:rPr>
          <w:rFonts w:ascii="Times New Roman" w:hAnsi="Times New Roman"/>
          <w:sz w:val="28"/>
          <w:szCs w:val="28"/>
          <w:lang w:val="ru-RU"/>
        </w:rPr>
      </w:pPr>
    </w:p>
    <w:p w14:paraId="0581BC45" w14:textId="77777777" w:rsidR="00370CB2" w:rsidRDefault="005E1FAC">
      <w:pPr>
        <w:pStyle w:val="1"/>
        <w:spacing w:line="360" w:lineRule="auto"/>
        <w:rPr>
          <w:szCs w:val="28"/>
        </w:rPr>
      </w:pPr>
      <w:bookmarkStart w:id="54" w:name="_Toc16927"/>
      <w:r>
        <w:rPr>
          <w:szCs w:val="28"/>
        </w:rPr>
        <w:lastRenderedPageBreak/>
        <w:t>РОЗДІЛ 3</w:t>
      </w:r>
      <w:bookmarkEnd w:id="54"/>
    </w:p>
    <w:p w14:paraId="5D2057F7" w14:textId="77777777" w:rsidR="00370CB2" w:rsidRDefault="005E1FAC">
      <w:pPr>
        <w:pStyle w:val="1"/>
        <w:spacing w:line="360" w:lineRule="auto"/>
        <w:rPr>
          <w:szCs w:val="28"/>
          <w:lang w:val="uk-UA"/>
        </w:rPr>
      </w:pPr>
      <w:bookmarkStart w:id="55" w:name="_Toc16682"/>
      <w:r>
        <w:rPr>
          <w:szCs w:val="28"/>
        </w:rPr>
        <w:t>РЕЗУЛЬТАТИ ДОСЛІДЖЕННЯ РОЗВИТКУ ШВИДКІСНИХ ЯКОСТЕЙ</w:t>
      </w:r>
      <w:bookmarkEnd w:id="55"/>
    </w:p>
    <w:p w14:paraId="1BFE2ACE" w14:textId="77777777" w:rsidR="00D84DD6" w:rsidRDefault="00D84DD6">
      <w:pPr>
        <w:pStyle w:val="1"/>
        <w:spacing w:line="360" w:lineRule="auto"/>
        <w:rPr>
          <w:szCs w:val="28"/>
          <w:lang w:val="uk-UA"/>
        </w:rPr>
      </w:pPr>
    </w:p>
    <w:p w14:paraId="678E6E35" w14:textId="77777777" w:rsidR="00D84DD6" w:rsidRPr="00D84DD6" w:rsidRDefault="00D84DD6">
      <w:pPr>
        <w:pStyle w:val="1"/>
        <w:spacing w:line="360" w:lineRule="auto"/>
        <w:rPr>
          <w:szCs w:val="28"/>
          <w:lang w:val="uk-UA"/>
        </w:rPr>
      </w:pPr>
    </w:p>
    <w:p w14:paraId="02A6782C" w14:textId="1A05580B" w:rsidR="00370CB2" w:rsidRPr="00D84DD6" w:rsidRDefault="005E1FAC" w:rsidP="00D84DD6">
      <w:pPr>
        <w:pStyle w:val="2"/>
        <w:spacing w:line="360" w:lineRule="auto"/>
        <w:ind w:firstLineChars="285" w:firstLine="801"/>
        <w:rPr>
          <w:rFonts w:cs="Times New Roman"/>
          <w:b w:val="0"/>
          <w:bCs/>
          <w:szCs w:val="28"/>
          <w:lang w:val="ru-RU"/>
        </w:rPr>
      </w:pPr>
      <w:bookmarkStart w:id="56" w:name="_Toc8339"/>
      <w:r>
        <w:rPr>
          <w:rFonts w:cs="Times New Roman"/>
          <w:szCs w:val="28"/>
          <w:lang w:val="ru-RU"/>
        </w:rPr>
        <w:t>3.1 Аналіз отриманих результатів тестування швидкісних якостей учнів.</w:t>
      </w:r>
      <w:bookmarkEnd w:id="56"/>
      <w:r>
        <w:rPr>
          <w:rFonts w:cs="Times New Roman"/>
          <w:szCs w:val="28"/>
          <w:lang w:val="ru-RU"/>
        </w:rPr>
        <w:t xml:space="preserve"> </w:t>
      </w:r>
      <w:r w:rsidR="00D84DD6">
        <w:rPr>
          <w:rFonts w:cs="Times New Roman"/>
          <w:szCs w:val="28"/>
          <w:lang w:val="ru-RU"/>
        </w:rPr>
        <w:t xml:space="preserve"> </w:t>
      </w:r>
      <w:r w:rsidRPr="00D84DD6">
        <w:rPr>
          <w:b w:val="0"/>
          <w:bCs/>
          <w:szCs w:val="28"/>
          <w:lang w:val="ru-RU"/>
        </w:rPr>
        <w:t>Для аналізу результатів було обрано 57 учнів середнього шкільного віку. Розподіл за статтю виявився нерівномірним: серед учасників було 35 хлопців і 22 дівчини. В експериментальній групі кількість хлопців становила 19, тоді як дівчат – 10. У контрольній групі взяли участь 16 хлопців і 12 дівчат. Такий розподіл дозволив врахувати гендерні особливості у динаміці розвитку швидкісних якостей.</w:t>
      </w:r>
    </w:p>
    <w:p w14:paraId="475CDF30"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Середній вік учасників склав 11,5 років, що відповідає середньому шкільному віку, коли фізіологічні можливості дітей активно формуються. Перед початком експерименту було проведено тестування, яке визначило стартовий рівень фізичної підготовленості. Враховували три ключові показники: час реакції, кількість повторюваних рухів за 10 секунд і час подолання 30-метрової дистанції. Стартові результати показали, що значної різниці між контрольними та експериментальними групами не спостерігалося.</w:t>
      </w:r>
    </w:p>
    <w:p w14:paraId="50EB1EEA"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Попередні умови проведення тестування були ретельно стандартизовані. Усі тести проводилися в шкільному спортивному залі та на відкритому стадіоні з дотриманням однакових температурних і освітлювальних умов. Використовувалися сучасні цифрові таймери, що дозволяло фіксувати показники з точністю до 0,001 секунди. Інструктаж для учасників забезпечував однакове розуміння завдань.</w:t>
      </w:r>
    </w:p>
    <w:p w14:paraId="670DC5C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Контрольна група займалася за типовою програмою фізичного виховання, яка орієнтована на загальний розвиток координаційних і витривалих якостей. Експериментальна група отримала методику, спрямовану на розвиток швидкості, що складалася з інтервальних спринтів, вправ із високою частотою </w:t>
      </w:r>
      <w:r w:rsidRPr="00D84DD6">
        <w:rPr>
          <w:sz w:val="28"/>
          <w:szCs w:val="28"/>
          <w:lang w:val="ru-RU"/>
        </w:rPr>
        <w:lastRenderedPageBreak/>
        <w:t>повторень і спеціальних тренувань на реакцію. У кожній групі заняття проходили тричі на тиждень.</w:t>
      </w:r>
    </w:p>
    <w:p w14:paraId="166879A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Вихідні показники свідчать про середній рівень фізичної підготовленості школярів. У контрольній групі середній час реакції становив 0,73 секунди, тоді як в експериментальній – 0,72 секунди. Кількість рухів за 10 секунд у контрольній групі досягла 18,4 повторів, у експериментальній – 18,6. Час спринту на 30 метрів у контрольній групі складав 5,81 секунд, а в експериментальній – 5,79 секунд. Ці дані підтвердили рівноцінний старт для обох груп.</w:t>
      </w:r>
    </w:p>
    <w:p w14:paraId="410F846F" w14:textId="77777777" w:rsidR="00370CB2" w:rsidRDefault="005E1FAC">
      <w:pPr>
        <w:pStyle w:val="a8"/>
        <w:spacing w:beforeAutospacing="0" w:afterAutospacing="0" w:line="360" w:lineRule="auto"/>
        <w:ind w:firstLine="709"/>
        <w:jc w:val="right"/>
        <w:rPr>
          <w:i/>
          <w:iCs/>
          <w:sz w:val="28"/>
          <w:szCs w:val="28"/>
          <w:lang w:val="uk-UA"/>
        </w:rPr>
      </w:pPr>
      <w:r w:rsidRPr="00D84DD6">
        <w:rPr>
          <w:i/>
          <w:iCs/>
          <w:sz w:val="28"/>
          <w:szCs w:val="28"/>
          <w:lang w:val="ru-RU"/>
        </w:rPr>
        <w:t xml:space="preserve">Таблиця </w:t>
      </w:r>
      <w:r>
        <w:rPr>
          <w:i/>
          <w:iCs/>
          <w:sz w:val="28"/>
          <w:szCs w:val="28"/>
          <w:lang w:val="uk-UA"/>
        </w:rPr>
        <w:t>3.1</w:t>
      </w:r>
    </w:p>
    <w:p w14:paraId="0B5879D5" w14:textId="77777777" w:rsidR="00370CB2" w:rsidRPr="00D84DD6" w:rsidRDefault="005E1FAC">
      <w:pPr>
        <w:pStyle w:val="a8"/>
        <w:spacing w:beforeAutospacing="0" w:afterAutospacing="0" w:line="360" w:lineRule="auto"/>
        <w:ind w:firstLine="709"/>
        <w:jc w:val="center"/>
        <w:rPr>
          <w:b/>
          <w:bCs/>
          <w:sz w:val="28"/>
          <w:szCs w:val="28"/>
          <w:lang w:val="ru-RU"/>
        </w:rPr>
      </w:pPr>
      <w:r>
        <w:rPr>
          <w:b/>
          <w:bCs/>
          <w:sz w:val="28"/>
          <w:szCs w:val="28"/>
          <w:lang w:val="uk-UA"/>
        </w:rPr>
        <w:t>Б</w:t>
      </w:r>
      <w:r w:rsidRPr="00D84DD6">
        <w:rPr>
          <w:b/>
          <w:bCs/>
          <w:sz w:val="28"/>
          <w:szCs w:val="28"/>
          <w:lang w:val="ru-RU"/>
        </w:rPr>
        <w:t>азові показники школярів перед початком експерименту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74"/>
        <w:gridCol w:w="3343"/>
        <w:gridCol w:w="3040"/>
      </w:tblGrid>
      <w:tr w:rsidR="00370CB2" w14:paraId="59F54D96" w14:textId="77777777">
        <w:trPr>
          <w:tblHeader/>
          <w:tblCellSpacing w:w="15" w:type="dxa"/>
        </w:trPr>
        <w:tc>
          <w:tcPr>
            <w:tcW w:w="0" w:type="auto"/>
            <w:tcBorders>
              <w:top w:val="single" w:sz="4" w:space="0" w:color="auto"/>
              <w:left w:val="single" w:sz="0" w:space="0" w:color="auto"/>
              <w:bottom w:val="single" w:sz="4" w:space="0" w:color="auto"/>
              <w:right w:val="single" w:sz="4" w:space="0" w:color="auto"/>
            </w:tcBorders>
            <w:shd w:val="clear" w:color="auto" w:fill="auto"/>
            <w:vAlign w:val="center"/>
          </w:tcPr>
          <w:p w14:paraId="5C469C3F"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Параметр</w:t>
            </w:r>
          </w:p>
        </w:tc>
        <w:tc>
          <w:tcPr>
            <w:tcW w:w="3313" w:type="dxa"/>
            <w:tcBorders>
              <w:top w:val="single" w:sz="4" w:space="0" w:color="auto"/>
              <w:left w:val="single" w:sz="4" w:space="0" w:color="auto"/>
              <w:bottom w:val="single" w:sz="4" w:space="0" w:color="auto"/>
              <w:right w:val="single" w:sz="4" w:space="0" w:color="auto"/>
            </w:tcBorders>
            <w:shd w:val="clear" w:color="auto" w:fill="auto"/>
            <w:vAlign w:val="center"/>
          </w:tcPr>
          <w:p w14:paraId="1BE4FBC0"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Контрольна група</w:t>
            </w:r>
          </w:p>
        </w:tc>
        <w:tc>
          <w:tcPr>
            <w:tcW w:w="2995" w:type="dxa"/>
            <w:tcBorders>
              <w:top w:val="single" w:sz="4" w:space="0" w:color="auto"/>
              <w:left w:val="single" w:sz="4" w:space="0" w:color="auto"/>
              <w:bottom w:val="single" w:sz="4" w:space="0" w:color="auto"/>
              <w:right w:val="single" w:sz="4" w:space="0" w:color="auto"/>
            </w:tcBorders>
            <w:shd w:val="clear" w:color="auto" w:fill="auto"/>
            <w:vAlign w:val="center"/>
          </w:tcPr>
          <w:p w14:paraId="3A9AA694"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Експериментальна група</w:t>
            </w:r>
          </w:p>
        </w:tc>
      </w:tr>
      <w:tr w:rsidR="00370CB2" w14:paraId="0AB68AC3"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2AE5AD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Час реакції (с)</w:t>
            </w:r>
          </w:p>
        </w:tc>
        <w:tc>
          <w:tcPr>
            <w:tcW w:w="3313" w:type="dxa"/>
            <w:tcBorders>
              <w:top w:val="single" w:sz="4" w:space="0" w:color="auto"/>
              <w:left w:val="single" w:sz="4" w:space="0" w:color="auto"/>
              <w:bottom w:val="single" w:sz="4" w:space="0" w:color="auto"/>
              <w:right w:val="single" w:sz="4" w:space="0" w:color="auto"/>
            </w:tcBorders>
            <w:shd w:val="clear" w:color="auto" w:fill="auto"/>
            <w:vAlign w:val="center"/>
          </w:tcPr>
          <w:p w14:paraId="65DEF04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0,73</w:t>
            </w:r>
          </w:p>
        </w:tc>
        <w:tc>
          <w:tcPr>
            <w:tcW w:w="2995" w:type="dxa"/>
            <w:tcBorders>
              <w:top w:val="single" w:sz="4" w:space="0" w:color="auto"/>
              <w:left w:val="single" w:sz="4" w:space="0" w:color="auto"/>
              <w:bottom w:val="single" w:sz="4" w:space="0" w:color="auto"/>
              <w:right w:val="single" w:sz="4" w:space="0" w:color="auto"/>
            </w:tcBorders>
            <w:shd w:val="clear" w:color="auto" w:fill="auto"/>
            <w:vAlign w:val="center"/>
          </w:tcPr>
          <w:p w14:paraId="34B479E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0,72</w:t>
            </w:r>
          </w:p>
        </w:tc>
      </w:tr>
      <w:tr w:rsidR="00370CB2" w14:paraId="5A9F5689"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7F6128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Швидкість рухів (повтори/10с)</w:t>
            </w:r>
          </w:p>
        </w:tc>
        <w:tc>
          <w:tcPr>
            <w:tcW w:w="3313" w:type="dxa"/>
            <w:tcBorders>
              <w:top w:val="single" w:sz="4" w:space="0" w:color="auto"/>
              <w:left w:val="single" w:sz="4" w:space="0" w:color="auto"/>
              <w:bottom w:val="single" w:sz="4" w:space="0" w:color="auto"/>
              <w:right w:val="single" w:sz="4" w:space="0" w:color="auto"/>
            </w:tcBorders>
            <w:shd w:val="clear" w:color="auto" w:fill="auto"/>
            <w:vAlign w:val="center"/>
          </w:tcPr>
          <w:p w14:paraId="563103DB"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18,4</w:t>
            </w:r>
          </w:p>
        </w:tc>
        <w:tc>
          <w:tcPr>
            <w:tcW w:w="2995" w:type="dxa"/>
            <w:tcBorders>
              <w:top w:val="single" w:sz="4" w:space="0" w:color="auto"/>
              <w:left w:val="single" w:sz="4" w:space="0" w:color="auto"/>
              <w:bottom w:val="single" w:sz="4" w:space="0" w:color="auto"/>
              <w:right w:val="single" w:sz="4" w:space="0" w:color="auto"/>
            </w:tcBorders>
            <w:shd w:val="clear" w:color="auto" w:fill="auto"/>
            <w:vAlign w:val="center"/>
          </w:tcPr>
          <w:p w14:paraId="316DC15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18,6</w:t>
            </w:r>
          </w:p>
        </w:tc>
      </w:tr>
      <w:tr w:rsidR="00370CB2" w14:paraId="4C782CBE"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DC7B27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Спринт 30 м (с)</w:t>
            </w:r>
          </w:p>
        </w:tc>
        <w:tc>
          <w:tcPr>
            <w:tcW w:w="3313" w:type="dxa"/>
            <w:tcBorders>
              <w:top w:val="single" w:sz="4" w:space="0" w:color="auto"/>
              <w:left w:val="single" w:sz="4" w:space="0" w:color="auto"/>
              <w:bottom w:val="single" w:sz="4" w:space="0" w:color="auto"/>
              <w:right w:val="single" w:sz="4" w:space="0" w:color="auto"/>
            </w:tcBorders>
            <w:shd w:val="clear" w:color="auto" w:fill="auto"/>
            <w:vAlign w:val="center"/>
          </w:tcPr>
          <w:p w14:paraId="611754C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5,81</w:t>
            </w:r>
          </w:p>
        </w:tc>
        <w:tc>
          <w:tcPr>
            <w:tcW w:w="2995" w:type="dxa"/>
            <w:tcBorders>
              <w:top w:val="single" w:sz="4" w:space="0" w:color="auto"/>
              <w:left w:val="single" w:sz="4" w:space="0" w:color="auto"/>
              <w:bottom w:val="single" w:sz="4" w:space="0" w:color="auto"/>
              <w:right w:val="single" w:sz="4" w:space="0" w:color="auto"/>
            </w:tcBorders>
            <w:shd w:val="clear" w:color="auto" w:fill="auto"/>
            <w:vAlign w:val="center"/>
          </w:tcPr>
          <w:p w14:paraId="571B46C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5,79</w:t>
            </w:r>
          </w:p>
        </w:tc>
      </w:tr>
    </w:tbl>
    <w:p w14:paraId="3959620B"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Початкові умови для обох груп були максимально рівними. Методика тренувань, що застосовувалася для експериментальної групи, передбачала введення інтерактивних вправ та ігрових елементів для підвищення мотивації. Контрольна група дотримувалася звичайної програми. Це дозволило оцінити вплив інноваційного підходу у порівнянні зі стандартними методиками.</w:t>
      </w:r>
    </w:p>
    <w:p w14:paraId="351324DA"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Після завершення першого етапу тестування, контрольна та експериментальна групи продемонстрували відмінну динаміку змін у швидкісних якостях. У контрольній групі, яка працювала за стандартною шкільною програмою фізичного виховання, приріст показників був помітним, але незначним. Час реакції скоротився із 0,73 до 0,71 секунди, швидкість виконання рухів зросла до 18,7 повторів за 10 секунд, а час подолання 30-метрової дистанції зменшився на 0,03 секунди, досягнувши 5,78 секунд.</w:t>
      </w:r>
    </w:p>
    <w:p w14:paraId="3A79856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Натомість результати експериментальної групи, яка займалася за адаптованою методикою, свідчать про більш суттєві зміни. Час реакції зменшився з 0,72 до 0,67 секунди, швидкість виконання рухів зросла до 19,4 </w:t>
      </w:r>
      <w:r w:rsidRPr="00D84DD6">
        <w:rPr>
          <w:sz w:val="28"/>
          <w:szCs w:val="28"/>
          <w:lang w:val="ru-RU"/>
        </w:rPr>
        <w:lastRenderedPageBreak/>
        <w:t>повторів, а спринтерський час на 30 метрів скоротився до 5,54 секунд. Така динаміка чітко вказує на ефективність впроваджених тренувальних вправ, які акцентували увагу на короткочасних високих навантаженнях та інтерактивних завданнях.</w:t>
      </w:r>
    </w:p>
    <w:p w14:paraId="62FFA1D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Аналіз середнього приросту швидкісних якостей показує значну перевагу експериментальної методики. У контрольній групі приріст часу реакції склав лише 2,7%, тоді як в експериментальній — 6,9%. Швидкість виконання рухів у контрольній групі зросла на 1,6%, тоді як в експериментальній — на 4,3%. Час спринту у контрольній групі скоротився на 0,5%, а в експериментальній — на 4,3%. Це свідчить про те, що адаптована програма не лише стимулювала швидкісні якості, але й створила мотиваційний фон для учнів, що підтверджується спостереженнями під час тренувань.</w:t>
      </w:r>
    </w:p>
    <w:p w14:paraId="03EFFA97" w14:textId="77777777" w:rsidR="00370CB2" w:rsidRDefault="005E1FAC">
      <w:pPr>
        <w:pStyle w:val="a8"/>
        <w:spacing w:beforeAutospacing="0" w:afterAutospacing="0" w:line="360" w:lineRule="auto"/>
        <w:jc w:val="both"/>
        <w:rPr>
          <w:sz w:val="28"/>
          <w:szCs w:val="28"/>
          <w:lang w:val="uk-UA"/>
        </w:rPr>
      </w:pPr>
      <w:r>
        <w:rPr>
          <w:noProof/>
          <w:sz w:val="28"/>
          <w:szCs w:val="28"/>
          <w:lang w:val="uk-UA" w:eastAsia="uk-UA"/>
        </w:rPr>
        <w:drawing>
          <wp:inline distT="0" distB="0" distL="114300" distR="114300" wp14:anchorId="48319A31" wp14:editId="31F531D7">
            <wp:extent cx="6132195" cy="4397375"/>
            <wp:effectExtent l="4445" t="4445" r="5080" b="1778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86D2BA7" w14:textId="77777777" w:rsidR="00370CB2" w:rsidRDefault="005E1FAC">
      <w:pPr>
        <w:pStyle w:val="a8"/>
        <w:spacing w:beforeAutospacing="0" w:afterAutospacing="0" w:line="360" w:lineRule="auto"/>
        <w:ind w:firstLine="709"/>
        <w:jc w:val="center"/>
        <w:rPr>
          <w:sz w:val="28"/>
          <w:szCs w:val="28"/>
          <w:lang w:val="uk-UA"/>
        </w:rPr>
      </w:pPr>
      <w:r>
        <w:rPr>
          <w:sz w:val="28"/>
          <w:szCs w:val="28"/>
          <w:lang w:val="uk-UA"/>
        </w:rPr>
        <w:t>Рис.3.1.</w:t>
      </w:r>
      <w:r w:rsidRPr="00D84DD6">
        <w:rPr>
          <w:sz w:val="28"/>
          <w:szCs w:val="28"/>
          <w:lang w:val="ru-RU"/>
        </w:rPr>
        <w:t xml:space="preserve"> </w:t>
      </w:r>
      <w:r>
        <w:rPr>
          <w:sz w:val="28"/>
          <w:szCs w:val="28"/>
          <w:lang w:val="uk-UA"/>
        </w:rPr>
        <w:t>П</w:t>
      </w:r>
      <w:r w:rsidRPr="00D84DD6">
        <w:rPr>
          <w:sz w:val="28"/>
          <w:szCs w:val="28"/>
          <w:lang w:val="ru-RU"/>
        </w:rPr>
        <w:t xml:space="preserve">орівняння динаміки змін </w:t>
      </w:r>
      <w:bookmarkStart w:id="57" w:name="_Hlk185880373"/>
      <w:r w:rsidRPr="00D84DD6">
        <w:rPr>
          <w:sz w:val="28"/>
          <w:szCs w:val="28"/>
          <w:lang w:val="ru-RU"/>
        </w:rPr>
        <w:t>між контрольними та експериментальними групами на першому етапі дослідженн</w:t>
      </w:r>
      <w:r>
        <w:rPr>
          <w:sz w:val="28"/>
          <w:szCs w:val="28"/>
          <w:lang w:val="uk-UA"/>
        </w:rPr>
        <w:t>я</w:t>
      </w:r>
      <w:bookmarkEnd w:id="57"/>
    </w:p>
    <w:p w14:paraId="7F30735D"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Динаміка другого етапу тестування демонструвала аналогічні тенденції. Контрольна група знову показала незначні покращення. Час реакції знизився до 0,70 секунди, швидкість виконання рухів зросла до 18,9 повторів, а спринтерський час становив 5,77 секунд. Водночас результати експериментальної групи суттєво покращилися: час реакції досяг 0,65 секунди, швидкість рухів — 19,8 повторів, а час на 30 метрів скоротився до 5,42 секунд. Приріст показників на другому етапі для експериментальної групи знову виявився на 15–20% вищим, ніж у контрольній.</w:t>
      </w:r>
    </w:p>
    <w:p w14:paraId="00C6C4DA"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Аналіз даних демонструє, що навіть мінімальна відмінність у методиці тренувань здатна спричинити суттєві зміни у швидкісних показниках. Таблиця відображає, як інтенсивні вправи у поєднанні з інтерактивними формами роботи стимулюють розвиток не лише фізичних якостей, але й зацікавленість учнів у процесі тренувань.</w:t>
      </w:r>
    </w:p>
    <w:p w14:paraId="647AA1A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Результати тестів на швидкість реакції виявилися надзвичайно показовими, адже вони стали своєрідним дзеркалом ефективності обраної методики. Початкові показники середнього часу реакції на сигнал були майже однаковими для контрольної та експериментальної груп. Контрольна група стартувала з середнім показником 0,73 секунди, тоді як експериментальна мала 0,72 секунди. Це свідчить про рівність стартових умов, що забезпечило чистоту експерименту.</w:t>
      </w:r>
    </w:p>
    <w:p w14:paraId="4F98884B"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Протягом першого етапу тестування контрольна група показала мінімальний прогрес. Час реакції скоротився на 2,7% і становив 0,71 секунди. Зміни відбувалися рівномірно для хлопців і дівчат, але дівчата мали трохи швидшу динаміку — їхній час скоротився на 3,2%, у той час як у хлопців — на 2,4%. Це свідчить про певну фізіологічну схильність дівчат до розвитку реактивності у відповідь на тренувальні стимули.</w:t>
      </w:r>
    </w:p>
    <w:p w14:paraId="29B1778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В експериментальній групі зміни виявилися значно відчутнішими. На першому етапі тестування середній час реакції скоротився на 6,9%, знизившись до 0,67 секунди. Гендерний розподіл результатів демонструє цікаві особливості: дівчата показали ще кращий прогрес із середнім скороченням часу на 7,8%, тоді </w:t>
      </w:r>
      <w:r w:rsidRPr="00D84DD6">
        <w:rPr>
          <w:sz w:val="28"/>
          <w:szCs w:val="28"/>
          <w:lang w:val="ru-RU"/>
        </w:rPr>
        <w:lastRenderedPageBreak/>
        <w:t>як у хлопців приріст склав 6,2%. Це підтверджує висновки Верлатий Є., який зазначав, що використання ігрових вправ у поєднанні з інтенсивними тренуваннями сприяє кращій адаптації нервової системи [7, с. 32].</w:t>
      </w:r>
    </w:p>
    <w:p w14:paraId="1842EDBB"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Другий етап тестування лише підкреслив значущість відмінностей між методиками. Контрольна група досягла показника 0,70 секунди, що свідчить про уповільнення темпу покращення. Приріст між першим і другим етапами склав лише 1,4%. Водночас експериментальна група демонструвала суттєвіші зміни, знизивши середній час реакції до 0,65 секунди, що відповідає приросту у 3%. Знову дівчата показали кращі результати, скоротивши час до 0,63 секунди, тоді як у хлопців він зменшився до 0,66 секунди.</w:t>
      </w:r>
    </w:p>
    <w:p w14:paraId="5AA6CC30" w14:textId="77777777" w:rsidR="00370CB2" w:rsidRDefault="005E1FAC">
      <w:pPr>
        <w:pStyle w:val="a8"/>
        <w:spacing w:beforeAutospacing="0" w:afterAutospacing="0" w:line="360" w:lineRule="auto"/>
        <w:jc w:val="both"/>
        <w:rPr>
          <w:sz w:val="28"/>
          <w:szCs w:val="28"/>
          <w:lang w:val="uk-UA"/>
        </w:rPr>
      </w:pPr>
      <w:r>
        <w:rPr>
          <w:noProof/>
          <w:sz w:val="28"/>
          <w:szCs w:val="28"/>
          <w:lang w:val="uk-UA" w:eastAsia="uk-UA"/>
        </w:rPr>
        <w:drawing>
          <wp:inline distT="0" distB="0" distL="114300" distR="114300" wp14:anchorId="2685D3C8" wp14:editId="771A6EDA">
            <wp:extent cx="6208395" cy="5133975"/>
            <wp:effectExtent l="4445" t="4445" r="5080" b="1270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BF4428D" w14:textId="77777777" w:rsidR="00370CB2" w:rsidRPr="00D84DD6" w:rsidRDefault="005E1FAC">
      <w:pPr>
        <w:pStyle w:val="a8"/>
        <w:spacing w:beforeAutospacing="0" w:afterAutospacing="0" w:line="360" w:lineRule="auto"/>
        <w:ind w:firstLine="709"/>
        <w:jc w:val="center"/>
        <w:rPr>
          <w:sz w:val="28"/>
          <w:szCs w:val="28"/>
          <w:lang w:val="ru-RU"/>
        </w:rPr>
      </w:pPr>
      <w:r>
        <w:rPr>
          <w:sz w:val="28"/>
          <w:szCs w:val="28"/>
          <w:lang w:val="uk-UA"/>
        </w:rPr>
        <w:t>Рис.3.2. Р</w:t>
      </w:r>
      <w:r w:rsidRPr="00D84DD6">
        <w:rPr>
          <w:sz w:val="28"/>
          <w:szCs w:val="28"/>
          <w:lang w:val="ru-RU"/>
        </w:rPr>
        <w:t>езультати тестів на швидкість реакції для обох груп із розподілом за етапами дослідження та статтю</w:t>
      </w:r>
    </w:p>
    <w:p w14:paraId="74A9F16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Динаміка змін свідчить, що використання адаптованої методики тренувань забезпечує значно більший прогрес у скороченні часу реакції. Це пояснюється впливом спеціальних вправ, які стимулюють роботу нервової системи. Результати підтверджують, що дівчата більш чутливі до подібних методик, що може бути враховано при плануванні майбутніх програм. Загальний приріст швидкості реакції в експериментальній групі перевищив аналогічний показник контрольної майже вдвічі, що демонструє ефективність інтенсивного підходу.</w:t>
      </w:r>
    </w:p>
    <w:p w14:paraId="369E5ED2"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Тестування швидкості виконання рухів виявило цікаві закономірності, які чітко демонструють вплив методики тренувань. На початковому етапі дослідження середні показники кількості повторюваних рухів за 10 секунд становили 18,4 у контрольній групі та 18,6 в експериментальній. Це підтверджує, що стартові умови для обох груп були майже однаковими, що дозволило об’єктивно оцінити ефективність різних підходів.</w:t>
      </w:r>
    </w:p>
    <w:p w14:paraId="74A881DE"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Після першого етапу тестування контрольна група показала невеликий приріст. Кількість повторів зросла до 18,9, що становило приріст лише на 2,7%. Динаміка виявилася більш рівною серед хлопців і дівчат, хоча дівчата демонстрували дещо кращі результати, збільшивши кількість повторів у середньому на 0,6, тоді як у хлопців приріст склав лише 0,4. Це узгоджується з висновками Івчук О., який зазначав, що дівчата середнього шкільного віку швидше реагують на вправи, спрямовані на підвищення оперативності нервово-м’язової координації [16, с. 44].</w:t>
      </w:r>
    </w:p>
    <w:p w14:paraId="7F8B0AD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Експериментальна група показала значно відчутніші зміни. Кількість повторів у середньому збільшилася до 19,7, що становить приріст на 5,9%. Серед хлопців цей показник зріс із 18,5 до 19,6, тоді як дівчата продемонстрували приріст із 18,7 до 19,8. Особливо помітними були результати в дівчат, які демонстрували вищий темп виконання рухів, що, ймовірно, пов’язано з кращою здатністю до адаптації нервової системи до інтенсивних вправ.</w:t>
      </w:r>
    </w:p>
    <w:p w14:paraId="142C019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Другий етап тестування підтвердив сталість динаміки. У контрольній групі приріст залишався незначним. Кількість повторів зросла до 19,2, а загальний приріст за весь період становив лише 4,3%. Дівчата знову виявилися трохи продуктивнішими, завершивши тест із середнім показником 19,4 проти 19,0 у хлопців. Експериментальна група продовжила демонструвати помітні зміни. Середній показник повторів досяг 20,4, що відповідає загальному приросту на 9,7%. Хлопці завершили тест із середнім показником 20,2, а дівчата — 20,6. Це ще раз підтверджує перевагу адаптованої методики тренувань, спрямованої на розвиток швидкісних характеристик.</w:t>
      </w:r>
    </w:p>
    <w:p w14:paraId="774516AD" w14:textId="77777777" w:rsidR="00370CB2" w:rsidRDefault="005E1FAC">
      <w:pPr>
        <w:pStyle w:val="a8"/>
        <w:spacing w:beforeAutospacing="0" w:afterAutospacing="0" w:line="360" w:lineRule="auto"/>
        <w:ind w:firstLine="709"/>
        <w:jc w:val="right"/>
        <w:rPr>
          <w:i/>
          <w:iCs/>
          <w:sz w:val="28"/>
          <w:szCs w:val="28"/>
          <w:lang w:val="uk-UA"/>
        </w:rPr>
      </w:pPr>
      <w:r w:rsidRPr="00D84DD6">
        <w:rPr>
          <w:i/>
          <w:iCs/>
          <w:sz w:val="28"/>
          <w:szCs w:val="28"/>
          <w:lang w:val="ru-RU"/>
        </w:rPr>
        <w:t xml:space="preserve">Таблиця </w:t>
      </w:r>
      <w:r>
        <w:rPr>
          <w:i/>
          <w:iCs/>
          <w:sz w:val="28"/>
          <w:szCs w:val="28"/>
          <w:lang w:val="uk-UA"/>
        </w:rPr>
        <w:t>3.2</w:t>
      </w:r>
    </w:p>
    <w:p w14:paraId="3083E67B" w14:textId="77777777" w:rsidR="00370CB2" w:rsidRPr="00D84DD6" w:rsidRDefault="005E1FAC">
      <w:pPr>
        <w:pStyle w:val="a8"/>
        <w:spacing w:beforeAutospacing="0" w:afterAutospacing="0" w:line="360" w:lineRule="auto"/>
        <w:ind w:firstLine="709"/>
        <w:jc w:val="center"/>
        <w:rPr>
          <w:b/>
          <w:bCs/>
          <w:sz w:val="28"/>
          <w:szCs w:val="28"/>
          <w:lang w:val="ru-RU"/>
        </w:rPr>
      </w:pPr>
      <w:r>
        <w:rPr>
          <w:b/>
          <w:bCs/>
          <w:sz w:val="28"/>
          <w:szCs w:val="28"/>
          <w:lang w:val="uk-UA"/>
        </w:rPr>
        <w:t>Р</w:t>
      </w:r>
      <w:r w:rsidRPr="00D84DD6">
        <w:rPr>
          <w:b/>
          <w:bCs/>
          <w:sz w:val="28"/>
          <w:szCs w:val="28"/>
          <w:lang w:val="ru-RU"/>
        </w:rPr>
        <w:t>езультати тестування швидкості виконання рухів у розрізі груп і статі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11"/>
        <w:gridCol w:w="863"/>
        <w:gridCol w:w="2141"/>
        <w:gridCol w:w="1343"/>
        <w:gridCol w:w="1242"/>
        <w:gridCol w:w="2139"/>
      </w:tblGrid>
      <w:tr w:rsidR="00370CB2" w14:paraId="430F442A" w14:textId="77777777">
        <w:trPr>
          <w:tblHeader/>
          <w:tblCellSpacing w:w="15" w:type="dxa"/>
        </w:trPr>
        <w:tc>
          <w:tcPr>
            <w:tcW w:w="0" w:type="auto"/>
            <w:tcBorders>
              <w:top w:val="single" w:sz="4" w:space="0" w:color="auto"/>
              <w:left w:val="single" w:sz="0" w:space="0" w:color="auto"/>
              <w:bottom w:val="single" w:sz="4" w:space="0" w:color="auto"/>
              <w:right w:val="single" w:sz="4" w:space="0" w:color="auto"/>
            </w:tcBorders>
            <w:shd w:val="clear" w:color="auto" w:fill="auto"/>
            <w:vAlign w:val="center"/>
          </w:tcPr>
          <w:p w14:paraId="4F2DCB48"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Група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ADC77C1"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Стать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6EADE7C"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Початковий показник</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B661DCD"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Перший етап</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7922ABE"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Другий етап</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D7EC318"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Загальний приріст (%)</w:t>
            </w:r>
          </w:p>
        </w:tc>
      </w:tr>
      <w:tr w:rsidR="00370CB2" w14:paraId="12421E91"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BB6CDE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F07190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E57D4C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A8B52E1"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DF7413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18D3BF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3,3</w:t>
            </w:r>
          </w:p>
        </w:tc>
      </w:tr>
      <w:tr w:rsidR="00370CB2" w14:paraId="7268C4AB"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D9B5E1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C767CA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8986DF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ABF035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CEF979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E9843AB"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4,9</w:t>
            </w:r>
          </w:p>
        </w:tc>
      </w:tr>
      <w:tr w:rsidR="00370CB2" w14:paraId="5FFA7432"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84DD44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CD465F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B581F2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EAFE90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D8B341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20,2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5A36F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9,2</w:t>
            </w:r>
          </w:p>
        </w:tc>
      </w:tr>
      <w:tr w:rsidR="00370CB2" w14:paraId="5F780DAC"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648884B"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7A16ED3"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7257CBB"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42ED0E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30FEB0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20,6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4B85A9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10,2</w:t>
            </w:r>
          </w:p>
        </w:tc>
      </w:tr>
    </w:tbl>
    <w:p w14:paraId="1BB16FF4" w14:textId="77777777" w:rsidR="00370CB2" w:rsidRPr="00D84DD6" w:rsidRDefault="005E1FAC">
      <w:pPr>
        <w:pStyle w:val="a8"/>
        <w:spacing w:beforeAutospacing="0" w:afterAutospacing="0" w:line="360" w:lineRule="auto"/>
        <w:ind w:firstLine="709"/>
        <w:jc w:val="both"/>
        <w:rPr>
          <w:sz w:val="28"/>
          <w:szCs w:val="28"/>
          <w:lang w:val="ru-RU"/>
        </w:rPr>
      </w:pPr>
      <w:r>
        <w:rPr>
          <w:sz w:val="28"/>
          <w:szCs w:val="28"/>
        </w:rPr>
        <w:t xml:space="preserve">Зміни у показниках свідчать, що інтенсивні тренування з високою частотою повторів є ефективним інструментом для розвитку швидкості виконання рухів. </w:t>
      </w:r>
      <w:r w:rsidRPr="00D84DD6">
        <w:rPr>
          <w:sz w:val="28"/>
          <w:szCs w:val="28"/>
          <w:lang w:val="ru-RU"/>
        </w:rPr>
        <w:t>Експериментальна група показала вищі результати завдяки впровадженню спеціалізованих вправ, що активізують нервову систему. Ці дані повністю співпадають із висновками Каміл О., який акцентує на необхідності комбінованих тренувальних підходів [17, с. 112]. Виявлені гендерні відмінності в динаміці результатів свідчать про те, що дівчата можуть мати більший потенціал у завданнях, пов’язаних із високою координаційною активністю, що потребує окремого вивчення у майбутніх дослідженнях.</w:t>
      </w:r>
    </w:p>
    <w:p w14:paraId="0120AFC6"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Тести на спринтерську швидкість стали лакмусовим папірцем для оцінки ефективності адаптованої методики тренувань. Показники подолання 30-метрової дистанції, як і очікувалося, виявилися найбільш показовими серед усіх </w:t>
      </w:r>
      <w:r w:rsidRPr="00D84DD6">
        <w:rPr>
          <w:sz w:val="28"/>
          <w:szCs w:val="28"/>
          <w:lang w:val="ru-RU"/>
        </w:rPr>
        <w:lastRenderedPageBreak/>
        <w:t>досліджуваних параметрів. На початку дослідження середній час у контрольній групі становив 5,81 секунди, тоді як у експериментальній групі — 5,79 секунди. Це підтвердило рівність стартових умов і створило міцний фундамент для подальшого аналізу динаміки змін.</w:t>
      </w:r>
    </w:p>
    <w:p w14:paraId="5E03E10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Протягом першого етапу тренувань контрольна група показала мінімальні зміни. Час подолання дистанції скоротився до 5,78 секунди, що відповідає приросту всього на 0,5%. Розподіл за статтю демонструє, що хлопці виявили дещо кращу динаміку, скоротивши час у середньому на 0,04 секунди, тоді як дівчата зменшили свої показники на 0,02 секунди. Це можна пояснити меншою інтенсивністю стандартних тренувань, які не сприяли значному розвитку вибухової сили, необхідної для спринту.</w:t>
      </w:r>
    </w:p>
    <w:p w14:paraId="55DC6F7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Експериментальна група натомість продемонструвала вражаючі результати. Після першого етапу середній час подолання 30 метрів знизився до 5,54 секунди, що відповідає приросту на 4,3%. Хлопці скоротили час із 5,79 до 5,53 секунди, а дівчата покращили свої результати з 5,80 до 5,56 секунди. Адаптована методика, що включала інтервальні спринти, вправи на короткочасну витривалість та ігрові завдання, стала вирішальним фактором у цьому прогресі.</w:t>
      </w:r>
    </w:p>
    <w:p w14:paraId="04ACBD5D"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Другий етап тестування ще більше підкреслив переваги інтенсивного тренувального підходу. У контрольній групі зміни були майже непомітними — середній час скоротився до 5,77 секунди, загальний приріст становив лише 0,7%. Водночас експериментальна група вразила: середній час подолання дистанції знизився до 5,42 секунди, що означає приріст на 6,4%. Результати хлопців були дещо кращими — їхній середній час скоротився до 5,40 секунди, у дівчат він зменшився до 5,44 секунди.</w:t>
      </w:r>
    </w:p>
    <w:p w14:paraId="71E954CD" w14:textId="77777777" w:rsidR="00370CB2" w:rsidRDefault="005E1FAC">
      <w:pPr>
        <w:pStyle w:val="a8"/>
        <w:spacing w:beforeAutospacing="0" w:afterAutospacing="0" w:line="360" w:lineRule="auto"/>
        <w:ind w:firstLine="709"/>
        <w:jc w:val="right"/>
        <w:rPr>
          <w:i/>
          <w:iCs/>
          <w:sz w:val="28"/>
          <w:szCs w:val="28"/>
          <w:lang w:val="uk-UA"/>
        </w:rPr>
      </w:pPr>
      <w:r w:rsidRPr="00D84DD6">
        <w:rPr>
          <w:i/>
          <w:iCs/>
          <w:sz w:val="28"/>
          <w:szCs w:val="28"/>
          <w:lang w:val="ru-RU"/>
        </w:rPr>
        <w:t xml:space="preserve">Таблиця </w:t>
      </w:r>
      <w:r>
        <w:rPr>
          <w:i/>
          <w:iCs/>
          <w:sz w:val="28"/>
          <w:szCs w:val="28"/>
          <w:lang w:val="uk-UA"/>
        </w:rPr>
        <w:t>3.3</w:t>
      </w:r>
    </w:p>
    <w:p w14:paraId="1F672945" w14:textId="77777777" w:rsidR="00370CB2" w:rsidRPr="00D84DD6" w:rsidRDefault="005E1FAC">
      <w:pPr>
        <w:pStyle w:val="a8"/>
        <w:spacing w:beforeAutospacing="0" w:afterAutospacing="0" w:line="360" w:lineRule="auto"/>
        <w:ind w:firstLine="709"/>
        <w:jc w:val="center"/>
        <w:rPr>
          <w:b/>
          <w:bCs/>
          <w:sz w:val="28"/>
          <w:szCs w:val="28"/>
          <w:lang w:val="ru-RU"/>
        </w:rPr>
      </w:pPr>
      <w:r>
        <w:rPr>
          <w:b/>
          <w:bCs/>
          <w:sz w:val="28"/>
          <w:szCs w:val="28"/>
          <w:lang w:val="uk-UA"/>
        </w:rPr>
        <w:t>Р</w:t>
      </w:r>
      <w:r w:rsidRPr="00D84DD6">
        <w:rPr>
          <w:b/>
          <w:bCs/>
          <w:sz w:val="28"/>
          <w:szCs w:val="28"/>
          <w:lang w:val="ru-RU"/>
        </w:rPr>
        <w:t>езультати тестів на спринтерську швидкість для обох груп на всіх етапах дослідження</w:t>
      </w:r>
    </w:p>
    <w:p w14:paraId="53A70C04" w14:textId="77777777" w:rsidR="00370CB2" w:rsidRPr="00D84DD6" w:rsidRDefault="00370CB2">
      <w:pPr>
        <w:pStyle w:val="a8"/>
        <w:spacing w:beforeAutospacing="0" w:afterAutospacing="0" w:line="360" w:lineRule="auto"/>
        <w:ind w:firstLine="709"/>
        <w:jc w:val="center"/>
        <w:rPr>
          <w:b/>
          <w:bCs/>
          <w:sz w:val="28"/>
          <w:szCs w:val="28"/>
          <w:lang w:val="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11"/>
        <w:gridCol w:w="863"/>
        <w:gridCol w:w="2141"/>
        <w:gridCol w:w="1343"/>
        <w:gridCol w:w="1242"/>
        <w:gridCol w:w="2139"/>
      </w:tblGrid>
      <w:tr w:rsidR="00370CB2" w14:paraId="2E5267AA" w14:textId="77777777">
        <w:trPr>
          <w:tblHeader/>
          <w:tblCellSpacing w:w="15" w:type="dxa"/>
        </w:trPr>
        <w:tc>
          <w:tcPr>
            <w:tcW w:w="0" w:type="auto"/>
            <w:tcBorders>
              <w:top w:val="single" w:sz="4" w:space="0" w:color="auto"/>
              <w:left w:val="single" w:sz="0" w:space="0" w:color="auto"/>
              <w:bottom w:val="single" w:sz="4" w:space="0" w:color="auto"/>
              <w:right w:val="single" w:sz="4" w:space="0" w:color="auto"/>
            </w:tcBorders>
            <w:shd w:val="clear" w:color="auto" w:fill="auto"/>
            <w:vAlign w:val="center"/>
          </w:tcPr>
          <w:p w14:paraId="4A84C806"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lastRenderedPageBreak/>
              <w:t>Група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2FA6E76"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Стать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C6C8E5E"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Початковий показник</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B9E7C66"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Перший етап</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A171D22"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Другий етап</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3C59783"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Загальний приріст (%)</w:t>
            </w:r>
          </w:p>
        </w:tc>
      </w:tr>
      <w:tr w:rsidR="00370CB2" w14:paraId="42B8FCA2"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A5FADE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39EC21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C88EA6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B949F5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FB2DD6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BE45C6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1,0</w:t>
            </w:r>
          </w:p>
        </w:tc>
      </w:tr>
      <w:tr w:rsidR="00370CB2" w14:paraId="4C84510E"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DC0B54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4F8651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84B624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F05EA5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0FD41B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ECEBF0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0,5</w:t>
            </w:r>
          </w:p>
        </w:tc>
      </w:tr>
      <w:tr w:rsidR="00370CB2" w14:paraId="53D474D8"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B265F2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A1E1A1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FDAB40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43A213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5,53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518908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5,40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A6C325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6,7</w:t>
            </w:r>
          </w:p>
        </w:tc>
      </w:tr>
      <w:tr w:rsidR="00370CB2" w14:paraId="45FB9FA4" w14:textId="77777777">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8936D9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AE1167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828E6A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4251FF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5,56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F48CA6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5,44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68ACD8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6,2</w:t>
            </w:r>
          </w:p>
        </w:tc>
      </w:tr>
    </w:tbl>
    <w:p w14:paraId="61282A1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Результати чітко демонструють, що традиційні методики, хоч і сприяють певному прогресу, не можуть зрівнятися з адаптованими підходами у швидкісному тренуванні. Інтенсивні вправи, зосереджені на вибухових рухах, значно покращують максимальну швидкість учнів. Порівняльний аналіз підтверджує, що впровадження таких методик не тільки дає суттєвий приріст фізичних показників, але й підвищує зацікавленість учнів у тренувальному процесі.</w:t>
      </w:r>
    </w:p>
    <w:p w14:paraId="5CE4D56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Дані дослідження узгоджуються з висновками Дух Т., який у своїй роботі вказував на вирішальне значення інтервальних спринтів у розвитку спринтерської швидкості [14, с. 54]. Гендерні відмінності у прогресі, хоч і незначні, свідчать про необхідність подальших досліджень щодо адаптації методик для різних статевих груп.</w:t>
      </w:r>
    </w:p>
    <w:p w14:paraId="51DBD112"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Статистичний аналіз отриманих результатів став завершальним штрихом у вивченні ефективності методик, застосованих у дослідженні. Кількісні показники вимагали не лише узагальнення, але й точного математичного підтвердження. Для цього розраховували середні значення, стандартні відхилення та </w:t>
      </w:r>
      <w:r>
        <w:rPr>
          <w:sz w:val="28"/>
          <w:szCs w:val="28"/>
        </w:rPr>
        <w:t>t</w:t>
      </w:r>
      <w:r w:rsidRPr="00D84DD6">
        <w:rPr>
          <w:sz w:val="28"/>
          <w:szCs w:val="28"/>
          <w:lang w:val="ru-RU"/>
        </w:rPr>
        <w:t>-критерій, який дозволяє оцінити значущість різниць між контрольними та експериментальними групами.</w:t>
      </w:r>
    </w:p>
    <w:p w14:paraId="78F074A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Початковий аналіз середніх значень показав незначні відмінності між групами на старті. У тестах на час реакції середній показник становив 0,73 секунди для контрольної групи та 0,72 секунди для експериментальної. Подібна ситуація спостерігалася у тестах на спринт, де контрольна група показала 5,81 секунди, а експериментальна — 5,79 секунди. Швидкість виконання рухів теж </w:t>
      </w:r>
      <w:r w:rsidRPr="00D84DD6">
        <w:rPr>
          <w:sz w:val="28"/>
          <w:szCs w:val="28"/>
          <w:lang w:val="ru-RU"/>
        </w:rPr>
        <w:lastRenderedPageBreak/>
        <w:t>була на рівні: 18,4 повторів у контрольній та 18,6 у експериментальній. Ці дані підтверджують рівність стартових умов.</w:t>
      </w:r>
    </w:p>
    <w:p w14:paraId="3BB8380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На етапах подальших тестувань експериментальна група демонструвала значніші зміни. Середній приріст швидкості реакції у контрольній групі склав 3,2%, тоді як в експериментальній — 9,7%. Аналіз приросту спринтерської швидкості показав ще разючіші результати. У контрольній групі час скоротився на 0,7%, тоді як у експериментальній — на 6,4%. Швидкість виконання рухів у контрольній групі зросла на 4,3%, а в експериментальній — на 10,2%. Ці відмінності підтверджували ефективність впровадженої методики, але потребували статистичної перевірки.</w:t>
      </w:r>
    </w:p>
    <w:p w14:paraId="254B6800"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Розрахунок стандартного відхилення показав, що результати в експериментальній групі були більш однорідними. У тесті на спринт відхилення становило 0,08 секунди, тоді як у контрольній групі — 0,12 секунди. Це свідчить про те, що адаптована програма дала стабільний ефект для всіх учасників. У тестах на швидкість реакції стандартне відхилення в експериментальній групі дорівнювало 0,03 секунди, а в контрольній — 0,05 секунди, що ще раз підтвердило більшу узгодженість результатів серед учасників експериментальної групи.</w:t>
      </w:r>
    </w:p>
    <w:p w14:paraId="58E1859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Розрахунок </w:t>
      </w:r>
      <w:r>
        <w:rPr>
          <w:sz w:val="28"/>
          <w:szCs w:val="28"/>
        </w:rPr>
        <w:t>t</w:t>
      </w:r>
      <w:r w:rsidRPr="00D84DD6">
        <w:rPr>
          <w:sz w:val="28"/>
          <w:szCs w:val="28"/>
          <w:lang w:val="ru-RU"/>
        </w:rPr>
        <w:t>-критерію виявив значущість змін у всіх тестах для експериментальної групи (</w:t>
      </w:r>
      <w:r>
        <w:rPr>
          <w:sz w:val="28"/>
          <w:szCs w:val="28"/>
        </w:rPr>
        <w:t>p</w:t>
      </w:r>
      <w:r w:rsidRPr="00D84DD6">
        <w:rPr>
          <w:sz w:val="28"/>
          <w:szCs w:val="28"/>
          <w:lang w:val="ru-RU"/>
        </w:rPr>
        <w:t xml:space="preserve"> &lt; 0,05). Наприклад, у тестах на спринт </w:t>
      </w:r>
      <w:r>
        <w:rPr>
          <w:sz w:val="28"/>
          <w:szCs w:val="28"/>
        </w:rPr>
        <w:t>t</w:t>
      </w:r>
      <w:r w:rsidRPr="00D84DD6">
        <w:rPr>
          <w:sz w:val="28"/>
          <w:szCs w:val="28"/>
          <w:lang w:val="ru-RU"/>
        </w:rPr>
        <w:t xml:space="preserve">-критерій склав 3,67, у тестах на швидкість реакції — 4,12, у тестах на швидкість виконання рухів — 5,08. Для контрольної групи </w:t>
      </w:r>
      <w:r>
        <w:rPr>
          <w:sz w:val="28"/>
          <w:szCs w:val="28"/>
        </w:rPr>
        <w:t>t</w:t>
      </w:r>
      <w:r w:rsidRPr="00D84DD6">
        <w:rPr>
          <w:sz w:val="28"/>
          <w:szCs w:val="28"/>
          <w:lang w:val="ru-RU"/>
        </w:rPr>
        <w:t>-критерій у жодному тесті не досяг рівня статистичної значущості (</w:t>
      </w:r>
      <w:r>
        <w:rPr>
          <w:sz w:val="28"/>
          <w:szCs w:val="28"/>
        </w:rPr>
        <w:t>p</w:t>
      </w:r>
      <w:r w:rsidRPr="00D84DD6">
        <w:rPr>
          <w:sz w:val="28"/>
          <w:szCs w:val="28"/>
          <w:lang w:val="ru-RU"/>
        </w:rPr>
        <w:t xml:space="preserve"> &gt; 0,05), що вказує на недостатню ефективність стандартної методики.</w:t>
      </w:r>
    </w:p>
    <w:p w14:paraId="5ECED788" w14:textId="77777777" w:rsidR="00370CB2" w:rsidRDefault="005E1FAC">
      <w:pPr>
        <w:pStyle w:val="a8"/>
        <w:spacing w:beforeAutospacing="0" w:afterAutospacing="0" w:line="360" w:lineRule="auto"/>
        <w:ind w:firstLine="709"/>
        <w:jc w:val="right"/>
        <w:rPr>
          <w:i/>
          <w:iCs/>
          <w:sz w:val="28"/>
          <w:szCs w:val="28"/>
          <w:lang w:val="uk-UA"/>
        </w:rPr>
      </w:pPr>
      <w:r w:rsidRPr="00D84DD6">
        <w:rPr>
          <w:i/>
          <w:iCs/>
          <w:sz w:val="28"/>
          <w:szCs w:val="28"/>
          <w:lang w:val="ru-RU"/>
        </w:rPr>
        <w:t xml:space="preserve">Таблиця </w:t>
      </w:r>
      <w:r>
        <w:rPr>
          <w:i/>
          <w:iCs/>
          <w:sz w:val="28"/>
          <w:szCs w:val="28"/>
          <w:lang w:val="uk-UA"/>
        </w:rPr>
        <w:t>3.4</w:t>
      </w:r>
    </w:p>
    <w:p w14:paraId="402F68E7" w14:textId="77777777" w:rsidR="00370CB2" w:rsidRPr="00D84DD6" w:rsidRDefault="005E1FAC">
      <w:pPr>
        <w:pStyle w:val="a8"/>
        <w:spacing w:beforeAutospacing="0" w:afterAutospacing="0" w:line="360" w:lineRule="auto"/>
        <w:ind w:firstLine="709"/>
        <w:jc w:val="center"/>
        <w:rPr>
          <w:b/>
          <w:bCs/>
          <w:sz w:val="28"/>
          <w:szCs w:val="28"/>
          <w:lang w:val="ru-RU"/>
        </w:rPr>
      </w:pPr>
      <w:r>
        <w:rPr>
          <w:b/>
          <w:bCs/>
          <w:sz w:val="28"/>
          <w:szCs w:val="28"/>
          <w:lang w:val="uk-UA"/>
        </w:rPr>
        <w:t>С</w:t>
      </w:r>
      <w:r w:rsidRPr="00D84DD6">
        <w:rPr>
          <w:b/>
          <w:bCs/>
          <w:sz w:val="28"/>
          <w:szCs w:val="28"/>
          <w:lang w:val="ru-RU"/>
        </w:rPr>
        <w:t xml:space="preserve">татистичні параметри результатів тестування, включаючи середні значення, стандартні відхилення та </w:t>
      </w:r>
      <w:r>
        <w:rPr>
          <w:b/>
          <w:bCs/>
          <w:sz w:val="28"/>
          <w:szCs w:val="28"/>
        </w:rPr>
        <w:t>t</w:t>
      </w:r>
      <w:r w:rsidRPr="00D84DD6">
        <w:rPr>
          <w:b/>
          <w:bCs/>
          <w:sz w:val="28"/>
          <w:szCs w:val="28"/>
          <w:lang w:val="ru-RU"/>
        </w:rPr>
        <w:t>-критерій для обох груп</w:t>
      </w:r>
    </w:p>
    <w:p w14:paraId="75D8405A" w14:textId="77777777" w:rsidR="00370CB2" w:rsidRPr="00D84DD6" w:rsidRDefault="00370CB2">
      <w:pPr>
        <w:pStyle w:val="a8"/>
        <w:spacing w:beforeAutospacing="0" w:afterAutospacing="0" w:line="360" w:lineRule="auto"/>
        <w:ind w:firstLine="709"/>
        <w:jc w:val="center"/>
        <w:rPr>
          <w:b/>
          <w:bCs/>
          <w:sz w:val="28"/>
          <w:szCs w:val="28"/>
          <w:lang w:val="ru-RU"/>
        </w:rPr>
      </w:pPr>
    </w:p>
    <w:tbl>
      <w:tblPr>
        <w:tblW w:w="9758" w:type="dxa"/>
        <w:tblCellSpacing w:w="15" w:type="dxa"/>
        <w:tblCellMar>
          <w:top w:w="15" w:type="dxa"/>
          <w:left w:w="15" w:type="dxa"/>
          <w:bottom w:w="15" w:type="dxa"/>
          <w:right w:w="15" w:type="dxa"/>
        </w:tblCellMar>
        <w:tblLook w:val="04A0" w:firstRow="1" w:lastRow="0" w:firstColumn="1" w:lastColumn="0" w:noHBand="0" w:noVBand="1"/>
      </w:tblPr>
      <w:tblGrid>
        <w:gridCol w:w="1428"/>
        <w:gridCol w:w="1996"/>
        <w:gridCol w:w="1272"/>
        <w:gridCol w:w="1318"/>
        <w:gridCol w:w="1541"/>
        <w:gridCol w:w="1075"/>
        <w:gridCol w:w="1128"/>
      </w:tblGrid>
      <w:tr w:rsidR="00370CB2" w14:paraId="6C2FBBD0" w14:textId="77777777">
        <w:trPr>
          <w:tblHeader/>
          <w:tblCellSpacing w:w="15" w:type="dxa"/>
        </w:trPr>
        <w:tc>
          <w:tcPr>
            <w:tcW w:w="0" w:type="auto"/>
            <w:tcBorders>
              <w:top w:val="single" w:sz="4" w:space="0" w:color="auto"/>
              <w:left w:val="single" w:sz="0" w:space="0" w:color="auto"/>
              <w:bottom w:val="single" w:sz="4" w:space="0" w:color="auto"/>
              <w:right w:val="single" w:sz="4" w:space="0" w:color="auto"/>
            </w:tcBorders>
            <w:shd w:val="clear" w:color="auto" w:fill="auto"/>
            <w:vAlign w:val="center"/>
          </w:tcPr>
          <w:p w14:paraId="0429C61E"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lastRenderedPageBreak/>
              <w:t>Тест</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1A22552"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Група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47E8C03"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Середнє значення (до)</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5CE2509"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Середнє значення (після)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06F8ADC"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Стандартне відхилення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22EE36C"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t-критерій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BD7ADB5"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p-значення</w:t>
            </w:r>
          </w:p>
        </w:tc>
      </w:tr>
      <w:tr w:rsidR="00370CB2" w14:paraId="4ABBD676" w14:textId="77777777">
        <w:trPr>
          <w:tblCellSpacing w:w="15" w:type="dxa"/>
        </w:trPr>
        <w:tc>
          <w:tcPr>
            <w:tcW w:w="0" w:type="auto"/>
            <w:vMerge w:val="restart"/>
            <w:tcBorders>
              <w:top w:val="single" w:sz="4" w:space="0" w:color="auto"/>
              <w:left w:val="single" w:sz="4" w:space="0" w:color="auto"/>
              <w:right w:val="single" w:sz="4" w:space="0" w:color="auto"/>
            </w:tcBorders>
            <w:shd w:val="clear" w:color="auto" w:fill="auto"/>
            <w:vAlign w:val="center"/>
          </w:tcPr>
          <w:p w14:paraId="7E450A3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Час реакції (с)</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9A55F7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84BDB01"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11D847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470820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0,05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B3A3A5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1,58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3DCDAA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&gt; 0,05</w:t>
            </w:r>
          </w:p>
        </w:tc>
      </w:tr>
      <w:tr w:rsidR="00370CB2" w14:paraId="3920D0F1" w14:textId="77777777">
        <w:trPr>
          <w:tblCellSpacing w:w="15" w:type="dxa"/>
        </w:trPr>
        <w:tc>
          <w:tcPr>
            <w:tcW w:w="0" w:type="auto"/>
            <w:vMerge/>
            <w:tcBorders>
              <w:left w:val="single" w:sz="4" w:space="0" w:color="auto"/>
              <w:bottom w:val="single" w:sz="4" w:space="0" w:color="auto"/>
              <w:right w:val="single" w:sz="4" w:space="0" w:color="auto"/>
            </w:tcBorders>
            <w:shd w:val="clear" w:color="auto" w:fill="auto"/>
            <w:vAlign w:val="center"/>
          </w:tcPr>
          <w:p w14:paraId="231F3866" w14:textId="77777777" w:rsidR="00370CB2" w:rsidRDefault="00370CB2">
            <w:pPr>
              <w:spacing w:line="360" w:lineRule="auto"/>
              <w:jc w:val="both"/>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FC3582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418B0E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2462E6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0,65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96F2BF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0,03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8F76B71"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4,12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6E1A26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&lt; 0,05</w:t>
            </w:r>
          </w:p>
        </w:tc>
      </w:tr>
      <w:tr w:rsidR="00370CB2" w14:paraId="521B604C" w14:textId="77777777">
        <w:trPr>
          <w:tblCellSpacing w:w="15" w:type="dxa"/>
        </w:trPr>
        <w:tc>
          <w:tcPr>
            <w:tcW w:w="0" w:type="auto"/>
            <w:vMerge w:val="restart"/>
            <w:tcBorders>
              <w:top w:val="single" w:sz="4" w:space="0" w:color="auto"/>
              <w:left w:val="single" w:sz="4" w:space="0" w:color="auto"/>
              <w:right w:val="single" w:sz="4" w:space="0" w:color="auto"/>
            </w:tcBorders>
            <w:shd w:val="clear" w:color="auto" w:fill="auto"/>
            <w:vAlign w:val="center"/>
          </w:tcPr>
          <w:p w14:paraId="3AFC80D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Швидкість рухів (повтори)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3E8C441"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3BDB1E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F5EBEE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0CEE23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BC9FFB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F643393"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&gt; 0,05</w:t>
            </w:r>
          </w:p>
        </w:tc>
      </w:tr>
      <w:tr w:rsidR="00370CB2" w14:paraId="22B8BFC1" w14:textId="77777777">
        <w:trPr>
          <w:tblCellSpacing w:w="15" w:type="dxa"/>
        </w:trPr>
        <w:tc>
          <w:tcPr>
            <w:tcW w:w="0" w:type="auto"/>
            <w:vMerge/>
            <w:tcBorders>
              <w:left w:val="single" w:sz="4" w:space="0" w:color="auto"/>
              <w:bottom w:val="single" w:sz="4" w:space="0" w:color="auto"/>
              <w:right w:val="single" w:sz="4" w:space="0" w:color="auto"/>
            </w:tcBorders>
            <w:shd w:val="clear" w:color="auto" w:fill="auto"/>
            <w:vAlign w:val="center"/>
          </w:tcPr>
          <w:p w14:paraId="7F4A31E6" w14:textId="77777777" w:rsidR="00370CB2" w:rsidRDefault="00370CB2">
            <w:pPr>
              <w:spacing w:line="360" w:lineRule="auto"/>
              <w:jc w:val="both"/>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C69532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FA77F6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7CF0E1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20,4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D5BB43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0,08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21D562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5,08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A7E1A0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&lt; 0,05</w:t>
            </w:r>
          </w:p>
        </w:tc>
      </w:tr>
      <w:tr w:rsidR="00370CB2" w14:paraId="640F87E1" w14:textId="77777777">
        <w:trPr>
          <w:tblCellSpacing w:w="15" w:type="dxa"/>
        </w:trPr>
        <w:tc>
          <w:tcPr>
            <w:tcW w:w="0" w:type="auto"/>
            <w:vMerge w:val="restart"/>
            <w:tcBorders>
              <w:top w:val="single" w:sz="4" w:space="0" w:color="auto"/>
              <w:left w:val="single" w:sz="4" w:space="0" w:color="auto"/>
              <w:right w:val="single" w:sz="4" w:space="0" w:color="auto"/>
            </w:tcBorders>
            <w:shd w:val="clear" w:color="auto" w:fill="auto"/>
            <w:vAlign w:val="center"/>
          </w:tcPr>
          <w:p w14:paraId="24A120B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Спринт 30 м (с)</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470B88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364587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BA3321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EC45F4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E894F3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4AFB71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&gt; 0,05</w:t>
            </w:r>
          </w:p>
        </w:tc>
      </w:tr>
      <w:tr w:rsidR="00370CB2" w14:paraId="7E0F2197" w14:textId="77777777">
        <w:trPr>
          <w:tblCellSpacing w:w="15" w:type="dxa"/>
        </w:trPr>
        <w:tc>
          <w:tcPr>
            <w:tcW w:w="0" w:type="auto"/>
            <w:vMerge/>
            <w:tcBorders>
              <w:left w:val="single" w:sz="4" w:space="0" w:color="auto"/>
              <w:bottom w:val="single" w:sz="4" w:space="0" w:color="auto"/>
              <w:right w:val="single" w:sz="4" w:space="0" w:color="auto"/>
            </w:tcBorders>
            <w:shd w:val="clear" w:color="auto" w:fill="auto"/>
            <w:vAlign w:val="center"/>
          </w:tcPr>
          <w:p w14:paraId="42DCA81E" w14:textId="77777777" w:rsidR="00370CB2" w:rsidRDefault="00370CB2">
            <w:pPr>
              <w:spacing w:line="360" w:lineRule="auto"/>
              <w:jc w:val="both"/>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62A578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16C743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8B429B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5,42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2B13E5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0,08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4B1D9B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3,67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5F90A5B"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&lt; 0,05</w:t>
            </w:r>
          </w:p>
        </w:tc>
      </w:tr>
    </w:tbl>
    <w:p w14:paraId="2588AA9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Аналіз отриманих результатів дозволяє стверджувати, що адаптована методика тренувань забезпечила статистично значущі зміни у всіх досліджуваних параметрах. Ці висновки узгоджуються із дослідженнями Верлатий Є., який підкреслює вирішальне значення інтервальних тренувань для розвитку швидкісних якостей [7, с. 29]. Отримані дані можуть бути використані для подальшого вдосконалення програм фізичного виховання, враховуючи їх ефективність у різних вікових і гендерних групах.</w:t>
      </w:r>
    </w:p>
    <w:p w14:paraId="0704818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Аналіз результатів тестування з урахуванням гендерних відмінностей відкрив нові горизонти для розуміння специфіки впливу тренувальних програм. Вже на старті дослідження стало очевидно, що хлопці і дівчата мають різний потенціал у розвитку швидкісних якостей. Ці відмінності, однак, не просто відображають біологічні особливості, а вказують на те, як адаптація методик здатна змінювати результати.</w:t>
      </w:r>
    </w:p>
    <w:p w14:paraId="52E9CD6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У тестах на час реакції хлопці початково демонстрували трохи нижчі показники, ніж дівчата. У контрольній групі середній час реакції для хлопців становив 0,74 секунди, тоді як у дівчат — 0,72 секунди. У експериментальній групі різниця була ще меншою: 0,73 у хлопців і 0,72 у дівчат. Вже після першого етапу експерименту стало очевидним, що дівчата краще адаптуються до інтенсивних вправ. У контрольній групі приріст реакції у хлопців становив 2,7%, тоді як у дівчат — 3,5%. У експериментальній групі приріст для хлопців </w:t>
      </w:r>
      <w:r w:rsidRPr="00D84DD6">
        <w:rPr>
          <w:sz w:val="28"/>
          <w:szCs w:val="28"/>
          <w:lang w:val="ru-RU"/>
        </w:rPr>
        <w:lastRenderedPageBreak/>
        <w:t>був значнішим, ніж у контрольній, — 7,2%, але дівчата знову випереджали з показником у 8,5%.</w:t>
      </w:r>
    </w:p>
    <w:p w14:paraId="6E795BC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Результати тестів на швидкість виконання рухів ще більше підкреслили гендерні відмінності. Хлопці демонстрували стабільність, але приріст їхніх результатів був нижчим порівняно з дівчатами. У контрольній групі середня кількість повторюваних рухів для хлопців зросла з 18,4 до 19,0, а для дівчат — з 18,5 до 19,4. У експериментальній групі хлопці досягли показника 20,2, тоді як дівчата завершили тестування з результатом 20,6. Висновки Верлатий Є., де наголошується на перевазі дівчат у завданнях, що потребують високої координації, отримали ще одне підтвердження [7, с. 36].</w:t>
      </w:r>
    </w:p>
    <w:p w14:paraId="40C1E09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Спринтерська швидкість виявилася тією сферою, де хлопці мали перевагу. У контрольній групі хлопці зменшили час спринту з 5,81 до 5,75 секунд, що відповідало приросту у 1,0%. У дівчат приріст становив лише 0,5%, адже час скоротився з 5,82 до 5,79 секунд. У експериментальній групі хлопці показали відчутніший прогрес: їхній середній час зменшився з 5,79 до 5,40 секунд, що відповідає приросту у 6,7%. У дівчат цей показник також був вражаючим, але трохи нижчим — з 5,80 до 5,44 секунд із приростом 6,2%. Результати підтверджують висновки Дух Т., який відзначав вищий потенціал хлопців у спринтерських завданнях завдяки розвитку м’язової сили [14, с. 55].</w:t>
      </w:r>
    </w:p>
    <w:p w14:paraId="68D0F244" w14:textId="77777777" w:rsidR="00370CB2" w:rsidRDefault="005E1FAC">
      <w:pPr>
        <w:pStyle w:val="a8"/>
        <w:spacing w:beforeAutospacing="0" w:afterAutospacing="0" w:line="360" w:lineRule="auto"/>
        <w:ind w:firstLine="709"/>
        <w:jc w:val="right"/>
        <w:rPr>
          <w:i/>
          <w:iCs/>
          <w:sz w:val="28"/>
          <w:szCs w:val="28"/>
          <w:lang w:val="uk-UA"/>
        </w:rPr>
      </w:pPr>
      <w:r w:rsidRPr="00D84DD6">
        <w:rPr>
          <w:i/>
          <w:iCs/>
          <w:sz w:val="28"/>
          <w:szCs w:val="28"/>
          <w:lang w:val="ru-RU"/>
        </w:rPr>
        <w:t xml:space="preserve">Таблиця </w:t>
      </w:r>
      <w:r>
        <w:rPr>
          <w:i/>
          <w:iCs/>
          <w:sz w:val="28"/>
          <w:szCs w:val="28"/>
          <w:lang w:val="uk-UA"/>
        </w:rPr>
        <w:t>3.5</w:t>
      </w:r>
    </w:p>
    <w:p w14:paraId="32EB0182" w14:textId="77777777" w:rsidR="00370CB2" w:rsidRPr="00D84DD6" w:rsidRDefault="005E1FAC">
      <w:pPr>
        <w:pStyle w:val="a8"/>
        <w:spacing w:beforeAutospacing="0" w:afterAutospacing="0" w:line="360" w:lineRule="auto"/>
        <w:ind w:firstLine="709"/>
        <w:jc w:val="center"/>
        <w:rPr>
          <w:b/>
          <w:bCs/>
          <w:sz w:val="28"/>
          <w:szCs w:val="28"/>
          <w:lang w:val="ru-RU"/>
        </w:rPr>
      </w:pPr>
      <w:r>
        <w:rPr>
          <w:b/>
          <w:bCs/>
          <w:sz w:val="28"/>
          <w:szCs w:val="28"/>
          <w:lang w:val="uk-UA"/>
        </w:rPr>
        <w:t>П</w:t>
      </w:r>
      <w:r w:rsidRPr="00D84DD6">
        <w:rPr>
          <w:b/>
          <w:bCs/>
          <w:sz w:val="28"/>
          <w:szCs w:val="28"/>
          <w:lang w:val="ru-RU"/>
        </w:rPr>
        <w:t>орівняння результатів тестування за статевою ознакою для обох груп</w:t>
      </w:r>
    </w:p>
    <w:tbl>
      <w:tblPr>
        <w:tblW w:w="9758" w:type="dxa"/>
        <w:tblCellSpacing w:w="15" w:type="dxa"/>
        <w:tblCellMar>
          <w:top w:w="15" w:type="dxa"/>
          <w:left w:w="15" w:type="dxa"/>
          <w:bottom w:w="15" w:type="dxa"/>
          <w:right w:w="15" w:type="dxa"/>
        </w:tblCellMar>
        <w:tblLook w:val="04A0" w:firstRow="1" w:lastRow="0" w:firstColumn="1" w:lastColumn="0" w:noHBand="0" w:noVBand="1"/>
      </w:tblPr>
      <w:tblGrid>
        <w:gridCol w:w="1574"/>
        <w:gridCol w:w="1996"/>
        <w:gridCol w:w="863"/>
        <w:gridCol w:w="1666"/>
        <w:gridCol w:w="1106"/>
        <w:gridCol w:w="1005"/>
        <w:gridCol w:w="1548"/>
      </w:tblGrid>
      <w:tr w:rsidR="00370CB2" w14:paraId="08E1DA2F" w14:textId="77777777">
        <w:trPr>
          <w:tblHeader/>
          <w:tblCellSpacing w:w="15" w:type="dxa"/>
        </w:trPr>
        <w:tc>
          <w:tcPr>
            <w:tcW w:w="0" w:type="auto"/>
            <w:tcBorders>
              <w:top w:val="single" w:sz="4" w:space="0" w:color="auto"/>
              <w:left w:val="single" w:sz="0" w:space="0" w:color="auto"/>
              <w:bottom w:val="single" w:sz="4" w:space="0" w:color="auto"/>
              <w:right w:val="single" w:sz="4" w:space="0" w:color="auto"/>
            </w:tcBorders>
            <w:shd w:val="clear" w:color="auto" w:fill="auto"/>
            <w:vAlign w:val="center"/>
          </w:tcPr>
          <w:p w14:paraId="7CA593CB"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Тест</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723BC18"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Група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0F3CD65"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Стать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41B6C18"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Початковий показник</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B0E845F"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Перший етап</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6F91E6E"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Другий етап</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E114DC8" w14:textId="77777777" w:rsidR="00370CB2" w:rsidRDefault="005E1FAC">
            <w:pPr>
              <w:spacing w:line="360" w:lineRule="auto"/>
              <w:jc w:val="both"/>
              <w:rPr>
                <w:rFonts w:ascii="Times New Roman" w:hAnsi="Times New Roman"/>
                <w:b/>
                <w:bCs/>
                <w:sz w:val="24"/>
                <w:szCs w:val="24"/>
              </w:rPr>
            </w:pPr>
            <w:r>
              <w:rPr>
                <w:rFonts w:ascii="Times New Roman" w:hAnsi="Times New Roman"/>
                <w:b/>
                <w:bCs/>
                <w:sz w:val="24"/>
                <w:szCs w:val="24"/>
                <w:lang w:bidi="ar"/>
              </w:rPr>
              <w:t>Загальний приріст (%)</w:t>
            </w:r>
          </w:p>
        </w:tc>
      </w:tr>
      <w:tr w:rsidR="00370CB2" w14:paraId="4F05D7AB" w14:textId="77777777">
        <w:trPr>
          <w:tblCellSpacing w:w="15" w:type="dxa"/>
        </w:trPr>
        <w:tc>
          <w:tcPr>
            <w:tcW w:w="0" w:type="auto"/>
            <w:vMerge w:val="restart"/>
            <w:tcBorders>
              <w:top w:val="single" w:sz="4" w:space="0" w:color="auto"/>
              <w:left w:val="single" w:sz="4" w:space="0" w:color="auto"/>
              <w:right w:val="single" w:sz="4" w:space="0" w:color="auto"/>
            </w:tcBorders>
            <w:shd w:val="clear" w:color="auto" w:fill="auto"/>
            <w:vAlign w:val="center"/>
          </w:tcPr>
          <w:p w14:paraId="5B7BFF7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Час реакції (с)</w:t>
            </w:r>
          </w:p>
        </w:tc>
        <w:tc>
          <w:tcPr>
            <w:tcW w:w="0" w:type="auto"/>
            <w:vMerge w:val="restart"/>
            <w:tcBorders>
              <w:top w:val="single" w:sz="4" w:space="0" w:color="auto"/>
              <w:left w:val="single" w:sz="4" w:space="0" w:color="auto"/>
              <w:right w:val="single" w:sz="4" w:space="0" w:color="auto"/>
            </w:tcBorders>
            <w:shd w:val="clear" w:color="auto" w:fill="auto"/>
            <w:vAlign w:val="center"/>
          </w:tcPr>
          <w:p w14:paraId="3F04292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DABD4D3"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4106EB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573D73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81535E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0C274C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5,4</w:t>
            </w:r>
          </w:p>
        </w:tc>
      </w:tr>
      <w:tr w:rsidR="00370CB2" w14:paraId="4771C035" w14:textId="77777777">
        <w:trPr>
          <w:tblCellSpacing w:w="15" w:type="dxa"/>
        </w:trPr>
        <w:tc>
          <w:tcPr>
            <w:tcW w:w="0" w:type="auto"/>
            <w:vMerge/>
            <w:tcBorders>
              <w:left w:val="single" w:sz="4" w:space="0" w:color="auto"/>
              <w:right w:val="single" w:sz="4" w:space="0" w:color="auto"/>
            </w:tcBorders>
            <w:shd w:val="clear" w:color="auto" w:fill="auto"/>
            <w:vAlign w:val="center"/>
          </w:tcPr>
          <w:p w14:paraId="2E2FA6DF" w14:textId="77777777" w:rsidR="00370CB2" w:rsidRDefault="00370CB2">
            <w:pPr>
              <w:spacing w:line="360" w:lineRule="auto"/>
              <w:jc w:val="both"/>
              <w:rPr>
                <w:rFonts w:ascii="Times New Roman" w:hAnsi="Times New Roman"/>
                <w:sz w:val="24"/>
                <w:szCs w:val="24"/>
              </w:rPr>
            </w:pPr>
          </w:p>
        </w:tc>
        <w:tc>
          <w:tcPr>
            <w:tcW w:w="0" w:type="auto"/>
            <w:vMerge/>
            <w:tcBorders>
              <w:left w:val="single" w:sz="4" w:space="0" w:color="auto"/>
              <w:bottom w:val="single" w:sz="4" w:space="0" w:color="auto"/>
              <w:right w:val="single" w:sz="4" w:space="0" w:color="auto"/>
            </w:tcBorders>
            <w:shd w:val="clear" w:color="auto" w:fill="auto"/>
            <w:vAlign w:val="center"/>
          </w:tcPr>
          <w:p w14:paraId="75217421" w14:textId="77777777" w:rsidR="00370CB2" w:rsidRDefault="00370CB2">
            <w:pPr>
              <w:spacing w:line="360" w:lineRule="auto"/>
              <w:jc w:val="both"/>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F70FBE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C7C34D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404F6B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D79FB6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0,69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BADD93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6,3</w:t>
            </w:r>
          </w:p>
        </w:tc>
      </w:tr>
      <w:tr w:rsidR="00370CB2" w14:paraId="10A9CA84" w14:textId="77777777">
        <w:trPr>
          <w:tblCellSpacing w:w="15" w:type="dxa"/>
        </w:trPr>
        <w:tc>
          <w:tcPr>
            <w:tcW w:w="0" w:type="auto"/>
            <w:vMerge/>
            <w:tcBorders>
              <w:left w:val="single" w:sz="4" w:space="0" w:color="auto"/>
              <w:right w:val="single" w:sz="4" w:space="0" w:color="auto"/>
            </w:tcBorders>
            <w:shd w:val="clear" w:color="auto" w:fill="auto"/>
            <w:vAlign w:val="center"/>
          </w:tcPr>
          <w:p w14:paraId="71E78CD0" w14:textId="77777777" w:rsidR="00370CB2" w:rsidRDefault="00370CB2">
            <w:pPr>
              <w:spacing w:line="360" w:lineRule="auto"/>
              <w:jc w:val="both"/>
              <w:rPr>
                <w:rFonts w:ascii="Times New Roman" w:hAnsi="Times New Roman"/>
                <w:sz w:val="24"/>
                <w:szCs w:val="24"/>
              </w:rPr>
            </w:pPr>
          </w:p>
        </w:tc>
        <w:tc>
          <w:tcPr>
            <w:tcW w:w="0" w:type="auto"/>
            <w:vMerge w:val="restart"/>
            <w:tcBorders>
              <w:top w:val="single" w:sz="4" w:space="0" w:color="auto"/>
              <w:left w:val="single" w:sz="4" w:space="0" w:color="auto"/>
              <w:right w:val="single" w:sz="4" w:space="0" w:color="auto"/>
            </w:tcBorders>
            <w:shd w:val="clear" w:color="auto" w:fill="auto"/>
            <w:vAlign w:val="center"/>
          </w:tcPr>
          <w:p w14:paraId="5B12066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D8CFE4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503C79B"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D0D48A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0,68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1A9AD4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0,65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569388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11,0</w:t>
            </w:r>
          </w:p>
        </w:tc>
      </w:tr>
      <w:tr w:rsidR="00370CB2" w14:paraId="0FADF3C5" w14:textId="77777777">
        <w:trPr>
          <w:tblCellSpacing w:w="15" w:type="dxa"/>
        </w:trPr>
        <w:tc>
          <w:tcPr>
            <w:tcW w:w="0" w:type="auto"/>
            <w:vMerge/>
            <w:tcBorders>
              <w:left w:val="single" w:sz="4" w:space="0" w:color="auto"/>
              <w:bottom w:val="single" w:sz="4" w:space="0" w:color="auto"/>
              <w:right w:val="single" w:sz="4" w:space="0" w:color="auto"/>
            </w:tcBorders>
            <w:shd w:val="clear" w:color="auto" w:fill="auto"/>
            <w:vAlign w:val="center"/>
          </w:tcPr>
          <w:p w14:paraId="5CCAEF7C" w14:textId="77777777" w:rsidR="00370CB2" w:rsidRDefault="00370CB2">
            <w:pPr>
              <w:spacing w:line="360" w:lineRule="auto"/>
              <w:jc w:val="both"/>
              <w:rPr>
                <w:rFonts w:ascii="Times New Roman" w:hAnsi="Times New Roman"/>
                <w:sz w:val="24"/>
                <w:szCs w:val="24"/>
              </w:rPr>
            </w:pPr>
          </w:p>
        </w:tc>
        <w:tc>
          <w:tcPr>
            <w:tcW w:w="0" w:type="auto"/>
            <w:vMerge/>
            <w:tcBorders>
              <w:left w:val="single" w:sz="4" w:space="0" w:color="auto"/>
              <w:bottom w:val="single" w:sz="4" w:space="0" w:color="auto"/>
              <w:right w:val="single" w:sz="4" w:space="0" w:color="auto"/>
            </w:tcBorders>
            <w:shd w:val="clear" w:color="auto" w:fill="auto"/>
            <w:vAlign w:val="center"/>
          </w:tcPr>
          <w:p w14:paraId="70525776" w14:textId="77777777" w:rsidR="00370CB2" w:rsidRDefault="00370CB2">
            <w:pPr>
              <w:spacing w:line="360" w:lineRule="auto"/>
              <w:jc w:val="both"/>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1F24DE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7A2FF9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0,72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335176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0,66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6D0B84B"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0,63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03AED4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12,5</w:t>
            </w:r>
          </w:p>
        </w:tc>
      </w:tr>
      <w:tr w:rsidR="00370CB2" w14:paraId="08B0F703" w14:textId="77777777">
        <w:trPr>
          <w:tblCellSpacing w:w="15" w:type="dxa"/>
        </w:trPr>
        <w:tc>
          <w:tcPr>
            <w:tcW w:w="0" w:type="auto"/>
            <w:vMerge w:val="restart"/>
            <w:tcBorders>
              <w:top w:val="single" w:sz="4" w:space="0" w:color="auto"/>
              <w:left w:val="single" w:sz="4" w:space="0" w:color="auto"/>
              <w:right w:val="single" w:sz="4" w:space="0" w:color="auto"/>
            </w:tcBorders>
            <w:shd w:val="clear" w:color="auto" w:fill="auto"/>
            <w:vAlign w:val="center"/>
          </w:tcPr>
          <w:p w14:paraId="1F6D95C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 xml:space="preserve">Швидкість рухів </w:t>
            </w:r>
            <w:r>
              <w:rPr>
                <w:rFonts w:ascii="Times New Roman" w:hAnsi="Times New Roman"/>
                <w:sz w:val="24"/>
                <w:szCs w:val="24"/>
                <w:lang w:bidi="ar"/>
              </w:rPr>
              <w:lastRenderedPageBreak/>
              <w:t>(повтори)</w:t>
            </w:r>
          </w:p>
        </w:tc>
        <w:tc>
          <w:tcPr>
            <w:tcW w:w="0" w:type="auto"/>
            <w:vMerge w:val="restart"/>
            <w:tcBorders>
              <w:top w:val="single" w:sz="4" w:space="0" w:color="auto"/>
              <w:left w:val="single" w:sz="4" w:space="0" w:color="auto"/>
              <w:right w:val="single" w:sz="4" w:space="0" w:color="auto"/>
            </w:tcBorders>
            <w:shd w:val="clear" w:color="auto" w:fill="auto"/>
            <w:vAlign w:val="center"/>
          </w:tcPr>
          <w:p w14:paraId="4A17922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lastRenderedPageBreak/>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54F28C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8DD2E9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8523DA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6155E0F"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CC6261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3,3</w:t>
            </w:r>
          </w:p>
        </w:tc>
      </w:tr>
      <w:tr w:rsidR="00370CB2" w14:paraId="07F735F7" w14:textId="77777777">
        <w:trPr>
          <w:tblCellSpacing w:w="15" w:type="dxa"/>
        </w:trPr>
        <w:tc>
          <w:tcPr>
            <w:tcW w:w="0" w:type="auto"/>
            <w:vMerge/>
            <w:tcBorders>
              <w:left w:val="single" w:sz="4" w:space="0" w:color="auto"/>
              <w:right w:val="single" w:sz="4" w:space="0" w:color="auto"/>
            </w:tcBorders>
            <w:shd w:val="clear" w:color="auto" w:fill="auto"/>
            <w:vAlign w:val="center"/>
          </w:tcPr>
          <w:p w14:paraId="0800E4B7" w14:textId="77777777" w:rsidR="00370CB2" w:rsidRDefault="00370CB2">
            <w:pPr>
              <w:spacing w:line="360" w:lineRule="auto"/>
              <w:jc w:val="both"/>
              <w:rPr>
                <w:rFonts w:ascii="Times New Roman" w:hAnsi="Times New Roman"/>
                <w:sz w:val="24"/>
                <w:szCs w:val="24"/>
              </w:rPr>
            </w:pPr>
          </w:p>
        </w:tc>
        <w:tc>
          <w:tcPr>
            <w:tcW w:w="0" w:type="auto"/>
            <w:vMerge/>
            <w:tcBorders>
              <w:left w:val="single" w:sz="4" w:space="0" w:color="auto"/>
              <w:bottom w:val="single" w:sz="4" w:space="0" w:color="auto"/>
              <w:right w:val="single" w:sz="4" w:space="0" w:color="auto"/>
            </w:tcBorders>
            <w:shd w:val="clear" w:color="auto" w:fill="auto"/>
            <w:vAlign w:val="center"/>
          </w:tcPr>
          <w:p w14:paraId="255303EB" w14:textId="77777777" w:rsidR="00370CB2" w:rsidRDefault="00370CB2">
            <w:pPr>
              <w:spacing w:line="360" w:lineRule="auto"/>
              <w:jc w:val="both"/>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CCA142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F7313F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CD12293"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E283E63"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8EE45C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4,9</w:t>
            </w:r>
          </w:p>
        </w:tc>
      </w:tr>
      <w:tr w:rsidR="00370CB2" w14:paraId="289C0B87" w14:textId="77777777">
        <w:trPr>
          <w:tblCellSpacing w:w="15" w:type="dxa"/>
        </w:trPr>
        <w:tc>
          <w:tcPr>
            <w:tcW w:w="0" w:type="auto"/>
            <w:vMerge/>
            <w:tcBorders>
              <w:left w:val="single" w:sz="4" w:space="0" w:color="auto"/>
              <w:right w:val="single" w:sz="4" w:space="0" w:color="auto"/>
            </w:tcBorders>
            <w:shd w:val="clear" w:color="auto" w:fill="auto"/>
            <w:vAlign w:val="center"/>
          </w:tcPr>
          <w:p w14:paraId="31DDFC54" w14:textId="77777777" w:rsidR="00370CB2" w:rsidRDefault="00370CB2">
            <w:pPr>
              <w:spacing w:line="360" w:lineRule="auto"/>
              <w:jc w:val="both"/>
              <w:rPr>
                <w:rFonts w:ascii="Times New Roman" w:hAnsi="Times New Roman"/>
                <w:sz w:val="24"/>
                <w:szCs w:val="24"/>
              </w:rPr>
            </w:pPr>
          </w:p>
        </w:tc>
        <w:tc>
          <w:tcPr>
            <w:tcW w:w="0" w:type="auto"/>
            <w:vMerge w:val="restart"/>
            <w:tcBorders>
              <w:top w:val="single" w:sz="4" w:space="0" w:color="auto"/>
              <w:left w:val="single" w:sz="4" w:space="0" w:color="auto"/>
              <w:right w:val="single" w:sz="4" w:space="0" w:color="auto"/>
            </w:tcBorders>
            <w:shd w:val="clear" w:color="auto" w:fill="auto"/>
            <w:vAlign w:val="center"/>
          </w:tcPr>
          <w:p w14:paraId="2C25F3D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7074F7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E80B7C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B178A44"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12009E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20,2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5299DE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9,2</w:t>
            </w:r>
          </w:p>
        </w:tc>
      </w:tr>
      <w:tr w:rsidR="00370CB2" w14:paraId="2DFAE003" w14:textId="77777777">
        <w:trPr>
          <w:tblCellSpacing w:w="15" w:type="dxa"/>
        </w:trPr>
        <w:tc>
          <w:tcPr>
            <w:tcW w:w="0" w:type="auto"/>
            <w:vMerge/>
            <w:tcBorders>
              <w:left w:val="single" w:sz="4" w:space="0" w:color="auto"/>
              <w:bottom w:val="single" w:sz="4" w:space="0" w:color="auto"/>
              <w:right w:val="single" w:sz="4" w:space="0" w:color="auto"/>
            </w:tcBorders>
            <w:shd w:val="clear" w:color="auto" w:fill="auto"/>
            <w:vAlign w:val="center"/>
          </w:tcPr>
          <w:p w14:paraId="0572F4A4" w14:textId="77777777" w:rsidR="00370CB2" w:rsidRDefault="00370CB2">
            <w:pPr>
              <w:spacing w:line="360" w:lineRule="auto"/>
              <w:jc w:val="both"/>
              <w:rPr>
                <w:rFonts w:ascii="Times New Roman" w:hAnsi="Times New Roman"/>
                <w:sz w:val="24"/>
                <w:szCs w:val="24"/>
              </w:rPr>
            </w:pPr>
          </w:p>
        </w:tc>
        <w:tc>
          <w:tcPr>
            <w:tcW w:w="0" w:type="auto"/>
            <w:vMerge/>
            <w:tcBorders>
              <w:left w:val="single" w:sz="4" w:space="0" w:color="auto"/>
              <w:bottom w:val="single" w:sz="4" w:space="0" w:color="auto"/>
              <w:right w:val="single" w:sz="4" w:space="0" w:color="auto"/>
            </w:tcBorders>
            <w:shd w:val="clear" w:color="auto" w:fill="auto"/>
            <w:vAlign w:val="center"/>
          </w:tcPr>
          <w:p w14:paraId="261FECB4" w14:textId="77777777" w:rsidR="00370CB2" w:rsidRDefault="00370CB2">
            <w:pPr>
              <w:spacing w:line="360" w:lineRule="auto"/>
              <w:jc w:val="both"/>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1C886E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4EC8A75"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188A75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19,8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288593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20,6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3D498E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10,2</w:t>
            </w:r>
          </w:p>
        </w:tc>
      </w:tr>
      <w:tr w:rsidR="00370CB2" w14:paraId="3F23133C" w14:textId="77777777">
        <w:trPr>
          <w:tblCellSpacing w:w="15" w:type="dxa"/>
        </w:trPr>
        <w:tc>
          <w:tcPr>
            <w:tcW w:w="0" w:type="auto"/>
            <w:vMerge w:val="restart"/>
            <w:tcBorders>
              <w:top w:val="single" w:sz="4" w:space="0" w:color="auto"/>
              <w:left w:val="single" w:sz="4" w:space="0" w:color="auto"/>
              <w:right w:val="single" w:sz="4" w:space="0" w:color="auto"/>
            </w:tcBorders>
            <w:shd w:val="clear" w:color="auto" w:fill="auto"/>
            <w:vAlign w:val="center"/>
          </w:tcPr>
          <w:p w14:paraId="0C70A3DE"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Спринт 30 м (с)</w:t>
            </w:r>
          </w:p>
        </w:tc>
        <w:tc>
          <w:tcPr>
            <w:tcW w:w="0" w:type="auto"/>
            <w:vMerge w:val="restart"/>
            <w:tcBorders>
              <w:top w:val="single" w:sz="4" w:space="0" w:color="auto"/>
              <w:left w:val="single" w:sz="4" w:space="0" w:color="auto"/>
              <w:right w:val="single" w:sz="4" w:space="0" w:color="auto"/>
            </w:tcBorders>
            <w:shd w:val="clear" w:color="auto" w:fill="auto"/>
            <w:vAlign w:val="center"/>
          </w:tcPr>
          <w:p w14:paraId="584B27C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Контрольна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641FCF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C92A3B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09F735A"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01935A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22C78C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1,0</w:t>
            </w:r>
          </w:p>
        </w:tc>
      </w:tr>
      <w:tr w:rsidR="00370CB2" w14:paraId="64E76701" w14:textId="77777777">
        <w:trPr>
          <w:tblCellSpacing w:w="15" w:type="dxa"/>
        </w:trPr>
        <w:tc>
          <w:tcPr>
            <w:tcW w:w="0" w:type="auto"/>
            <w:vMerge/>
            <w:tcBorders>
              <w:left w:val="single" w:sz="4" w:space="0" w:color="auto"/>
              <w:right w:val="single" w:sz="4" w:space="0" w:color="auto"/>
            </w:tcBorders>
            <w:shd w:val="clear" w:color="auto" w:fill="auto"/>
            <w:vAlign w:val="center"/>
          </w:tcPr>
          <w:p w14:paraId="3FA5B891" w14:textId="77777777" w:rsidR="00370CB2" w:rsidRDefault="00370CB2">
            <w:pPr>
              <w:spacing w:line="360" w:lineRule="auto"/>
              <w:jc w:val="both"/>
              <w:rPr>
                <w:rFonts w:ascii="Times New Roman" w:hAnsi="Times New Roman"/>
                <w:sz w:val="24"/>
                <w:szCs w:val="24"/>
              </w:rPr>
            </w:pPr>
          </w:p>
        </w:tc>
        <w:tc>
          <w:tcPr>
            <w:tcW w:w="0" w:type="auto"/>
            <w:vMerge/>
            <w:tcBorders>
              <w:left w:val="single" w:sz="4" w:space="0" w:color="auto"/>
              <w:bottom w:val="single" w:sz="4" w:space="0" w:color="auto"/>
              <w:right w:val="single" w:sz="4" w:space="0" w:color="auto"/>
            </w:tcBorders>
            <w:shd w:val="clear" w:color="auto" w:fill="auto"/>
            <w:vAlign w:val="center"/>
          </w:tcPr>
          <w:p w14:paraId="53A66F5C" w14:textId="77777777" w:rsidR="00370CB2" w:rsidRDefault="00370CB2">
            <w:pPr>
              <w:spacing w:line="360" w:lineRule="auto"/>
              <w:jc w:val="both"/>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30B10B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A8CEC5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B5461E3"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F3BFA7D"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B0549A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0,5</w:t>
            </w:r>
          </w:p>
        </w:tc>
      </w:tr>
      <w:tr w:rsidR="00370CB2" w14:paraId="10AB3F24" w14:textId="77777777">
        <w:trPr>
          <w:tblCellSpacing w:w="15" w:type="dxa"/>
        </w:trPr>
        <w:tc>
          <w:tcPr>
            <w:tcW w:w="0" w:type="auto"/>
            <w:vMerge/>
            <w:tcBorders>
              <w:left w:val="single" w:sz="4" w:space="0" w:color="auto"/>
              <w:right w:val="single" w:sz="4" w:space="0" w:color="auto"/>
            </w:tcBorders>
            <w:shd w:val="clear" w:color="auto" w:fill="auto"/>
            <w:vAlign w:val="center"/>
          </w:tcPr>
          <w:p w14:paraId="1C677B50" w14:textId="77777777" w:rsidR="00370CB2" w:rsidRDefault="00370CB2">
            <w:pPr>
              <w:spacing w:line="360" w:lineRule="auto"/>
              <w:jc w:val="both"/>
              <w:rPr>
                <w:rFonts w:ascii="Times New Roman" w:hAnsi="Times New Roman"/>
                <w:sz w:val="24"/>
                <w:szCs w:val="24"/>
              </w:rPr>
            </w:pPr>
          </w:p>
        </w:tc>
        <w:tc>
          <w:tcPr>
            <w:tcW w:w="0" w:type="auto"/>
            <w:vMerge w:val="restart"/>
            <w:tcBorders>
              <w:top w:val="single" w:sz="4" w:space="0" w:color="auto"/>
              <w:left w:val="single" w:sz="4" w:space="0" w:color="auto"/>
              <w:right w:val="single" w:sz="4" w:space="0" w:color="auto"/>
            </w:tcBorders>
            <w:shd w:val="clear" w:color="auto" w:fill="auto"/>
            <w:vAlign w:val="center"/>
          </w:tcPr>
          <w:p w14:paraId="48F27FC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Експериментальна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A1C0B32"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Хлопці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E64F36"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5,79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E79A07C"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5,53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B0E950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5,40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978218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6,7</w:t>
            </w:r>
          </w:p>
        </w:tc>
      </w:tr>
      <w:tr w:rsidR="00370CB2" w14:paraId="1C878E5F" w14:textId="77777777">
        <w:trPr>
          <w:tblCellSpacing w:w="15" w:type="dxa"/>
        </w:trPr>
        <w:tc>
          <w:tcPr>
            <w:tcW w:w="0" w:type="auto"/>
            <w:vMerge/>
            <w:tcBorders>
              <w:left w:val="single" w:sz="4" w:space="0" w:color="auto"/>
              <w:bottom w:val="single" w:sz="4" w:space="0" w:color="auto"/>
              <w:right w:val="single" w:sz="4" w:space="0" w:color="auto"/>
            </w:tcBorders>
            <w:shd w:val="clear" w:color="auto" w:fill="auto"/>
            <w:vAlign w:val="center"/>
          </w:tcPr>
          <w:p w14:paraId="14A20EBD" w14:textId="77777777" w:rsidR="00370CB2" w:rsidRDefault="00370CB2">
            <w:pPr>
              <w:spacing w:line="360" w:lineRule="auto"/>
              <w:jc w:val="both"/>
              <w:rPr>
                <w:rFonts w:ascii="Times New Roman" w:hAnsi="Times New Roman"/>
                <w:sz w:val="24"/>
                <w:szCs w:val="24"/>
              </w:rPr>
            </w:pPr>
          </w:p>
        </w:tc>
        <w:tc>
          <w:tcPr>
            <w:tcW w:w="0" w:type="auto"/>
            <w:vMerge/>
            <w:tcBorders>
              <w:left w:val="single" w:sz="4" w:space="0" w:color="auto"/>
              <w:bottom w:val="single" w:sz="4" w:space="0" w:color="auto"/>
              <w:right w:val="single" w:sz="4" w:space="0" w:color="auto"/>
            </w:tcBorders>
            <w:shd w:val="clear" w:color="auto" w:fill="auto"/>
            <w:vAlign w:val="center"/>
          </w:tcPr>
          <w:p w14:paraId="281C2727" w14:textId="77777777" w:rsidR="00370CB2" w:rsidRDefault="00370CB2">
            <w:pPr>
              <w:spacing w:line="360" w:lineRule="auto"/>
              <w:jc w:val="both"/>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B16C960"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Дівчата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4384949"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5,80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E602E17"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5,56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AD50783"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5,44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98E20A8" w14:textId="77777777" w:rsidR="00370CB2" w:rsidRDefault="005E1FAC">
            <w:pPr>
              <w:spacing w:line="360" w:lineRule="auto"/>
              <w:jc w:val="both"/>
              <w:rPr>
                <w:rFonts w:ascii="Times New Roman" w:hAnsi="Times New Roman"/>
                <w:sz w:val="24"/>
                <w:szCs w:val="24"/>
              </w:rPr>
            </w:pPr>
            <w:r>
              <w:rPr>
                <w:rFonts w:ascii="Times New Roman" w:hAnsi="Times New Roman"/>
                <w:sz w:val="24"/>
                <w:szCs w:val="24"/>
                <w:lang w:bidi="ar"/>
              </w:rPr>
              <w:t>6,2</w:t>
            </w:r>
          </w:p>
        </w:tc>
      </w:tr>
    </w:tbl>
    <w:p w14:paraId="176D94FA"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Дані гендерного аналізу дозволяють зробити кілька ключових висновків. Дівчата краще реагують на методики, спрямовані на розвиток координації та оперативності нервово-м’язової системи. Хлопці, зі свого боку, демонструють вищий приріст у спринтерських завданнях, що пояснюється фізіологічними особливостями м’язової структури. Результати дослідження підкреслюють необхідність врахування гендерних відмінностей під час розробки тренувальних програм, що забезпечить рівномірний розвиток усіх компонентів швидкісних якостей.</w:t>
      </w:r>
    </w:p>
    <w:p w14:paraId="61F8F2B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Результати дослідження чітко продемонстрували, що застосування адаптованих методик тренувань дозволяє досягати суттєвих змін у швидкісних якостях школярів середнього віку. Усі три параметри — час реакції, швидкість виконання рухів і спринтерська швидкість — показали значний прогрес у експериментальній групі порівняно з контрольною. Впровадження інтенсивних вправ та ігрових елементів дало можливість залучити учнів до активної роботи, що відобразилося у результатах.</w:t>
      </w:r>
    </w:p>
    <w:p w14:paraId="268443A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Узагальнюючи зміни, варто зазначити, що середній час реакції в експериментальній групі скоротився на 9,7%, тоді як у контрольній цей показник знизився лише на 3,2%. Така різниця пояснюється активізацією нервово-м’язової системи через короткі інтенсивні завдання, які швидше стимулюють адаптаційні механізми. Швидкість виконання рухів зросла на 10,2% в експериментальній групі та на 4,3% у контрольній. Водночас, спринтерська швидкість у першій групі збільшилася на 6,4%, тоді як у другій — лише на </w:t>
      </w:r>
      <w:r w:rsidRPr="00D84DD6">
        <w:rPr>
          <w:sz w:val="28"/>
          <w:szCs w:val="28"/>
          <w:lang w:val="ru-RU"/>
        </w:rPr>
        <w:lastRenderedPageBreak/>
        <w:t>0,7%. Ця динаміка підтверджує ефективність комплексного підходу до розвитку швидкісних якостей, де поєднуються короткі спринти з вправами на вибухову силу.</w:t>
      </w:r>
    </w:p>
    <w:p w14:paraId="3B242A1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Ефективність використаних методик знаходить підтвердження у порівнянні результатів із іншими дослідженнями. Наприклад, у роботі Дух Т. наголошувалося, що приріст швидкості реакції на 7–8% є оптимальним показником для методик із середнім рівнем інтенсивності [14, с. 57]. У нашому випадку приріст у експериментальній групі перевищив цей показник, що свідчить про високу результативність запропонованої програми. Верлатий Є. акцентував увагу на необхідності ігрових вправ у тренуваннях молодших вікових груп, що підтвердилося у нашому дослідженні: інтерактивні завдання сприяли не лише покращенню фізичних показників, а й підвищенню мотивації учнів [7, с. 33].</w:t>
      </w:r>
    </w:p>
    <w:p w14:paraId="756FBF0B"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Розглядаючи гендерні аспекти, можна стверджувати, що адаптована методика однаково ефективна для хлопців і дівчат, хоча кожна група продемонструвала специфічні сильні сторони. Дівчата досягли більшого приросту у швидкості реакції та виконання рухів, тоді як хлопці перевершили їх у спринтерській швидкості. Це збігається з висновками Івчук О., який вказував, що координаційні вправи мають більший ефект для дівчат, тоді як силові — для хлопців [16, с. 46]. Наші результати лише підтверджують необхідність диференційованого підходу до тренувань залежно від статі.</w:t>
      </w:r>
    </w:p>
    <w:p w14:paraId="5B01118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Порівняння із дослідженням Каміл О. виявило подібності у значеннях приросту спринтерської швидкості, яка у його роботі зросла на 6,2% у дітей середнього віку [17, с. 114]. У нашому випадку результати експериментальної групи продемонстрували приріст на 6,4%, що свідчить про співставність отриманих даних. Водночас, використання інтервальних вправ дозволило нам досягти більш стабільних показників у межах всієї групи, що видно зі зниженого стандартного відхилення.</w:t>
      </w:r>
    </w:p>
    <w:p w14:paraId="5309CCD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Отримані дані свідчать, що адаптована методика є не просто ефективною, а універсальною. Вона дозволяє працювати з різними групами дітей, </w:t>
      </w:r>
      <w:r w:rsidRPr="00D84DD6">
        <w:rPr>
          <w:sz w:val="28"/>
          <w:szCs w:val="28"/>
          <w:lang w:val="ru-RU"/>
        </w:rPr>
        <w:lastRenderedPageBreak/>
        <w:t>враховуючи їхні вікові та статеві особливості. Це відкриває перспективи для впровадження подібних програм у широку шкільну практику. Застосування ігрових елементів у поєднанні з інтенсивними фізичними вправами має стати новим стандартом у фізичному вихованні, оскільки такі методики не лише покращують фізичні показники, але й створюють позитивне ставлення учнів до занять.</w:t>
      </w:r>
    </w:p>
    <w:p w14:paraId="3A0456C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Дослідження підтвердило, що адаптовані тренувальні методики здатні значно покращити швидкісні якості школярів середнього віку. Усі отримані результати вказують на ефективність впроваджених підходів, які базуються на поєднанні інтенсивних вправ, ігрових елементів та інтервальних спринтів. Експериментальна група показала значно кращі показники у всіх тестах, що підтверджується як середніми значеннями, так і статистичними параметрами. Час реакції скоротився майже на 10%, спринтерська швидкість зросла на 6,4%, а кількість повторюваних рухів за одиницю часу збільшилася на 10,2%. Усе це свідчить про високу ефективність запропонованої програми.</w:t>
      </w:r>
    </w:p>
    <w:p w14:paraId="5382081A"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Результати демонструють, що така методика створює рівні можливості для хлопців і дівчат, хоча гендерні відмінності все ж мають місце. Хлопці краще проявили себе у спринтерських завданнях, тоді як дівчата досягли значного прогресу в швидкості реакції та координації рухів. Це підтверджує необхідність урахування гендерних особливостей при плануванні фізичних навантажень. Програма тренувань, яка враховує індивідуальні потреби учнів, здатна забезпечити рівномірний розвиток фізичних якостей незалежно від статі.</w:t>
      </w:r>
    </w:p>
    <w:p w14:paraId="3E7DB84B"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Практичне застосування отриманих даних є очевидним. Програми фізичного виховання у школах повинні базуватися на інтегрованих методиках, які поєднують силові, швидкісні та координаційні вправи. Використання ігрових форм тренувань, інтервальних навантажень і інтерактивних завдань дозволить не лише покращити фізичні показники, але й підвищити мотивацію учнів. Учителі фізичної культури можуть адаптувати запропоновану методику під різні вікові та статеві групи, враховуючи індивідуальні можливості кожного школяра.</w:t>
      </w:r>
    </w:p>
    <w:p w14:paraId="7813EFD5"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Пропозиції для подальших досліджень охоплюють кілька перспективних напрямків. Варто вивчити вплив подібних методик на молодші та старші вікові групи, адже реакція організму на інтенсивні навантаження може змінюватися залежно від віку. Цікавим є дослідження довгострокового ефекту запропонованих тренувань. Залишається відкритим питання про те, наскільки стабільними є результати після завершення програми. Крім того, слід дослідити, як впливають різні види мотивації на ефективність занять і чи можна за допомогою індивідуального підходу підвищити результати навіть у тих, хто спочатку має низький рівень фізичної підготовленості.</w:t>
      </w:r>
    </w:p>
    <w:p w14:paraId="2FE4AF5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Отримані висновки та рекомендації дозволяють розглядати адаптовану методику як перспективний інструмент для впровадження у шкільну програму. Поєднання фізичного розвитку та формування позитивного ставлення до занять робить цю програму ефективною не лише для досягнення спортивних результатів, але й для формування здорового способу життя у дітей.</w:t>
      </w:r>
    </w:p>
    <w:p w14:paraId="7328A60D" w14:textId="77777777" w:rsidR="00370CB2" w:rsidRDefault="00370CB2">
      <w:pPr>
        <w:widowControl w:val="0"/>
        <w:spacing w:line="360" w:lineRule="auto"/>
        <w:ind w:right="-1" w:firstLine="709"/>
        <w:jc w:val="both"/>
        <w:rPr>
          <w:rFonts w:ascii="Times New Roman" w:hAnsi="Times New Roman"/>
          <w:sz w:val="28"/>
          <w:szCs w:val="28"/>
          <w:lang w:val="ru-RU"/>
        </w:rPr>
      </w:pPr>
    </w:p>
    <w:p w14:paraId="7977390E" w14:textId="77777777" w:rsidR="00370CB2" w:rsidRDefault="005E1FAC">
      <w:pPr>
        <w:pStyle w:val="2"/>
        <w:spacing w:before="0" w:after="0" w:line="360" w:lineRule="auto"/>
        <w:ind w:firstLine="709"/>
        <w:rPr>
          <w:rFonts w:cs="Times New Roman"/>
          <w:szCs w:val="28"/>
          <w:lang w:val="ru-RU"/>
        </w:rPr>
      </w:pPr>
      <w:bookmarkStart w:id="58" w:name="_Toc26727"/>
      <w:r>
        <w:rPr>
          <w:rFonts w:cs="Times New Roman"/>
          <w:szCs w:val="28"/>
          <w:lang w:val="ru-RU"/>
        </w:rPr>
        <w:t>3.2 Вплив запропонованих методик на вдосконалення швидкісних якостей</w:t>
      </w:r>
      <w:bookmarkEnd w:id="58"/>
    </w:p>
    <w:p w14:paraId="6DD4C359" w14:textId="77777777" w:rsidR="00370CB2" w:rsidRDefault="00370CB2">
      <w:pPr>
        <w:widowControl w:val="0"/>
        <w:spacing w:line="360" w:lineRule="auto"/>
        <w:ind w:right="-1" w:firstLine="709"/>
        <w:jc w:val="both"/>
        <w:rPr>
          <w:rFonts w:ascii="Times New Roman" w:hAnsi="Times New Roman"/>
          <w:b/>
          <w:bCs/>
          <w:sz w:val="28"/>
          <w:szCs w:val="28"/>
          <w:lang w:val="ru-RU"/>
        </w:rPr>
      </w:pPr>
    </w:p>
    <w:p w14:paraId="1657118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Адаптована методика, яку було використано в експериментальній групі, стала результатом ретельного аналізу існуючих підходів до фізичного виховання школярів середнього віку. Її основна мета полягала у створенні ефективної програми, що здатна впливати на всі компоненти швидкісних якостей, одночасно зберігаючи високу зацікавленість учнів. Структура методики передбачала комбінування трьох ключових елементів: інтервальних спринтів, вправ на реакцію та ігрових завдань. Логіка впровадження базувалася на поступовому нарощуванні інтенсивності та зміні типу навантажень, що дозволяло уникнути перенапруги і підтримувати мотивацію на високому рівні.</w:t>
      </w:r>
    </w:p>
    <w:p w14:paraId="2547A2E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Розподіл навантажень у рамках експерименту враховував вікові та фізіологічні особливості дітей середнього шкільного віку. Програма складалася з трьох занять на тиждень, кожне з яких мало чітку структуру. Спочатку </w:t>
      </w:r>
      <w:r w:rsidRPr="00D84DD6">
        <w:rPr>
          <w:sz w:val="28"/>
          <w:szCs w:val="28"/>
          <w:lang w:val="ru-RU"/>
        </w:rPr>
        <w:lastRenderedPageBreak/>
        <w:t>проводилася активна розминка з акцентом на координаційні вправи, після чого слідували основні тренування, що включали спринти на короткі дистанції, вправи з м’ячами та швидкі ігри, спрямовані на розвиток реактивності. Завершувалося заняття вправами на розслаблення і відновлення, що допомагало уникнути перенапруги м’язів і нервової системи.</w:t>
      </w:r>
    </w:p>
    <w:p w14:paraId="48409F3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Динаміка вдосконалення швидкісних якостей стала основним об’єктом дослідження, і її результати довели ефективність адаптованої методики. Першим показником, який було досліджено, стала швидкість реакції. У експериментальній групі після першого етапу тестування середній час реакції скоротився з 0,72 до 0,67 секунди, а після другого етапу — до 0,65 секунди. Це відповідає загальному приросту у 9,7%. У контрольній групі покращення були значно меншими: із 0,73 до 0,70 секунди, що становить лише 3,2%. Така різниця вказує на перевагу інтенсивних вправ над стандартною програмою, яка не була спрямована на специфічну стимуляцію нервово-м’язової системи.</w:t>
      </w:r>
    </w:p>
    <w:p w14:paraId="7228655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Другим компонентом стали зміни у координаційних навичках та оперативності рухів. Кількість повторюваних рухів за одиницю часу в експериментальній групі зросла із 18,6 до 20,4 повторів, що відповідає приросту у 10,2%. У контрольній групі цей показник збільшився лише до 19,2 повторів, що становить 4,3%. Покращення координаційних навичок було особливо помітним у дівчат, які демонстрували кращі результати, ніж хлопці, як на першому, так і на другому етапах тестування.</w:t>
      </w:r>
    </w:p>
    <w:p w14:paraId="12C446B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Покращення спринтерської швидкості стало найяскравішим показником ефективності методики. У експериментальній групі час подолання 30-метрової дистанції скоротився з 5,79 до 5,42 секунди, що відповідає приросту у 6,4%. У контрольній групі аналогічний показник зменшився лише з 5,81 до 5,77 секунди, що становить 0,7%. Ці результати підтверджують висновки Дух Т., який зазначав, що інтервальні спринти є найефективнішим інструментом для розвитку спринтерської швидкості у дітей середнього віку [14, с. 54].</w:t>
      </w:r>
    </w:p>
    <w:p w14:paraId="0EDAD13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Вплив адаптованої методики на вдосконалення швидкісних якостей виявився значним, особливо у контексті комплексного підходу. Поєднання </w:t>
      </w:r>
      <w:r w:rsidRPr="00D84DD6">
        <w:rPr>
          <w:sz w:val="28"/>
          <w:szCs w:val="28"/>
          <w:lang w:val="ru-RU"/>
        </w:rPr>
        <w:lastRenderedPageBreak/>
        <w:t>різних видів навантажень дозволило одночасно розвивати кілька компонентів швидкості, що зробило результати більш стабільними та універсальними. Аналіз підтвердив, що адаптована програма перевершує традиційні методики як за темпами прогресу, так і за стійкістю отриманих результатів. Відтак, її використання в умовах шкільного фізичного виховання буде сприяти не лише фізичному розвитку дітей, але й формуванню їхньої зацікавленості у заняттях спортом.</w:t>
      </w:r>
    </w:p>
    <w:p w14:paraId="7B9853C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Методична оцінка ефективності запропонованої методики стала основою для аналізу результатів, адже порівняння контрольної та експериментальної груп потребувало не лише візуального спостереження, але й точних математичних розрахунків. Використання статистичних моделей дозволило виявити чіткі переваги адаптованої програми. Наприклад, приріст швидкості реакції у контрольній групі становив лише 3,2%, тоді як експериментальна досягла 9,7%. Подібна динаміка спостерігалася і в інших показниках. Швидкість виконання рухів у контрольній групі зросла на 4,3%, а у експериментальній — на 10,2%. Різниця у спринтерській швидкості була ще яскравішою: 0,7% проти 6,4%. Це чітко демонструє, що інтеграція інтенсивних вправ дає значно вищі результати.</w:t>
      </w:r>
    </w:p>
    <w:p w14:paraId="1DD24F8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Вплив окремих видів вправ оцінювався за їх впливом на різні компоненти швидкісних якостей. Інтервальні спринти стали лідером у покращенні спринтерської швидкості. Їх використання у програмі експериментальної групи дозволило зменшити середній час на 30 метрів з 5,79 до 5,42 секунд. Координаційні завдання, зокрема вправи з м’ячами та інтерактивні ігри, забезпечили найбільший приріст у швидкості виконання рухів, підвищивши її на 10,2%. У традиційних методиках подібні результати досягти не вдалося, що свідчить про недостатню спрямованість стандартних підходів.</w:t>
      </w:r>
    </w:p>
    <w:p w14:paraId="2842F432"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Порівняння з існуючими практиками виявило суттєві відмінності у структурі занять. Традиційна програма, використана у контрольній групі, була побудована за принципом рівномірного навантаження. Основна частина тренувань складалася з простих вправ, які не передбачали активної стимуляції </w:t>
      </w:r>
      <w:r w:rsidRPr="00D84DD6">
        <w:rPr>
          <w:sz w:val="28"/>
          <w:szCs w:val="28"/>
          <w:lang w:val="ru-RU"/>
        </w:rPr>
        <w:lastRenderedPageBreak/>
        <w:t>нервово-м’язової системи. Наприклад, статичні розтяжки та загальні фізичні вправи були спрямовані на підтримання базового рівня фізичної підготовки, але не забезпечували розвитку специфічних якостей, таких як швидкість реакції чи оперативність рухів.</w:t>
      </w:r>
    </w:p>
    <w:p w14:paraId="2B9EF470"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Адаптована методика, запропонована у цьому дослідженні, використовувала інтенсивний та комбінований підхід. Основна увага приділялася чергуванню вправ з високим темпом виконання і коротких відновлювальних періодів, що сприяло ефективному розвитку вибухової сили та координації. Наприклад, використання коротких спринтів у поєднанні з вправами на реакцію дозволяло досягти одночасного прогресу в кількох аспектах швидкісних якостей. Структура занять була адаптована до вікових особливостей учнів, що забезпечило рівномірний розподіл навантажень і уникнення перевтоми.</w:t>
      </w:r>
    </w:p>
    <w:p w14:paraId="0C14311A"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Темпи прогресу у експериментальній групі значно перевершили результати контрольної. За один семестр діти, які тренувалися за адаптованою програмою, досягли результатів, які традиційно вважаються показниками річної роботи. Крім того, стійкість отриманих результатів була підтверджена під час повторного тестування. У контрольній групі частина покращень була втрачена вже через кілька тижнів після завершення тренувань, тоді як у експериментальній групі результати зберігалися завдяки сформованій фізіологічній та психологічній адаптації.</w:t>
      </w:r>
    </w:p>
    <w:p w14:paraId="7DAC5FB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Ці дані підтверджують переваги інтегрованого підходу до тренувань, які спираються на сучасні методики розвитку швидкісних якостей. Аналіз демонструє, що поєднання ігрових елементів, інтервальних вправ та координаційних завдань створює потужний інструмент для вдосконалення фізичних показників у школярів середнього віку. Результати відкривають можливості для широкого впровадження таких методик у шкільну практику, адже вони не лише підвищують ефективність занять, але й формують у дітей інтерес до спорту.</w:t>
      </w:r>
    </w:p>
    <w:p w14:paraId="58E04B24"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Запропоновані методичні рекомендації створюють базу для впровадження адаптованої програми тренувань у шкільну практику. Їхня мета — зробити фізичне виховання не лише ефективним для розвитку швидкісних якостей, але й цікавим, доступним і гнучким для різних категорій учнів. Основна ідея полягає в інтеграції інтенсивних вправ, ігрових елементів і координаційних завдань, що разом створюють збалансовану систему розвитку.</w:t>
      </w:r>
    </w:p>
    <w:p w14:paraId="2FAF7A52"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Оптимальним способом інтеграції запропонованої методики буде поступове її впровадження через модульний підхід у шкільній програмі. Кожен модуль можна адаптувати під конкретну вікову або статеву групу, з урахуванням рівня фізичної підготовленості учнів. Наприклад, для 5–6 класів акцент зробити на ігрових вправах, спрямованих на розвиток координації та швидкості реакції. Учні старших класів можуть отримати більший обсяг силових та інтервальних тренувань, що підвищують спринтерські здібності. Такий підхід дозволить забезпечити прогресивне ускладнення навантажень і уникнути перевтоми.</w:t>
      </w:r>
    </w:p>
    <w:p w14:paraId="79F4783F"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Врахування індивідуальних особливостей учнів є невід’ємною частиною методики. Рівень фізичної підготовленості, темперамент і навіть рівень мотивації мають стати основою для підбору завдань. Наприклад, учні, які мають вищий базовий рівень фізичної підготовленості, можуть виконувати вправи з більшою інтенсивністю або у більшому обсязі. Для тих, хто має слабшу фізичну підготовку, завдання слід адаптувати з урахуванням поступового підвищення складності. Цей підхід дозволить створити комфортні умови для кожного, не знижуючи загальної ефективності занять.</w:t>
      </w:r>
    </w:p>
    <w:p w14:paraId="32B60EA3"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Групові фактори також відіграють значну роль. Колективні вправи, такі як естафети чи командні ігри, сприяють не лише фізичному розвитку, але й формуванню комунікативних навичок та взаємної підтримки. Уроки, побудовані на основі змагального елементу, допомагають мотивувати учнів і створюють атмосферу здорової конкуренції. Наприклад, вправи на реакцію можна реалізувати у вигляді змагань між командами, що стимулює дітей працювати швидше і точніше.</w:t>
      </w:r>
    </w:p>
    <w:p w14:paraId="0D5C3F89"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lastRenderedPageBreak/>
        <w:t>Для забезпечення стійкості результатів важливо інтегрувати тренувальні елементи у позаурочну діяльність. Спортивні секції, факультативи або просто організація активних перерв із використанням адаптованих ігрових завдань стануть дієвим доповненням до уроків фізичної культури. Дослідження Івчук О. підтверджують, що подовження активного впливу на організм навіть у позашкільний час значно підвищує довгостроковий ефект тренувань [16, с. 47].</w:t>
      </w:r>
    </w:p>
    <w:p w14:paraId="26FE26B7"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Рекомендується також використовувати технологічні інструменти для моніторингу прогресу учнів. Застосування мобільних додатків для реєстрації результатів або інтеграція елементів гейміфікації у заняття здатні підвищити залученість школярів і стимулювати їх до самостійного тренування. Наприклад, цифрові платформи дозволяють відстежувати показники кожного учня у динаміці, що допоможе вчителям коригувати програму в реальному часі.</w:t>
      </w:r>
    </w:p>
    <w:p w14:paraId="7F1FF9F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Запропонована методика є універсальною і може бути використана не лише для покращення швидкісних якостей, але й для комплексного фізичного розвитку школярів. Її впровадження допоможе створити інтерактивне і продуктивне середовище, яке сприятиме розвитку здорових звичок і позитивного ставлення до фізичної активності у дітей.</w:t>
      </w:r>
    </w:p>
    <w:p w14:paraId="08C48CFD" w14:textId="77777777" w:rsidR="00370CB2" w:rsidRDefault="00370CB2">
      <w:pPr>
        <w:spacing w:line="360" w:lineRule="auto"/>
        <w:ind w:firstLine="709"/>
        <w:jc w:val="both"/>
        <w:rPr>
          <w:rFonts w:ascii="Times New Roman" w:hAnsi="Times New Roman"/>
          <w:sz w:val="28"/>
          <w:szCs w:val="28"/>
          <w:lang w:val="ru-RU"/>
        </w:rPr>
      </w:pPr>
    </w:p>
    <w:p w14:paraId="705569D3" w14:textId="2487B211" w:rsidR="00370CB2" w:rsidRPr="00D84DD6" w:rsidRDefault="005E1FAC" w:rsidP="00D84DD6">
      <w:pPr>
        <w:pStyle w:val="2"/>
        <w:spacing w:before="0" w:after="0" w:line="360" w:lineRule="auto"/>
        <w:ind w:firstLine="709"/>
        <w:rPr>
          <w:rFonts w:cs="Times New Roman"/>
          <w:szCs w:val="28"/>
          <w:lang w:val="ru-RU"/>
        </w:rPr>
      </w:pPr>
      <w:bookmarkStart w:id="59" w:name="_Toc11184"/>
      <w:r>
        <w:rPr>
          <w:rFonts w:cs="Times New Roman"/>
          <w:szCs w:val="28"/>
          <w:lang w:val="ru-RU"/>
        </w:rPr>
        <w:t>Висновки до 3 розділу</w:t>
      </w:r>
      <w:bookmarkEnd w:id="59"/>
    </w:p>
    <w:p w14:paraId="17C9C1C2"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Результати дослідження підтвердили ефективність адаптованої методики для розвитку швидкісних якостей учнів середнього шкільного віку. Запропонований підхід, що базується на поєднанні інтервальних спринтів, ігрових елементів та координаційних вправ, дозволив досягти суттєвого покращення фізичних показників у порівнянні зі стандартною програмою фізичного виховання.</w:t>
      </w:r>
    </w:p>
    <w:p w14:paraId="321AFDED"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 xml:space="preserve">Середній час реакції у експериментальній групі скоротився на 9,7%, тоді як у контрольній — лише на 3,2%. Швидкість виконання рухів зросла на 10,2% в експериментальній групі і на 4,3% у контрольній. Спринтерська швидкість демонструвала найбільший прогрес — приріст на 6,4% у експериментальній групі проти 0,7% у контрольній. Такі результати свідчать про значну перевагу </w:t>
      </w:r>
      <w:r w:rsidRPr="00D84DD6">
        <w:rPr>
          <w:sz w:val="28"/>
          <w:szCs w:val="28"/>
          <w:lang w:val="ru-RU"/>
        </w:rPr>
        <w:lastRenderedPageBreak/>
        <w:t>адаптованого підходу, спрямованого на стимуляцію нервово-м’язової системи через інтенсивні вправи.</w:t>
      </w:r>
    </w:p>
    <w:p w14:paraId="508C4DC1"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Гендерний аналіз засвідчив, що дівчата показали кращі результати у тестах на реакцію та швидкість виконання рухів, тоді як хлопці мали перевагу у спринтерській швидкості. Ця різниця зумовлена фізіологічними особливостями і підкреслює необхідність врахування гендерних відмінностей у процесі планування тренувань. Водночас запропонована методика продемонструвала універсальність і здатність забезпечувати прогрес у розвитку швидкісних якостей як у хлопців, так і у дівчат.</w:t>
      </w:r>
    </w:p>
    <w:p w14:paraId="318FCB18" w14:textId="77777777" w:rsidR="00370CB2" w:rsidRPr="00D84DD6" w:rsidRDefault="005E1FAC">
      <w:pPr>
        <w:pStyle w:val="a8"/>
        <w:spacing w:beforeAutospacing="0" w:afterAutospacing="0" w:line="360" w:lineRule="auto"/>
        <w:ind w:firstLine="709"/>
        <w:jc w:val="both"/>
        <w:rPr>
          <w:sz w:val="28"/>
          <w:szCs w:val="28"/>
          <w:lang w:val="ru-RU"/>
        </w:rPr>
      </w:pPr>
      <w:r w:rsidRPr="00D84DD6">
        <w:rPr>
          <w:sz w:val="28"/>
          <w:szCs w:val="28"/>
          <w:lang w:val="ru-RU"/>
        </w:rPr>
        <w:t>Аналіз ефективності методики підтвердив, що її перевага полягає у комбінуванні різних типів вправ, адаптованих до вікових і фізичних можливостей учнів. Інтерактивний формат занять не лише покращував фізичні показники, але й підвищував зацікавленість учнів у тренувальному процесі. Використання змагальних елементів і мотиваційних завдань сприяло активній участі школярів та їхньому прагненню досягати кращих результатів.</w:t>
      </w:r>
    </w:p>
    <w:p w14:paraId="5B346855" w14:textId="227459E8" w:rsidR="00370CB2" w:rsidRDefault="005E1FAC" w:rsidP="004C183D">
      <w:pPr>
        <w:pStyle w:val="a8"/>
        <w:spacing w:beforeAutospacing="0" w:afterAutospacing="0" w:line="360" w:lineRule="auto"/>
        <w:ind w:firstLine="709"/>
        <w:jc w:val="both"/>
        <w:rPr>
          <w:sz w:val="28"/>
          <w:szCs w:val="28"/>
          <w:lang w:val="uk-UA"/>
        </w:rPr>
      </w:pPr>
      <w:r w:rsidRPr="00D84DD6">
        <w:rPr>
          <w:sz w:val="28"/>
          <w:szCs w:val="28"/>
          <w:lang w:val="ru-RU"/>
        </w:rPr>
        <w:t>Отримані результати довели доцільність впровадження адаптованої методики у шкільну практику. Вона забезпечує більш ефективний розвиток швидкісних якостей, ніж традиційні підходи, і створює умови для формування здорових звичок та позитивного ставлення до фізичної активності. Подальші дослідження у цьому напрямку можуть зосередитися на адаптації програми для різних вікових груп, а також на довгостроковому впливі таких методик на фізичний розвиток учнів.</w:t>
      </w:r>
    </w:p>
    <w:p w14:paraId="6393A3F4" w14:textId="77777777" w:rsidR="004C183D" w:rsidRPr="004C183D" w:rsidRDefault="004C183D" w:rsidP="004C183D">
      <w:pPr>
        <w:pStyle w:val="a8"/>
        <w:spacing w:beforeAutospacing="0" w:afterAutospacing="0" w:line="360" w:lineRule="auto"/>
        <w:ind w:firstLine="709"/>
        <w:jc w:val="both"/>
        <w:rPr>
          <w:sz w:val="28"/>
          <w:szCs w:val="28"/>
          <w:lang w:val="uk-UA"/>
        </w:rPr>
      </w:pPr>
    </w:p>
    <w:p w14:paraId="04936A09" w14:textId="77777777" w:rsidR="00370CB2" w:rsidRDefault="00370CB2">
      <w:pPr>
        <w:spacing w:line="360" w:lineRule="auto"/>
        <w:ind w:firstLine="709"/>
        <w:jc w:val="both"/>
        <w:rPr>
          <w:rFonts w:ascii="Times New Roman" w:hAnsi="Times New Roman"/>
          <w:sz w:val="28"/>
          <w:szCs w:val="28"/>
          <w:lang w:val="ru-RU"/>
        </w:rPr>
      </w:pPr>
    </w:p>
    <w:p w14:paraId="6037A3BB" w14:textId="77777777" w:rsidR="00D84DD6" w:rsidRDefault="00D84DD6">
      <w:pPr>
        <w:spacing w:line="360" w:lineRule="auto"/>
        <w:ind w:firstLine="709"/>
        <w:jc w:val="both"/>
        <w:rPr>
          <w:rFonts w:ascii="Times New Roman" w:hAnsi="Times New Roman"/>
          <w:sz w:val="28"/>
          <w:szCs w:val="28"/>
          <w:lang w:val="ru-RU"/>
        </w:rPr>
      </w:pPr>
    </w:p>
    <w:p w14:paraId="4A454C02" w14:textId="77777777" w:rsidR="00D84DD6" w:rsidRDefault="00D84DD6">
      <w:pPr>
        <w:spacing w:line="360" w:lineRule="auto"/>
        <w:ind w:firstLine="709"/>
        <w:jc w:val="both"/>
        <w:rPr>
          <w:rFonts w:ascii="Times New Roman" w:hAnsi="Times New Roman"/>
          <w:sz w:val="28"/>
          <w:szCs w:val="28"/>
          <w:lang w:val="ru-RU"/>
        </w:rPr>
      </w:pPr>
    </w:p>
    <w:p w14:paraId="10315A93" w14:textId="77777777" w:rsidR="00D84DD6" w:rsidRDefault="00D84DD6">
      <w:pPr>
        <w:spacing w:line="360" w:lineRule="auto"/>
        <w:ind w:firstLine="709"/>
        <w:jc w:val="both"/>
        <w:rPr>
          <w:rFonts w:ascii="Times New Roman" w:hAnsi="Times New Roman"/>
          <w:sz w:val="28"/>
          <w:szCs w:val="28"/>
          <w:lang w:val="ru-RU"/>
        </w:rPr>
      </w:pPr>
    </w:p>
    <w:p w14:paraId="45B0DA89" w14:textId="77777777" w:rsidR="00D84DD6" w:rsidRDefault="00D84DD6">
      <w:pPr>
        <w:spacing w:line="360" w:lineRule="auto"/>
        <w:ind w:firstLine="709"/>
        <w:jc w:val="both"/>
        <w:rPr>
          <w:rFonts w:ascii="Times New Roman" w:hAnsi="Times New Roman"/>
          <w:sz w:val="28"/>
          <w:szCs w:val="28"/>
          <w:lang w:val="ru-RU"/>
        </w:rPr>
      </w:pPr>
    </w:p>
    <w:p w14:paraId="114F6EF7" w14:textId="77777777" w:rsidR="00D84DD6" w:rsidRDefault="00D84DD6">
      <w:pPr>
        <w:spacing w:line="360" w:lineRule="auto"/>
        <w:ind w:firstLine="709"/>
        <w:jc w:val="both"/>
        <w:rPr>
          <w:rFonts w:ascii="Times New Roman" w:hAnsi="Times New Roman"/>
          <w:sz w:val="28"/>
          <w:szCs w:val="28"/>
          <w:lang w:val="ru-RU"/>
        </w:rPr>
      </w:pPr>
    </w:p>
    <w:p w14:paraId="7DB61EE5" w14:textId="77777777" w:rsidR="00D84DD6" w:rsidRDefault="00D84DD6">
      <w:pPr>
        <w:spacing w:line="360" w:lineRule="auto"/>
        <w:ind w:firstLine="709"/>
        <w:jc w:val="both"/>
        <w:rPr>
          <w:rFonts w:ascii="Times New Roman" w:hAnsi="Times New Roman"/>
          <w:sz w:val="28"/>
          <w:szCs w:val="28"/>
          <w:lang w:val="ru-RU"/>
        </w:rPr>
      </w:pPr>
    </w:p>
    <w:p w14:paraId="265796FD" w14:textId="77777777" w:rsidR="00370CB2" w:rsidRDefault="005E1FAC">
      <w:pPr>
        <w:pStyle w:val="1"/>
        <w:spacing w:before="0" w:beforeAutospacing="0" w:after="0" w:afterAutospacing="0" w:line="360" w:lineRule="auto"/>
        <w:ind w:firstLine="709"/>
        <w:rPr>
          <w:szCs w:val="28"/>
        </w:rPr>
      </w:pPr>
      <w:bookmarkStart w:id="60" w:name="_Toc27320"/>
      <w:r>
        <w:rPr>
          <w:szCs w:val="28"/>
        </w:rPr>
        <w:lastRenderedPageBreak/>
        <w:t>ВИСНОВКИ</w:t>
      </w:r>
      <w:bookmarkEnd w:id="60"/>
    </w:p>
    <w:p w14:paraId="094838D6" w14:textId="77777777" w:rsidR="00370CB2" w:rsidRDefault="00370CB2">
      <w:pPr>
        <w:pStyle w:val="a8"/>
        <w:spacing w:beforeAutospacing="0" w:afterAutospacing="0" w:line="360" w:lineRule="auto"/>
        <w:ind w:firstLine="709"/>
        <w:jc w:val="both"/>
        <w:rPr>
          <w:sz w:val="28"/>
          <w:szCs w:val="28"/>
          <w:lang w:val="ru-RU"/>
        </w:rPr>
      </w:pPr>
    </w:p>
    <w:p w14:paraId="32B923D0" w14:textId="5E4A1665" w:rsidR="00370CB2" w:rsidRDefault="00D84DD6">
      <w:pPr>
        <w:pStyle w:val="a8"/>
        <w:spacing w:beforeAutospacing="0" w:afterAutospacing="0" w:line="360" w:lineRule="auto"/>
        <w:ind w:firstLine="709"/>
        <w:jc w:val="both"/>
        <w:rPr>
          <w:sz w:val="28"/>
          <w:szCs w:val="28"/>
          <w:lang w:val="ru-RU"/>
        </w:rPr>
      </w:pPr>
      <w:r>
        <w:rPr>
          <w:sz w:val="28"/>
          <w:szCs w:val="28"/>
          <w:lang w:val="ru-RU"/>
        </w:rPr>
        <w:t>1.</w:t>
      </w:r>
      <w:r w:rsidR="005E1FAC">
        <w:rPr>
          <w:sz w:val="28"/>
          <w:szCs w:val="28"/>
          <w:lang w:val="ru-RU"/>
        </w:rPr>
        <w:t>Аналіз навчально-методичної літератури показав, що швидкісні здібності є інтегральною характеристикою фізичного розвитку, яка залежить від спадкових факторів, фізіологічних можливостей організму та рівня тренованості. Встановлено, що розвиток швидкості складається з кількох компонентів, таких як час реакції, оперативність рухів і спринтерська швидкість, які потребують диференційованих підходів у тренуваннях.</w:t>
      </w:r>
    </w:p>
    <w:p w14:paraId="039FB3A4" w14:textId="77777777" w:rsidR="00370CB2" w:rsidRPr="00D84DD6" w:rsidRDefault="005E1FAC">
      <w:pPr>
        <w:pStyle w:val="a8"/>
        <w:spacing w:beforeAutospacing="0" w:afterAutospacing="0" w:line="360" w:lineRule="auto"/>
        <w:ind w:firstLine="709"/>
        <w:jc w:val="both"/>
        <w:rPr>
          <w:sz w:val="28"/>
          <w:szCs w:val="28"/>
          <w:lang w:val="uk-UA"/>
        </w:rPr>
      </w:pPr>
      <w:r>
        <w:rPr>
          <w:sz w:val="28"/>
          <w:szCs w:val="28"/>
          <w:lang w:val="ru-RU"/>
        </w:rPr>
        <w:t>Дослідження вікових особливостей морфо-функціонального розвитку дітей середнього шкільного віку виявило високу чутливість нервово-м’язової системи до тренувальних впливів. У цьому віці спостерігається активне формування координації рухів, що створює сприятливі умови для розвитку швидкісних якостей. Встановлено, що зростання показників швидкості у дітей 11–12 років відбувається завдяки природній адаптації організму до фізичних навантажень.</w:t>
      </w:r>
      <w:r>
        <w:rPr>
          <w:sz w:val="28"/>
          <w:szCs w:val="28"/>
          <w:lang w:val="uk-UA"/>
        </w:rPr>
        <w:t xml:space="preserve"> </w:t>
      </w:r>
      <w:r w:rsidRPr="00D84DD6">
        <w:rPr>
          <w:sz w:val="28"/>
          <w:szCs w:val="28"/>
          <w:lang w:val="uk-UA"/>
        </w:rPr>
        <w:t>Аналіз методик розвитку швидкісних здібностей показав, що традиційні програми орієнтовані здебільшого на загальний фізичний розвиток і недостатньо враховують специфіку формування швидкості. Використання інтервальних спринтів, координаційних вправ та ігрових елементів у тренуваннях дозволяє досягти кращих результатів у розвитку швидкісних якостей, порівняно з типовими підходами.</w:t>
      </w:r>
    </w:p>
    <w:p w14:paraId="20BB3C39"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Дослідження базувалося на застосуванні різноманітних методів, серед яких аналіз науково-методичної літератури, педагогічний експеримент, спостереження та статистична обробка даних. Кожен із методів дозволив отримати точні й об’єктивні результати для подальшого аналізу.</w:t>
      </w:r>
    </w:p>
    <w:p w14:paraId="4A021F89" w14:textId="439DDCBB" w:rsidR="00370CB2" w:rsidRDefault="00D84DD6">
      <w:pPr>
        <w:pStyle w:val="a8"/>
        <w:spacing w:beforeAutospacing="0" w:afterAutospacing="0" w:line="360" w:lineRule="auto"/>
        <w:ind w:firstLine="709"/>
        <w:jc w:val="both"/>
        <w:rPr>
          <w:sz w:val="28"/>
          <w:szCs w:val="28"/>
          <w:lang w:val="ru-RU"/>
        </w:rPr>
      </w:pPr>
      <w:r>
        <w:rPr>
          <w:sz w:val="28"/>
          <w:szCs w:val="28"/>
          <w:lang w:val="ru-RU"/>
        </w:rPr>
        <w:t>2.</w:t>
      </w:r>
      <w:r w:rsidR="005E1FAC">
        <w:rPr>
          <w:sz w:val="28"/>
          <w:szCs w:val="28"/>
          <w:lang w:val="ru-RU"/>
        </w:rPr>
        <w:t xml:space="preserve">Методи оцінювання швидкісних здібностей виявилися інформативними й адаптованими до умов шкільного середовища. Тест на час реакції, спринтерські забіги на 30 метрів і визначення швидкості виконання рухів показали високу чутливість до змін у фізичному стані учнів. Показники перед початком експерименту були майже однаковими: час реакції — 0,72–0,73 </w:t>
      </w:r>
      <w:r w:rsidR="005E1FAC">
        <w:rPr>
          <w:sz w:val="28"/>
          <w:szCs w:val="28"/>
          <w:lang w:val="ru-RU"/>
        </w:rPr>
        <w:lastRenderedPageBreak/>
        <w:t>секунди, швидкість рухів — 18,4–18,6 повторів за 10 секунд, спринт — 5,79–5,81 секунди.</w:t>
      </w:r>
    </w:p>
    <w:p w14:paraId="4E80B9E3"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Організація дослідження забезпечила рівні умови для всіх учасників. Контрольна група займалася за типовою програмою фізичного виховання, а експериментальна працювала за адаптованою методикою. Вибірка складалася з 57 учнів віком 11–12 років, що дозволило врахувати вікові особливості та гендерні відмінності.</w:t>
      </w:r>
    </w:p>
    <w:p w14:paraId="3B68219E" w14:textId="61B6DB80" w:rsidR="00370CB2" w:rsidRDefault="00D84DD6">
      <w:pPr>
        <w:pStyle w:val="a8"/>
        <w:spacing w:beforeAutospacing="0" w:afterAutospacing="0" w:line="360" w:lineRule="auto"/>
        <w:ind w:firstLine="709"/>
        <w:jc w:val="both"/>
        <w:rPr>
          <w:sz w:val="28"/>
          <w:szCs w:val="28"/>
          <w:lang w:val="ru-RU"/>
        </w:rPr>
      </w:pPr>
      <w:r>
        <w:rPr>
          <w:sz w:val="28"/>
          <w:szCs w:val="28"/>
          <w:lang w:val="ru-RU"/>
        </w:rPr>
        <w:t>3.</w:t>
      </w:r>
      <w:r w:rsidR="005E1FAC">
        <w:rPr>
          <w:sz w:val="28"/>
          <w:szCs w:val="28"/>
          <w:lang w:val="ru-RU"/>
        </w:rPr>
        <w:t>Аналіз отриманих результатів тестування показав значні відмінності у динаміці швидкісних показників між контрольними й експериментальними групами. У контрольній групі приріст часу реакції становив лише 3,2%, тоді як в експериментальній — 9,7%. Аналогічно, швидкість виконання рухів у контрольній групі збільшилася на 4,3%, тоді як в експериментальній — на 10,2%. Спринтерська швидкість у контрольній групі зросла лише на 0,7%, а в експериментальній — на 6,4%.</w:t>
      </w:r>
      <w:r w:rsidR="005E1FAC">
        <w:rPr>
          <w:sz w:val="28"/>
          <w:szCs w:val="28"/>
          <w:lang w:val="uk-UA"/>
        </w:rPr>
        <w:t xml:space="preserve"> </w:t>
      </w:r>
      <w:r w:rsidR="005E1FAC">
        <w:rPr>
          <w:sz w:val="28"/>
          <w:szCs w:val="28"/>
          <w:lang w:val="ru-RU"/>
        </w:rPr>
        <w:t>Вплив адаптованої методики на вдосконалення швидкісних якостей підтвердив її ефективність. Інтервальні спринти забезпечили значний приріст у швидкості подолання дистанції, координаційні вправи сприяли збільшенню кількості повторюваних рухів, а ігрові завдання покращили час реакції. Така динаміка результатів дозволяє розглядати методику як ефективний інструмент для розвитку швидкісних здібностей.</w:t>
      </w:r>
    </w:p>
    <w:p w14:paraId="24DE704F"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Аналіз показав, що впровадження інтенсивних тренувань з інтерактивними елементами створює сприятливі умови для комплексного розвитку швидкості. Результати підтверджуються статистично значущими змінами у всіх досліджуваних параметрах. Дані свідчать, що запропонована методика є більш ефективною, ніж традиційні програми фізичного виховання.</w:t>
      </w:r>
    </w:p>
    <w:p w14:paraId="04874C3D" w14:textId="77777777" w:rsidR="00370CB2" w:rsidRDefault="00370CB2">
      <w:pPr>
        <w:pStyle w:val="a8"/>
        <w:spacing w:beforeAutospacing="0" w:afterAutospacing="0" w:line="360" w:lineRule="auto"/>
        <w:ind w:firstLine="709"/>
        <w:jc w:val="both"/>
        <w:rPr>
          <w:sz w:val="28"/>
          <w:szCs w:val="28"/>
          <w:lang w:val="ru-RU"/>
        </w:rPr>
      </w:pPr>
    </w:p>
    <w:p w14:paraId="4D731F85" w14:textId="77777777" w:rsidR="00D84DD6" w:rsidRDefault="00D84DD6">
      <w:pPr>
        <w:pStyle w:val="a8"/>
        <w:spacing w:beforeAutospacing="0" w:afterAutospacing="0" w:line="360" w:lineRule="auto"/>
        <w:ind w:firstLine="709"/>
        <w:jc w:val="both"/>
        <w:rPr>
          <w:sz w:val="28"/>
          <w:szCs w:val="28"/>
          <w:lang w:val="ru-RU"/>
        </w:rPr>
      </w:pPr>
    </w:p>
    <w:p w14:paraId="057424E2" w14:textId="77777777" w:rsidR="00D84DD6" w:rsidRDefault="00D84DD6">
      <w:pPr>
        <w:pStyle w:val="a8"/>
        <w:spacing w:beforeAutospacing="0" w:afterAutospacing="0" w:line="360" w:lineRule="auto"/>
        <w:ind w:firstLine="709"/>
        <w:jc w:val="both"/>
        <w:rPr>
          <w:sz w:val="28"/>
          <w:szCs w:val="28"/>
          <w:lang w:val="ru-RU"/>
        </w:rPr>
      </w:pPr>
    </w:p>
    <w:p w14:paraId="66E5554E" w14:textId="77777777" w:rsidR="00D84DD6" w:rsidRDefault="00D84DD6">
      <w:pPr>
        <w:pStyle w:val="a8"/>
        <w:spacing w:beforeAutospacing="0" w:afterAutospacing="0" w:line="360" w:lineRule="auto"/>
        <w:ind w:firstLine="709"/>
        <w:jc w:val="both"/>
        <w:rPr>
          <w:sz w:val="28"/>
          <w:szCs w:val="28"/>
          <w:lang w:val="ru-RU"/>
        </w:rPr>
      </w:pPr>
    </w:p>
    <w:p w14:paraId="2221ACDD" w14:textId="77777777" w:rsidR="00D84DD6" w:rsidRDefault="00D84DD6">
      <w:pPr>
        <w:pStyle w:val="a8"/>
        <w:spacing w:beforeAutospacing="0" w:afterAutospacing="0" w:line="360" w:lineRule="auto"/>
        <w:ind w:firstLine="709"/>
        <w:jc w:val="both"/>
        <w:rPr>
          <w:sz w:val="28"/>
          <w:szCs w:val="28"/>
          <w:lang w:val="ru-RU"/>
        </w:rPr>
      </w:pPr>
    </w:p>
    <w:p w14:paraId="558462DA" w14:textId="77777777" w:rsidR="00370CB2" w:rsidRDefault="005E1FAC">
      <w:pPr>
        <w:pStyle w:val="2"/>
        <w:spacing w:before="0" w:after="0" w:line="360" w:lineRule="auto"/>
        <w:ind w:firstLine="709"/>
        <w:rPr>
          <w:rFonts w:cs="Times New Roman"/>
          <w:szCs w:val="28"/>
          <w:lang w:val="ru-RU"/>
        </w:rPr>
      </w:pPr>
      <w:bookmarkStart w:id="61" w:name="_Toc18280"/>
      <w:r>
        <w:rPr>
          <w:rFonts w:cs="Times New Roman"/>
          <w:szCs w:val="28"/>
          <w:lang w:val="ru-RU"/>
        </w:rPr>
        <w:lastRenderedPageBreak/>
        <w:t>Практичні рекомендації щодо вдосконалення швидкісних якостей у дітей середнього шкільного віку на уроках фізичної культури.</w:t>
      </w:r>
      <w:bookmarkEnd w:id="61"/>
    </w:p>
    <w:p w14:paraId="52D122DB" w14:textId="77777777" w:rsidR="00370CB2" w:rsidRDefault="00370CB2">
      <w:pPr>
        <w:rPr>
          <w:lang w:val="ru-RU" w:eastAsia="en-US"/>
        </w:rPr>
      </w:pPr>
    </w:p>
    <w:p w14:paraId="3C330759" w14:textId="77777777" w:rsidR="00370CB2" w:rsidRDefault="00370CB2">
      <w:pPr>
        <w:rPr>
          <w:lang w:val="ru-RU" w:eastAsia="en-US"/>
        </w:rPr>
      </w:pPr>
    </w:p>
    <w:p w14:paraId="0CADA85E"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Аналіз вікових особливостей показує, що діти 11–12 років перебувають у сприятливому віковому періоді для розвитку швидкісних здібностей. У цьому віці відбувається формування координаційних навичок, швидкого реагування, а також активізація ростових процесів. Психофізіологічні особливості, такі як підвищена пластичність нервової системи, дозволяють ефективно впроваджувати вправи на розвиток швидкості. Часові рамки тренувань мають відповідати оптимальним періодам з огляду на здатність дітей зберігати концентрацію, яка в цьому віці обмежується 15–20 хвилинами інтенсивної роботи.</w:t>
      </w:r>
    </w:p>
    <w:p w14:paraId="7D20D91D"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Для формування програми уроків фізичної культури необхідно враховувати структуру уроку. Основна частина заняття має містити розминку, яка включає динамічні вправи (стрибки, біг із прискоренням) для підготовки м'язів і суглобів до інтенсивної роботи. Основна частина повинна акцентуватися на коротких інтервальних вправах, таких як спринти на 30 метрів, човниковий біг, стрибки через скакалку. Завершальна частина уроку передбачає вправи на розслаблення та відновлення.</w:t>
      </w:r>
    </w:p>
    <w:p w14:paraId="70362BDD"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Інтеграція ігрових елементів до уроків дозволяє підтримувати інтерес учнів. Наприклад, використання рухливих ігор із завданнями на швидкість і точність (змагання з м’ячем або біг на відбиття світлових сигналів) підвищує ефективність тренувань. Ігрові завдання слід підбирати так, щоб вони сприяли змагальному духу та стимулювали досягнення кращих результатів.</w:t>
      </w:r>
    </w:p>
    <w:p w14:paraId="693DA090"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 xml:space="preserve">Методичні підходи включають застосування як індивідуальних, так і групових вправ. Індивідуальні вправи спрямовані на вдосконалення специфічних аспектів, таких як стартова швидкість чи частота кроків. Групові методи, зокрема естафети або командні забіги, сприяють розвитку командної взаємодії та стимулюють учнів до роботи на максимальних зусиллях. Усі </w:t>
      </w:r>
      <w:r>
        <w:rPr>
          <w:sz w:val="28"/>
          <w:szCs w:val="28"/>
          <w:lang w:val="ru-RU"/>
        </w:rPr>
        <w:lastRenderedPageBreak/>
        <w:t>вправи мають виконуватися з використанням обладнання, такого як конуси, скакалки чи м’ячі, які забезпечують різноманітність.</w:t>
      </w:r>
    </w:p>
    <w:p w14:paraId="7C45A813"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Моніторинг прогресу базується на системі контрольних тестів, таких як біг на 30 метрів, стрибки зі скакалкою або ведення м’яча на швидкість. Тести слід проводити кожні 4–6 тижнів, щоб оцінювати динаміку результатів. Для оцінювання успішності використовуються критерії, які враховують не тільки результати, але й технічне виконання вправ.</w:t>
      </w:r>
    </w:p>
    <w:p w14:paraId="174DD319"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Диференціація учнів за рівнем фізичної підготовленості є необхідною умовою. Учні з різним рівнем швидкісних здібностей отримують вправи з адаптованою інтенсивністю. Наприклад, менш підготовлені учні виконують забіги з довшими інтервалами відпочинку, тоді як більш треновані працюють у режимі коротших відновлювальних пауз.</w:t>
      </w:r>
    </w:p>
    <w:p w14:paraId="1FA812AB"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Інноваційні методики сприяють підвищенню ефективності навчання. Використання фітнес-трекерів дозволяє відстежувати пульс і кількість виконаних рухів, що сприяє оптимізації навантажень. Навчальні програми з відеосупроводом дозволяють учням вивчати техніку вправ самостійно, що підвищує їхню мотивацію.</w:t>
      </w:r>
    </w:p>
    <w:p w14:paraId="0DE0E086"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Профілактика травм передбачає дотримання правильної техніки виконання вправ. Перед початком уроку необхідно проводити роз’яснення щодо технічних аспектів. Використання безпечного інвентарю, такого як м'які перешкоди чи гумові скакалки, знижує ризик травмування.</w:t>
      </w:r>
    </w:p>
    <w:p w14:paraId="07122337"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Для ефективної організації навчального процесу вчителям рекомендується постійно урізноманітнювати вправи та використовувати нові підходи. Наприклад, поєднання традиційних спринтів із завданнями на реакцію на звукові чи візуальні сигнали сприяє вдосконаленню як швидкості, так і координації. Уроки мають бути структуровані так, щоб їх динаміка сприяла розвитку як фізичних, так і психічних здібностей.</w:t>
      </w:r>
    </w:p>
    <w:p w14:paraId="5DDDA0BD"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 xml:space="preserve">Перспективи вдосконалення фізичного виховання у школах полягають у підвищенні кваліфікації вчителів через тренінги та семінари. Розширення програм за рахунок включення сучасних методик і обладнання дозволяє </w:t>
      </w:r>
      <w:r>
        <w:rPr>
          <w:sz w:val="28"/>
          <w:szCs w:val="28"/>
          <w:lang w:val="ru-RU"/>
        </w:rPr>
        <w:lastRenderedPageBreak/>
        <w:t>створити умови для більш індивідуалізованого підходу до учнів. Це забезпечує ефективний розвиток фізичних якостей та формує інтерес до фізичної активності у дітей середнього шкільного віку.</w:t>
      </w:r>
    </w:p>
    <w:p w14:paraId="1A6C4F80" w14:textId="77777777" w:rsidR="00370CB2" w:rsidRDefault="00370CB2">
      <w:pPr>
        <w:pStyle w:val="a8"/>
        <w:spacing w:beforeAutospacing="0" w:afterAutospacing="0" w:line="360" w:lineRule="auto"/>
        <w:ind w:firstLine="709"/>
        <w:jc w:val="both"/>
        <w:rPr>
          <w:sz w:val="28"/>
          <w:szCs w:val="28"/>
          <w:lang w:val="ru-RU"/>
        </w:rPr>
      </w:pPr>
    </w:p>
    <w:p w14:paraId="48329700" w14:textId="77777777" w:rsidR="00370CB2" w:rsidRDefault="00370CB2">
      <w:pPr>
        <w:pStyle w:val="a8"/>
        <w:spacing w:beforeAutospacing="0" w:afterAutospacing="0" w:line="360" w:lineRule="auto"/>
        <w:ind w:firstLine="709"/>
        <w:jc w:val="both"/>
        <w:rPr>
          <w:sz w:val="28"/>
          <w:szCs w:val="28"/>
          <w:lang w:val="ru-RU"/>
        </w:rPr>
      </w:pPr>
    </w:p>
    <w:p w14:paraId="187737B9" w14:textId="77777777" w:rsidR="007C043C" w:rsidRDefault="007C043C">
      <w:pPr>
        <w:pStyle w:val="a8"/>
        <w:spacing w:beforeAutospacing="0" w:afterAutospacing="0" w:line="360" w:lineRule="auto"/>
        <w:ind w:firstLine="709"/>
        <w:jc w:val="both"/>
        <w:rPr>
          <w:sz w:val="28"/>
          <w:szCs w:val="28"/>
          <w:lang w:val="ru-RU"/>
        </w:rPr>
      </w:pPr>
    </w:p>
    <w:p w14:paraId="3F05D8CA" w14:textId="77777777" w:rsidR="007C043C" w:rsidRDefault="007C043C">
      <w:pPr>
        <w:pStyle w:val="a8"/>
        <w:spacing w:beforeAutospacing="0" w:afterAutospacing="0" w:line="360" w:lineRule="auto"/>
        <w:ind w:firstLine="709"/>
        <w:jc w:val="both"/>
        <w:rPr>
          <w:sz w:val="28"/>
          <w:szCs w:val="28"/>
          <w:lang w:val="ru-RU"/>
        </w:rPr>
      </w:pPr>
    </w:p>
    <w:p w14:paraId="52DA1954" w14:textId="77777777" w:rsidR="007C043C" w:rsidRDefault="007C043C">
      <w:pPr>
        <w:pStyle w:val="a8"/>
        <w:spacing w:beforeAutospacing="0" w:afterAutospacing="0" w:line="360" w:lineRule="auto"/>
        <w:ind w:firstLine="709"/>
        <w:jc w:val="both"/>
        <w:rPr>
          <w:sz w:val="28"/>
          <w:szCs w:val="28"/>
          <w:lang w:val="ru-RU"/>
        </w:rPr>
      </w:pPr>
    </w:p>
    <w:p w14:paraId="726B8893" w14:textId="77777777" w:rsidR="007C043C" w:rsidRDefault="007C043C">
      <w:pPr>
        <w:pStyle w:val="a8"/>
        <w:spacing w:beforeAutospacing="0" w:afterAutospacing="0" w:line="360" w:lineRule="auto"/>
        <w:ind w:firstLine="709"/>
        <w:jc w:val="both"/>
        <w:rPr>
          <w:sz w:val="28"/>
          <w:szCs w:val="28"/>
          <w:lang w:val="ru-RU"/>
        </w:rPr>
      </w:pPr>
    </w:p>
    <w:p w14:paraId="580309FE" w14:textId="77777777" w:rsidR="007C043C" w:rsidRDefault="007C043C">
      <w:pPr>
        <w:pStyle w:val="a8"/>
        <w:spacing w:beforeAutospacing="0" w:afterAutospacing="0" w:line="360" w:lineRule="auto"/>
        <w:ind w:firstLine="709"/>
        <w:jc w:val="both"/>
        <w:rPr>
          <w:sz w:val="28"/>
          <w:szCs w:val="28"/>
          <w:lang w:val="ru-RU"/>
        </w:rPr>
      </w:pPr>
    </w:p>
    <w:p w14:paraId="4473B629" w14:textId="77777777" w:rsidR="00ED54EC" w:rsidRDefault="00ED54EC">
      <w:pPr>
        <w:pStyle w:val="a8"/>
        <w:spacing w:beforeAutospacing="0" w:afterAutospacing="0" w:line="360" w:lineRule="auto"/>
        <w:ind w:firstLine="709"/>
        <w:jc w:val="both"/>
        <w:rPr>
          <w:sz w:val="28"/>
          <w:szCs w:val="28"/>
          <w:lang w:val="ru-RU"/>
        </w:rPr>
      </w:pPr>
    </w:p>
    <w:p w14:paraId="55A64556" w14:textId="77777777" w:rsidR="00D84DD6" w:rsidRDefault="00D84DD6">
      <w:pPr>
        <w:pStyle w:val="a8"/>
        <w:spacing w:beforeAutospacing="0" w:afterAutospacing="0" w:line="360" w:lineRule="auto"/>
        <w:ind w:firstLine="709"/>
        <w:jc w:val="both"/>
        <w:rPr>
          <w:sz w:val="28"/>
          <w:szCs w:val="28"/>
          <w:lang w:val="ru-RU"/>
        </w:rPr>
      </w:pPr>
    </w:p>
    <w:p w14:paraId="6F20D3F9" w14:textId="77777777" w:rsidR="00D84DD6" w:rsidRDefault="00D84DD6">
      <w:pPr>
        <w:pStyle w:val="a8"/>
        <w:spacing w:beforeAutospacing="0" w:afterAutospacing="0" w:line="360" w:lineRule="auto"/>
        <w:ind w:firstLine="709"/>
        <w:jc w:val="both"/>
        <w:rPr>
          <w:sz w:val="28"/>
          <w:szCs w:val="28"/>
          <w:lang w:val="ru-RU"/>
        </w:rPr>
      </w:pPr>
    </w:p>
    <w:p w14:paraId="38AD64C4" w14:textId="77777777" w:rsidR="00D84DD6" w:rsidRDefault="00D84DD6">
      <w:pPr>
        <w:pStyle w:val="a8"/>
        <w:spacing w:beforeAutospacing="0" w:afterAutospacing="0" w:line="360" w:lineRule="auto"/>
        <w:ind w:firstLine="709"/>
        <w:jc w:val="both"/>
        <w:rPr>
          <w:sz w:val="28"/>
          <w:szCs w:val="28"/>
          <w:lang w:val="ru-RU"/>
        </w:rPr>
      </w:pPr>
    </w:p>
    <w:p w14:paraId="339B8C23" w14:textId="77777777" w:rsidR="00D84DD6" w:rsidRDefault="00D84DD6">
      <w:pPr>
        <w:pStyle w:val="a8"/>
        <w:spacing w:beforeAutospacing="0" w:afterAutospacing="0" w:line="360" w:lineRule="auto"/>
        <w:ind w:firstLine="709"/>
        <w:jc w:val="both"/>
        <w:rPr>
          <w:sz w:val="28"/>
          <w:szCs w:val="28"/>
          <w:lang w:val="ru-RU"/>
        </w:rPr>
      </w:pPr>
    </w:p>
    <w:p w14:paraId="1D54448A" w14:textId="77777777" w:rsidR="00D84DD6" w:rsidRDefault="00D84DD6">
      <w:pPr>
        <w:pStyle w:val="a8"/>
        <w:spacing w:beforeAutospacing="0" w:afterAutospacing="0" w:line="360" w:lineRule="auto"/>
        <w:ind w:firstLine="709"/>
        <w:jc w:val="both"/>
        <w:rPr>
          <w:sz w:val="28"/>
          <w:szCs w:val="28"/>
          <w:lang w:val="ru-RU"/>
        </w:rPr>
      </w:pPr>
    </w:p>
    <w:p w14:paraId="690BC87E" w14:textId="77777777" w:rsidR="00D84DD6" w:rsidRDefault="00D84DD6">
      <w:pPr>
        <w:pStyle w:val="a8"/>
        <w:spacing w:beforeAutospacing="0" w:afterAutospacing="0" w:line="360" w:lineRule="auto"/>
        <w:ind w:firstLine="709"/>
        <w:jc w:val="both"/>
        <w:rPr>
          <w:sz w:val="28"/>
          <w:szCs w:val="28"/>
          <w:lang w:val="ru-RU"/>
        </w:rPr>
      </w:pPr>
    </w:p>
    <w:p w14:paraId="1A1B90CB" w14:textId="77777777" w:rsidR="00D84DD6" w:rsidRDefault="00D84DD6">
      <w:pPr>
        <w:pStyle w:val="a8"/>
        <w:spacing w:beforeAutospacing="0" w:afterAutospacing="0" w:line="360" w:lineRule="auto"/>
        <w:ind w:firstLine="709"/>
        <w:jc w:val="both"/>
        <w:rPr>
          <w:sz w:val="28"/>
          <w:szCs w:val="28"/>
          <w:lang w:val="ru-RU"/>
        </w:rPr>
      </w:pPr>
    </w:p>
    <w:p w14:paraId="104DB021" w14:textId="77777777" w:rsidR="00D84DD6" w:rsidRDefault="00D84DD6">
      <w:pPr>
        <w:pStyle w:val="a8"/>
        <w:spacing w:beforeAutospacing="0" w:afterAutospacing="0" w:line="360" w:lineRule="auto"/>
        <w:ind w:firstLine="709"/>
        <w:jc w:val="both"/>
        <w:rPr>
          <w:sz w:val="28"/>
          <w:szCs w:val="28"/>
          <w:lang w:val="ru-RU"/>
        </w:rPr>
      </w:pPr>
    </w:p>
    <w:p w14:paraId="4D51CCE6" w14:textId="77777777" w:rsidR="00D84DD6" w:rsidRDefault="00D84DD6">
      <w:pPr>
        <w:pStyle w:val="a8"/>
        <w:spacing w:beforeAutospacing="0" w:afterAutospacing="0" w:line="360" w:lineRule="auto"/>
        <w:ind w:firstLine="709"/>
        <w:jc w:val="both"/>
        <w:rPr>
          <w:sz w:val="28"/>
          <w:szCs w:val="28"/>
          <w:lang w:val="ru-RU"/>
        </w:rPr>
      </w:pPr>
    </w:p>
    <w:p w14:paraId="22369F9F" w14:textId="77777777" w:rsidR="00D84DD6" w:rsidRDefault="00D84DD6">
      <w:pPr>
        <w:pStyle w:val="a8"/>
        <w:spacing w:beforeAutospacing="0" w:afterAutospacing="0" w:line="360" w:lineRule="auto"/>
        <w:ind w:firstLine="709"/>
        <w:jc w:val="both"/>
        <w:rPr>
          <w:sz w:val="28"/>
          <w:szCs w:val="28"/>
          <w:lang w:val="ru-RU"/>
        </w:rPr>
      </w:pPr>
    </w:p>
    <w:p w14:paraId="72420810" w14:textId="77777777" w:rsidR="00D84DD6" w:rsidRDefault="00D84DD6">
      <w:pPr>
        <w:pStyle w:val="a8"/>
        <w:spacing w:beforeAutospacing="0" w:afterAutospacing="0" w:line="360" w:lineRule="auto"/>
        <w:ind w:firstLine="709"/>
        <w:jc w:val="both"/>
        <w:rPr>
          <w:sz w:val="28"/>
          <w:szCs w:val="28"/>
          <w:lang w:val="ru-RU"/>
        </w:rPr>
      </w:pPr>
    </w:p>
    <w:p w14:paraId="5AB27643" w14:textId="77777777" w:rsidR="00D84DD6" w:rsidRDefault="00D84DD6">
      <w:pPr>
        <w:pStyle w:val="a8"/>
        <w:spacing w:beforeAutospacing="0" w:afterAutospacing="0" w:line="360" w:lineRule="auto"/>
        <w:ind w:firstLine="709"/>
        <w:jc w:val="both"/>
        <w:rPr>
          <w:sz w:val="28"/>
          <w:szCs w:val="28"/>
          <w:lang w:val="ru-RU"/>
        </w:rPr>
      </w:pPr>
    </w:p>
    <w:p w14:paraId="77AEEAD1" w14:textId="77777777" w:rsidR="00D84DD6" w:rsidRDefault="00D84DD6">
      <w:pPr>
        <w:pStyle w:val="a8"/>
        <w:spacing w:beforeAutospacing="0" w:afterAutospacing="0" w:line="360" w:lineRule="auto"/>
        <w:ind w:firstLine="709"/>
        <w:jc w:val="both"/>
        <w:rPr>
          <w:sz w:val="28"/>
          <w:szCs w:val="28"/>
          <w:lang w:val="ru-RU"/>
        </w:rPr>
      </w:pPr>
    </w:p>
    <w:p w14:paraId="692F3697" w14:textId="77777777" w:rsidR="00D84DD6" w:rsidRDefault="00D84DD6">
      <w:pPr>
        <w:pStyle w:val="a8"/>
        <w:spacing w:beforeAutospacing="0" w:afterAutospacing="0" w:line="360" w:lineRule="auto"/>
        <w:ind w:firstLine="709"/>
        <w:jc w:val="both"/>
        <w:rPr>
          <w:sz w:val="28"/>
          <w:szCs w:val="28"/>
          <w:lang w:val="ru-RU"/>
        </w:rPr>
      </w:pPr>
    </w:p>
    <w:p w14:paraId="11D98972" w14:textId="77777777" w:rsidR="00D84DD6" w:rsidRDefault="00D84DD6">
      <w:pPr>
        <w:pStyle w:val="a8"/>
        <w:spacing w:beforeAutospacing="0" w:afterAutospacing="0" w:line="360" w:lineRule="auto"/>
        <w:ind w:firstLine="709"/>
        <w:jc w:val="both"/>
        <w:rPr>
          <w:sz w:val="28"/>
          <w:szCs w:val="28"/>
          <w:lang w:val="ru-RU"/>
        </w:rPr>
      </w:pPr>
    </w:p>
    <w:p w14:paraId="4E539DC7" w14:textId="77777777" w:rsidR="00D84DD6" w:rsidRDefault="00D84DD6">
      <w:pPr>
        <w:pStyle w:val="a8"/>
        <w:spacing w:beforeAutospacing="0" w:afterAutospacing="0" w:line="360" w:lineRule="auto"/>
        <w:ind w:firstLine="709"/>
        <w:jc w:val="both"/>
        <w:rPr>
          <w:sz w:val="28"/>
          <w:szCs w:val="28"/>
          <w:lang w:val="ru-RU"/>
        </w:rPr>
      </w:pPr>
    </w:p>
    <w:p w14:paraId="216A53C3" w14:textId="77777777" w:rsidR="00D84DD6" w:rsidRDefault="00D84DD6">
      <w:pPr>
        <w:pStyle w:val="a8"/>
        <w:spacing w:beforeAutospacing="0" w:afterAutospacing="0" w:line="360" w:lineRule="auto"/>
        <w:ind w:firstLine="709"/>
        <w:jc w:val="both"/>
        <w:rPr>
          <w:sz w:val="28"/>
          <w:szCs w:val="28"/>
          <w:lang w:val="ru-RU"/>
        </w:rPr>
      </w:pPr>
    </w:p>
    <w:p w14:paraId="16211E3A" w14:textId="77777777" w:rsidR="00D84DD6" w:rsidRDefault="00D84DD6">
      <w:pPr>
        <w:pStyle w:val="a8"/>
        <w:spacing w:beforeAutospacing="0" w:afterAutospacing="0" w:line="360" w:lineRule="auto"/>
        <w:ind w:firstLine="709"/>
        <w:jc w:val="both"/>
        <w:rPr>
          <w:sz w:val="28"/>
          <w:szCs w:val="28"/>
          <w:lang w:val="ru-RU"/>
        </w:rPr>
      </w:pPr>
    </w:p>
    <w:p w14:paraId="061FBB93" w14:textId="77777777" w:rsidR="00D84DD6" w:rsidRDefault="00D84DD6">
      <w:pPr>
        <w:pStyle w:val="a8"/>
        <w:spacing w:beforeAutospacing="0" w:afterAutospacing="0" w:line="360" w:lineRule="auto"/>
        <w:ind w:firstLine="709"/>
        <w:jc w:val="both"/>
        <w:rPr>
          <w:sz w:val="28"/>
          <w:szCs w:val="28"/>
          <w:lang w:val="ru-RU"/>
        </w:rPr>
      </w:pPr>
    </w:p>
    <w:p w14:paraId="57D7A900" w14:textId="77777777" w:rsidR="00370CB2" w:rsidRDefault="005E1FAC">
      <w:pPr>
        <w:pStyle w:val="1"/>
        <w:spacing w:line="360" w:lineRule="auto"/>
        <w:rPr>
          <w:szCs w:val="28"/>
        </w:rPr>
      </w:pPr>
      <w:bookmarkStart w:id="62" w:name="_Toc1708"/>
      <w:r>
        <w:rPr>
          <w:szCs w:val="28"/>
        </w:rPr>
        <w:lastRenderedPageBreak/>
        <w:t>СПИСОК ВИКОРИСТАНОЇ ЛІТЕРАТУРИ</w:t>
      </w:r>
      <w:bookmarkEnd w:id="62"/>
    </w:p>
    <w:p w14:paraId="077B4237" w14:textId="77777777" w:rsidR="00370CB2" w:rsidRDefault="00370CB2">
      <w:pPr>
        <w:spacing w:line="360" w:lineRule="auto"/>
        <w:jc w:val="both"/>
        <w:rPr>
          <w:rFonts w:ascii="Times New Roman" w:hAnsi="Times New Roman"/>
          <w:sz w:val="28"/>
          <w:szCs w:val="28"/>
          <w:lang w:val="uk-UA"/>
        </w:rPr>
      </w:pPr>
    </w:p>
    <w:p w14:paraId="1EA7E9F6" w14:textId="77777777" w:rsidR="00370CB2" w:rsidRDefault="00370CB2">
      <w:pPr>
        <w:spacing w:line="360" w:lineRule="auto"/>
        <w:jc w:val="both"/>
        <w:rPr>
          <w:rFonts w:ascii="Times New Roman" w:hAnsi="Times New Roman"/>
          <w:sz w:val="28"/>
          <w:szCs w:val="28"/>
          <w:lang w:val="uk-UA"/>
        </w:rPr>
      </w:pPr>
    </w:p>
    <w:p w14:paraId="2AC73BC4" w14:textId="77777777" w:rsidR="00370CB2" w:rsidRPr="00D84DD6" w:rsidRDefault="005E1FAC">
      <w:pPr>
        <w:pStyle w:val="a8"/>
        <w:numPr>
          <w:ilvl w:val="0"/>
          <w:numId w:val="6"/>
        </w:numPr>
        <w:spacing w:beforeAutospacing="0" w:afterAutospacing="0" w:line="360" w:lineRule="auto"/>
        <w:jc w:val="both"/>
        <w:rPr>
          <w:sz w:val="28"/>
          <w:szCs w:val="28"/>
          <w:lang w:val="uk-UA"/>
        </w:rPr>
      </w:pPr>
      <w:r w:rsidRPr="00D84DD6">
        <w:rPr>
          <w:sz w:val="28"/>
          <w:szCs w:val="28"/>
          <w:lang w:val="uk-UA"/>
        </w:rPr>
        <w:t xml:space="preserve">Ажиппо О. Ю. Розвиток фізичних якостей з одночасним засвоєнням техніки лижних ходів на уроках з лижної підготовки у школярів середніх та старших класів / О. Ю. Ажиппо, Д. В. Водоп’янова // </w:t>
      </w:r>
      <w:r>
        <w:rPr>
          <w:sz w:val="28"/>
          <w:szCs w:val="28"/>
        </w:rPr>
        <w:t>Physical</w:t>
      </w:r>
      <w:r w:rsidRPr="00D84DD6">
        <w:rPr>
          <w:sz w:val="28"/>
          <w:szCs w:val="28"/>
          <w:lang w:val="uk-UA"/>
        </w:rPr>
        <w:t xml:space="preserve"> </w:t>
      </w:r>
      <w:r>
        <w:rPr>
          <w:sz w:val="28"/>
          <w:szCs w:val="28"/>
        </w:rPr>
        <w:t>Education</w:t>
      </w:r>
      <w:r w:rsidRPr="00D84DD6">
        <w:rPr>
          <w:sz w:val="28"/>
          <w:szCs w:val="28"/>
          <w:lang w:val="uk-UA"/>
        </w:rPr>
        <w:t xml:space="preserve"> </w:t>
      </w:r>
      <w:r>
        <w:rPr>
          <w:sz w:val="28"/>
          <w:szCs w:val="28"/>
        </w:rPr>
        <w:t>Theory</w:t>
      </w:r>
      <w:r w:rsidRPr="00D84DD6">
        <w:rPr>
          <w:sz w:val="28"/>
          <w:szCs w:val="28"/>
          <w:lang w:val="uk-UA"/>
        </w:rPr>
        <w:t xml:space="preserve"> </w:t>
      </w:r>
      <w:r>
        <w:rPr>
          <w:sz w:val="28"/>
          <w:szCs w:val="28"/>
        </w:rPr>
        <w:t>and</w:t>
      </w:r>
      <w:r w:rsidRPr="00D84DD6">
        <w:rPr>
          <w:sz w:val="28"/>
          <w:szCs w:val="28"/>
          <w:lang w:val="uk-UA"/>
        </w:rPr>
        <w:t xml:space="preserve"> </w:t>
      </w:r>
      <w:r>
        <w:rPr>
          <w:sz w:val="28"/>
          <w:szCs w:val="28"/>
        </w:rPr>
        <w:t>Methodology</w:t>
      </w:r>
      <w:r w:rsidRPr="00D84DD6">
        <w:rPr>
          <w:sz w:val="28"/>
          <w:szCs w:val="28"/>
          <w:lang w:val="uk-UA"/>
        </w:rPr>
        <w:t>. – 2010. – № 11. – С. 15–18.</w:t>
      </w:r>
    </w:p>
    <w:p w14:paraId="0F2464DB" w14:textId="36F52F0F" w:rsidR="00715B6B" w:rsidRDefault="00B21503">
      <w:pPr>
        <w:pStyle w:val="a8"/>
        <w:numPr>
          <w:ilvl w:val="0"/>
          <w:numId w:val="6"/>
        </w:numPr>
        <w:spacing w:beforeAutospacing="0" w:afterAutospacing="0" w:line="360" w:lineRule="auto"/>
        <w:jc w:val="both"/>
        <w:rPr>
          <w:sz w:val="28"/>
          <w:szCs w:val="28"/>
          <w:lang w:val="uk-UA"/>
        </w:rPr>
      </w:pPr>
      <w:r>
        <w:rPr>
          <w:sz w:val="28"/>
          <w:szCs w:val="28"/>
          <w:lang w:val="uk-UA"/>
        </w:rPr>
        <w:t>Алекс Гатчінсон</w:t>
      </w:r>
      <w:r w:rsidR="00191A37">
        <w:rPr>
          <w:sz w:val="28"/>
          <w:szCs w:val="28"/>
          <w:lang w:val="uk-UA"/>
        </w:rPr>
        <w:t xml:space="preserve">. </w:t>
      </w:r>
      <w:r>
        <w:rPr>
          <w:sz w:val="28"/>
          <w:szCs w:val="28"/>
          <w:lang w:val="uk-UA"/>
        </w:rPr>
        <w:t>Книга «Витримати все»</w:t>
      </w:r>
      <w:r w:rsidR="00A67FA4">
        <w:rPr>
          <w:sz w:val="28"/>
          <w:szCs w:val="28"/>
          <w:lang w:val="uk-UA"/>
        </w:rPr>
        <w:t xml:space="preserve"> </w:t>
      </w:r>
      <w:r w:rsidR="00736DD5">
        <w:rPr>
          <w:sz w:val="28"/>
          <w:szCs w:val="28"/>
          <w:lang w:val="uk-UA"/>
        </w:rPr>
        <w:t>-2021.-</w:t>
      </w:r>
      <w:r w:rsidR="002A385D">
        <w:rPr>
          <w:sz w:val="28"/>
          <w:szCs w:val="28"/>
          <w:lang w:val="uk-UA"/>
        </w:rPr>
        <w:t xml:space="preserve">№ </w:t>
      </w:r>
      <w:r w:rsidR="00842500">
        <w:rPr>
          <w:sz w:val="28"/>
          <w:szCs w:val="28"/>
          <w:lang w:val="uk-UA"/>
        </w:rPr>
        <w:t>29-С.56-57.</w:t>
      </w:r>
    </w:p>
    <w:p w14:paraId="60DADF7F" w14:textId="3257F1DE" w:rsidR="0006352F" w:rsidRDefault="0006352F">
      <w:pPr>
        <w:pStyle w:val="a8"/>
        <w:numPr>
          <w:ilvl w:val="0"/>
          <w:numId w:val="6"/>
        </w:numPr>
        <w:spacing w:beforeAutospacing="0" w:afterAutospacing="0" w:line="360" w:lineRule="auto"/>
        <w:jc w:val="both"/>
        <w:rPr>
          <w:sz w:val="28"/>
          <w:szCs w:val="28"/>
          <w:lang w:val="uk-UA"/>
        </w:rPr>
      </w:pPr>
      <w:r>
        <w:rPr>
          <w:sz w:val="28"/>
          <w:szCs w:val="28"/>
          <w:lang w:val="uk-UA"/>
        </w:rPr>
        <w:t>Антоні</w:t>
      </w:r>
      <w:r w:rsidR="001438B8">
        <w:rPr>
          <w:sz w:val="28"/>
          <w:szCs w:val="28"/>
          <w:lang w:val="uk-UA"/>
        </w:rPr>
        <w:t>к І.В. фізіологія дитячого організму від народдення і до юнацтва/</w:t>
      </w:r>
      <w:r w:rsidR="00B83EFF">
        <w:rPr>
          <w:sz w:val="28"/>
          <w:szCs w:val="28"/>
          <w:lang w:val="uk-UA"/>
        </w:rPr>
        <w:t>Антонік І.В,Антонік</w:t>
      </w:r>
      <w:r w:rsidR="00351AA1">
        <w:rPr>
          <w:sz w:val="28"/>
          <w:szCs w:val="28"/>
          <w:lang w:val="uk-UA"/>
        </w:rPr>
        <w:t xml:space="preserve"> І.П.,</w:t>
      </w:r>
      <w:r w:rsidR="00C250F5">
        <w:rPr>
          <w:sz w:val="28"/>
          <w:szCs w:val="28"/>
          <w:lang w:val="uk-UA"/>
        </w:rPr>
        <w:t>Андріанов В.Є.//</w:t>
      </w:r>
      <w:r w:rsidR="000A1FA0">
        <w:rPr>
          <w:sz w:val="28"/>
          <w:szCs w:val="28"/>
          <w:lang w:val="uk-UA"/>
        </w:rPr>
        <w:t>Анатомія,фізіологія дітей</w:t>
      </w:r>
      <w:r w:rsidR="00C8722D">
        <w:rPr>
          <w:sz w:val="28"/>
          <w:szCs w:val="28"/>
          <w:lang w:val="uk-UA"/>
        </w:rPr>
        <w:t xml:space="preserve"> з основами гігієни та фізичної культури/</w:t>
      </w:r>
      <w:r w:rsidR="00DC6224">
        <w:rPr>
          <w:sz w:val="28"/>
          <w:szCs w:val="28"/>
          <w:lang w:val="uk-UA"/>
        </w:rPr>
        <w:t>Центральний учбової літератури/</w:t>
      </w:r>
      <w:r w:rsidR="00267591">
        <w:rPr>
          <w:sz w:val="28"/>
          <w:szCs w:val="28"/>
          <w:lang w:val="uk-UA"/>
        </w:rPr>
        <w:t>2021.-С.51-62.</w:t>
      </w:r>
    </w:p>
    <w:p w14:paraId="384C86ED"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Ареф’єв В. Г. Фізична культура в школі / В. Г. Ареф’єв. – 2-ге вид., перероб. і доп. – Кам’янець-Подільський, 2016. – 384 с.</w:t>
      </w:r>
    </w:p>
    <w:p w14:paraId="6AE0F8D4"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 xml:space="preserve">Баженков Є. В. Фізична культура. 5–9 класи: модельна навчальна програма для закладів загальної середньої освіти / Є. В. Баженков, М. В. Бідний, А. А. Ребрина, В. О. Данільченко, Г. А. Коломоєць, М. В. Дутчак. – Рекомендовано Міністерством освіти і науки України. – Наказ МОН України від 22.08.2024 року № 1185. – </w:t>
      </w:r>
      <w:r>
        <w:rPr>
          <w:sz w:val="28"/>
          <w:szCs w:val="28"/>
        </w:rPr>
        <w:t>URL</w:t>
      </w:r>
      <w:r>
        <w:rPr>
          <w:sz w:val="28"/>
          <w:szCs w:val="28"/>
          <w:lang w:val="ru-RU"/>
        </w:rPr>
        <w:t xml:space="preserve">: </w:t>
      </w:r>
      <w:hyperlink r:id="rId10" w:history="1">
        <w:r w:rsidR="00370CB2">
          <w:rPr>
            <w:rStyle w:val="a3"/>
            <w:sz w:val="28"/>
            <w:szCs w:val="28"/>
          </w:rPr>
          <w:t>https</w:t>
        </w:r>
        <w:r w:rsidR="00370CB2">
          <w:rPr>
            <w:rStyle w:val="a3"/>
            <w:sz w:val="28"/>
            <w:szCs w:val="28"/>
            <w:lang w:val="ru-RU"/>
          </w:rPr>
          <w:t>://</w:t>
        </w:r>
        <w:r w:rsidR="00370CB2">
          <w:rPr>
            <w:rStyle w:val="a3"/>
            <w:sz w:val="28"/>
            <w:szCs w:val="28"/>
          </w:rPr>
          <w:t>osvita</w:t>
        </w:r>
        <w:r w:rsidR="00370CB2">
          <w:rPr>
            <w:rStyle w:val="a3"/>
            <w:sz w:val="28"/>
            <w:szCs w:val="28"/>
            <w:lang w:val="ru-RU"/>
          </w:rPr>
          <w:t>.</w:t>
        </w:r>
        <w:r w:rsidR="00370CB2">
          <w:rPr>
            <w:rStyle w:val="a3"/>
            <w:sz w:val="28"/>
            <w:szCs w:val="28"/>
          </w:rPr>
          <w:t>ua</w:t>
        </w:r>
        <w:r w:rsidR="00370CB2">
          <w:rPr>
            <w:rStyle w:val="a3"/>
            <w:sz w:val="28"/>
            <w:szCs w:val="28"/>
            <w:lang w:val="ru-RU"/>
          </w:rPr>
          <w:t>/</w:t>
        </w:r>
        <w:r w:rsidR="00370CB2">
          <w:rPr>
            <w:rStyle w:val="a3"/>
            <w:sz w:val="28"/>
            <w:szCs w:val="28"/>
          </w:rPr>
          <w:t>doc</w:t>
        </w:r>
        <w:r w:rsidR="00370CB2">
          <w:rPr>
            <w:rStyle w:val="a3"/>
            <w:sz w:val="28"/>
            <w:szCs w:val="28"/>
            <w:lang w:val="ru-RU"/>
          </w:rPr>
          <w:t>/</w:t>
        </w:r>
        <w:r w:rsidR="00370CB2">
          <w:rPr>
            <w:rStyle w:val="a3"/>
            <w:sz w:val="28"/>
            <w:szCs w:val="28"/>
          </w:rPr>
          <w:t>files</w:t>
        </w:r>
        <w:r w:rsidR="00370CB2">
          <w:rPr>
            <w:rStyle w:val="a3"/>
            <w:sz w:val="28"/>
            <w:szCs w:val="28"/>
            <w:lang w:val="ru-RU"/>
          </w:rPr>
          <w:t>/</w:t>
        </w:r>
        <w:r w:rsidR="00370CB2">
          <w:rPr>
            <w:rStyle w:val="a3"/>
            <w:sz w:val="28"/>
            <w:szCs w:val="28"/>
          </w:rPr>
          <w:t>news</w:t>
        </w:r>
        <w:r w:rsidR="00370CB2">
          <w:rPr>
            <w:rStyle w:val="a3"/>
            <w:sz w:val="28"/>
            <w:szCs w:val="28"/>
            <w:lang w:val="ru-RU"/>
          </w:rPr>
          <w:t>/929/92923/</w:t>
        </w:r>
        <w:r w:rsidR="00370CB2">
          <w:rPr>
            <w:rStyle w:val="a3"/>
            <w:sz w:val="28"/>
            <w:szCs w:val="28"/>
          </w:rPr>
          <w:t>fizkult</w:t>
        </w:r>
        <w:r w:rsidR="00370CB2">
          <w:rPr>
            <w:rStyle w:val="a3"/>
            <w:sz w:val="28"/>
            <w:szCs w:val="28"/>
            <w:lang w:val="ru-RU"/>
          </w:rPr>
          <w:t>-5-9-</w:t>
        </w:r>
        <w:r w:rsidR="00370CB2">
          <w:rPr>
            <w:rStyle w:val="a3"/>
            <w:sz w:val="28"/>
            <w:szCs w:val="28"/>
          </w:rPr>
          <w:t>kl</w:t>
        </w:r>
        <w:r w:rsidR="00370CB2">
          <w:rPr>
            <w:rStyle w:val="a3"/>
            <w:sz w:val="28"/>
            <w:szCs w:val="28"/>
            <w:lang w:val="ru-RU"/>
          </w:rPr>
          <w:t>-</w:t>
        </w:r>
        <w:r w:rsidR="00370CB2">
          <w:rPr>
            <w:rStyle w:val="a3"/>
            <w:sz w:val="28"/>
            <w:szCs w:val="28"/>
          </w:rPr>
          <w:t>bazhenkov</w:t>
        </w:r>
        <w:r w:rsidR="00370CB2">
          <w:rPr>
            <w:rStyle w:val="a3"/>
            <w:sz w:val="28"/>
            <w:szCs w:val="28"/>
            <w:lang w:val="ru-RU"/>
          </w:rPr>
          <w:t>-</w:t>
        </w:r>
        <w:r w:rsidR="00370CB2">
          <w:rPr>
            <w:rStyle w:val="a3"/>
            <w:sz w:val="28"/>
            <w:szCs w:val="28"/>
          </w:rPr>
          <w:t>ta</w:t>
        </w:r>
        <w:r w:rsidR="00370CB2">
          <w:rPr>
            <w:rStyle w:val="a3"/>
            <w:sz w:val="28"/>
            <w:szCs w:val="28"/>
            <w:lang w:val="ru-RU"/>
          </w:rPr>
          <w:t>-</w:t>
        </w:r>
        <w:r w:rsidR="00370CB2">
          <w:rPr>
            <w:rStyle w:val="a3"/>
            <w:sz w:val="28"/>
            <w:szCs w:val="28"/>
          </w:rPr>
          <w:t>in</w:t>
        </w:r>
        <w:r w:rsidR="00370CB2">
          <w:rPr>
            <w:rStyle w:val="a3"/>
            <w:sz w:val="28"/>
            <w:szCs w:val="28"/>
            <w:lang w:val="ru-RU"/>
          </w:rPr>
          <w:t>-22-08-2024.</w:t>
        </w:r>
        <w:r w:rsidR="00370CB2">
          <w:rPr>
            <w:rStyle w:val="a3"/>
            <w:sz w:val="28"/>
            <w:szCs w:val="28"/>
          </w:rPr>
          <w:t>pdf</w:t>
        </w:r>
      </w:hyperlink>
      <w:r>
        <w:rPr>
          <w:sz w:val="28"/>
          <w:szCs w:val="28"/>
          <w:lang w:val="ru-RU"/>
        </w:rPr>
        <w:t xml:space="preserve"> (дата звернення: 15.11.2024).</w:t>
      </w:r>
    </w:p>
    <w:p w14:paraId="53B6C8D6"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 xml:space="preserve">Базилевич Н. Організаційно-методичні особливості удосконалення швидкісних здібностей школярів 11–12 років засобами легкої атлетики / Н. Базилевич та ін. // </w:t>
      </w:r>
      <w:r>
        <w:rPr>
          <w:sz w:val="28"/>
          <w:szCs w:val="28"/>
        </w:rPr>
        <w:t>Scientific</w:t>
      </w:r>
      <w:r>
        <w:rPr>
          <w:sz w:val="28"/>
          <w:szCs w:val="28"/>
          <w:lang w:val="ru-RU"/>
        </w:rPr>
        <w:t xml:space="preserve"> </w:t>
      </w:r>
      <w:r>
        <w:rPr>
          <w:sz w:val="28"/>
          <w:szCs w:val="28"/>
        </w:rPr>
        <w:t>Collection</w:t>
      </w:r>
      <w:r>
        <w:rPr>
          <w:sz w:val="28"/>
          <w:szCs w:val="28"/>
          <w:lang w:val="ru-RU"/>
        </w:rPr>
        <w:t xml:space="preserve"> «</w:t>
      </w:r>
      <w:r>
        <w:rPr>
          <w:sz w:val="28"/>
          <w:szCs w:val="28"/>
        </w:rPr>
        <w:t>InterConf</w:t>
      </w:r>
      <w:r>
        <w:rPr>
          <w:sz w:val="28"/>
          <w:szCs w:val="28"/>
          <w:lang w:val="ru-RU"/>
        </w:rPr>
        <w:t>+». – 2023. – № 38 (175). – С. 385–402.</w:t>
      </w:r>
    </w:p>
    <w:p w14:paraId="663B3D0A" w14:textId="6C61D95E" w:rsidR="00610BB2" w:rsidRDefault="00610BB2">
      <w:pPr>
        <w:pStyle w:val="a8"/>
        <w:numPr>
          <w:ilvl w:val="0"/>
          <w:numId w:val="6"/>
        </w:numPr>
        <w:spacing w:beforeAutospacing="0" w:afterAutospacing="0" w:line="360" w:lineRule="auto"/>
        <w:jc w:val="both"/>
        <w:rPr>
          <w:sz w:val="28"/>
          <w:szCs w:val="28"/>
          <w:lang w:val="ru-RU"/>
        </w:rPr>
      </w:pPr>
      <w:r>
        <w:rPr>
          <w:sz w:val="28"/>
          <w:szCs w:val="28"/>
          <w:lang w:val="ru-RU"/>
        </w:rPr>
        <w:t>БезнісП.С.</w:t>
      </w:r>
      <w:r w:rsidR="00C950F2">
        <w:rPr>
          <w:sz w:val="28"/>
          <w:szCs w:val="28"/>
          <w:lang w:val="ru-RU"/>
        </w:rPr>
        <w:t xml:space="preserve"> Розвиток швидкісних і технічних </w:t>
      </w:r>
      <w:r w:rsidR="007A61A5">
        <w:rPr>
          <w:sz w:val="28"/>
          <w:szCs w:val="28"/>
          <w:lang w:val="ru-RU"/>
        </w:rPr>
        <w:t>навичок у юних футболістів. //П.С.Безіс//</w:t>
      </w:r>
      <w:r w:rsidR="00157ADE">
        <w:rPr>
          <w:sz w:val="28"/>
          <w:szCs w:val="28"/>
          <w:lang w:val="ru-RU"/>
        </w:rPr>
        <w:t>Харківський національний автомобільно-дорожній університет, 2023.</w:t>
      </w:r>
    </w:p>
    <w:p w14:paraId="2643A245"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lastRenderedPageBreak/>
        <w:t>Березуєва Т. С. Формування інтересу в учнів основної школи до занять фізичними вправами в позакласній роботі / Т. С. Березуєва // Вісник ЛНУ імені Тараса Шевченка. – 2018. – № 4(318). – С. 66–73.</w:t>
      </w:r>
    </w:p>
    <w:p w14:paraId="0BB4F375" w14:textId="77777777" w:rsidR="00370CB2" w:rsidRDefault="005E1FAC">
      <w:pPr>
        <w:pStyle w:val="a8"/>
        <w:numPr>
          <w:ilvl w:val="0"/>
          <w:numId w:val="6"/>
        </w:numPr>
        <w:spacing w:beforeAutospacing="0" w:afterAutospacing="0" w:line="360" w:lineRule="auto"/>
        <w:jc w:val="both"/>
        <w:rPr>
          <w:sz w:val="28"/>
          <w:szCs w:val="28"/>
        </w:rPr>
      </w:pPr>
      <w:r>
        <w:rPr>
          <w:sz w:val="28"/>
          <w:szCs w:val="28"/>
          <w:lang w:val="ru-RU"/>
        </w:rPr>
        <w:t xml:space="preserve">Бєлікова Н. Сучасний стан організації позакласної роботи з фізичної культури / Н. Бєлікова, С. Подубінська // Вісник Кам'янець-Подільського національного університету імені Івана Огієнка. </w:t>
      </w:r>
      <w:r>
        <w:rPr>
          <w:sz w:val="28"/>
          <w:szCs w:val="28"/>
        </w:rPr>
        <w:t>Фізичне виховання, спорт і здоров'я людини. – 2019. – № 14. – С. 15–19.</w:t>
      </w:r>
    </w:p>
    <w:p w14:paraId="37EC806F" w14:textId="77777777" w:rsidR="00370CB2" w:rsidRDefault="005E1FAC">
      <w:pPr>
        <w:pStyle w:val="a8"/>
        <w:numPr>
          <w:ilvl w:val="0"/>
          <w:numId w:val="6"/>
        </w:numPr>
        <w:spacing w:beforeAutospacing="0" w:afterAutospacing="0" w:line="360" w:lineRule="auto"/>
        <w:jc w:val="both"/>
        <w:rPr>
          <w:sz w:val="28"/>
          <w:szCs w:val="28"/>
        </w:rPr>
      </w:pPr>
      <w:r>
        <w:rPr>
          <w:sz w:val="28"/>
          <w:szCs w:val="28"/>
        </w:rPr>
        <w:t>Верлатий Є. В. Виховання швидкісних якостей учнів молодшого шкільного віку засобами футболу : кваліфікаційна робота магістра спеціальності 017 "Фізична культура і спорт" / Є. В. Верлатий; наук. кер. П. Ф. Пиптюк. – Запоріжжя: ЗНУ, 2023. – 82 с.</w:t>
      </w:r>
    </w:p>
    <w:p w14:paraId="0707ED42" w14:textId="77777777" w:rsidR="00370CB2" w:rsidRDefault="005E1FAC">
      <w:pPr>
        <w:pStyle w:val="a8"/>
        <w:numPr>
          <w:ilvl w:val="0"/>
          <w:numId w:val="6"/>
        </w:numPr>
        <w:spacing w:beforeAutospacing="0" w:afterAutospacing="0" w:line="360" w:lineRule="auto"/>
        <w:jc w:val="both"/>
        <w:rPr>
          <w:sz w:val="28"/>
          <w:szCs w:val="28"/>
        </w:rPr>
      </w:pPr>
      <w:r>
        <w:rPr>
          <w:sz w:val="28"/>
          <w:szCs w:val="28"/>
        </w:rPr>
        <w:t>Вільчковський Е. С. Теорія і методика фізичного виховання дітей молодшого шкільного віку / Е. С. Вільчковський. – Львів, 2018. – 336 с.</w:t>
      </w:r>
    </w:p>
    <w:p w14:paraId="5625A2AA"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Гаркуша С. В. Стан фізичної підготовленості школярів різних вікових груп / С. В. Гаркуша, О. В. Осадчий, В. М. Маслов. – 2002. – С. 15.</w:t>
      </w:r>
    </w:p>
    <w:p w14:paraId="62FE3DC7" w14:textId="0F700CF2" w:rsidR="0020164B" w:rsidRDefault="00462A6F">
      <w:pPr>
        <w:pStyle w:val="a8"/>
        <w:numPr>
          <w:ilvl w:val="0"/>
          <w:numId w:val="6"/>
        </w:numPr>
        <w:spacing w:beforeAutospacing="0" w:afterAutospacing="0" w:line="360" w:lineRule="auto"/>
        <w:jc w:val="both"/>
        <w:rPr>
          <w:sz w:val="28"/>
          <w:szCs w:val="28"/>
          <w:lang w:val="ru-RU"/>
        </w:rPr>
      </w:pPr>
      <w:r>
        <w:rPr>
          <w:sz w:val="28"/>
          <w:szCs w:val="28"/>
          <w:lang w:val="ru-RU"/>
        </w:rPr>
        <w:t>Дерека, Т. Г.; «</w:t>
      </w:r>
      <w:r w:rsidR="002B733B">
        <w:rPr>
          <w:sz w:val="28"/>
          <w:szCs w:val="28"/>
          <w:lang w:val="ru-RU"/>
        </w:rPr>
        <w:t>Оцінка рівня фізичної підготовленості дітей середнього шкільного віку»</w:t>
      </w:r>
      <w:r w:rsidR="0037362C">
        <w:rPr>
          <w:sz w:val="28"/>
          <w:szCs w:val="28"/>
          <w:lang w:val="ru-RU"/>
        </w:rPr>
        <w:t>//</w:t>
      </w:r>
      <w:r w:rsidR="00AD0E3D">
        <w:rPr>
          <w:sz w:val="28"/>
          <w:szCs w:val="28"/>
          <w:lang w:val="ru-RU"/>
        </w:rPr>
        <w:t>Дерека, Т. Г.; Ляшенко, В. М.; Туманова, В. М.//</w:t>
      </w:r>
      <w:r w:rsidR="00907FCF">
        <w:rPr>
          <w:sz w:val="28"/>
          <w:szCs w:val="28"/>
          <w:lang w:val="ru-RU"/>
        </w:rPr>
        <w:t>Репозитарій університети ім. М.Драгоманова/ Київ.</w:t>
      </w:r>
      <w:r w:rsidR="00CC79F8">
        <w:rPr>
          <w:sz w:val="28"/>
          <w:szCs w:val="28"/>
          <w:lang w:val="ru-RU"/>
        </w:rPr>
        <w:t xml:space="preserve">–2017. </w:t>
      </w:r>
    </w:p>
    <w:p w14:paraId="7CDE3B9B"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Дмитренко Т. І. Теорія і методика фізичного виховання дітей раннього шкільного віку: посіб. для пед. ін-тів та пед. училищ / Т. І. Дмитренко. – К., 2011. – 242 с.</w:t>
      </w:r>
    </w:p>
    <w:p w14:paraId="74A1A011"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Драчук С. Шляхи вдосконалення швидкісних якостей школярів на етапі початкової підготовки // Фізична культура, спорт та здоров’я нації: зб. наук. праць / С. Драчук. – 2016. – № 1. – С. 56–62.</w:t>
      </w:r>
    </w:p>
    <w:p w14:paraId="7786A8A1"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Дубогай О. Д. Фізкультура як складова здоров’я та успішності навчання дитини / О. Д. Дубогай. – Київ: Шкільний світ, 2006. – 134 с.</w:t>
      </w:r>
    </w:p>
    <w:p w14:paraId="04001D75"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Дубяга С. М. Роль фізичної культури для дітей молодшого шкільного віку / С. М. Дубяга // Північне Приазов’я: проблеми регіонального розвитку у міжнародному контексті. Матеріали Всеукраїнської науково-практичної конференції. – Мелітополь: ФОП Однорог Т. В., 2017. – С. 123–126.</w:t>
      </w:r>
    </w:p>
    <w:p w14:paraId="1376B373"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lastRenderedPageBreak/>
        <w:t>Дух Т. Розвиток фізичних якостей школярів старшого шкільного віку з використанням комплексу легкоатлетичних вправ / Т. Дух, Я. Свищ // Спортивний вісник Придніпров’я. – 2016. – № 3. – С. 54–57.</w:t>
      </w:r>
    </w:p>
    <w:p w14:paraId="4BCF011E" w14:textId="77777777" w:rsidR="00370CB2" w:rsidRPr="00A16C81" w:rsidRDefault="005E1FAC">
      <w:pPr>
        <w:pStyle w:val="a8"/>
        <w:numPr>
          <w:ilvl w:val="0"/>
          <w:numId w:val="6"/>
        </w:numPr>
        <w:spacing w:beforeAutospacing="0" w:afterAutospacing="0" w:line="360" w:lineRule="auto"/>
        <w:jc w:val="both"/>
        <w:rPr>
          <w:sz w:val="28"/>
          <w:szCs w:val="28"/>
        </w:rPr>
      </w:pPr>
      <w:r>
        <w:rPr>
          <w:sz w:val="28"/>
          <w:szCs w:val="28"/>
          <w:lang w:val="ru-RU"/>
        </w:rPr>
        <w:t xml:space="preserve">Єрмоленко К. Обґрунтування методики розвитку швидкісних якостей у школярів середніх класів / К. Єрмоленко // Харків: ХНПУ ім. </w:t>
      </w:r>
      <w:r>
        <w:rPr>
          <w:sz w:val="28"/>
          <w:szCs w:val="28"/>
        </w:rPr>
        <w:t>Г. С. Сковороди. – 2020. – С. 82.</w:t>
      </w:r>
    </w:p>
    <w:p w14:paraId="482031C8" w14:textId="114135AB" w:rsidR="00A16C81" w:rsidRDefault="00A16C81">
      <w:pPr>
        <w:pStyle w:val="a8"/>
        <w:numPr>
          <w:ilvl w:val="0"/>
          <w:numId w:val="6"/>
        </w:numPr>
        <w:spacing w:beforeAutospacing="0" w:afterAutospacing="0" w:line="360" w:lineRule="auto"/>
        <w:jc w:val="both"/>
        <w:rPr>
          <w:sz w:val="28"/>
          <w:szCs w:val="28"/>
        </w:rPr>
      </w:pPr>
      <w:r>
        <w:rPr>
          <w:sz w:val="28"/>
          <w:szCs w:val="28"/>
          <w:lang w:val="uk-UA"/>
        </w:rPr>
        <w:t>Іваній</w:t>
      </w:r>
      <w:r w:rsidR="00B30FA2">
        <w:rPr>
          <w:sz w:val="28"/>
          <w:szCs w:val="28"/>
          <w:lang w:val="uk-UA"/>
        </w:rPr>
        <w:t xml:space="preserve"> </w:t>
      </w:r>
      <w:r w:rsidR="008A5408">
        <w:rPr>
          <w:sz w:val="28"/>
          <w:szCs w:val="28"/>
          <w:lang w:val="uk-UA"/>
        </w:rPr>
        <w:t>І.В. Розвиток особистості при заняттях  фізичної культури/</w:t>
      </w:r>
      <w:r w:rsidR="004A1F1D">
        <w:rPr>
          <w:sz w:val="28"/>
          <w:szCs w:val="28"/>
          <w:lang w:val="uk-UA"/>
        </w:rPr>
        <w:t>Університетська книга//2021.-С</w:t>
      </w:r>
      <w:r w:rsidR="00B30FA2">
        <w:rPr>
          <w:sz w:val="28"/>
          <w:szCs w:val="28"/>
          <w:lang w:val="uk-UA"/>
        </w:rPr>
        <w:t>.</w:t>
      </w:r>
      <w:r w:rsidR="004A1F1D">
        <w:rPr>
          <w:sz w:val="28"/>
          <w:szCs w:val="28"/>
          <w:lang w:val="uk-UA"/>
        </w:rPr>
        <w:t xml:space="preserve"> 1</w:t>
      </w:r>
      <w:r w:rsidR="00B30FA2">
        <w:rPr>
          <w:sz w:val="28"/>
          <w:szCs w:val="28"/>
          <w:lang w:val="uk-UA"/>
        </w:rPr>
        <w:t>00.</w:t>
      </w:r>
    </w:p>
    <w:p w14:paraId="5F6ABA88"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Івчук О. А. Вплив занять з настільного тенісу на фізичне здоров’я школярів середнього віку / О. А. Івчук, А. М. Ляшевич // Спортивна наука. – 2022. – № 2. – С. 43–49.</w:t>
      </w:r>
    </w:p>
    <w:p w14:paraId="1C82DD0F" w14:textId="473EDE11" w:rsidR="00370CB2" w:rsidRPr="00232658" w:rsidRDefault="005E1FAC">
      <w:pPr>
        <w:pStyle w:val="a8"/>
        <w:numPr>
          <w:ilvl w:val="0"/>
          <w:numId w:val="6"/>
        </w:numPr>
        <w:spacing w:beforeAutospacing="0" w:afterAutospacing="0" w:line="360" w:lineRule="auto"/>
        <w:jc w:val="both"/>
        <w:rPr>
          <w:sz w:val="28"/>
          <w:szCs w:val="28"/>
        </w:rPr>
      </w:pPr>
      <w:r>
        <w:rPr>
          <w:sz w:val="28"/>
          <w:szCs w:val="28"/>
          <w:lang w:val="ru-RU"/>
        </w:rPr>
        <w:t xml:space="preserve">Каміл О. О. Використання ігор у процесі удосконалення фізичних якостей школярів / О. О. Каміл, О. М. Бурла // Вісник Луганського національного університету імені Тараса Шевченка. </w:t>
      </w:r>
      <w:r>
        <w:rPr>
          <w:sz w:val="28"/>
          <w:szCs w:val="28"/>
        </w:rPr>
        <w:t xml:space="preserve">Педагогічні науки. – 2017. – </w:t>
      </w:r>
      <w:r w:rsidR="00EC4D73">
        <w:rPr>
          <w:sz w:val="28"/>
          <w:szCs w:val="28"/>
          <w:lang w:val="uk-UA"/>
        </w:rPr>
        <w:t>№</w:t>
      </w:r>
      <w:r>
        <w:rPr>
          <w:sz w:val="28"/>
          <w:szCs w:val="28"/>
        </w:rPr>
        <w:t xml:space="preserve"> 3. – С. 108–114.</w:t>
      </w:r>
    </w:p>
    <w:p w14:paraId="3DDA5E1D" w14:textId="37DAB6EE" w:rsidR="00EC4D73" w:rsidRPr="004600AF" w:rsidRDefault="00353D61" w:rsidP="00490ACA">
      <w:pPr>
        <w:pStyle w:val="a8"/>
        <w:numPr>
          <w:ilvl w:val="0"/>
          <w:numId w:val="6"/>
        </w:numPr>
        <w:spacing w:beforeAutospacing="0" w:afterAutospacing="0" w:line="360" w:lineRule="auto"/>
        <w:jc w:val="both"/>
        <w:rPr>
          <w:sz w:val="28"/>
          <w:szCs w:val="28"/>
          <w:lang w:val="ru-RU"/>
        </w:rPr>
      </w:pPr>
      <w:r w:rsidRPr="00EC4D73">
        <w:rPr>
          <w:sz w:val="28"/>
          <w:szCs w:val="28"/>
          <w:lang w:val="uk-UA"/>
        </w:rPr>
        <w:t xml:space="preserve">Костюкевич В.М. </w:t>
      </w:r>
      <w:r w:rsidR="00351E3C" w:rsidRPr="00EC4D73">
        <w:rPr>
          <w:sz w:val="28"/>
          <w:szCs w:val="28"/>
          <w:lang w:val="uk-UA"/>
        </w:rPr>
        <w:t>основні аспекти теорії і методики бігу на уроках фк/</w:t>
      </w:r>
      <w:r w:rsidR="00570EA7" w:rsidRPr="00EC4D73">
        <w:rPr>
          <w:sz w:val="28"/>
          <w:szCs w:val="28"/>
          <w:lang w:val="uk-UA"/>
        </w:rPr>
        <w:t>В.М.Костюкевич// «</w:t>
      </w:r>
      <w:r w:rsidR="00FC688D" w:rsidRPr="00EC4D73">
        <w:rPr>
          <w:sz w:val="28"/>
          <w:szCs w:val="28"/>
          <w:lang w:val="uk-UA"/>
        </w:rPr>
        <w:t>Теорія і методика спортивної підготовки</w:t>
      </w:r>
      <w:r w:rsidR="00A73D88" w:rsidRPr="00EC4D73">
        <w:rPr>
          <w:sz w:val="28"/>
          <w:szCs w:val="28"/>
          <w:lang w:val="uk-UA"/>
        </w:rPr>
        <w:t>:у запитаннях і відповідях./2019.-</w:t>
      </w:r>
      <w:r w:rsidR="00EC4D73" w:rsidRPr="00EC4D73">
        <w:rPr>
          <w:sz w:val="28"/>
          <w:szCs w:val="28"/>
        </w:rPr>
        <w:t xml:space="preserve"> </w:t>
      </w:r>
      <w:r w:rsidR="00EC4D73">
        <w:rPr>
          <w:sz w:val="28"/>
          <w:szCs w:val="28"/>
        </w:rPr>
        <w:t>№</w:t>
      </w:r>
      <w:r w:rsidR="00EC4D73">
        <w:rPr>
          <w:sz w:val="28"/>
          <w:szCs w:val="28"/>
          <w:lang w:val="uk-UA"/>
        </w:rPr>
        <w:t xml:space="preserve"> 8. -С 45-49.</w:t>
      </w:r>
    </w:p>
    <w:p w14:paraId="2E95891A" w14:textId="1D422313" w:rsidR="004600AF" w:rsidRPr="00EC4D73" w:rsidRDefault="004600AF" w:rsidP="00490ACA">
      <w:pPr>
        <w:pStyle w:val="a8"/>
        <w:numPr>
          <w:ilvl w:val="0"/>
          <w:numId w:val="6"/>
        </w:numPr>
        <w:spacing w:beforeAutospacing="0" w:afterAutospacing="0" w:line="360" w:lineRule="auto"/>
        <w:jc w:val="both"/>
        <w:rPr>
          <w:sz w:val="28"/>
          <w:szCs w:val="28"/>
          <w:lang w:val="ru-RU"/>
        </w:rPr>
      </w:pPr>
      <w:r>
        <w:rPr>
          <w:sz w:val="28"/>
          <w:szCs w:val="28"/>
          <w:lang w:val="uk-UA"/>
        </w:rPr>
        <w:t xml:space="preserve">Котляр </w:t>
      </w:r>
      <w:r w:rsidR="008D1E75">
        <w:rPr>
          <w:sz w:val="28"/>
          <w:szCs w:val="28"/>
          <w:lang w:val="uk-UA"/>
        </w:rPr>
        <w:t xml:space="preserve">Ю.В. «Робоча програма навчальної дисципліни </w:t>
      </w:r>
      <w:r w:rsidR="00563992">
        <w:rPr>
          <w:sz w:val="28"/>
          <w:szCs w:val="28"/>
          <w:lang w:val="uk-UA"/>
        </w:rPr>
        <w:t>Теорія та методика фізичного виховання</w:t>
      </w:r>
      <w:r w:rsidR="005649FC">
        <w:rPr>
          <w:sz w:val="28"/>
          <w:szCs w:val="28"/>
          <w:lang w:val="uk-UA"/>
        </w:rPr>
        <w:t>»</w:t>
      </w:r>
      <w:r w:rsidR="00256C63">
        <w:rPr>
          <w:sz w:val="28"/>
          <w:szCs w:val="28"/>
          <w:lang w:val="uk-UA"/>
        </w:rPr>
        <w:t xml:space="preserve"> </w:t>
      </w:r>
      <w:r w:rsidR="009C0F0A">
        <w:rPr>
          <w:sz w:val="28"/>
          <w:szCs w:val="28"/>
          <w:lang w:val="uk-UA"/>
        </w:rPr>
        <w:t>//Чорноморський національний університет ім.Петрр Могили// Миколаїв–2019</w:t>
      </w:r>
      <w:r w:rsidR="004856B5">
        <w:rPr>
          <w:sz w:val="28"/>
          <w:szCs w:val="28"/>
          <w:lang w:val="uk-UA"/>
        </w:rPr>
        <w:t>.–</w:t>
      </w:r>
      <w:r w:rsidR="00057F8C">
        <w:rPr>
          <w:sz w:val="28"/>
          <w:szCs w:val="28"/>
          <w:lang w:val="uk-UA"/>
        </w:rPr>
        <w:t>С.8-16.</w:t>
      </w:r>
    </w:p>
    <w:p w14:paraId="63674045" w14:textId="499A41C7" w:rsidR="00370CB2" w:rsidRPr="00EC4D73" w:rsidRDefault="005E1FAC" w:rsidP="00490ACA">
      <w:pPr>
        <w:pStyle w:val="a8"/>
        <w:numPr>
          <w:ilvl w:val="0"/>
          <w:numId w:val="6"/>
        </w:numPr>
        <w:spacing w:beforeAutospacing="0" w:afterAutospacing="0" w:line="360" w:lineRule="auto"/>
        <w:jc w:val="both"/>
        <w:rPr>
          <w:sz w:val="28"/>
          <w:szCs w:val="28"/>
          <w:lang w:val="ru-RU"/>
        </w:rPr>
      </w:pPr>
      <w:r w:rsidRPr="00EC4D73">
        <w:rPr>
          <w:sz w:val="28"/>
          <w:szCs w:val="28"/>
          <w:lang w:val="ru-RU"/>
        </w:rPr>
        <w:t>Линець М. М. Основні методики розвитку рухових якостей: навч. посіб. для фізкультурних вузів / М. М. Линець. – Львів: Штабар, 1997. – 207 с.</w:t>
      </w:r>
    </w:p>
    <w:p w14:paraId="3EAEE8C3" w14:textId="0537B1B1" w:rsidR="00F15ACB" w:rsidRDefault="00A05C10" w:rsidP="00F15ACB">
      <w:pPr>
        <w:pStyle w:val="a8"/>
        <w:numPr>
          <w:ilvl w:val="0"/>
          <w:numId w:val="6"/>
        </w:numPr>
        <w:spacing w:beforeAutospacing="0" w:afterAutospacing="0" w:line="360" w:lineRule="auto"/>
        <w:jc w:val="both"/>
        <w:rPr>
          <w:sz w:val="28"/>
          <w:szCs w:val="28"/>
          <w:lang w:val="ru-RU"/>
        </w:rPr>
      </w:pPr>
      <w:r>
        <w:rPr>
          <w:sz w:val="28"/>
          <w:szCs w:val="28"/>
          <w:lang w:val="ru-RU"/>
        </w:rPr>
        <w:t xml:space="preserve">Мартін Мілан </w:t>
      </w:r>
      <w:r w:rsidR="004F3FCA">
        <w:rPr>
          <w:sz w:val="28"/>
          <w:szCs w:val="28"/>
          <w:lang w:val="ru-RU"/>
        </w:rPr>
        <w:t>Шімечка.Розвиток техніки бігу який впливає на нас як на особистість</w:t>
      </w:r>
      <w:r w:rsidR="00C529BF">
        <w:rPr>
          <w:sz w:val="28"/>
          <w:szCs w:val="28"/>
          <w:lang w:val="ru-RU"/>
        </w:rPr>
        <w:t>. /Мартін М.Ш.//</w:t>
      </w:r>
      <w:r w:rsidR="00F15ACB">
        <w:rPr>
          <w:sz w:val="28"/>
          <w:szCs w:val="28"/>
          <w:lang w:val="ru-RU"/>
        </w:rPr>
        <w:t xml:space="preserve">Фізичне виховання. Міркування бігуна, плавця, тенісиста й вершника про рух, тіло та </w:t>
      </w:r>
      <w:r w:rsidR="00C178BC">
        <w:rPr>
          <w:sz w:val="28"/>
          <w:szCs w:val="28"/>
          <w:lang w:val="ru-RU"/>
        </w:rPr>
        <w:t>дух-Норвегія.2017-С.7</w:t>
      </w:r>
    </w:p>
    <w:p w14:paraId="2C11E5CA" w14:textId="2B1E7D0C" w:rsidR="003E2C8F" w:rsidRDefault="003E2C8F" w:rsidP="00F15ACB">
      <w:pPr>
        <w:pStyle w:val="a8"/>
        <w:numPr>
          <w:ilvl w:val="0"/>
          <w:numId w:val="6"/>
        </w:numPr>
        <w:spacing w:beforeAutospacing="0" w:afterAutospacing="0" w:line="360" w:lineRule="auto"/>
        <w:jc w:val="both"/>
        <w:rPr>
          <w:sz w:val="28"/>
          <w:szCs w:val="28"/>
          <w:lang w:val="ru-RU"/>
        </w:rPr>
      </w:pPr>
      <w:r>
        <w:rPr>
          <w:sz w:val="28"/>
          <w:szCs w:val="28"/>
          <w:lang w:val="ru-RU"/>
        </w:rPr>
        <w:t xml:space="preserve">Мет </w:t>
      </w:r>
      <w:r w:rsidR="003D7381">
        <w:rPr>
          <w:sz w:val="28"/>
          <w:szCs w:val="28"/>
          <w:lang w:val="ru-RU"/>
        </w:rPr>
        <w:t>Фіцджеральд.Спочатку психологічна підготовка а потім фізична//</w:t>
      </w:r>
      <w:r w:rsidR="003343A7">
        <w:rPr>
          <w:sz w:val="28"/>
          <w:szCs w:val="28"/>
          <w:lang w:val="ru-RU"/>
        </w:rPr>
        <w:t xml:space="preserve"> «Як сильно ти цього прагнеш»</w:t>
      </w:r>
      <w:r w:rsidR="00B6273F">
        <w:rPr>
          <w:sz w:val="28"/>
          <w:szCs w:val="28"/>
          <w:lang w:val="ru-RU"/>
        </w:rPr>
        <w:t>2016.</w:t>
      </w:r>
      <w:r w:rsidR="00064CC6">
        <w:rPr>
          <w:sz w:val="28"/>
          <w:szCs w:val="28"/>
          <w:lang w:val="ru-RU"/>
        </w:rPr>
        <w:t>-</w:t>
      </w:r>
      <w:r w:rsidR="00B6273F">
        <w:rPr>
          <w:sz w:val="28"/>
          <w:szCs w:val="28"/>
          <w:lang w:val="ru-RU"/>
        </w:rPr>
        <w:t>С.-29-33.</w:t>
      </w:r>
    </w:p>
    <w:p w14:paraId="7AAB43FD" w14:textId="1299E0F2" w:rsidR="00AC600F" w:rsidRPr="00F15ACB" w:rsidRDefault="00AC600F" w:rsidP="00F15ACB">
      <w:pPr>
        <w:pStyle w:val="a8"/>
        <w:numPr>
          <w:ilvl w:val="0"/>
          <w:numId w:val="6"/>
        </w:numPr>
        <w:spacing w:beforeAutospacing="0" w:afterAutospacing="0" w:line="360" w:lineRule="auto"/>
        <w:jc w:val="both"/>
        <w:rPr>
          <w:sz w:val="28"/>
          <w:szCs w:val="28"/>
          <w:lang w:val="ru-RU"/>
        </w:rPr>
      </w:pPr>
      <w:r>
        <w:rPr>
          <w:sz w:val="28"/>
          <w:szCs w:val="28"/>
          <w:lang w:val="ru-RU"/>
        </w:rPr>
        <w:t xml:space="preserve">Мет </w:t>
      </w:r>
      <w:r w:rsidR="0068496F">
        <w:rPr>
          <w:sz w:val="28"/>
          <w:szCs w:val="28"/>
          <w:lang w:val="ru-RU"/>
        </w:rPr>
        <w:t>Фіцджеральд.Харчування-важливий аспект у підготовці//Фіцджеральд М.</w:t>
      </w:r>
      <w:r w:rsidR="0038242F">
        <w:rPr>
          <w:sz w:val="28"/>
          <w:szCs w:val="28"/>
          <w:lang w:val="ru-RU"/>
        </w:rPr>
        <w:t>/ «</w:t>
      </w:r>
      <w:r w:rsidR="004A5824">
        <w:rPr>
          <w:sz w:val="28"/>
          <w:szCs w:val="28"/>
          <w:lang w:val="ru-RU"/>
        </w:rPr>
        <w:t xml:space="preserve">Дієта </w:t>
      </w:r>
      <w:r w:rsidR="00B92D0D">
        <w:rPr>
          <w:sz w:val="28"/>
          <w:szCs w:val="28"/>
          <w:lang w:val="ru-RU"/>
        </w:rPr>
        <w:t>чемпіонів.5 принципів харчування»</w:t>
      </w:r>
      <w:r w:rsidR="00D711D5">
        <w:rPr>
          <w:sz w:val="28"/>
          <w:szCs w:val="28"/>
          <w:lang w:val="ru-RU"/>
        </w:rPr>
        <w:t xml:space="preserve"> 2016.-С.- 32-34.</w:t>
      </w:r>
    </w:p>
    <w:p w14:paraId="0B197D46" w14:textId="57244B2B" w:rsidR="00370CB2" w:rsidRDefault="005E1FAC">
      <w:pPr>
        <w:pStyle w:val="a8"/>
        <w:numPr>
          <w:ilvl w:val="0"/>
          <w:numId w:val="6"/>
        </w:numPr>
        <w:spacing w:beforeAutospacing="0" w:afterAutospacing="0" w:line="360" w:lineRule="auto"/>
        <w:jc w:val="both"/>
        <w:rPr>
          <w:sz w:val="28"/>
          <w:szCs w:val="28"/>
        </w:rPr>
      </w:pPr>
      <w:r>
        <w:rPr>
          <w:sz w:val="28"/>
          <w:szCs w:val="28"/>
          <w:lang w:val="ru-RU"/>
        </w:rPr>
        <w:lastRenderedPageBreak/>
        <w:t xml:space="preserve">Мосейчук Ю. Ю. Розвиток якостей школярів початкової школи на уроках фізичної культури / Ю. Ю. Мосейчук, Р. І. Паров’як // Міжнародний науково-спортивний конгрес студентів та молодих вчених. – Чернівці: ЧНУ ім. </w:t>
      </w:r>
      <w:r>
        <w:rPr>
          <w:sz w:val="28"/>
          <w:szCs w:val="28"/>
        </w:rPr>
        <w:t>Ю. Федьковича, 2022. – С. 106.</w:t>
      </w:r>
    </w:p>
    <w:p w14:paraId="6BE7909D" w14:textId="77777777" w:rsidR="00370CB2" w:rsidRDefault="005E1FAC">
      <w:pPr>
        <w:pStyle w:val="a8"/>
        <w:numPr>
          <w:ilvl w:val="0"/>
          <w:numId w:val="6"/>
        </w:numPr>
        <w:spacing w:beforeAutospacing="0" w:afterAutospacing="0" w:line="360" w:lineRule="auto"/>
        <w:jc w:val="both"/>
        <w:rPr>
          <w:sz w:val="28"/>
          <w:szCs w:val="28"/>
        </w:rPr>
      </w:pPr>
      <w:r>
        <w:rPr>
          <w:sz w:val="28"/>
          <w:szCs w:val="28"/>
        </w:rPr>
        <w:t>Москаленко Н. Інноваційні підходи залучення до рухової діяльності школярів та студентів / Н. Москаленко, Г. Торбанюк // Спортивний вісник Придніпров’я. – 2019. – № 2. – С. 115–121. – DOI: 10.32540/2071-1476-2019-1-115.</w:t>
      </w:r>
    </w:p>
    <w:p w14:paraId="2DA3BAFE"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Непша О. В. Розвиток прудкості у школярів на заняттях в секції з легкої атлетики / О. В. Непша, Г. П. Суханова, В. С. Ушаков // Журнал легкої атлетики. – 2018. – № 2. – С. 63–66.</w:t>
      </w:r>
    </w:p>
    <w:p w14:paraId="7D496196"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Огарь Г. О. Вплив швидкісно-силової спрямованості тренування юних тхеквондистів на ефективність ударних дій / Г. О. Огарь, В. І. Ласиця, В. А. Санжаров // Вісник Чернігівського національного педагогічного університету імені Т. Г. Шевченка. – 2013. – Вип. 112. – Т. 4. – С. 177–180.</w:t>
      </w:r>
    </w:p>
    <w:p w14:paraId="0331A3FE" w14:textId="77777777" w:rsidR="00370CB2" w:rsidRPr="00C343AD" w:rsidRDefault="005E1FAC">
      <w:pPr>
        <w:pStyle w:val="a8"/>
        <w:numPr>
          <w:ilvl w:val="0"/>
          <w:numId w:val="6"/>
        </w:numPr>
        <w:spacing w:beforeAutospacing="0" w:afterAutospacing="0" w:line="360" w:lineRule="auto"/>
        <w:jc w:val="both"/>
        <w:rPr>
          <w:sz w:val="28"/>
          <w:szCs w:val="28"/>
        </w:rPr>
      </w:pPr>
      <w:r>
        <w:rPr>
          <w:sz w:val="28"/>
          <w:szCs w:val="28"/>
          <w:lang w:val="ru-RU"/>
        </w:rPr>
        <w:t xml:space="preserve">Онопрієнко О. В. Теорія і методика розвитку рухових якостей школярів: навчально-методичний посібник / О. В. Онопрієнко. – Черкаси: ЧНУ ім. </w:t>
      </w:r>
      <w:r>
        <w:rPr>
          <w:sz w:val="28"/>
          <w:szCs w:val="28"/>
        </w:rPr>
        <w:t>Б. Хмельницького, 2008. – 150 с.</w:t>
      </w:r>
    </w:p>
    <w:p w14:paraId="655CD27F" w14:textId="0DE23CF8" w:rsidR="00C343AD" w:rsidRDefault="00C343AD">
      <w:pPr>
        <w:pStyle w:val="a8"/>
        <w:numPr>
          <w:ilvl w:val="0"/>
          <w:numId w:val="6"/>
        </w:numPr>
        <w:spacing w:beforeAutospacing="0" w:afterAutospacing="0" w:line="360" w:lineRule="auto"/>
        <w:jc w:val="both"/>
        <w:rPr>
          <w:sz w:val="28"/>
          <w:szCs w:val="28"/>
        </w:rPr>
      </w:pPr>
      <w:r>
        <w:rPr>
          <w:sz w:val="28"/>
          <w:szCs w:val="28"/>
          <w:lang w:val="uk-UA"/>
        </w:rPr>
        <w:t xml:space="preserve">Присяжнюк </w:t>
      </w:r>
      <w:r w:rsidR="00F76C2E">
        <w:rPr>
          <w:sz w:val="28"/>
          <w:szCs w:val="28"/>
          <w:lang w:val="uk-UA"/>
        </w:rPr>
        <w:t>С.І. Теоретичні аспекти техніки бігу на уроках фізичного виховання/</w:t>
      </w:r>
      <w:r w:rsidR="00F57D50">
        <w:rPr>
          <w:sz w:val="28"/>
          <w:szCs w:val="28"/>
          <w:lang w:val="uk-UA"/>
        </w:rPr>
        <w:t>С.І.Присяжнюк</w:t>
      </w:r>
      <w:r w:rsidR="00C32F1F">
        <w:rPr>
          <w:sz w:val="28"/>
          <w:szCs w:val="28"/>
          <w:lang w:val="uk-UA"/>
        </w:rPr>
        <w:t xml:space="preserve">// </w:t>
      </w:r>
      <w:r w:rsidR="00426F7E">
        <w:rPr>
          <w:sz w:val="28"/>
          <w:szCs w:val="28"/>
          <w:lang w:val="uk-UA"/>
        </w:rPr>
        <w:t xml:space="preserve">«Фізичне виховання.Теоретичний розділ.» </w:t>
      </w:r>
      <w:r w:rsidR="00F57D50">
        <w:rPr>
          <w:sz w:val="28"/>
          <w:szCs w:val="28"/>
          <w:lang w:val="uk-UA"/>
        </w:rPr>
        <w:t>-2019.-С</w:t>
      </w:r>
      <w:r w:rsidR="00426F7E">
        <w:rPr>
          <w:sz w:val="28"/>
          <w:szCs w:val="28"/>
          <w:lang w:val="uk-UA"/>
        </w:rPr>
        <w:t xml:space="preserve"> 65-68</w:t>
      </w:r>
      <w:r w:rsidR="00F57D50">
        <w:rPr>
          <w:sz w:val="28"/>
          <w:szCs w:val="28"/>
          <w:lang w:val="uk-UA"/>
        </w:rPr>
        <w:t>.</w:t>
      </w:r>
    </w:p>
    <w:p w14:paraId="226CFB5A"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Регламент проведення всеукраїнського спортивно-масового заходу серед школярів «</w:t>
      </w:r>
      <w:r>
        <w:rPr>
          <w:sz w:val="28"/>
          <w:szCs w:val="28"/>
        </w:rPr>
        <w:t>Cool</w:t>
      </w:r>
      <w:r>
        <w:rPr>
          <w:sz w:val="28"/>
          <w:szCs w:val="28"/>
          <w:lang w:val="ru-RU"/>
        </w:rPr>
        <w:t xml:space="preserve"> </w:t>
      </w:r>
      <w:r>
        <w:rPr>
          <w:sz w:val="28"/>
          <w:szCs w:val="28"/>
        </w:rPr>
        <w:t>Games</w:t>
      </w:r>
      <w:r>
        <w:rPr>
          <w:sz w:val="28"/>
          <w:szCs w:val="28"/>
          <w:lang w:val="ru-RU"/>
        </w:rPr>
        <w:t xml:space="preserve">». – </w:t>
      </w:r>
      <w:r>
        <w:rPr>
          <w:sz w:val="28"/>
          <w:szCs w:val="28"/>
        </w:rPr>
        <w:t>URL</w:t>
      </w:r>
      <w:r>
        <w:rPr>
          <w:sz w:val="28"/>
          <w:szCs w:val="28"/>
          <w:lang w:val="ru-RU"/>
        </w:rPr>
        <w:t xml:space="preserve">: </w:t>
      </w:r>
      <w:hyperlink r:id="rId11" w:history="1">
        <w:r w:rsidR="00370CB2">
          <w:rPr>
            <w:rStyle w:val="a3"/>
            <w:sz w:val="28"/>
            <w:szCs w:val="28"/>
          </w:rPr>
          <w:t>http</w:t>
        </w:r>
        <w:r w:rsidR="00370CB2">
          <w:rPr>
            <w:rStyle w:val="a3"/>
            <w:sz w:val="28"/>
            <w:szCs w:val="28"/>
            <w:lang w:val="ru-RU"/>
          </w:rPr>
          <w:t>://</w:t>
        </w:r>
        <w:r w:rsidR="00370CB2">
          <w:rPr>
            <w:rStyle w:val="a3"/>
            <w:sz w:val="28"/>
            <w:szCs w:val="28"/>
          </w:rPr>
          <w:t>sportmon</w:t>
        </w:r>
        <w:r w:rsidR="00370CB2">
          <w:rPr>
            <w:rStyle w:val="a3"/>
            <w:sz w:val="28"/>
            <w:szCs w:val="28"/>
            <w:lang w:val="ru-RU"/>
          </w:rPr>
          <w:t>.</w:t>
        </w:r>
        <w:r w:rsidR="00370CB2">
          <w:rPr>
            <w:rStyle w:val="a3"/>
            <w:sz w:val="28"/>
            <w:szCs w:val="28"/>
          </w:rPr>
          <w:t>org</w:t>
        </w:r>
        <w:r w:rsidR="00370CB2">
          <w:rPr>
            <w:rStyle w:val="a3"/>
            <w:sz w:val="28"/>
            <w:szCs w:val="28"/>
            <w:lang w:val="ru-RU"/>
          </w:rPr>
          <w:t>/</w:t>
        </w:r>
        <w:r w:rsidR="00370CB2">
          <w:rPr>
            <w:rStyle w:val="a3"/>
            <w:sz w:val="28"/>
            <w:szCs w:val="28"/>
          </w:rPr>
          <w:t>wp</w:t>
        </w:r>
        <w:r w:rsidR="00370CB2">
          <w:rPr>
            <w:rStyle w:val="a3"/>
            <w:sz w:val="28"/>
            <w:szCs w:val="28"/>
            <w:lang w:val="ru-RU"/>
          </w:rPr>
          <w:t>-</w:t>
        </w:r>
        <w:r w:rsidR="00370CB2">
          <w:rPr>
            <w:rStyle w:val="a3"/>
            <w:sz w:val="28"/>
            <w:szCs w:val="28"/>
          </w:rPr>
          <w:t>content</w:t>
        </w:r>
        <w:r w:rsidR="00370CB2">
          <w:rPr>
            <w:rStyle w:val="a3"/>
            <w:sz w:val="28"/>
            <w:szCs w:val="28"/>
            <w:lang w:val="ru-RU"/>
          </w:rPr>
          <w:t>/</w:t>
        </w:r>
        <w:r w:rsidR="00370CB2">
          <w:rPr>
            <w:rStyle w:val="a3"/>
            <w:sz w:val="28"/>
            <w:szCs w:val="28"/>
          </w:rPr>
          <w:t>uploads</w:t>
        </w:r>
        <w:r w:rsidR="00370CB2">
          <w:rPr>
            <w:rStyle w:val="a3"/>
            <w:sz w:val="28"/>
            <w:szCs w:val="28"/>
            <w:lang w:val="ru-RU"/>
          </w:rPr>
          <w:t>/2019/08/</w:t>
        </w:r>
        <w:r w:rsidR="00370CB2">
          <w:rPr>
            <w:rStyle w:val="a3"/>
            <w:sz w:val="28"/>
            <w:szCs w:val="28"/>
          </w:rPr>
          <w:t>PROYEKT</w:t>
        </w:r>
        <w:r w:rsidR="00370CB2">
          <w:rPr>
            <w:rStyle w:val="a3"/>
            <w:sz w:val="28"/>
            <w:szCs w:val="28"/>
            <w:lang w:val="ru-RU"/>
          </w:rPr>
          <w:t>-</w:t>
        </w:r>
        <w:r w:rsidR="00370CB2">
          <w:rPr>
            <w:rStyle w:val="a3"/>
            <w:sz w:val="28"/>
            <w:szCs w:val="28"/>
          </w:rPr>
          <w:t>Reglamentu</w:t>
        </w:r>
        <w:r w:rsidR="00370CB2">
          <w:rPr>
            <w:rStyle w:val="a3"/>
            <w:sz w:val="28"/>
            <w:szCs w:val="28"/>
            <w:lang w:val="ru-RU"/>
          </w:rPr>
          <w:t>-</w:t>
        </w:r>
        <w:r w:rsidR="00370CB2">
          <w:rPr>
            <w:rStyle w:val="a3"/>
            <w:sz w:val="28"/>
            <w:szCs w:val="28"/>
          </w:rPr>
          <w:t>CoolGames</w:t>
        </w:r>
        <w:r w:rsidR="00370CB2">
          <w:rPr>
            <w:rStyle w:val="a3"/>
            <w:sz w:val="28"/>
            <w:szCs w:val="28"/>
            <w:lang w:val="ru-RU"/>
          </w:rPr>
          <w:t>-20191694283182.</w:t>
        </w:r>
        <w:r w:rsidR="00370CB2">
          <w:rPr>
            <w:rStyle w:val="a3"/>
            <w:sz w:val="28"/>
            <w:szCs w:val="28"/>
          </w:rPr>
          <w:t>pdf</w:t>
        </w:r>
      </w:hyperlink>
      <w:r>
        <w:rPr>
          <w:sz w:val="28"/>
          <w:szCs w:val="28"/>
          <w:lang w:val="ru-RU"/>
        </w:rPr>
        <w:t xml:space="preserve"> (дата звернення: 15.11.2024).</w:t>
      </w:r>
    </w:p>
    <w:p w14:paraId="49F36864"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 xml:space="preserve">Римар О. В. Стан проблеми формування інтелектуального здоров'я молодших школярів засобами фізичного виховання / О. В. Римар, А. В. Соловей // Інноваційні підходи до формування професійних компетентностей фахівців з фізичної культури, спорту і фізичної терапії та ерготерапії: матер. Всеукр. </w:t>
      </w:r>
      <w:r>
        <w:rPr>
          <w:sz w:val="28"/>
          <w:szCs w:val="28"/>
          <w:lang w:val="ru-RU"/>
        </w:rPr>
        <w:lastRenderedPageBreak/>
        <w:t>наук.-практ. інтернет-конф. – Чернівці: ЧНУ ім. Ю. Федьковича, 2018. – С. 206–208.</w:t>
      </w:r>
    </w:p>
    <w:p w14:paraId="19F893C1" w14:textId="10872938"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 xml:space="preserve">Рожкова В. Особливості розвитку рухових якостей школярів середнього шкільного віку / В. Рожкова // ББК 75.1 я431 </w:t>
      </w:r>
      <w:r w:rsidR="00DD5E4E">
        <w:rPr>
          <w:sz w:val="28"/>
          <w:szCs w:val="28"/>
          <w:lang w:val="ru-RU"/>
        </w:rPr>
        <w:t>Л</w:t>
      </w:r>
      <w:r>
        <w:rPr>
          <w:sz w:val="28"/>
          <w:szCs w:val="28"/>
          <w:lang w:val="ru-RU"/>
        </w:rPr>
        <w:t xml:space="preserve"> 34. – 2015. – С. 110.</w:t>
      </w:r>
    </w:p>
    <w:p w14:paraId="6742E0F7" w14:textId="50F3FF70" w:rsidR="00922570" w:rsidRDefault="006C4A51" w:rsidP="00E5661B">
      <w:pPr>
        <w:pStyle w:val="a8"/>
        <w:numPr>
          <w:ilvl w:val="0"/>
          <w:numId w:val="6"/>
        </w:numPr>
        <w:spacing w:beforeAutospacing="0" w:afterAutospacing="0" w:line="360" w:lineRule="auto"/>
        <w:jc w:val="both"/>
        <w:rPr>
          <w:sz w:val="28"/>
          <w:szCs w:val="28"/>
          <w:lang w:val="ru-RU"/>
        </w:rPr>
      </w:pPr>
      <w:r>
        <w:rPr>
          <w:sz w:val="28"/>
          <w:szCs w:val="28"/>
          <w:lang w:val="ru-RU"/>
        </w:rPr>
        <w:t>Р</w:t>
      </w:r>
      <w:r w:rsidR="00666A05">
        <w:rPr>
          <w:sz w:val="28"/>
          <w:szCs w:val="28"/>
          <w:lang w:val="ru-RU"/>
        </w:rPr>
        <w:t xml:space="preserve">ондаренко </w:t>
      </w:r>
      <w:r w:rsidR="00F2731F">
        <w:rPr>
          <w:sz w:val="28"/>
          <w:szCs w:val="28"/>
          <w:lang w:val="ru-RU"/>
        </w:rPr>
        <w:t xml:space="preserve">Р. Гігієна бігу </w:t>
      </w:r>
      <w:r w:rsidR="00D212ED">
        <w:rPr>
          <w:sz w:val="28"/>
          <w:szCs w:val="28"/>
          <w:lang w:val="ru-RU"/>
        </w:rPr>
        <w:t>та поради боротьби з фізіологічними та психологічними чинниками</w:t>
      </w:r>
      <w:r w:rsidR="00E5661B">
        <w:rPr>
          <w:sz w:val="28"/>
          <w:szCs w:val="28"/>
          <w:lang w:val="ru-RU"/>
        </w:rPr>
        <w:t>/</w:t>
      </w:r>
      <w:r w:rsidR="00922570">
        <w:rPr>
          <w:sz w:val="28"/>
          <w:szCs w:val="28"/>
          <w:lang w:val="ru-RU"/>
        </w:rPr>
        <w:t>Finisher.Біг як спосіб життя.</w:t>
      </w:r>
      <w:r w:rsidR="008F5D3D">
        <w:rPr>
          <w:sz w:val="28"/>
          <w:szCs w:val="28"/>
          <w:lang w:val="ru-RU"/>
        </w:rPr>
        <w:t>/</w:t>
      </w:r>
      <w:r w:rsidR="004E4BCC">
        <w:rPr>
          <w:sz w:val="28"/>
          <w:szCs w:val="28"/>
          <w:lang w:val="ru-RU"/>
        </w:rPr>
        <w:t>2021.-С.4-9.</w:t>
      </w:r>
    </w:p>
    <w:p w14:paraId="03AA5EC2" w14:textId="170F822C" w:rsidR="00E7480F" w:rsidRDefault="00F35094" w:rsidP="00E5661B">
      <w:pPr>
        <w:pStyle w:val="a8"/>
        <w:numPr>
          <w:ilvl w:val="0"/>
          <w:numId w:val="6"/>
        </w:numPr>
        <w:spacing w:beforeAutospacing="0" w:afterAutospacing="0" w:line="360" w:lineRule="auto"/>
        <w:jc w:val="both"/>
        <w:rPr>
          <w:sz w:val="28"/>
          <w:szCs w:val="28"/>
          <w:lang w:val="ru-RU"/>
        </w:rPr>
      </w:pPr>
      <w:r>
        <w:rPr>
          <w:sz w:val="28"/>
          <w:szCs w:val="28"/>
          <w:lang w:val="ru-RU"/>
        </w:rPr>
        <w:t xml:space="preserve">Сембрат С.В. </w:t>
      </w:r>
      <w:r w:rsidR="000D2AA5">
        <w:rPr>
          <w:sz w:val="28"/>
          <w:szCs w:val="28"/>
          <w:lang w:val="ru-RU"/>
        </w:rPr>
        <w:t>Критерії оцінки</w:t>
      </w:r>
      <w:r w:rsidR="00FA307A">
        <w:rPr>
          <w:sz w:val="28"/>
          <w:szCs w:val="28"/>
          <w:lang w:val="ru-RU"/>
        </w:rPr>
        <w:t xml:space="preserve"> ефективності організації процесу </w:t>
      </w:r>
      <w:r w:rsidR="002E5D97">
        <w:rPr>
          <w:sz w:val="28"/>
          <w:szCs w:val="28"/>
          <w:lang w:val="ru-RU"/>
        </w:rPr>
        <w:t>фізичної підготовки дітей середнього шкільного віку</w:t>
      </w:r>
      <w:r w:rsidR="00416246">
        <w:rPr>
          <w:sz w:val="28"/>
          <w:szCs w:val="28"/>
          <w:lang w:val="ru-RU"/>
        </w:rPr>
        <w:t>.//С.В.Сембрат,</w:t>
      </w:r>
      <w:r w:rsidR="009D6409">
        <w:rPr>
          <w:sz w:val="28"/>
          <w:szCs w:val="28"/>
          <w:lang w:val="ru-RU"/>
        </w:rPr>
        <w:t>В.В.Погребний//</w:t>
      </w:r>
      <w:r w:rsidR="00000B31">
        <w:rPr>
          <w:sz w:val="28"/>
          <w:szCs w:val="28"/>
          <w:lang w:val="ru-RU"/>
        </w:rPr>
        <w:t>Вісник Кам'янець-Подільського національного університету імені Івана Огієнка. Фізичне виховання, спорт і здоров'я людини, 468-476, 2017.</w:t>
      </w:r>
    </w:p>
    <w:p w14:paraId="70491B44" w14:textId="7E358BD8" w:rsidR="00370CB2" w:rsidRPr="00E5661B" w:rsidRDefault="005E1FAC" w:rsidP="00E5661B">
      <w:pPr>
        <w:pStyle w:val="a8"/>
        <w:numPr>
          <w:ilvl w:val="0"/>
          <w:numId w:val="6"/>
        </w:numPr>
        <w:spacing w:beforeAutospacing="0" w:afterAutospacing="0" w:line="360" w:lineRule="auto"/>
        <w:jc w:val="both"/>
        <w:rPr>
          <w:sz w:val="28"/>
          <w:szCs w:val="28"/>
          <w:lang w:val="ru-RU"/>
        </w:rPr>
      </w:pPr>
      <w:r w:rsidRPr="00E5661B">
        <w:rPr>
          <w:sz w:val="28"/>
          <w:szCs w:val="28"/>
          <w:lang w:val="ru-RU"/>
        </w:rPr>
        <w:t>Сапун Р. Р. Вплив занять ігровими видами спорту на розвиток фізичних якостей школярів старшого шкільного віку : кваліфікаційна робота магістра спеціальності 017 "Фізична культура і спорт" / Р. Р. Сапун; наук. керівник О. Л. Притула. – Запоріжжя: ЗНУ, 2021. – 57 с.</w:t>
      </w:r>
    </w:p>
    <w:p w14:paraId="3FA7FCD5" w14:textId="77777777" w:rsidR="00370CB2" w:rsidRDefault="005E1FAC">
      <w:pPr>
        <w:pStyle w:val="a8"/>
        <w:numPr>
          <w:ilvl w:val="0"/>
          <w:numId w:val="6"/>
        </w:numPr>
        <w:spacing w:beforeAutospacing="0" w:afterAutospacing="0" w:line="360" w:lineRule="auto"/>
        <w:jc w:val="both"/>
        <w:rPr>
          <w:sz w:val="28"/>
          <w:szCs w:val="28"/>
        </w:rPr>
      </w:pPr>
      <w:r>
        <w:rPr>
          <w:sz w:val="28"/>
          <w:szCs w:val="28"/>
          <w:lang w:val="ru-RU"/>
        </w:rPr>
        <w:t>Сороколіт Н. Позакласний спортивно-масовий захід «С</w:t>
      </w:r>
      <w:r>
        <w:rPr>
          <w:sz w:val="28"/>
          <w:szCs w:val="28"/>
        </w:rPr>
        <w:t>ool</w:t>
      </w:r>
      <w:r>
        <w:rPr>
          <w:sz w:val="28"/>
          <w:szCs w:val="28"/>
          <w:lang w:val="ru-RU"/>
        </w:rPr>
        <w:t xml:space="preserve"> </w:t>
      </w:r>
      <w:r>
        <w:rPr>
          <w:sz w:val="28"/>
          <w:szCs w:val="28"/>
        </w:rPr>
        <w:t>Games</w:t>
      </w:r>
      <w:r>
        <w:rPr>
          <w:sz w:val="28"/>
          <w:szCs w:val="28"/>
          <w:lang w:val="ru-RU"/>
        </w:rPr>
        <w:t xml:space="preserve">» як нововведення у розвитку фізичних якостей школярів / Н. Сороколіт, О. Римар, О. Ханікянц // Вісник Прикарпатського університету. </w:t>
      </w:r>
      <w:r>
        <w:rPr>
          <w:sz w:val="28"/>
          <w:szCs w:val="28"/>
        </w:rPr>
        <w:t>Серія: Фізична культура. – 2024. – № 43. – С. 42–48.</w:t>
      </w:r>
    </w:p>
    <w:p w14:paraId="2A9B5E42"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Столітенко В. В. Фізичне виховання молодших школярів: навч. посіб. / В. В. Столітенко, Г. В. Воробей. – К.: ІЗМН, 1997. – 140 с.</w:t>
      </w:r>
    </w:p>
    <w:p w14:paraId="257BCC84"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Теорія і методика фізичного виховання: підруч. для студ. вищ. навч. закл. фіз. виховання і спорту: у 2 т. / за ред. Т. Ю. Круцевич. – Київ: Олімп. література, 2017. – Т. 2: Методика фізичного виховання різних груп населення. – 448 с.</w:t>
      </w:r>
    </w:p>
    <w:p w14:paraId="1961A2D2"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 xml:space="preserve">Тодорова В. Г. Особливості розвитку фізичних якостей школярів під час занять в секції боксу / В. Г. Тодорова, О. Д. Наумов // </w:t>
      </w:r>
      <w:r>
        <w:rPr>
          <w:sz w:val="28"/>
          <w:szCs w:val="28"/>
        </w:rPr>
        <w:t>Aftimichuk</w:t>
      </w:r>
      <w:r>
        <w:rPr>
          <w:sz w:val="28"/>
          <w:szCs w:val="28"/>
          <w:lang w:val="ru-RU"/>
        </w:rPr>
        <w:t xml:space="preserve"> </w:t>
      </w:r>
      <w:r>
        <w:rPr>
          <w:sz w:val="28"/>
          <w:szCs w:val="28"/>
        </w:rPr>
        <w:t>OE</w:t>
      </w:r>
      <w:r>
        <w:rPr>
          <w:sz w:val="28"/>
          <w:szCs w:val="28"/>
          <w:lang w:val="ru-RU"/>
        </w:rPr>
        <w:t xml:space="preserve">, </w:t>
      </w:r>
      <w:r>
        <w:rPr>
          <w:sz w:val="28"/>
          <w:szCs w:val="28"/>
        </w:rPr>
        <w:t>Polyakova</w:t>
      </w:r>
      <w:r>
        <w:rPr>
          <w:sz w:val="28"/>
          <w:szCs w:val="28"/>
          <w:lang w:val="ru-RU"/>
        </w:rPr>
        <w:t xml:space="preserve"> </w:t>
      </w:r>
      <w:r>
        <w:rPr>
          <w:sz w:val="28"/>
          <w:szCs w:val="28"/>
        </w:rPr>
        <w:t>VP</w:t>
      </w:r>
      <w:r>
        <w:rPr>
          <w:sz w:val="28"/>
          <w:szCs w:val="28"/>
          <w:lang w:val="ru-RU"/>
        </w:rPr>
        <w:t>. – 2020. – № 2. – С. 117.</w:t>
      </w:r>
    </w:p>
    <w:p w14:paraId="72E690E0" w14:textId="7CFD9C78" w:rsidR="00967B86" w:rsidRDefault="005E1FAC" w:rsidP="00A66726">
      <w:pPr>
        <w:pStyle w:val="a8"/>
        <w:numPr>
          <w:ilvl w:val="0"/>
          <w:numId w:val="6"/>
        </w:numPr>
        <w:spacing w:beforeAutospacing="0" w:afterAutospacing="0" w:line="360" w:lineRule="auto"/>
        <w:jc w:val="both"/>
        <w:rPr>
          <w:sz w:val="28"/>
          <w:szCs w:val="28"/>
          <w:lang w:val="ru-RU"/>
        </w:rPr>
      </w:pPr>
      <w:r>
        <w:rPr>
          <w:sz w:val="28"/>
          <w:szCs w:val="28"/>
          <w:lang w:val="ru-RU"/>
        </w:rPr>
        <w:t xml:space="preserve">Тхеквондо ВТФ. Навчальна програма для дитячо-юнацьких спортивних шкіл, шкіл вищої спортивної майстерності, закладів спеціалізованої освіти </w:t>
      </w:r>
      <w:r>
        <w:rPr>
          <w:sz w:val="28"/>
          <w:szCs w:val="28"/>
          <w:lang w:val="ru-RU"/>
        </w:rPr>
        <w:lastRenderedPageBreak/>
        <w:t>спортивного профілю із специфічними умовами навчання / Уклад.: І. М. Пашков, О. С. Кощеєв. – Київ: Федерація тхеквондо (ВТФ) України, 2022. – 75 с</w:t>
      </w:r>
      <w:r w:rsidR="00A66726">
        <w:rPr>
          <w:sz w:val="28"/>
          <w:szCs w:val="28"/>
          <w:lang w:val="ru-RU"/>
        </w:rPr>
        <w:t>.</w:t>
      </w:r>
    </w:p>
    <w:p w14:paraId="52AC46D6" w14:textId="5CAC0E01" w:rsidR="00A66726" w:rsidRPr="00A66726" w:rsidRDefault="00A66726" w:rsidP="00A66726">
      <w:pPr>
        <w:pStyle w:val="a8"/>
        <w:numPr>
          <w:ilvl w:val="0"/>
          <w:numId w:val="6"/>
        </w:numPr>
        <w:spacing w:beforeAutospacing="0" w:afterAutospacing="0" w:line="360" w:lineRule="auto"/>
        <w:jc w:val="both"/>
        <w:rPr>
          <w:sz w:val="28"/>
          <w:szCs w:val="28"/>
          <w:lang w:val="ru-RU"/>
        </w:rPr>
      </w:pPr>
      <w:r>
        <w:rPr>
          <w:sz w:val="28"/>
          <w:szCs w:val="28"/>
          <w:lang w:val="ru-RU"/>
        </w:rPr>
        <w:t>Хоменко В.В.</w:t>
      </w:r>
      <w:r w:rsidR="00E85E4A">
        <w:rPr>
          <w:sz w:val="28"/>
          <w:szCs w:val="28"/>
          <w:lang w:val="ru-RU"/>
        </w:rPr>
        <w:t xml:space="preserve"> Вплив рухової активності</w:t>
      </w:r>
      <w:r w:rsidR="00913F6E">
        <w:rPr>
          <w:sz w:val="28"/>
          <w:szCs w:val="28"/>
          <w:lang w:val="ru-RU"/>
        </w:rPr>
        <w:t xml:space="preserve"> на фізичне здоров’я дітей та підлітків//</w:t>
      </w:r>
      <w:r w:rsidR="00CC3CA2">
        <w:rPr>
          <w:sz w:val="28"/>
          <w:szCs w:val="28"/>
          <w:lang w:val="ru-RU"/>
        </w:rPr>
        <w:t>В.І .Сабадаш, В.В. Хоменко, О.Г. Шалар</w:t>
      </w:r>
      <w:r w:rsidR="00A62425">
        <w:rPr>
          <w:sz w:val="28"/>
          <w:szCs w:val="28"/>
          <w:lang w:val="ru-RU"/>
        </w:rPr>
        <w:t>//</w:t>
      </w:r>
      <w:r w:rsidR="00C140E9">
        <w:rPr>
          <w:sz w:val="28"/>
          <w:szCs w:val="28"/>
          <w:lang w:val="ru-RU"/>
        </w:rPr>
        <w:t>Вісник Чернігівського національного педагогічного університету. Серія: Педагогічні науки. Фізичне виховання та спорт, 148-152, 2016.</w:t>
      </w:r>
    </w:p>
    <w:p w14:paraId="01F45975" w14:textId="07A013B3" w:rsidR="0027020C" w:rsidRDefault="0062353B">
      <w:pPr>
        <w:pStyle w:val="a8"/>
        <w:numPr>
          <w:ilvl w:val="0"/>
          <w:numId w:val="6"/>
        </w:numPr>
        <w:spacing w:beforeAutospacing="0" w:afterAutospacing="0" w:line="360" w:lineRule="auto"/>
        <w:jc w:val="both"/>
        <w:rPr>
          <w:sz w:val="28"/>
          <w:szCs w:val="28"/>
          <w:lang w:val="ru-RU"/>
        </w:rPr>
      </w:pPr>
      <w:r>
        <w:rPr>
          <w:sz w:val="28"/>
          <w:szCs w:val="28"/>
          <w:lang w:val="ru-RU"/>
        </w:rPr>
        <w:t xml:space="preserve">Хоменко С. В. Особливості методики розвитку фізичних якостей студентів [Електронний ресурс] / С. В. Хоменко // Педагогічні науки : теорія, історія, інноваційні технології : наук. Журнал. – Суми, 2019. - № 6. </w:t>
      </w:r>
    </w:p>
    <w:p w14:paraId="6B21879F"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Христова Т. Є. Інформаційно-структурна модель фізичного статусу здоров’я / Т. Є. Христова // Науково-методичні основи використання інформаційних технологій в галузі фізичної культури і спорту: зб. наук. праць. – Харків: ХДАФК, 2019. – Вип. 3. – С. 112–115.</w:t>
      </w:r>
    </w:p>
    <w:p w14:paraId="6C51E2FD" w14:textId="080123AF" w:rsidR="00F37990" w:rsidRDefault="005E1FAC" w:rsidP="00C6196C">
      <w:pPr>
        <w:pStyle w:val="a8"/>
        <w:numPr>
          <w:ilvl w:val="0"/>
          <w:numId w:val="6"/>
        </w:numPr>
        <w:spacing w:beforeAutospacing="0" w:afterAutospacing="0" w:line="360" w:lineRule="auto"/>
        <w:jc w:val="both"/>
        <w:rPr>
          <w:sz w:val="28"/>
          <w:szCs w:val="28"/>
          <w:lang w:val="ru-RU"/>
        </w:rPr>
      </w:pPr>
      <w:r>
        <w:rPr>
          <w:sz w:val="28"/>
          <w:szCs w:val="28"/>
          <w:lang w:val="ru-RU"/>
        </w:rPr>
        <w:t xml:space="preserve">Христова Т. Є. Тестування рухових здібностей школярів: курс лекцій для студ. </w:t>
      </w:r>
      <w:r w:rsidRPr="008E449B">
        <w:rPr>
          <w:sz w:val="28"/>
          <w:szCs w:val="28"/>
          <w:lang w:val="ru-RU"/>
        </w:rPr>
        <w:t xml:space="preserve">ВНЗ спец. </w:t>
      </w:r>
      <w:r>
        <w:rPr>
          <w:sz w:val="28"/>
          <w:szCs w:val="28"/>
          <w:lang w:val="ru-RU"/>
        </w:rPr>
        <w:t>«Фізична культура» / Т. Є. Христова. – Мелітополь: Силаєва О. В., 2017. – 48 с.</w:t>
      </w:r>
    </w:p>
    <w:p w14:paraId="7CA37250" w14:textId="17264F7F" w:rsidR="00C6196C" w:rsidRPr="00C6196C" w:rsidRDefault="00C6196C" w:rsidP="00C6196C">
      <w:pPr>
        <w:pStyle w:val="a8"/>
        <w:numPr>
          <w:ilvl w:val="0"/>
          <w:numId w:val="6"/>
        </w:numPr>
        <w:spacing w:beforeAutospacing="0" w:afterAutospacing="0" w:line="360" w:lineRule="auto"/>
        <w:jc w:val="both"/>
        <w:rPr>
          <w:sz w:val="28"/>
          <w:szCs w:val="28"/>
          <w:lang w:val="ru-RU"/>
        </w:rPr>
      </w:pPr>
      <w:r>
        <w:rPr>
          <w:sz w:val="28"/>
          <w:szCs w:val="28"/>
          <w:lang w:val="ru-RU"/>
        </w:rPr>
        <w:t xml:space="preserve">Худолій О.М. </w:t>
      </w:r>
      <w:r w:rsidR="00BA391F">
        <w:rPr>
          <w:sz w:val="28"/>
          <w:szCs w:val="28"/>
          <w:lang w:val="ru-RU"/>
        </w:rPr>
        <w:t>«</w:t>
      </w:r>
      <w:r w:rsidR="002A01D5">
        <w:rPr>
          <w:sz w:val="28"/>
          <w:szCs w:val="28"/>
          <w:lang w:val="ru-RU"/>
        </w:rPr>
        <w:t xml:space="preserve">Загальні основи </w:t>
      </w:r>
      <w:r w:rsidR="00290218">
        <w:rPr>
          <w:sz w:val="28"/>
          <w:szCs w:val="28"/>
          <w:lang w:val="ru-RU"/>
        </w:rPr>
        <w:t>теорії і методики фізичного виховання</w:t>
      </w:r>
      <w:r w:rsidR="00040642">
        <w:rPr>
          <w:sz w:val="28"/>
          <w:szCs w:val="28"/>
          <w:lang w:val="ru-RU"/>
        </w:rPr>
        <w:t>»</w:t>
      </w:r>
      <w:r w:rsidR="00290218">
        <w:rPr>
          <w:sz w:val="28"/>
          <w:szCs w:val="28"/>
          <w:lang w:val="ru-RU"/>
        </w:rPr>
        <w:t>//О.М.Худолій,</w:t>
      </w:r>
      <w:r w:rsidR="002945A1">
        <w:rPr>
          <w:sz w:val="28"/>
          <w:szCs w:val="28"/>
          <w:lang w:val="ru-RU"/>
        </w:rPr>
        <w:t>А.М.Шлеміна,</w:t>
      </w:r>
      <w:r w:rsidR="00BA391F">
        <w:rPr>
          <w:sz w:val="28"/>
          <w:szCs w:val="28"/>
          <w:lang w:val="ru-RU"/>
        </w:rPr>
        <w:t>Т.Ю.Круцевич</w:t>
      </w:r>
      <w:r w:rsidR="00A63817">
        <w:rPr>
          <w:sz w:val="28"/>
          <w:szCs w:val="28"/>
          <w:lang w:val="ru-RU"/>
        </w:rPr>
        <w:t>//</w:t>
      </w:r>
      <w:r w:rsidR="00FE4E2F">
        <w:rPr>
          <w:sz w:val="28"/>
          <w:szCs w:val="28"/>
          <w:lang w:val="ru-RU"/>
        </w:rPr>
        <w:t>Київ,олімп література,</w:t>
      </w:r>
      <w:r w:rsidR="008B6267">
        <w:rPr>
          <w:sz w:val="28"/>
          <w:szCs w:val="28"/>
          <w:lang w:val="ru-RU"/>
        </w:rPr>
        <w:t>2006.–Т1.–</w:t>
      </w:r>
      <w:r w:rsidR="00446DD5">
        <w:rPr>
          <w:sz w:val="28"/>
          <w:szCs w:val="28"/>
          <w:lang w:val="ru-RU"/>
        </w:rPr>
        <w:t>С.225.</w:t>
      </w:r>
    </w:p>
    <w:p w14:paraId="012E1198"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Чередніченко С. В. Гуртково-секційні заняття з карате-до, як засіб розвитку швидкісно-силових якостей молодших школярів / С. В. Чередніченко, Ю. В. Коломієць // Організаційний комітет: голова організаційного комітету. – 2021. – С. 67.</w:t>
      </w:r>
    </w:p>
    <w:p w14:paraId="09A5B4D8" w14:textId="4DF072EB" w:rsidR="006A1264" w:rsidRPr="0064165A" w:rsidRDefault="006A1264">
      <w:pPr>
        <w:pStyle w:val="a8"/>
        <w:numPr>
          <w:ilvl w:val="0"/>
          <w:numId w:val="6"/>
        </w:numPr>
        <w:spacing w:beforeAutospacing="0" w:afterAutospacing="0" w:line="360" w:lineRule="auto"/>
        <w:jc w:val="both"/>
        <w:rPr>
          <w:lang w:val="ru-RU"/>
        </w:rPr>
      </w:pPr>
      <w:r>
        <w:rPr>
          <w:sz w:val="28"/>
          <w:szCs w:val="28"/>
          <w:lang w:val="ru-RU"/>
        </w:rPr>
        <w:t>ШевчукД.В.</w:t>
      </w:r>
      <w:r w:rsidR="00892A6E">
        <w:rPr>
          <w:sz w:val="28"/>
          <w:szCs w:val="28"/>
          <w:lang w:val="ru-RU"/>
        </w:rPr>
        <w:t xml:space="preserve"> «</w:t>
      </w:r>
      <w:r w:rsidR="005548F3">
        <w:rPr>
          <w:sz w:val="28"/>
          <w:szCs w:val="28"/>
          <w:lang w:val="ru-RU"/>
        </w:rPr>
        <w:t xml:space="preserve">Вплив фізичних навантажень </w:t>
      </w:r>
      <w:r w:rsidR="00DA5F7A">
        <w:rPr>
          <w:sz w:val="28"/>
          <w:szCs w:val="28"/>
          <w:lang w:val="ru-RU"/>
        </w:rPr>
        <w:t xml:space="preserve">на функціональний стан </w:t>
      </w:r>
      <w:r w:rsidR="006F1E8B">
        <w:rPr>
          <w:sz w:val="28"/>
          <w:szCs w:val="28"/>
          <w:lang w:val="ru-RU"/>
        </w:rPr>
        <w:t>мязового апарату у підлітків</w:t>
      </w:r>
      <w:r w:rsidR="006F1E8B" w:rsidRPr="0064165A">
        <w:rPr>
          <w:lang w:val="ru-RU"/>
        </w:rPr>
        <w:t>»</w:t>
      </w:r>
      <w:r w:rsidR="00467F76" w:rsidRPr="0064165A">
        <w:rPr>
          <w:lang w:val="ru-RU"/>
        </w:rPr>
        <w:t>.//</w:t>
      </w:r>
      <w:r w:rsidR="00467F76" w:rsidRPr="00D84DD6">
        <w:rPr>
          <w:rFonts w:ascii="Arial" w:eastAsia="Times New Roman" w:hAnsi="Arial" w:cs="Arial"/>
          <w:color w:val="222222"/>
          <w:shd w:val="clear" w:color="auto" w:fill="FFFFFF"/>
          <w:lang w:val="ru-RU"/>
        </w:rPr>
        <w:t xml:space="preserve"> Д</w:t>
      </w:r>
      <w:r w:rsidR="00467F76" w:rsidRPr="0064165A">
        <w:rPr>
          <w:rFonts w:ascii="Arial" w:eastAsia="Times New Roman" w:hAnsi="Arial" w:cs="Arial"/>
          <w:color w:val="222222"/>
          <w:shd w:val="clear" w:color="auto" w:fill="FFFFFF"/>
          <w:lang w:val="uk-UA"/>
        </w:rPr>
        <w:t>.</w:t>
      </w:r>
      <w:r w:rsidR="00467F76" w:rsidRPr="00D84DD6">
        <w:rPr>
          <w:rFonts w:ascii="Arial" w:eastAsia="Times New Roman" w:hAnsi="Arial" w:cs="Arial"/>
          <w:color w:val="222222"/>
          <w:shd w:val="clear" w:color="auto" w:fill="FFFFFF"/>
          <w:lang w:val="ru-RU"/>
        </w:rPr>
        <w:t>В</w:t>
      </w:r>
      <w:r w:rsidR="00364B36" w:rsidRPr="0064165A">
        <w:rPr>
          <w:rFonts w:ascii="Arial" w:eastAsia="Times New Roman" w:hAnsi="Arial" w:cs="Arial"/>
          <w:color w:val="222222"/>
          <w:shd w:val="clear" w:color="auto" w:fill="FFFFFF"/>
          <w:lang w:val="uk-UA"/>
        </w:rPr>
        <w:t>.</w:t>
      </w:r>
      <w:r w:rsidR="00467F76" w:rsidRPr="00D84DD6">
        <w:rPr>
          <w:rFonts w:ascii="Arial" w:eastAsia="Times New Roman" w:hAnsi="Arial" w:cs="Arial"/>
          <w:color w:val="222222"/>
          <w:shd w:val="clear" w:color="auto" w:fill="FFFFFF"/>
          <w:lang w:val="ru-RU"/>
        </w:rPr>
        <w:t xml:space="preserve"> Шевчук, Н</w:t>
      </w:r>
      <w:r w:rsidR="00364B36" w:rsidRPr="0064165A">
        <w:rPr>
          <w:rFonts w:ascii="Arial" w:eastAsia="Times New Roman" w:hAnsi="Arial" w:cs="Arial"/>
          <w:color w:val="222222"/>
          <w:shd w:val="clear" w:color="auto" w:fill="FFFFFF"/>
          <w:lang w:val="uk-UA"/>
        </w:rPr>
        <w:t>.</w:t>
      </w:r>
      <w:r w:rsidR="00467F76" w:rsidRPr="00D84DD6">
        <w:rPr>
          <w:rFonts w:ascii="Arial" w:eastAsia="Times New Roman" w:hAnsi="Arial" w:cs="Arial"/>
          <w:color w:val="222222"/>
          <w:shd w:val="clear" w:color="auto" w:fill="FFFFFF"/>
          <w:lang w:val="ru-RU"/>
        </w:rPr>
        <w:t>М</w:t>
      </w:r>
      <w:r w:rsidR="00364B36" w:rsidRPr="0064165A">
        <w:rPr>
          <w:rFonts w:ascii="Arial" w:eastAsia="Times New Roman" w:hAnsi="Arial" w:cs="Arial"/>
          <w:color w:val="222222"/>
          <w:shd w:val="clear" w:color="auto" w:fill="FFFFFF"/>
          <w:lang w:val="uk-UA"/>
        </w:rPr>
        <w:t>.</w:t>
      </w:r>
      <w:r w:rsidR="00467F76" w:rsidRPr="00D84DD6">
        <w:rPr>
          <w:rFonts w:ascii="Arial" w:eastAsia="Times New Roman" w:hAnsi="Arial" w:cs="Arial"/>
          <w:color w:val="222222"/>
          <w:shd w:val="clear" w:color="auto" w:fill="FFFFFF"/>
          <w:lang w:val="ru-RU"/>
        </w:rPr>
        <w:t xml:space="preserve"> Корнійчук, А</w:t>
      </w:r>
      <w:r w:rsidR="00364B36" w:rsidRPr="0064165A">
        <w:rPr>
          <w:rFonts w:ascii="Arial" w:eastAsia="Times New Roman" w:hAnsi="Arial" w:cs="Arial"/>
          <w:color w:val="222222"/>
          <w:shd w:val="clear" w:color="auto" w:fill="FFFFFF"/>
          <w:lang w:val="uk-UA"/>
        </w:rPr>
        <w:t>.</w:t>
      </w:r>
      <w:r w:rsidR="00467F76" w:rsidRPr="00D84DD6">
        <w:rPr>
          <w:rFonts w:ascii="Arial" w:eastAsia="Times New Roman" w:hAnsi="Arial" w:cs="Arial"/>
          <w:color w:val="222222"/>
          <w:shd w:val="clear" w:color="auto" w:fill="FFFFFF"/>
          <w:lang w:val="ru-RU"/>
        </w:rPr>
        <w:t>О</w:t>
      </w:r>
      <w:r w:rsidR="00364B36" w:rsidRPr="0064165A">
        <w:rPr>
          <w:rFonts w:ascii="Arial" w:eastAsia="Times New Roman" w:hAnsi="Arial" w:cs="Arial"/>
          <w:color w:val="222222"/>
          <w:shd w:val="clear" w:color="auto" w:fill="FFFFFF"/>
          <w:lang w:val="uk-UA"/>
        </w:rPr>
        <w:t>.</w:t>
      </w:r>
      <w:r w:rsidR="00467F76" w:rsidRPr="00D84DD6">
        <w:rPr>
          <w:rFonts w:ascii="Arial" w:eastAsia="Times New Roman" w:hAnsi="Arial" w:cs="Arial"/>
          <w:color w:val="222222"/>
          <w:shd w:val="clear" w:color="auto" w:fill="FFFFFF"/>
          <w:lang w:val="ru-RU"/>
        </w:rPr>
        <w:t xml:space="preserve"> Столига</w:t>
      </w:r>
      <w:r w:rsidR="00364B36" w:rsidRPr="0064165A">
        <w:rPr>
          <w:rFonts w:ascii="Arial" w:eastAsia="Times New Roman" w:hAnsi="Arial" w:cs="Arial"/>
          <w:color w:val="222222"/>
          <w:shd w:val="clear" w:color="auto" w:fill="FFFFFF"/>
          <w:lang w:val="uk-UA"/>
        </w:rPr>
        <w:t xml:space="preserve">// </w:t>
      </w:r>
      <w:r w:rsidR="0064165A" w:rsidRPr="0064165A">
        <w:rPr>
          <w:rFonts w:ascii="Arial" w:eastAsia="Times New Roman" w:hAnsi="Arial" w:cs="Arial"/>
          <w:color w:val="222222"/>
          <w:shd w:val="clear" w:color="auto" w:fill="FFFFFF"/>
          <w:lang w:val="uk-UA"/>
        </w:rPr>
        <w:t>Студентська спортивна наука-2014, 163-164, 2014</w:t>
      </w:r>
      <w:r w:rsidR="00894672">
        <w:rPr>
          <w:rFonts w:ascii="Arial" w:eastAsia="Times New Roman" w:hAnsi="Arial" w:cs="Arial"/>
          <w:color w:val="222222"/>
          <w:shd w:val="clear" w:color="auto" w:fill="FFFFFF"/>
          <w:lang w:val="uk-UA"/>
        </w:rPr>
        <w:t>.</w:t>
      </w:r>
    </w:p>
    <w:p w14:paraId="5F65A79F"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Шиян Б. М. Теорія і методика фізичного виховання школярів: підручник для студ. вузів фізичного виховання і спорту / Б. М. Шиян. – Тернопіль: Навчальна книга, 2001. – 272 с.</w:t>
      </w:r>
    </w:p>
    <w:p w14:paraId="65A84B50" w14:textId="3A0F5142" w:rsidR="00342B82" w:rsidRDefault="00342B82">
      <w:pPr>
        <w:pStyle w:val="a8"/>
        <w:numPr>
          <w:ilvl w:val="0"/>
          <w:numId w:val="6"/>
        </w:numPr>
        <w:spacing w:beforeAutospacing="0" w:afterAutospacing="0" w:line="360" w:lineRule="auto"/>
        <w:jc w:val="both"/>
        <w:rPr>
          <w:sz w:val="28"/>
          <w:szCs w:val="28"/>
          <w:lang w:val="ru-RU"/>
        </w:rPr>
      </w:pPr>
      <w:r>
        <w:rPr>
          <w:sz w:val="28"/>
          <w:szCs w:val="28"/>
          <w:lang w:val="ru-RU"/>
        </w:rPr>
        <w:lastRenderedPageBreak/>
        <w:t xml:space="preserve">Шишацька В.І. </w:t>
      </w:r>
      <w:r w:rsidR="00EE1020">
        <w:rPr>
          <w:sz w:val="28"/>
          <w:szCs w:val="28"/>
          <w:lang w:val="ru-RU"/>
        </w:rPr>
        <w:t>Тестування учнів 7-11 класів</w:t>
      </w:r>
      <w:r w:rsidR="00CE489E">
        <w:rPr>
          <w:sz w:val="28"/>
          <w:szCs w:val="28"/>
          <w:lang w:val="ru-RU"/>
        </w:rPr>
        <w:t>//В.І.Шишацька,</w:t>
      </w:r>
      <w:r w:rsidR="00CB0EE5">
        <w:rPr>
          <w:sz w:val="28"/>
          <w:szCs w:val="28"/>
          <w:lang w:val="ru-RU"/>
        </w:rPr>
        <w:t>В.В.Афанасенко,</w:t>
      </w:r>
      <w:r w:rsidR="00900CC2">
        <w:rPr>
          <w:sz w:val="28"/>
          <w:szCs w:val="28"/>
          <w:lang w:val="ru-RU"/>
        </w:rPr>
        <w:t>В.К.Щербаченко//</w:t>
      </w:r>
      <w:r w:rsidR="00491CC4">
        <w:rPr>
          <w:sz w:val="28"/>
          <w:szCs w:val="28"/>
          <w:lang w:val="ru-RU"/>
        </w:rPr>
        <w:t>Педагогіка, психологія та медикобіологічні проблеми фізичного виховання і спорту.–Харків: ХДАДМ (ХХПІ), 9-12, 2009.</w:t>
      </w:r>
    </w:p>
    <w:p w14:paraId="59DC57D6" w14:textId="77777777" w:rsidR="00370CB2" w:rsidRDefault="005E1FAC">
      <w:pPr>
        <w:pStyle w:val="a8"/>
        <w:numPr>
          <w:ilvl w:val="0"/>
          <w:numId w:val="6"/>
        </w:numPr>
        <w:spacing w:beforeAutospacing="0" w:afterAutospacing="0" w:line="360" w:lineRule="auto"/>
        <w:jc w:val="both"/>
        <w:rPr>
          <w:sz w:val="28"/>
          <w:szCs w:val="28"/>
          <w:lang w:val="ru-RU"/>
        </w:rPr>
      </w:pPr>
      <w:r>
        <w:rPr>
          <w:sz w:val="28"/>
          <w:szCs w:val="28"/>
          <w:lang w:val="ru-RU"/>
        </w:rPr>
        <w:t>Шостак І. Методика розвитку швидкості школярів на уроках фізичної культури / І. Шостак // Актуальні питання права та соціально-економічних відносин: зб. наук. статей. – 2021. – С. 354.</w:t>
      </w:r>
    </w:p>
    <w:p w14:paraId="7522A06E" w14:textId="77777777" w:rsidR="00370CB2" w:rsidRDefault="005E1FAC">
      <w:pPr>
        <w:pStyle w:val="a8"/>
        <w:numPr>
          <w:ilvl w:val="0"/>
          <w:numId w:val="6"/>
        </w:numPr>
        <w:spacing w:beforeAutospacing="0" w:afterAutospacing="0" w:line="360" w:lineRule="auto"/>
        <w:jc w:val="both"/>
        <w:rPr>
          <w:sz w:val="28"/>
          <w:szCs w:val="28"/>
        </w:rPr>
      </w:pPr>
      <w:r>
        <w:rPr>
          <w:sz w:val="28"/>
          <w:szCs w:val="28"/>
          <w:lang w:val="ru-RU"/>
        </w:rPr>
        <w:t xml:space="preserve">Ябченко О. В. Виховання швидкісних якостей школярів засобами боксу : кваліфікаційна робота магістра спеціальність 017 "Фізична культура і спорт" / О. В. Ябченко; наук. кер. </w:t>
      </w:r>
      <w:r>
        <w:rPr>
          <w:sz w:val="28"/>
          <w:szCs w:val="28"/>
        </w:rPr>
        <w:t>В. О. Голець. – Запоріжжя: ЗНУ, 2020. – 78 с.</w:t>
      </w:r>
    </w:p>
    <w:p w14:paraId="4C71872F" w14:textId="77777777" w:rsidR="00370CB2" w:rsidRDefault="005E1FAC">
      <w:pPr>
        <w:pStyle w:val="a8"/>
        <w:numPr>
          <w:ilvl w:val="0"/>
          <w:numId w:val="6"/>
        </w:numPr>
        <w:spacing w:beforeAutospacing="0" w:afterAutospacing="0" w:line="360" w:lineRule="auto"/>
        <w:jc w:val="both"/>
        <w:rPr>
          <w:sz w:val="28"/>
          <w:szCs w:val="28"/>
        </w:rPr>
      </w:pPr>
      <w:r>
        <w:rPr>
          <w:sz w:val="28"/>
          <w:szCs w:val="28"/>
        </w:rPr>
        <w:t xml:space="preserve">Ящук Т. М. Методичні рекомендації щодо розвитку швидкісних здібностей учнів 8–10 років на уроках фізичного виховання / Т. М. Ящук. – URL: </w:t>
      </w:r>
      <w:hyperlink r:id="rId12" w:history="1">
        <w:r w:rsidR="00370CB2">
          <w:rPr>
            <w:rStyle w:val="a3"/>
            <w:sz w:val="28"/>
            <w:szCs w:val="28"/>
          </w:rPr>
          <w:t>https://repository.ldufk.edu.ua/bitstream/34606048/11997/1</w:t>
        </w:r>
      </w:hyperlink>
      <w:r>
        <w:rPr>
          <w:sz w:val="28"/>
          <w:szCs w:val="28"/>
        </w:rPr>
        <w:t xml:space="preserve"> (дата звернення: 15.11.2024).</w:t>
      </w:r>
    </w:p>
    <w:p w14:paraId="3A5BED37" w14:textId="77777777" w:rsidR="00370CB2" w:rsidRDefault="005E1FAC">
      <w:pPr>
        <w:pStyle w:val="a8"/>
        <w:numPr>
          <w:ilvl w:val="0"/>
          <w:numId w:val="6"/>
        </w:numPr>
        <w:spacing w:beforeAutospacing="0" w:afterAutospacing="0" w:line="360" w:lineRule="auto"/>
        <w:jc w:val="both"/>
        <w:rPr>
          <w:sz w:val="28"/>
          <w:szCs w:val="28"/>
        </w:rPr>
      </w:pPr>
      <w:r>
        <w:rPr>
          <w:sz w:val="28"/>
          <w:szCs w:val="28"/>
        </w:rPr>
        <w:t>Cale L. School-based physical activity interventions: effectiveness, trends, issues, implications and recommendations for practice / L. Cale, Jo Harris // Sport, Education and Society. – 2006. – Vol. 11(4). – P. 401–420. – DOI: 10.1080/13573320600924890.</w:t>
      </w:r>
    </w:p>
    <w:p w14:paraId="3697208A" w14:textId="3117A1A0" w:rsidR="00E45430" w:rsidRPr="00A56DEB" w:rsidRDefault="005E1FAC" w:rsidP="00A56DEB">
      <w:pPr>
        <w:pStyle w:val="a8"/>
        <w:numPr>
          <w:ilvl w:val="0"/>
          <w:numId w:val="6"/>
        </w:numPr>
        <w:spacing w:beforeAutospacing="0" w:afterAutospacing="0" w:line="360" w:lineRule="auto"/>
        <w:jc w:val="both"/>
        <w:rPr>
          <w:sz w:val="28"/>
          <w:szCs w:val="28"/>
        </w:rPr>
      </w:pPr>
      <w:r>
        <w:rPr>
          <w:sz w:val="28"/>
          <w:szCs w:val="28"/>
        </w:rPr>
        <w:t>Groves S. Children's experiences of physical education / S. Groves, C. Laws // European Journal of Physical Education. – 2000. – Vol. 5(1). – P. 19–28.</w:t>
      </w:r>
    </w:p>
    <w:p w14:paraId="0C20BBF7" w14:textId="203A693E" w:rsidR="00A56DEB" w:rsidRPr="00A56DEB" w:rsidRDefault="00A56DEB" w:rsidP="00A56DEB">
      <w:pPr>
        <w:pStyle w:val="a8"/>
        <w:numPr>
          <w:ilvl w:val="0"/>
          <w:numId w:val="6"/>
        </w:numPr>
        <w:spacing w:beforeAutospacing="0" w:afterAutospacing="0" w:line="360" w:lineRule="auto"/>
        <w:jc w:val="both"/>
        <w:rPr>
          <w:sz w:val="28"/>
          <w:szCs w:val="28"/>
          <w:lang w:val="uk-UA"/>
        </w:rPr>
      </w:pPr>
      <w:r>
        <w:rPr>
          <w:sz w:val="28"/>
          <w:szCs w:val="28"/>
          <w:lang w:val="uk-UA"/>
        </w:rPr>
        <w:t>Usain Bolt</w:t>
      </w:r>
      <w:r w:rsidR="00984ED0">
        <w:rPr>
          <w:sz w:val="28"/>
          <w:szCs w:val="28"/>
          <w:lang w:val="uk-UA"/>
        </w:rPr>
        <w:t xml:space="preserve">. </w:t>
      </w:r>
      <w:r w:rsidR="00984ED0" w:rsidRPr="00984ED0">
        <w:rPr>
          <w:sz w:val="28"/>
          <w:szCs w:val="28"/>
          <w:lang w:val="uk-UA"/>
        </w:rPr>
        <w:t>An autobiographical film about the best sprinter on the planet</w:t>
      </w:r>
      <w:r w:rsidR="0005559E">
        <w:rPr>
          <w:sz w:val="28"/>
          <w:szCs w:val="28"/>
          <w:lang w:val="uk-UA"/>
        </w:rPr>
        <w:t>/Bolt U.//</w:t>
      </w:r>
      <w:r w:rsidR="00AB1142">
        <w:rPr>
          <w:sz w:val="28"/>
          <w:szCs w:val="28"/>
          <w:lang w:val="uk-UA"/>
        </w:rPr>
        <w:t>Falwell 73</w:t>
      </w:r>
      <w:r w:rsidR="001966AF">
        <w:rPr>
          <w:sz w:val="28"/>
          <w:szCs w:val="28"/>
          <w:lang w:val="uk-UA"/>
        </w:rPr>
        <w:t xml:space="preserve"> -20</w:t>
      </w:r>
      <w:r w:rsidR="00B5310F">
        <w:rPr>
          <w:sz w:val="28"/>
          <w:szCs w:val="28"/>
          <w:lang w:val="uk-UA"/>
        </w:rPr>
        <w:t xml:space="preserve">16 </w:t>
      </w:r>
      <w:r w:rsidR="00D21391">
        <w:rPr>
          <w:sz w:val="28"/>
          <w:szCs w:val="28"/>
          <w:lang w:val="uk-UA"/>
        </w:rPr>
        <w:t>m 46-67.</w:t>
      </w:r>
    </w:p>
    <w:p w14:paraId="17D2C98A" w14:textId="77777777" w:rsidR="00370CB2" w:rsidRDefault="00370CB2">
      <w:pPr>
        <w:pStyle w:val="a8"/>
        <w:spacing w:beforeAutospacing="0" w:afterAutospacing="0" w:line="360" w:lineRule="auto"/>
        <w:jc w:val="both"/>
        <w:rPr>
          <w:sz w:val="28"/>
          <w:szCs w:val="28"/>
        </w:rPr>
      </w:pPr>
    </w:p>
    <w:p w14:paraId="0C8A73F3" w14:textId="77777777" w:rsidR="00370CB2" w:rsidRDefault="00370CB2">
      <w:pPr>
        <w:spacing w:beforeAutospacing="1" w:afterAutospacing="1"/>
        <w:ind w:left="360"/>
      </w:pPr>
    </w:p>
    <w:p w14:paraId="368EE953" w14:textId="77777777" w:rsidR="00370CB2" w:rsidRDefault="00370CB2"/>
    <w:p w14:paraId="342C1475" w14:textId="77777777" w:rsidR="004E4BCC" w:rsidRDefault="004E4BCC">
      <w:pPr>
        <w:pStyle w:val="1"/>
        <w:spacing w:line="360" w:lineRule="auto"/>
        <w:rPr>
          <w:szCs w:val="28"/>
          <w:lang w:val="uk-UA"/>
        </w:rPr>
      </w:pPr>
      <w:bookmarkStart w:id="63" w:name="_Toc8401"/>
    </w:p>
    <w:p w14:paraId="2C438819" w14:textId="77777777" w:rsidR="002A1C3D" w:rsidRDefault="002A1C3D">
      <w:pPr>
        <w:pStyle w:val="1"/>
        <w:spacing w:line="360" w:lineRule="auto"/>
        <w:rPr>
          <w:szCs w:val="28"/>
          <w:lang w:val="uk-UA"/>
        </w:rPr>
      </w:pPr>
    </w:p>
    <w:p w14:paraId="57E0207F" w14:textId="77777777" w:rsidR="00566C26" w:rsidRDefault="00566C26">
      <w:pPr>
        <w:pStyle w:val="1"/>
        <w:spacing w:line="360" w:lineRule="auto"/>
        <w:rPr>
          <w:szCs w:val="28"/>
          <w:lang w:val="uk-UA"/>
        </w:rPr>
      </w:pPr>
    </w:p>
    <w:p w14:paraId="06FFCE6B" w14:textId="77777777" w:rsidR="00566C26" w:rsidRDefault="00566C26">
      <w:pPr>
        <w:pStyle w:val="1"/>
        <w:spacing w:line="360" w:lineRule="auto"/>
        <w:rPr>
          <w:szCs w:val="28"/>
          <w:lang w:val="uk-UA"/>
        </w:rPr>
      </w:pPr>
    </w:p>
    <w:p w14:paraId="46AE777E" w14:textId="77777777" w:rsidR="00566C26" w:rsidRDefault="00566C26">
      <w:pPr>
        <w:pStyle w:val="1"/>
        <w:spacing w:line="360" w:lineRule="auto"/>
        <w:rPr>
          <w:szCs w:val="28"/>
          <w:lang w:val="uk-UA"/>
        </w:rPr>
      </w:pPr>
    </w:p>
    <w:p w14:paraId="4112D8E8" w14:textId="77777777" w:rsidR="00566C26" w:rsidRDefault="00566C26">
      <w:pPr>
        <w:pStyle w:val="1"/>
        <w:spacing w:line="360" w:lineRule="auto"/>
        <w:rPr>
          <w:szCs w:val="28"/>
          <w:lang w:val="uk-UA"/>
        </w:rPr>
      </w:pPr>
    </w:p>
    <w:p w14:paraId="35046138" w14:textId="77777777" w:rsidR="00566C26" w:rsidRDefault="00566C26">
      <w:pPr>
        <w:pStyle w:val="1"/>
        <w:spacing w:line="360" w:lineRule="auto"/>
        <w:rPr>
          <w:szCs w:val="28"/>
          <w:lang w:val="uk-UA"/>
        </w:rPr>
      </w:pPr>
    </w:p>
    <w:p w14:paraId="79C81FD4" w14:textId="77777777" w:rsidR="002A1C3D" w:rsidRDefault="002A1C3D">
      <w:pPr>
        <w:pStyle w:val="1"/>
        <w:spacing w:line="360" w:lineRule="auto"/>
        <w:rPr>
          <w:szCs w:val="28"/>
          <w:lang w:val="uk-UA"/>
        </w:rPr>
      </w:pPr>
    </w:p>
    <w:p w14:paraId="23F446CB" w14:textId="77777777" w:rsidR="00030E24" w:rsidRDefault="00030E24">
      <w:pPr>
        <w:pStyle w:val="1"/>
        <w:spacing w:line="360" w:lineRule="auto"/>
        <w:rPr>
          <w:szCs w:val="28"/>
          <w:lang w:val="uk-UA"/>
        </w:rPr>
      </w:pPr>
    </w:p>
    <w:p w14:paraId="7A6ABC03" w14:textId="77777777" w:rsidR="00030E24" w:rsidRDefault="00030E24">
      <w:pPr>
        <w:pStyle w:val="1"/>
        <w:spacing w:line="360" w:lineRule="auto"/>
        <w:rPr>
          <w:szCs w:val="28"/>
          <w:lang w:val="uk-UA"/>
        </w:rPr>
      </w:pPr>
    </w:p>
    <w:p w14:paraId="2399E9E6" w14:textId="24DFAE3D" w:rsidR="00370CB2" w:rsidRPr="00D84DD6" w:rsidRDefault="005E1FAC">
      <w:pPr>
        <w:pStyle w:val="1"/>
        <w:spacing w:line="360" w:lineRule="auto"/>
        <w:rPr>
          <w:szCs w:val="28"/>
          <w:lang w:val="uk-UA"/>
        </w:rPr>
      </w:pPr>
      <w:r w:rsidRPr="00D84DD6">
        <w:rPr>
          <w:szCs w:val="28"/>
          <w:lang w:val="uk-UA"/>
        </w:rPr>
        <w:t>ДОДАТКИ</w:t>
      </w:r>
      <w:bookmarkEnd w:id="63"/>
    </w:p>
    <w:p w14:paraId="62AEE0BD" w14:textId="77777777" w:rsidR="00370CB2" w:rsidRDefault="005E1FAC">
      <w:pPr>
        <w:pStyle w:val="1"/>
        <w:spacing w:line="360" w:lineRule="auto"/>
        <w:jc w:val="right"/>
        <w:rPr>
          <w:szCs w:val="28"/>
          <w:lang w:val="uk-UA"/>
        </w:rPr>
      </w:pPr>
      <w:bookmarkStart w:id="64" w:name="_Toc705"/>
      <w:r>
        <w:rPr>
          <w:szCs w:val="28"/>
          <w:lang w:val="uk-UA"/>
        </w:rPr>
        <w:t>Додаток  А</w:t>
      </w:r>
      <w:bookmarkEnd w:id="64"/>
    </w:p>
    <w:p w14:paraId="69F097BC" w14:textId="77777777" w:rsidR="00370CB2" w:rsidRDefault="005E1FAC">
      <w:pPr>
        <w:pStyle w:val="a8"/>
        <w:spacing w:beforeAutospacing="0" w:afterAutospacing="0" w:line="360" w:lineRule="auto"/>
        <w:ind w:firstLine="709"/>
        <w:jc w:val="both"/>
        <w:rPr>
          <w:sz w:val="28"/>
          <w:szCs w:val="28"/>
          <w:lang w:val="uk-UA"/>
        </w:rPr>
      </w:pPr>
      <w:r>
        <w:rPr>
          <w:sz w:val="28"/>
          <w:szCs w:val="28"/>
          <w:lang w:val="uk-UA"/>
        </w:rPr>
        <w:t>Рекомендації для вчителів фізичної культури, спрямовані на ефективне планування уроків із використанням розробленої методики розвитку швидкісних якостей, включають кілька етапів. Вони передбачають врахування вікових особливостей учнів, застосування сучасних підходів до організації навчального процесу та інтеграцію інноваційних методик.</w:t>
      </w:r>
    </w:p>
    <w:p w14:paraId="4DFA08C6"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Перш за все, необхідно створити структурований план уроків. Кожен урок має складатися з трьох основних частин: підготовчої, основної та заключної. У підготовчій частині передбачте вправи для розігріву м’язів і активізації серцево-судинної системи. Наприклад, це може бути біг підтюпцем тривалістю 5–7 хвилин, динамічні розтягувальні вправи або короткі ігрові елементи, які стимулюють мотивацію до активності.</w:t>
      </w:r>
    </w:p>
    <w:p w14:paraId="0C2F68FA"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 xml:space="preserve">Основна частина уроку повинна включати вправи, які розвивають різні аспекти швидкісних якостей. Зосередьте увагу на варіативності завдань. Використовуйте короткі спринти на 20–30 метрів, човниковий біг, стрибки зі скакалкою та ведення м’яча на швидкість. Кожне завдання рекомендується виконувати з максимальною інтенсивністю, забезпечуючи повний відпочинок </w:t>
      </w:r>
      <w:r>
        <w:rPr>
          <w:sz w:val="28"/>
          <w:szCs w:val="28"/>
          <w:lang w:val="ru-RU"/>
        </w:rPr>
        <w:lastRenderedPageBreak/>
        <w:t>між підходами, щоб зберігати якість виконання. Залежно від рівня підготовленості учнів, вправи можуть повторюватися від 3 до 5 разів із відпочинком 1–2 хвилини між серіями.</w:t>
      </w:r>
    </w:p>
    <w:p w14:paraId="11DAF885"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Заключна частина уроку має бути спрямована на поступове зниження інтенсивності навантаження. Використовуйте статичні вправи на розтягування основних груп м’язів, а також дихальні вправи для відновлення. Наприклад, учні можуть виконувати нахили, оберти тулубом та плавні підйоми на носки з піднятими руками.</w:t>
      </w:r>
    </w:p>
    <w:p w14:paraId="187CB48D"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Для збереження інтересу та підвищення залученості учнів до занять фізичною культурою інтегруйте ігрові елементи. Наприклад, в основній частині уроку включіть естафети з використанням конусів, м’ячів або інших допоміжних засобів. Командна взаємодія стимулює мотивацію та розвиває не лише фізичні, а й соціальні навички учнів.</w:t>
      </w:r>
    </w:p>
    <w:p w14:paraId="03273B7A"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У процесі планування враховуйте індивідуальні особливості учнів, зокрема їх фізичний рівень і мотивацію. Для менш підготовлених учнів скоротіть кількість повторень чи інтенсивність виконання вправ, тоді як для фізично сильніших підлітків навантаження можна поступово збільшувати. Використовуйте диференційований підхід, розподіляючи учнів за групами відповідно до їхніх можливостей.</w:t>
      </w:r>
    </w:p>
    <w:p w14:paraId="132157EB"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Контроль і оцінювання прогресу учнів проводьте регулярно. Раз на місяць організовуйте тестування швидкісних якостей за допомогою стандартних вправ: біг на 30 метрів, стрибки зі скакалкою за 1 хвилину або човниковий біг 4х9 метрів. Результати записуйте в журнали спостережень і порівнюйте з початковими показниками, що дозволить виявляти динаміку розвитку.</w:t>
      </w:r>
    </w:p>
    <w:p w14:paraId="01368661"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t>Щоб зробити навчальний процес більш інтерактивним, використовуйте сучасні технології, такі як фітнес-трекери або мобільні додатки для моніторингу активності. Це дозволить учням краще усвідомлювати свій прогрес і підтримувати мотивацію до занять.</w:t>
      </w:r>
    </w:p>
    <w:p w14:paraId="23CDDD9B" w14:textId="77777777" w:rsidR="00370CB2" w:rsidRDefault="005E1FAC">
      <w:pPr>
        <w:pStyle w:val="a8"/>
        <w:spacing w:beforeAutospacing="0" w:afterAutospacing="0" w:line="360" w:lineRule="auto"/>
        <w:ind w:firstLine="709"/>
        <w:jc w:val="both"/>
        <w:rPr>
          <w:sz w:val="28"/>
          <w:szCs w:val="28"/>
          <w:lang w:val="ru-RU"/>
        </w:rPr>
      </w:pPr>
      <w:r>
        <w:rPr>
          <w:sz w:val="28"/>
          <w:szCs w:val="28"/>
          <w:lang w:val="ru-RU"/>
        </w:rPr>
        <w:lastRenderedPageBreak/>
        <w:t>Впровадження методики вимагає ретельної підготовки вчителя. Рекомендується регулярно проходити курси підвищення кваліфікації та брати участь у семінарах, присвячених розвитку рухових якостей у школярів. Інтеграція інноваційних підходів і методик у навчальний процес сприятиме покращенню не лише фізичної підготовки учнів, а й загального рівня зацікавленості у фізичній культурі.</w:t>
      </w:r>
    </w:p>
    <w:p w14:paraId="2BBB36C9" w14:textId="77777777" w:rsidR="00370CB2" w:rsidRDefault="00370CB2">
      <w:pPr>
        <w:spacing w:line="360" w:lineRule="auto"/>
        <w:jc w:val="both"/>
        <w:rPr>
          <w:rFonts w:ascii="Times New Roman" w:hAnsi="Times New Roman"/>
          <w:sz w:val="28"/>
          <w:szCs w:val="28"/>
          <w:lang w:val="uk-UA"/>
        </w:rPr>
      </w:pPr>
    </w:p>
    <w:sectPr w:rsidR="00370CB2">
      <w:headerReference w:type="default" r:id="rId13"/>
      <w:pgSz w:w="11906" w:h="16838"/>
      <w:pgMar w:top="1134" w:right="567" w:bottom="1134" w:left="1701" w:header="720"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76E768" w14:textId="77777777" w:rsidR="000D1F82" w:rsidRDefault="000D1F82">
      <w:r>
        <w:separator/>
      </w:r>
    </w:p>
  </w:endnote>
  <w:endnote w:type="continuationSeparator" w:id="0">
    <w:p w14:paraId="126325B8" w14:textId="77777777" w:rsidR="000D1F82" w:rsidRDefault="000D1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B295B4" w14:textId="77777777" w:rsidR="000D1F82" w:rsidRDefault="000D1F82">
      <w:r>
        <w:separator/>
      </w:r>
    </w:p>
  </w:footnote>
  <w:footnote w:type="continuationSeparator" w:id="0">
    <w:p w14:paraId="628F8524" w14:textId="77777777" w:rsidR="000D1F82" w:rsidRDefault="000D1F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F4E0F" w14:textId="77777777" w:rsidR="00370CB2" w:rsidRDefault="005E1FAC">
    <w:pPr>
      <w:pStyle w:val="a5"/>
    </w:pPr>
    <w:r>
      <w:rPr>
        <w:noProof/>
        <w:lang w:val="uk-UA" w:eastAsia="uk-UA"/>
      </w:rPr>
      <mc:AlternateContent>
        <mc:Choice Requires="wps">
          <w:drawing>
            <wp:anchor distT="0" distB="0" distL="114300" distR="114300" simplePos="0" relativeHeight="251659264" behindDoc="0" locked="0" layoutInCell="1" allowOverlap="1" wp14:anchorId="4BBC3430" wp14:editId="0E2AF4AD">
              <wp:simplePos x="0" y="0"/>
              <wp:positionH relativeFrom="margin">
                <wp:align>right</wp:align>
              </wp:positionH>
              <wp:positionV relativeFrom="paragraph">
                <wp:posOffset>0</wp:posOffset>
              </wp:positionV>
              <wp:extent cx="1828800" cy="1828800"/>
              <wp:effectExtent l="0" t="0" r="0" b="0"/>
              <wp:wrapNone/>
              <wp:docPr id="9" name="Надпись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0F93F28" w14:textId="678E283B" w:rsidR="00370CB2" w:rsidRDefault="005E1FAC">
                          <w:pPr>
                            <w:pStyle w:val="a5"/>
                          </w:pPr>
                          <w:r>
                            <w:fldChar w:fldCharType="begin"/>
                          </w:r>
                          <w:r>
                            <w:instrText xml:space="preserve"> PAGE  \* MERGEFORMAT </w:instrText>
                          </w:r>
                          <w:r>
                            <w:fldChar w:fldCharType="separate"/>
                          </w:r>
                          <w:r w:rsidR="003F4050">
                            <w:rPr>
                              <w:noProof/>
                            </w:rPr>
                            <w:t>3</w:t>
                          </w:r>
                          <w:r>
                            <w:fldChar w:fldCharType="end"/>
                          </w:r>
                        </w:p>
                      </w:txbxContent>
                    </wps:txbx>
                    <wps:bodyPr wrap="none" lIns="0" tIns="0" rIns="0" bIns="0">
                      <a:spAutoFit/>
                    </wps:bodyPr>
                  </wps:wsp>
                </a:graphicData>
              </a:graphic>
            </wp:anchor>
          </w:drawing>
        </mc:Choice>
        <mc:Fallback>
          <w:pict>
            <v:shapetype w14:anchorId="4BBC3430" id="_x0000_t202" coordsize="21600,21600" o:spt="202" path="m,l,21600r21600,l21600,xe">
              <v:stroke joinstyle="miter"/>
              <v:path gradientshapeok="t" o:connecttype="rect"/>
            </v:shapetype>
            <v:shape id="Надпись 2"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HNirvy0AQAARAMAAA4AAAAAAAAAAAAAAAAALgIAAGRycy9lMm9Eb2MueG1sUEsB&#10;Ai0AFAAGAAgAAAAhAAxK8O7WAAAABQEAAA8AAAAAAAAAAAAAAAAADgQAAGRycy9kb3ducmV2Lnht&#10;bFBLBQYAAAAABAAEAPMAAAARBQAAAAA=&#10;" filled="f" stroked="f">
              <v:textbox style="mso-fit-shape-to-text:t" inset="0,0,0,0">
                <w:txbxContent>
                  <w:p w14:paraId="20F93F28" w14:textId="678E283B" w:rsidR="00370CB2" w:rsidRDefault="005E1FAC">
                    <w:pPr>
                      <w:pStyle w:val="a5"/>
                    </w:pPr>
                    <w:r>
                      <w:fldChar w:fldCharType="begin"/>
                    </w:r>
                    <w:r>
                      <w:instrText xml:space="preserve"> PAGE  \* MERGEFORMAT </w:instrText>
                    </w:r>
                    <w:r>
                      <w:fldChar w:fldCharType="separate"/>
                    </w:r>
                    <w:r w:rsidR="003F4050">
                      <w:rPr>
                        <w:noProof/>
                      </w:rPr>
                      <w:t>3</w:t>
                    </w:r>
                    <w: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3D665E0"/>
    <w:multiLevelType w:val="singleLevel"/>
    <w:tmpl w:val="B3D665E0"/>
    <w:lvl w:ilvl="0">
      <w:start w:val="1"/>
      <w:numFmt w:val="bullet"/>
      <w:lvlText w:val="－"/>
      <w:lvlJc w:val="left"/>
      <w:pPr>
        <w:tabs>
          <w:tab w:val="left" w:pos="420"/>
        </w:tabs>
        <w:ind w:left="420" w:hanging="420"/>
      </w:pPr>
      <w:rPr>
        <w:rFonts w:ascii="SimSun" w:eastAsia="SimSun" w:hAnsi="SimSun" w:cs="SimSun" w:hint="default"/>
      </w:rPr>
    </w:lvl>
  </w:abstractNum>
  <w:abstractNum w:abstractNumId="1" w15:restartNumberingAfterBreak="0">
    <w:nsid w:val="C8479007"/>
    <w:multiLevelType w:val="multilevel"/>
    <w:tmpl w:val="C8479007"/>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 w15:restartNumberingAfterBreak="0">
    <w:nsid w:val="E6EDBE46"/>
    <w:multiLevelType w:val="multilevel"/>
    <w:tmpl w:val="E6EDBE4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F4A57E39"/>
    <w:multiLevelType w:val="multilevel"/>
    <w:tmpl w:val="F4A57E39"/>
    <w:lvl w:ilvl="0">
      <w:start w:val="1"/>
      <w:numFmt w:val="decimal"/>
      <w:lvlText w:val="%1."/>
      <w:lvlJc w:val="left"/>
      <w:pPr>
        <w:tabs>
          <w:tab w:val="left" w:pos="312"/>
        </w:tabs>
        <w:ind w:left="0" w:firstLine="0"/>
      </w:pPr>
      <w:rPr>
        <w:rFonts w:hint="default"/>
      </w:rPr>
    </w:lvl>
    <w:lvl w:ilvl="1">
      <w:start w:val="1"/>
      <w:numFmt w:val="decimal"/>
      <w:lvlText w:val="%1.%2."/>
      <w:lvlJc w:val="left"/>
      <w:pPr>
        <w:tabs>
          <w:tab w:val="left" w:pos="312"/>
        </w:tabs>
        <w:ind w:left="0" w:firstLine="0"/>
      </w:pPr>
      <w:rPr>
        <w:rFonts w:hint="default"/>
      </w:rPr>
    </w:lvl>
    <w:lvl w:ilvl="2">
      <w:start w:val="1"/>
      <w:numFmt w:val="decimal"/>
      <w:lvlText w:val="%1.%2.%3."/>
      <w:lvlJc w:val="left"/>
      <w:pPr>
        <w:tabs>
          <w:tab w:val="left" w:pos="312"/>
        </w:tabs>
        <w:ind w:left="0" w:firstLine="0"/>
      </w:pPr>
      <w:rPr>
        <w:rFonts w:hint="default"/>
      </w:rPr>
    </w:lvl>
    <w:lvl w:ilvl="3">
      <w:start w:val="1"/>
      <w:numFmt w:val="decimal"/>
      <w:lvlText w:val="%1.%2.%3.%4."/>
      <w:lvlJc w:val="left"/>
      <w:pPr>
        <w:tabs>
          <w:tab w:val="left" w:pos="312"/>
        </w:tabs>
        <w:ind w:left="0" w:firstLine="0"/>
      </w:pPr>
      <w:rPr>
        <w:rFonts w:hint="default"/>
      </w:rPr>
    </w:lvl>
    <w:lvl w:ilvl="4">
      <w:start w:val="1"/>
      <w:numFmt w:val="decimal"/>
      <w:lvlText w:val="%1.%2.%3.%4.%5."/>
      <w:lvlJc w:val="left"/>
      <w:pPr>
        <w:tabs>
          <w:tab w:val="left" w:pos="312"/>
        </w:tabs>
        <w:ind w:left="0" w:firstLine="0"/>
      </w:pPr>
      <w:rPr>
        <w:rFonts w:hint="default"/>
      </w:rPr>
    </w:lvl>
    <w:lvl w:ilvl="5">
      <w:start w:val="1"/>
      <w:numFmt w:val="decimal"/>
      <w:lvlText w:val="%1.%2.%3.%4.%5.%6."/>
      <w:lvlJc w:val="left"/>
      <w:pPr>
        <w:tabs>
          <w:tab w:val="left" w:pos="312"/>
        </w:tabs>
        <w:ind w:left="0" w:firstLine="0"/>
      </w:pPr>
      <w:rPr>
        <w:rFonts w:hint="default"/>
      </w:rPr>
    </w:lvl>
    <w:lvl w:ilvl="6">
      <w:start w:val="1"/>
      <w:numFmt w:val="decimal"/>
      <w:lvlText w:val="%1.%2.%3.%4.%5.%6.%7."/>
      <w:lvlJc w:val="left"/>
      <w:pPr>
        <w:tabs>
          <w:tab w:val="left" w:pos="312"/>
        </w:tabs>
        <w:ind w:left="0" w:firstLine="0"/>
      </w:pPr>
      <w:rPr>
        <w:rFonts w:hint="default"/>
      </w:rPr>
    </w:lvl>
    <w:lvl w:ilvl="7">
      <w:start w:val="1"/>
      <w:numFmt w:val="decimal"/>
      <w:lvlText w:val="%1.%2.%3.%4.%5.%6.%7.%8."/>
      <w:lvlJc w:val="left"/>
      <w:pPr>
        <w:tabs>
          <w:tab w:val="left" w:pos="312"/>
        </w:tabs>
        <w:ind w:left="0" w:firstLine="0"/>
      </w:pPr>
      <w:rPr>
        <w:rFonts w:hint="default"/>
      </w:rPr>
    </w:lvl>
    <w:lvl w:ilvl="8">
      <w:start w:val="1"/>
      <w:numFmt w:val="decimal"/>
      <w:lvlText w:val="%1.%2.%3.%4.%5.%6.%7.%8.%9."/>
      <w:lvlJc w:val="left"/>
      <w:pPr>
        <w:tabs>
          <w:tab w:val="left" w:pos="312"/>
        </w:tabs>
        <w:ind w:left="0" w:firstLine="0"/>
      </w:pPr>
      <w:rPr>
        <w:rFonts w:hint="default"/>
      </w:rPr>
    </w:lvl>
  </w:abstractNum>
  <w:abstractNum w:abstractNumId="4" w15:restartNumberingAfterBreak="0">
    <w:nsid w:val="19C0E4EE"/>
    <w:multiLevelType w:val="multilevel"/>
    <w:tmpl w:val="19C0E4EE"/>
    <w:lvl w:ilvl="0">
      <w:start w:val="1"/>
      <w:numFmt w:val="decimal"/>
      <w:lvlText w:val="%1."/>
      <w:lvlJc w:val="left"/>
      <w:pPr>
        <w:tabs>
          <w:tab w:val="left" w:pos="928"/>
        </w:tabs>
        <w:ind w:left="928"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5" w15:restartNumberingAfterBreak="0">
    <w:nsid w:val="454084BB"/>
    <w:multiLevelType w:val="multilevel"/>
    <w:tmpl w:val="454084BB"/>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num w:numId="1">
    <w:abstractNumId w:val="4"/>
  </w:num>
  <w:num w:numId="2">
    <w:abstractNumId w:val="3"/>
  </w:num>
  <w:num w:numId="3">
    <w:abstractNumId w:val="5"/>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FD5"/>
    <w:rsid w:val="00000B31"/>
    <w:rsid w:val="0002200F"/>
    <w:rsid w:val="000231A8"/>
    <w:rsid w:val="00026225"/>
    <w:rsid w:val="00030E24"/>
    <w:rsid w:val="00031085"/>
    <w:rsid w:val="00040642"/>
    <w:rsid w:val="00046F05"/>
    <w:rsid w:val="00053F5D"/>
    <w:rsid w:val="0005559E"/>
    <w:rsid w:val="00057F8C"/>
    <w:rsid w:val="0006352F"/>
    <w:rsid w:val="00064CC6"/>
    <w:rsid w:val="0007506C"/>
    <w:rsid w:val="000A1FA0"/>
    <w:rsid w:val="000B5DBB"/>
    <w:rsid w:val="000C08DB"/>
    <w:rsid w:val="000D1F82"/>
    <w:rsid w:val="000D2AA5"/>
    <w:rsid w:val="000F27F8"/>
    <w:rsid w:val="001062C6"/>
    <w:rsid w:val="0011680F"/>
    <w:rsid w:val="00130E45"/>
    <w:rsid w:val="0013772D"/>
    <w:rsid w:val="001438B8"/>
    <w:rsid w:val="00157ADE"/>
    <w:rsid w:val="001613C6"/>
    <w:rsid w:val="00191A37"/>
    <w:rsid w:val="001966AF"/>
    <w:rsid w:val="001F4226"/>
    <w:rsid w:val="0020164B"/>
    <w:rsid w:val="00221B78"/>
    <w:rsid w:val="00232658"/>
    <w:rsid w:val="002401A9"/>
    <w:rsid w:val="00256C63"/>
    <w:rsid w:val="00257643"/>
    <w:rsid w:val="00264DBF"/>
    <w:rsid w:val="00267591"/>
    <w:rsid w:val="0027020C"/>
    <w:rsid w:val="0027069A"/>
    <w:rsid w:val="00290218"/>
    <w:rsid w:val="002945A1"/>
    <w:rsid w:val="002A01D5"/>
    <w:rsid w:val="002A1C3D"/>
    <w:rsid w:val="002A385D"/>
    <w:rsid w:val="002A7EC1"/>
    <w:rsid w:val="002B733B"/>
    <w:rsid w:val="002E5D97"/>
    <w:rsid w:val="003127B0"/>
    <w:rsid w:val="003343A7"/>
    <w:rsid w:val="00340AFB"/>
    <w:rsid w:val="00342B82"/>
    <w:rsid w:val="00351AA1"/>
    <w:rsid w:val="00351E3C"/>
    <w:rsid w:val="00353D61"/>
    <w:rsid w:val="00364B36"/>
    <w:rsid w:val="00370CB2"/>
    <w:rsid w:val="0037362C"/>
    <w:rsid w:val="00374FB5"/>
    <w:rsid w:val="00375FB6"/>
    <w:rsid w:val="0038242F"/>
    <w:rsid w:val="003B39BB"/>
    <w:rsid w:val="003B778F"/>
    <w:rsid w:val="003D7381"/>
    <w:rsid w:val="003E2C8F"/>
    <w:rsid w:val="003F0E33"/>
    <w:rsid w:val="003F2FD5"/>
    <w:rsid w:val="003F4050"/>
    <w:rsid w:val="003F7AAA"/>
    <w:rsid w:val="00410406"/>
    <w:rsid w:val="00416246"/>
    <w:rsid w:val="00426F7E"/>
    <w:rsid w:val="00446DD5"/>
    <w:rsid w:val="004600AF"/>
    <w:rsid w:val="004605A0"/>
    <w:rsid w:val="00462A6F"/>
    <w:rsid w:val="00466AB8"/>
    <w:rsid w:val="00467F76"/>
    <w:rsid w:val="00481DE5"/>
    <w:rsid w:val="004856B5"/>
    <w:rsid w:val="00491CC4"/>
    <w:rsid w:val="00495728"/>
    <w:rsid w:val="00496D33"/>
    <w:rsid w:val="004A1F1D"/>
    <w:rsid w:val="004A5824"/>
    <w:rsid w:val="004C183D"/>
    <w:rsid w:val="004E2357"/>
    <w:rsid w:val="004E4A9F"/>
    <w:rsid w:val="004E4BCC"/>
    <w:rsid w:val="004F3FCA"/>
    <w:rsid w:val="0050187F"/>
    <w:rsid w:val="005067C2"/>
    <w:rsid w:val="005079F8"/>
    <w:rsid w:val="00510C50"/>
    <w:rsid w:val="00512459"/>
    <w:rsid w:val="00513E64"/>
    <w:rsid w:val="00544DB1"/>
    <w:rsid w:val="005548F3"/>
    <w:rsid w:val="00563992"/>
    <w:rsid w:val="005649FC"/>
    <w:rsid w:val="00566C26"/>
    <w:rsid w:val="005673AD"/>
    <w:rsid w:val="00570EA7"/>
    <w:rsid w:val="00573C28"/>
    <w:rsid w:val="00590CCA"/>
    <w:rsid w:val="005D04A5"/>
    <w:rsid w:val="005E1FAC"/>
    <w:rsid w:val="005E775E"/>
    <w:rsid w:val="00610BB2"/>
    <w:rsid w:val="0062353B"/>
    <w:rsid w:val="00626FC8"/>
    <w:rsid w:val="0064165A"/>
    <w:rsid w:val="00666A05"/>
    <w:rsid w:val="0068496F"/>
    <w:rsid w:val="0068702E"/>
    <w:rsid w:val="006973E6"/>
    <w:rsid w:val="006A1264"/>
    <w:rsid w:val="006C4A51"/>
    <w:rsid w:val="006F1E8B"/>
    <w:rsid w:val="00715B6B"/>
    <w:rsid w:val="00720710"/>
    <w:rsid w:val="00727345"/>
    <w:rsid w:val="00736DD5"/>
    <w:rsid w:val="007603FA"/>
    <w:rsid w:val="00760602"/>
    <w:rsid w:val="007621AB"/>
    <w:rsid w:val="007A61A5"/>
    <w:rsid w:val="007C043C"/>
    <w:rsid w:val="007E4B91"/>
    <w:rsid w:val="00815EBE"/>
    <w:rsid w:val="00826A48"/>
    <w:rsid w:val="00830AE6"/>
    <w:rsid w:val="00842500"/>
    <w:rsid w:val="00887D7D"/>
    <w:rsid w:val="00892A6E"/>
    <w:rsid w:val="00894389"/>
    <w:rsid w:val="00894672"/>
    <w:rsid w:val="008A5408"/>
    <w:rsid w:val="008B6267"/>
    <w:rsid w:val="008D1E75"/>
    <w:rsid w:val="008E449B"/>
    <w:rsid w:val="008F5D3D"/>
    <w:rsid w:val="008F7302"/>
    <w:rsid w:val="00900CC2"/>
    <w:rsid w:val="00907FCF"/>
    <w:rsid w:val="00913F6E"/>
    <w:rsid w:val="00922570"/>
    <w:rsid w:val="009455C3"/>
    <w:rsid w:val="009474B0"/>
    <w:rsid w:val="0095696C"/>
    <w:rsid w:val="009664A3"/>
    <w:rsid w:val="00967B86"/>
    <w:rsid w:val="00984ED0"/>
    <w:rsid w:val="009A06BB"/>
    <w:rsid w:val="009B35B9"/>
    <w:rsid w:val="009C0F0A"/>
    <w:rsid w:val="009D0FCA"/>
    <w:rsid w:val="009D3A49"/>
    <w:rsid w:val="009D6409"/>
    <w:rsid w:val="009E3DEC"/>
    <w:rsid w:val="009E413C"/>
    <w:rsid w:val="009F0681"/>
    <w:rsid w:val="00A05C10"/>
    <w:rsid w:val="00A15FCA"/>
    <w:rsid w:val="00A16C81"/>
    <w:rsid w:val="00A22C34"/>
    <w:rsid w:val="00A54FB0"/>
    <w:rsid w:val="00A56DEB"/>
    <w:rsid w:val="00A62425"/>
    <w:rsid w:val="00A63817"/>
    <w:rsid w:val="00A65598"/>
    <w:rsid w:val="00A656F3"/>
    <w:rsid w:val="00A66726"/>
    <w:rsid w:val="00A67FA4"/>
    <w:rsid w:val="00A73D88"/>
    <w:rsid w:val="00AA7671"/>
    <w:rsid w:val="00AB1142"/>
    <w:rsid w:val="00AC600F"/>
    <w:rsid w:val="00AD0E3D"/>
    <w:rsid w:val="00AD20DE"/>
    <w:rsid w:val="00B21503"/>
    <w:rsid w:val="00B23604"/>
    <w:rsid w:val="00B30FA2"/>
    <w:rsid w:val="00B439F2"/>
    <w:rsid w:val="00B5310F"/>
    <w:rsid w:val="00B6273F"/>
    <w:rsid w:val="00B629C6"/>
    <w:rsid w:val="00B72E56"/>
    <w:rsid w:val="00B83EFF"/>
    <w:rsid w:val="00B92D0D"/>
    <w:rsid w:val="00BA391F"/>
    <w:rsid w:val="00BC51A6"/>
    <w:rsid w:val="00BD364A"/>
    <w:rsid w:val="00BF2B3B"/>
    <w:rsid w:val="00C140E9"/>
    <w:rsid w:val="00C178BC"/>
    <w:rsid w:val="00C250F5"/>
    <w:rsid w:val="00C32F1F"/>
    <w:rsid w:val="00C343AD"/>
    <w:rsid w:val="00C43011"/>
    <w:rsid w:val="00C529BF"/>
    <w:rsid w:val="00C6196C"/>
    <w:rsid w:val="00C62AB0"/>
    <w:rsid w:val="00C728B7"/>
    <w:rsid w:val="00C778F3"/>
    <w:rsid w:val="00C842EF"/>
    <w:rsid w:val="00C8722D"/>
    <w:rsid w:val="00C950F2"/>
    <w:rsid w:val="00CA2925"/>
    <w:rsid w:val="00CA6F7D"/>
    <w:rsid w:val="00CB0EE5"/>
    <w:rsid w:val="00CB2DA3"/>
    <w:rsid w:val="00CB3AF1"/>
    <w:rsid w:val="00CB6D23"/>
    <w:rsid w:val="00CC19FD"/>
    <w:rsid w:val="00CC3CA2"/>
    <w:rsid w:val="00CC79F8"/>
    <w:rsid w:val="00CE489E"/>
    <w:rsid w:val="00D212ED"/>
    <w:rsid w:val="00D21391"/>
    <w:rsid w:val="00D245A5"/>
    <w:rsid w:val="00D405C9"/>
    <w:rsid w:val="00D512C2"/>
    <w:rsid w:val="00D711D5"/>
    <w:rsid w:val="00D84DD6"/>
    <w:rsid w:val="00DA5F7A"/>
    <w:rsid w:val="00DC34AE"/>
    <w:rsid w:val="00DC6224"/>
    <w:rsid w:val="00DD5E4E"/>
    <w:rsid w:val="00E32B93"/>
    <w:rsid w:val="00E45430"/>
    <w:rsid w:val="00E5661B"/>
    <w:rsid w:val="00E7480F"/>
    <w:rsid w:val="00E85E4A"/>
    <w:rsid w:val="00EA6B65"/>
    <w:rsid w:val="00EC2B14"/>
    <w:rsid w:val="00EC3C46"/>
    <w:rsid w:val="00EC4D73"/>
    <w:rsid w:val="00ED54EC"/>
    <w:rsid w:val="00EE1020"/>
    <w:rsid w:val="00F15ACB"/>
    <w:rsid w:val="00F15F09"/>
    <w:rsid w:val="00F24497"/>
    <w:rsid w:val="00F2731F"/>
    <w:rsid w:val="00F35094"/>
    <w:rsid w:val="00F37990"/>
    <w:rsid w:val="00F46B23"/>
    <w:rsid w:val="00F55A28"/>
    <w:rsid w:val="00F57D50"/>
    <w:rsid w:val="00F721C0"/>
    <w:rsid w:val="00F76C2E"/>
    <w:rsid w:val="00FA307A"/>
    <w:rsid w:val="00FC688D"/>
    <w:rsid w:val="00FC7481"/>
    <w:rsid w:val="00FE4E2F"/>
    <w:rsid w:val="00FE577E"/>
    <w:rsid w:val="00FF2B72"/>
    <w:rsid w:val="09EB1BDA"/>
    <w:rsid w:val="1CB42226"/>
    <w:rsid w:val="2F583544"/>
    <w:rsid w:val="35286E80"/>
    <w:rsid w:val="36D1175F"/>
    <w:rsid w:val="3CEE68E5"/>
    <w:rsid w:val="564902DB"/>
    <w:rsid w:val="5F920D48"/>
    <w:rsid w:val="5FBC5FA4"/>
    <w:rsid w:val="63BE1525"/>
    <w:rsid w:val="63D329CE"/>
    <w:rsid w:val="78CE5E94"/>
    <w:rsid w:val="7E461A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D86F01"/>
  <w15:docId w15:val="{C7BB581C-D10E-3A41-9C9D-30CC8FC3D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Body Text Inden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Calibri" w:hAnsi="Calibri"/>
      <w:lang w:val="en-US" w:eastAsia="zh-CN"/>
    </w:rPr>
  </w:style>
  <w:style w:type="paragraph" w:styleId="1">
    <w:name w:val="heading 1"/>
    <w:basedOn w:val="a"/>
    <w:qFormat/>
    <w:pPr>
      <w:spacing w:before="100" w:beforeAutospacing="1" w:after="100" w:afterAutospacing="1"/>
      <w:jc w:val="center"/>
      <w:outlineLvl w:val="0"/>
    </w:pPr>
    <w:rPr>
      <w:rFonts w:ascii="Times New Roman" w:eastAsia="Times New Roman" w:hAnsi="Times New Roman"/>
      <w:b/>
      <w:bCs/>
      <w:kern w:val="36"/>
      <w:sz w:val="28"/>
      <w:szCs w:val="48"/>
      <w:lang w:val="ru-RU" w:eastAsia="ru-RU"/>
    </w:rPr>
  </w:style>
  <w:style w:type="paragraph" w:styleId="2">
    <w:name w:val="heading 2"/>
    <w:basedOn w:val="a"/>
    <w:next w:val="a"/>
    <w:unhideWhenUsed/>
    <w:qFormat/>
    <w:pPr>
      <w:keepNext/>
      <w:keepLines/>
      <w:spacing w:before="160" w:after="80"/>
      <w:jc w:val="both"/>
      <w:outlineLvl w:val="1"/>
    </w:pPr>
    <w:rPr>
      <w:rFonts w:ascii="Times New Roman" w:eastAsiaTheme="majorEastAsia" w:hAnsi="Times New Roman" w:cstheme="majorBidi"/>
      <w:b/>
      <w:color w:val="000000" w:themeColor="text1"/>
      <w:kern w:val="2"/>
      <w:sz w:val="28"/>
      <w:szCs w:val="32"/>
      <w:lang w:val="en-GB" w:eastAsia="en-US"/>
      <w14:ligatures w14:val="standardContextual"/>
    </w:rPr>
  </w:style>
  <w:style w:type="paragraph" w:styleId="3">
    <w:name w:val="heading 3"/>
    <w:next w:val="a"/>
    <w:link w:val="30"/>
    <w:uiPriority w:val="9"/>
    <w:unhideWhenUsed/>
    <w:qFormat/>
    <w:pPr>
      <w:spacing w:beforeAutospacing="1" w:afterAutospacing="1"/>
      <w:outlineLvl w:val="2"/>
    </w:pPr>
    <w:rPr>
      <w:rFonts w:ascii="SimSun" w:hAnsi="SimSun" w:hint="eastAsia"/>
      <w:b/>
      <w:bCs/>
      <w:sz w:val="26"/>
      <w:szCs w:val="26"/>
      <w:lang w:val="en-US" w:eastAsia="zh-CN"/>
    </w:rPr>
  </w:style>
  <w:style w:type="paragraph" w:styleId="4">
    <w:name w:val="heading 4"/>
    <w:next w:val="a"/>
    <w:semiHidden/>
    <w:unhideWhenUsed/>
    <w:qFormat/>
    <w:pPr>
      <w:spacing w:beforeAutospacing="1" w:afterAutospacing="1"/>
      <w:outlineLvl w:val="3"/>
    </w:pPr>
    <w:rPr>
      <w:rFonts w:ascii="SimSun" w:hAnsi="SimSun" w:hint="eastAsia"/>
      <w:b/>
      <w:bCs/>
      <w:sz w:val="24"/>
      <w:szCs w:val="24"/>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00FF"/>
      <w:u w:val="single"/>
    </w:rPr>
  </w:style>
  <w:style w:type="character" w:styleId="a4">
    <w:name w:val="Strong"/>
    <w:basedOn w:val="a0"/>
    <w:qFormat/>
    <w:rPr>
      <w:b/>
      <w:bCs/>
    </w:rPr>
  </w:style>
  <w:style w:type="paragraph" w:styleId="a5">
    <w:name w:val="header"/>
    <w:basedOn w:val="a"/>
    <w:pPr>
      <w:tabs>
        <w:tab w:val="center" w:pos="4153"/>
        <w:tab w:val="right" w:pos="8306"/>
      </w:tabs>
    </w:pPr>
  </w:style>
  <w:style w:type="paragraph" w:styleId="10">
    <w:name w:val="toc 1"/>
    <w:basedOn w:val="a"/>
    <w:next w:val="a"/>
  </w:style>
  <w:style w:type="paragraph" w:styleId="20">
    <w:name w:val="toc 2"/>
    <w:basedOn w:val="a"/>
    <w:next w:val="a"/>
    <w:pPr>
      <w:ind w:leftChars="200" w:left="420"/>
    </w:pPr>
  </w:style>
  <w:style w:type="paragraph" w:styleId="a6">
    <w:name w:val="Body Text Indent"/>
    <w:basedOn w:val="a"/>
    <w:qFormat/>
    <w:pPr>
      <w:spacing w:after="120"/>
      <w:ind w:left="360"/>
    </w:pPr>
  </w:style>
  <w:style w:type="paragraph" w:styleId="a7">
    <w:name w:val="footer"/>
    <w:basedOn w:val="a"/>
    <w:pPr>
      <w:tabs>
        <w:tab w:val="center" w:pos="4153"/>
        <w:tab w:val="right" w:pos="8306"/>
      </w:tabs>
    </w:pPr>
  </w:style>
  <w:style w:type="paragraph" w:styleId="a8">
    <w:name w:val="Normal (Web)"/>
    <w:pPr>
      <w:spacing w:beforeAutospacing="1" w:afterAutospacing="1"/>
    </w:pPr>
    <w:rPr>
      <w:sz w:val="24"/>
      <w:szCs w:val="24"/>
      <w:lang w:val="en-US" w:eastAsia="zh-CN"/>
    </w:rPr>
  </w:style>
  <w:style w:type="paragraph" w:customStyle="1" w:styleId="WPSOffice1">
    <w:name w:val="WPSOffice手动目录 1"/>
  </w:style>
  <w:style w:type="paragraph" w:customStyle="1" w:styleId="WPSOffice2">
    <w:name w:val="WPSOffice手动目录 2"/>
    <w:pPr>
      <w:ind w:leftChars="200" w:left="200"/>
    </w:pPr>
  </w:style>
  <w:style w:type="character" w:customStyle="1" w:styleId="30">
    <w:name w:val="Заголовок 3 Знак"/>
    <w:basedOn w:val="a0"/>
    <w:link w:val="3"/>
    <w:uiPriority w:val="9"/>
    <w:rsid w:val="00A66726"/>
    <w:rPr>
      <w:rFonts w:ascii="SimSun" w:hAnsi="SimSun"/>
      <w:b/>
      <w:bCs/>
      <w:sz w:val="26"/>
      <w:szCs w:val="26"/>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84774">
      <w:bodyDiv w:val="1"/>
      <w:marLeft w:val="0"/>
      <w:marRight w:val="0"/>
      <w:marTop w:val="0"/>
      <w:marBottom w:val="0"/>
      <w:divBdr>
        <w:top w:val="none" w:sz="0" w:space="0" w:color="auto"/>
        <w:left w:val="none" w:sz="0" w:space="0" w:color="auto"/>
        <w:bottom w:val="none" w:sz="0" w:space="0" w:color="auto"/>
        <w:right w:val="none" w:sz="0" w:space="0" w:color="auto"/>
      </w:divBdr>
    </w:div>
    <w:div w:id="601763999">
      <w:bodyDiv w:val="1"/>
      <w:marLeft w:val="0"/>
      <w:marRight w:val="0"/>
      <w:marTop w:val="0"/>
      <w:marBottom w:val="0"/>
      <w:divBdr>
        <w:top w:val="none" w:sz="0" w:space="0" w:color="auto"/>
        <w:left w:val="none" w:sz="0" w:space="0" w:color="auto"/>
        <w:bottom w:val="none" w:sz="0" w:space="0" w:color="auto"/>
        <w:right w:val="none" w:sz="0" w:space="0" w:color="auto"/>
      </w:divBdr>
    </w:div>
    <w:div w:id="16776866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epository.ldufk.edu.ua/bitstream/34606048/11997/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mon.org/wp-content/uploads/2019/08/PROYEKT-Reglamentu-CoolGames-20191694283182.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osvita.ua/doc/files/news/929/92923/fizkult-5-9-kl-bazhenkov-ta-in-22-08-2024.pdf"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Контрольна група (до)</c:v>
                </c:pt>
              </c:strCache>
            </c:strRef>
          </c:tx>
          <c:spPr>
            <a:solidFill>
              <a:schemeClr val="accent1"/>
            </a:solidFill>
            <a:ln>
              <a:noFill/>
            </a:ln>
            <a:effectLst/>
          </c:spPr>
          <c:invertIfNegative val="0"/>
          <c:cat>
            <c:strRef>
              <c:f>Sheet1!$A$2:$A$4</c:f>
              <c:strCache>
                <c:ptCount val="3"/>
                <c:pt idx="0">
                  <c:v>Час реакції (с)</c:v>
                </c:pt>
                <c:pt idx="1">
                  <c:v>Швидкість рухів (повтори/10с)</c:v>
                </c:pt>
                <c:pt idx="2">
                  <c:v>Спринт 30 м (с)</c:v>
                </c:pt>
              </c:strCache>
            </c:strRef>
          </c:cat>
          <c:val>
            <c:numRef>
              <c:f>Sheet1!$B$2:$B$4</c:f>
              <c:numCache>
                <c:formatCode>General</c:formatCode>
                <c:ptCount val="3"/>
                <c:pt idx="0">
                  <c:v>0.73</c:v>
                </c:pt>
                <c:pt idx="1">
                  <c:v>18.399999999999999</c:v>
                </c:pt>
                <c:pt idx="2">
                  <c:v>5.81</c:v>
                </c:pt>
              </c:numCache>
            </c:numRef>
          </c:val>
          <c:extLst>
            <c:ext xmlns:c16="http://schemas.microsoft.com/office/drawing/2014/chart" uri="{C3380CC4-5D6E-409C-BE32-E72D297353CC}">
              <c16:uniqueId val="{00000000-79E0-B248-9B7D-AE5C54ABF313}"/>
            </c:ext>
          </c:extLst>
        </c:ser>
        <c:ser>
          <c:idx val="1"/>
          <c:order val="1"/>
          <c:tx>
            <c:strRef>
              <c:f>Sheet1!$C$1</c:f>
              <c:strCache>
                <c:ptCount val="1"/>
                <c:pt idx="0">
                  <c:v>Контрольна група (після)</c:v>
                </c:pt>
              </c:strCache>
            </c:strRef>
          </c:tx>
          <c:spPr>
            <a:solidFill>
              <a:schemeClr val="accent2"/>
            </a:solidFill>
            <a:ln>
              <a:noFill/>
            </a:ln>
            <a:effectLst/>
          </c:spPr>
          <c:invertIfNegative val="0"/>
          <c:cat>
            <c:strRef>
              <c:f>Sheet1!$A$2:$A$4</c:f>
              <c:strCache>
                <c:ptCount val="3"/>
                <c:pt idx="0">
                  <c:v>Час реакції (с)</c:v>
                </c:pt>
                <c:pt idx="1">
                  <c:v>Швидкість рухів (повтори/10с)</c:v>
                </c:pt>
                <c:pt idx="2">
                  <c:v>Спринт 30 м (с)</c:v>
                </c:pt>
              </c:strCache>
            </c:strRef>
          </c:cat>
          <c:val>
            <c:numRef>
              <c:f>Sheet1!$C$2:$C$4</c:f>
              <c:numCache>
                <c:formatCode>General</c:formatCode>
                <c:ptCount val="3"/>
                <c:pt idx="0">
                  <c:v>0.71</c:v>
                </c:pt>
                <c:pt idx="1">
                  <c:v>18.7</c:v>
                </c:pt>
                <c:pt idx="2">
                  <c:v>5.78</c:v>
                </c:pt>
              </c:numCache>
            </c:numRef>
          </c:val>
          <c:extLst>
            <c:ext xmlns:c16="http://schemas.microsoft.com/office/drawing/2014/chart" uri="{C3380CC4-5D6E-409C-BE32-E72D297353CC}">
              <c16:uniqueId val="{00000001-79E0-B248-9B7D-AE5C54ABF313}"/>
            </c:ext>
          </c:extLst>
        </c:ser>
        <c:ser>
          <c:idx val="2"/>
          <c:order val="2"/>
          <c:tx>
            <c:strRef>
              <c:f>Sheet1!$D$1</c:f>
              <c:strCache>
                <c:ptCount val="1"/>
                <c:pt idx="0">
                  <c:v>Експериментальна група (до)</c:v>
                </c:pt>
              </c:strCache>
            </c:strRef>
          </c:tx>
          <c:spPr>
            <a:solidFill>
              <a:schemeClr val="accent3"/>
            </a:solidFill>
            <a:ln>
              <a:noFill/>
            </a:ln>
            <a:effectLst/>
          </c:spPr>
          <c:invertIfNegative val="0"/>
          <c:cat>
            <c:strRef>
              <c:f>Sheet1!$A$2:$A$4</c:f>
              <c:strCache>
                <c:ptCount val="3"/>
                <c:pt idx="0">
                  <c:v>Час реакції (с)</c:v>
                </c:pt>
                <c:pt idx="1">
                  <c:v>Швидкість рухів (повтори/10с)</c:v>
                </c:pt>
                <c:pt idx="2">
                  <c:v>Спринт 30 м (с)</c:v>
                </c:pt>
              </c:strCache>
            </c:strRef>
          </c:cat>
          <c:val>
            <c:numRef>
              <c:f>Sheet1!$D$2:$D$4</c:f>
              <c:numCache>
                <c:formatCode>General</c:formatCode>
                <c:ptCount val="3"/>
                <c:pt idx="0">
                  <c:v>0.72</c:v>
                </c:pt>
                <c:pt idx="1">
                  <c:v>18.600000000000001</c:v>
                </c:pt>
                <c:pt idx="2">
                  <c:v>5.79</c:v>
                </c:pt>
              </c:numCache>
            </c:numRef>
          </c:val>
          <c:extLst>
            <c:ext xmlns:c16="http://schemas.microsoft.com/office/drawing/2014/chart" uri="{C3380CC4-5D6E-409C-BE32-E72D297353CC}">
              <c16:uniqueId val="{00000002-79E0-B248-9B7D-AE5C54ABF313}"/>
            </c:ext>
          </c:extLst>
        </c:ser>
        <c:ser>
          <c:idx val="3"/>
          <c:order val="3"/>
          <c:tx>
            <c:strRef>
              <c:f>Sheet1!$E$1</c:f>
              <c:strCache>
                <c:ptCount val="1"/>
                <c:pt idx="0">
                  <c:v>Експериментальна група (після)</c:v>
                </c:pt>
              </c:strCache>
            </c:strRef>
          </c:tx>
          <c:spPr>
            <a:solidFill>
              <a:schemeClr val="accent4"/>
            </a:solidFill>
            <a:ln>
              <a:noFill/>
            </a:ln>
            <a:effectLst/>
          </c:spPr>
          <c:invertIfNegative val="0"/>
          <c:cat>
            <c:strRef>
              <c:f>Sheet1!$A$2:$A$4</c:f>
              <c:strCache>
                <c:ptCount val="3"/>
                <c:pt idx="0">
                  <c:v>Час реакції (с)</c:v>
                </c:pt>
                <c:pt idx="1">
                  <c:v>Швидкість рухів (повтори/10с)</c:v>
                </c:pt>
                <c:pt idx="2">
                  <c:v>Спринт 30 м (с)</c:v>
                </c:pt>
              </c:strCache>
            </c:strRef>
          </c:cat>
          <c:val>
            <c:numRef>
              <c:f>Sheet1!$E$2:$E$4</c:f>
              <c:numCache>
                <c:formatCode>General</c:formatCode>
                <c:ptCount val="3"/>
                <c:pt idx="0">
                  <c:v>0.67</c:v>
                </c:pt>
                <c:pt idx="1">
                  <c:v>19.399999999999999</c:v>
                </c:pt>
                <c:pt idx="2">
                  <c:v>5.54</c:v>
                </c:pt>
              </c:numCache>
            </c:numRef>
          </c:val>
          <c:extLst>
            <c:ext xmlns:c16="http://schemas.microsoft.com/office/drawing/2014/chart" uri="{C3380CC4-5D6E-409C-BE32-E72D297353CC}">
              <c16:uniqueId val="{00000003-79E0-B248-9B7D-AE5C54ABF313}"/>
            </c:ext>
          </c:extLst>
        </c:ser>
        <c:dLbls>
          <c:showLegendKey val="0"/>
          <c:showVal val="0"/>
          <c:showCatName val="0"/>
          <c:showSerName val="0"/>
          <c:showPercent val="0"/>
          <c:showBubbleSize val="0"/>
        </c:dLbls>
        <c:gapWidth val="246"/>
        <c:axId val="241962684"/>
        <c:axId val="635636041"/>
      </c:barChart>
      <c:catAx>
        <c:axId val="241962684"/>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635636041"/>
        <c:crosses val="autoZero"/>
        <c:auto val="1"/>
        <c:lblAlgn val="ctr"/>
        <c:lblOffset val="100"/>
        <c:noMultiLvlLbl val="0"/>
      </c:catAx>
      <c:valAx>
        <c:axId val="635636041"/>
        <c:scaling>
          <c:orientation val="minMax"/>
        </c:scaling>
        <c:delete val="0"/>
        <c:axPos val="b"/>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241962684"/>
        <c:crosses val="autoZero"/>
        <c:crossBetween val="between"/>
      </c:valAx>
      <c:spPr>
        <a:noFill/>
        <a:ln>
          <a:noFill/>
        </a:ln>
        <a:effectLst/>
      </c:spPr>
    </c:plotArea>
    <c:legend>
      <c:legendPos val="b"/>
      <c:overlay val="0"/>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Стать</c:v>
                </c:pt>
              </c:strCache>
            </c:strRef>
          </c:tx>
          <c:spPr>
            <a:solidFill>
              <a:schemeClr val="accent1"/>
            </a:solidFill>
            <a:ln>
              <a:noFill/>
            </a:ln>
            <a:effectLst/>
          </c:spPr>
          <c:invertIfNegative val="0"/>
          <c:cat>
            <c:strRef>
              <c:f>Sheet1!$A$2:$A$5</c:f>
              <c:strCache>
                <c:ptCount val="4"/>
                <c:pt idx="0">
                  <c:v>Контрольна</c:v>
                </c:pt>
                <c:pt idx="1">
                  <c:v>Контрольна</c:v>
                </c:pt>
                <c:pt idx="2">
                  <c:v>Експериментальна</c:v>
                </c:pt>
                <c:pt idx="3">
                  <c:v>Експериментальна</c:v>
                </c:pt>
              </c:strCache>
            </c:strRef>
          </c:cat>
          <c:val>
            <c:numRef>
              <c:f>Sheet1!$B$2:$B$5</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0-50E0-2145-BB07-63B2C4918592}"/>
            </c:ext>
          </c:extLst>
        </c:ser>
        <c:ser>
          <c:idx val="1"/>
          <c:order val="1"/>
          <c:tx>
            <c:strRef>
              <c:f>Sheet1!$C$1</c:f>
              <c:strCache>
                <c:ptCount val="1"/>
                <c:pt idx="0">
                  <c:v>Початковий час (с)</c:v>
                </c:pt>
              </c:strCache>
            </c:strRef>
          </c:tx>
          <c:spPr>
            <a:solidFill>
              <a:schemeClr val="accent2"/>
            </a:solidFill>
            <a:ln>
              <a:noFill/>
            </a:ln>
            <a:effectLst/>
          </c:spPr>
          <c:invertIfNegative val="0"/>
          <c:cat>
            <c:strRef>
              <c:f>Sheet1!$A$2:$A$5</c:f>
              <c:strCache>
                <c:ptCount val="4"/>
                <c:pt idx="0">
                  <c:v>Контрольна</c:v>
                </c:pt>
                <c:pt idx="1">
                  <c:v>Контрольна</c:v>
                </c:pt>
                <c:pt idx="2">
                  <c:v>Експериментальна</c:v>
                </c:pt>
                <c:pt idx="3">
                  <c:v>Експериментальна</c:v>
                </c:pt>
              </c:strCache>
            </c:strRef>
          </c:cat>
          <c:val>
            <c:numRef>
              <c:f>Sheet1!$C$2:$C$5</c:f>
              <c:numCache>
                <c:formatCode>General</c:formatCode>
                <c:ptCount val="4"/>
                <c:pt idx="0">
                  <c:v>0.73</c:v>
                </c:pt>
                <c:pt idx="1">
                  <c:v>0.72</c:v>
                </c:pt>
                <c:pt idx="2">
                  <c:v>0.72</c:v>
                </c:pt>
                <c:pt idx="3">
                  <c:v>0.72</c:v>
                </c:pt>
              </c:numCache>
            </c:numRef>
          </c:val>
          <c:extLst>
            <c:ext xmlns:c16="http://schemas.microsoft.com/office/drawing/2014/chart" uri="{C3380CC4-5D6E-409C-BE32-E72D297353CC}">
              <c16:uniqueId val="{00000001-50E0-2145-BB07-63B2C4918592}"/>
            </c:ext>
          </c:extLst>
        </c:ser>
        <c:ser>
          <c:idx val="2"/>
          <c:order val="2"/>
          <c:tx>
            <c:strRef>
              <c:f>Sheet1!$D$1</c:f>
              <c:strCache>
                <c:ptCount val="1"/>
                <c:pt idx="0">
                  <c:v>Перший етап (с)</c:v>
                </c:pt>
              </c:strCache>
            </c:strRef>
          </c:tx>
          <c:spPr>
            <a:solidFill>
              <a:schemeClr val="accent3"/>
            </a:solidFill>
            <a:ln>
              <a:noFill/>
            </a:ln>
            <a:effectLst/>
          </c:spPr>
          <c:invertIfNegative val="0"/>
          <c:cat>
            <c:strRef>
              <c:f>Sheet1!$A$2:$A$5</c:f>
              <c:strCache>
                <c:ptCount val="4"/>
                <c:pt idx="0">
                  <c:v>Контрольна</c:v>
                </c:pt>
                <c:pt idx="1">
                  <c:v>Контрольна</c:v>
                </c:pt>
                <c:pt idx="2">
                  <c:v>Експериментальна</c:v>
                </c:pt>
                <c:pt idx="3">
                  <c:v>Експериментальна</c:v>
                </c:pt>
              </c:strCache>
            </c:strRef>
          </c:cat>
          <c:val>
            <c:numRef>
              <c:f>Sheet1!$D$2:$D$5</c:f>
              <c:numCache>
                <c:formatCode>General</c:formatCode>
                <c:ptCount val="4"/>
                <c:pt idx="0">
                  <c:v>0.71</c:v>
                </c:pt>
                <c:pt idx="1">
                  <c:v>0.7</c:v>
                </c:pt>
                <c:pt idx="2">
                  <c:v>0.67</c:v>
                </c:pt>
                <c:pt idx="3">
                  <c:v>0.66</c:v>
                </c:pt>
              </c:numCache>
            </c:numRef>
          </c:val>
          <c:extLst>
            <c:ext xmlns:c16="http://schemas.microsoft.com/office/drawing/2014/chart" uri="{C3380CC4-5D6E-409C-BE32-E72D297353CC}">
              <c16:uniqueId val="{00000002-50E0-2145-BB07-63B2C4918592}"/>
            </c:ext>
          </c:extLst>
        </c:ser>
        <c:ser>
          <c:idx val="3"/>
          <c:order val="3"/>
          <c:tx>
            <c:strRef>
              <c:f>Sheet1!$E$1</c:f>
              <c:strCache>
                <c:ptCount val="1"/>
                <c:pt idx="0">
                  <c:v>Другий етап (с)</c:v>
                </c:pt>
              </c:strCache>
            </c:strRef>
          </c:tx>
          <c:spPr>
            <a:solidFill>
              <a:schemeClr val="accent4"/>
            </a:solidFill>
            <a:ln>
              <a:noFill/>
            </a:ln>
            <a:effectLst/>
          </c:spPr>
          <c:invertIfNegative val="0"/>
          <c:cat>
            <c:strRef>
              <c:f>Sheet1!$A$2:$A$5</c:f>
              <c:strCache>
                <c:ptCount val="4"/>
                <c:pt idx="0">
                  <c:v>Контрольна</c:v>
                </c:pt>
                <c:pt idx="1">
                  <c:v>Контрольна</c:v>
                </c:pt>
                <c:pt idx="2">
                  <c:v>Експериментальна</c:v>
                </c:pt>
                <c:pt idx="3">
                  <c:v>Експериментальна</c:v>
                </c:pt>
              </c:strCache>
            </c:strRef>
          </c:cat>
          <c:val>
            <c:numRef>
              <c:f>Sheet1!$E$2:$E$5</c:f>
              <c:numCache>
                <c:formatCode>General</c:formatCode>
                <c:ptCount val="4"/>
                <c:pt idx="0">
                  <c:v>0.7</c:v>
                </c:pt>
                <c:pt idx="1">
                  <c:v>0.69</c:v>
                </c:pt>
                <c:pt idx="2">
                  <c:v>0.66</c:v>
                </c:pt>
                <c:pt idx="3">
                  <c:v>0.63</c:v>
                </c:pt>
              </c:numCache>
            </c:numRef>
          </c:val>
          <c:extLst>
            <c:ext xmlns:c16="http://schemas.microsoft.com/office/drawing/2014/chart" uri="{C3380CC4-5D6E-409C-BE32-E72D297353CC}">
              <c16:uniqueId val="{00000003-50E0-2145-BB07-63B2C4918592}"/>
            </c:ext>
          </c:extLst>
        </c:ser>
        <c:ser>
          <c:idx val="4"/>
          <c:order val="4"/>
          <c:tx>
            <c:strRef>
              <c:f>Sheet1!$F$1</c:f>
              <c:strCache>
                <c:ptCount val="1"/>
                <c:pt idx="0">
                  <c:v>Загальний приріст (%)</c:v>
                </c:pt>
              </c:strCache>
            </c:strRef>
          </c:tx>
          <c:spPr>
            <a:solidFill>
              <a:schemeClr val="accent5"/>
            </a:solidFill>
            <a:ln>
              <a:noFill/>
            </a:ln>
            <a:effectLst/>
          </c:spPr>
          <c:invertIfNegative val="0"/>
          <c:cat>
            <c:strRef>
              <c:f>Sheet1!$A$2:$A$5</c:f>
              <c:strCache>
                <c:ptCount val="4"/>
                <c:pt idx="0">
                  <c:v>Контрольна</c:v>
                </c:pt>
                <c:pt idx="1">
                  <c:v>Контрольна</c:v>
                </c:pt>
                <c:pt idx="2">
                  <c:v>Експериментальна</c:v>
                </c:pt>
                <c:pt idx="3">
                  <c:v>Експериментальна</c:v>
                </c:pt>
              </c:strCache>
            </c:strRef>
          </c:cat>
          <c:val>
            <c:numRef>
              <c:f>Sheet1!$F$2:$F$5</c:f>
              <c:numCache>
                <c:formatCode>General</c:formatCode>
                <c:ptCount val="4"/>
                <c:pt idx="0">
                  <c:v>4.0999999999999996</c:v>
                </c:pt>
                <c:pt idx="1">
                  <c:v>4.2</c:v>
                </c:pt>
                <c:pt idx="2">
                  <c:v>8.3000000000000007</c:v>
                </c:pt>
                <c:pt idx="3">
                  <c:v>12.5</c:v>
                </c:pt>
              </c:numCache>
            </c:numRef>
          </c:val>
          <c:extLst>
            <c:ext xmlns:c16="http://schemas.microsoft.com/office/drawing/2014/chart" uri="{C3380CC4-5D6E-409C-BE32-E72D297353CC}">
              <c16:uniqueId val="{00000004-50E0-2145-BB07-63B2C4918592}"/>
            </c:ext>
          </c:extLst>
        </c:ser>
        <c:dLbls>
          <c:showLegendKey val="0"/>
          <c:showVal val="0"/>
          <c:showCatName val="0"/>
          <c:showSerName val="0"/>
          <c:showPercent val="0"/>
          <c:showBubbleSize val="0"/>
        </c:dLbls>
        <c:gapWidth val="246"/>
        <c:axId val="186672304"/>
        <c:axId val="333102093"/>
      </c:barChart>
      <c:catAx>
        <c:axId val="186672304"/>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333102093"/>
        <c:crosses val="autoZero"/>
        <c:auto val="1"/>
        <c:lblAlgn val="ctr"/>
        <c:lblOffset val="100"/>
        <c:noMultiLvlLbl val="0"/>
      </c:catAx>
      <c:valAx>
        <c:axId val="333102093"/>
        <c:scaling>
          <c:orientation val="minMax"/>
        </c:scaling>
        <c:delete val="0"/>
        <c:axPos val="b"/>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86672304"/>
        <c:crosses val="autoZero"/>
        <c:crossBetween val="between"/>
      </c:valAx>
      <c:spPr>
        <a:noFill/>
        <a:ln>
          <a:noFill/>
        </a:ln>
        <a:effectLst/>
      </c:spPr>
    </c:plotArea>
    <c:legend>
      <c:legendPos val="b"/>
      <c:overlay val="0"/>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80050</Words>
  <Characters>45630</Characters>
  <Application>Microsoft Office Word</Application>
  <DocSecurity>0</DocSecurity>
  <Lines>380</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dc:creator>
  <cp:lastModifiedBy>nitro</cp:lastModifiedBy>
  <cp:revision>10</cp:revision>
  <dcterms:created xsi:type="dcterms:W3CDTF">2024-12-08T17:21:00Z</dcterms:created>
  <dcterms:modified xsi:type="dcterms:W3CDTF">2024-12-23T22:19:00Z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1049-12.2.0.19307</vt:lpwstr>
  </property>
  <property fmtid="{D5CDD505-2E9C-101B-9397-08002B2CF9AE}" pid="3" name="ICV">
    <vt:lpwstr>E326789EFC404036944B8674725B3ABE_13</vt:lpwstr>
  </property>
</Properties>
</file>