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18C" w:rsidRDefault="009D4223">
      <w:pPr>
        <w:spacing w:after="0" w:line="360" w:lineRule="auto"/>
        <w:jc w:val="center"/>
        <w:rPr>
          <w:rFonts w:ascii="Times New Roman" w:hAnsi="Times New Roman"/>
          <w:sz w:val="28"/>
          <w:szCs w:val="28"/>
          <w:lang w:val="uk-UA"/>
        </w:rPr>
      </w:pPr>
      <w:r>
        <w:rPr>
          <w:rFonts w:ascii="Times New Roman" w:hAnsi="Times New Roman"/>
          <w:sz w:val="28"/>
          <w:szCs w:val="28"/>
          <w:lang w:val="uk-UA"/>
        </w:rPr>
        <w:t>МІНІСТЕРСТВО ОСВІТИ І НАУКИ УКРАЇНИ</w:t>
      </w:r>
    </w:p>
    <w:p w:rsidR="002A618C" w:rsidRDefault="002A618C">
      <w:pPr>
        <w:spacing w:after="0" w:line="360" w:lineRule="auto"/>
        <w:jc w:val="center"/>
        <w:rPr>
          <w:rFonts w:ascii="Times New Roman" w:hAnsi="Times New Roman"/>
          <w:sz w:val="28"/>
          <w:szCs w:val="28"/>
          <w:lang w:val="uk-UA"/>
        </w:rPr>
      </w:pPr>
    </w:p>
    <w:p w:rsidR="002A618C" w:rsidRDefault="009D4223">
      <w:pPr>
        <w:spacing w:after="0" w:line="360" w:lineRule="auto"/>
        <w:jc w:val="center"/>
        <w:rPr>
          <w:rFonts w:ascii="Times New Roman" w:hAnsi="Times New Roman"/>
          <w:sz w:val="28"/>
          <w:szCs w:val="28"/>
          <w:lang w:val="uk-UA"/>
        </w:rPr>
      </w:pPr>
      <w:r>
        <w:rPr>
          <w:rFonts w:ascii="Times New Roman" w:hAnsi="Times New Roman"/>
          <w:sz w:val="28"/>
          <w:szCs w:val="28"/>
          <w:lang w:val="uk-UA"/>
        </w:rPr>
        <w:t>НАЦІОНАЛЬНИЙ УНІВЕРСИТЕТ ФІЗИЧНОГО ВИХОВАННЯ І СПОРТУ УКРАЇНИ</w:t>
      </w:r>
    </w:p>
    <w:p w:rsidR="002A618C" w:rsidRDefault="002A618C">
      <w:pPr>
        <w:spacing w:after="0" w:line="360" w:lineRule="auto"/>
        <w:jc w:val="center"/>
        <w:rPr>
          <w:rFonts w:ascii="Times New Roman" w:hAnsi="Times New Roman"/>
          <w:sz w:val="28"/>
          <w:szCs w:val="28"/>
          <w:lang w:val="uk-UA"/>
        </w:rPr>
      </w:pPr>
    </w:p>
    <w:p w:rsidR="002A618C" w:rsidRDefault="009D4223">
      <w:pPr>
        <w:spacing w:after="0" w:line="360" w:lineRule="auto"/>
        <w:jc w:val="center"/>
        <w:rPr>
          <w:rFonts w:ascii="Times New Roman" w:hAnsi="Times New Roman"/>
          <w:sz w:val="28"/>
          <w:szCs w:val="28"/>
          <w:lang w:val="uk-UA"/>
        </w:rPr>
      </w:pPr>
      <w:r>
        <w:rPr>
          <w:rFonts w:ascii="Times New Roman" w:hAnsi="Times New Roman"/>
          <w:sz w:val="28"/>
          <w:szCs w:val="28"/>
          <w:lang w:val="uk-UA"/>
        </w:rPr>
        <w:t>КАФЕДРА ЛЕГКОЇ АТЛЕТИКИ, ЗИМОВИХ ВИДІВ ТА ВЕЛОСИПЕДНОГО СПОРТУ</w:t>
      </w:r>
    </w:p>
    <w:p w:rsidR="002A618C" w:rsidRDefault="002A618C">
      <w:pPr>
        <w:spacing w:after="0" w:line="360" w:lineRule="auto"/>
        <w:rPr>
          <w:rFonts w:ascii="Times New Roman" w:hAnsi="Times New Roman"/>
          <w:sz w:val="28"/>
          <w:szCs w:val="28"/>
          <w:lang w:val="uk-UA"/>
        </w:rPr>
      </w:pPr>
    </w:p>
    <w:p w:rsidR="002A618C" w:rsidRDefault="009D4223">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КВАЛІФІКАЦІЙНА РОБОТА</w:t>
      </w:r>
    </w:p>
    <w:p w:rsidR="002A618C" w:rsidRDefault="009D4223">
      <w:pPr>
        <w:spacing w:after="0" w:line="360" w:lineRule="auto"/>
        <w:jc w:val="center"/>
        <w:rPr>
          <w:rFonts w:ascii="Times New Roman" w:hAnsi="Times New Roman"/>
          <w:sz w:val="28"/>
          <w:szCs w:val="28"/>
          <w:lang w:val="uk-UA"/>
        </w:rPr>
      </w:pPr>
      <w:r>
        <w:rPr>
          <w:rFonts w:ascii="Times New Roman" w:hAnsi="Times New Roman"/>
          <w:sz w:val="28"/>
          <w:szCs w:val="28"/>
          <w:lang w:val="uk-UA"/>
        </w:rPr>
        <w:t>на здобуття освітнього ступеня магістра</w:t>
      </w:r>
    </w:p>
    <w:p w:rsidR="002A618C" w:rsidRDefault="009D4223">
      <w:pPr>
        <w:spacing w:after="0" w:line="360" w:lineRule="auto"/>
        <w:jc w:val="center"/>
        <w:rPr>
          <w:rFonts w:ascii="Times New Roman" w:hAnsi="Times New Roman"/>
          <w:sz w:val="28"/>
          <w:szCs w:val="28"/>
          <w:lang w:val="uk-UA"/>
        </w:rPr>
      </w:pPr>
      <w:r>
        <w:rPr>
          <w:rFonts w:ascii="Times New Roman" w:hAnsi="Times New Roman"/>
          <w:sz w:val="28"/>
          <w:szCs w:val="28"/>
          <w:lang w:val="uk-UA"/>
        </w:rPr>
        <w:t>за спеціальністю 017 «Фізична культура і спорт»,</w:t>
      </w:r>
    </w:p>
    <w:p w:rsidR="002A618C" w:rsidRDefault="009D4223">
      <w:pPr>
        <w:spacing w:after="0" w:line="360" w:lineRule="auto"/>
        <w:jc w:val="center"/>
        <w:rPr>
          <w:rFonts w:ascii="Times New Roman" w:hAnsi="Times New Roman"/>
          <w:sz w:val="28"/>
          <w:szCs w:val="28"/>
          <w:lang w:val="uk-UA"/>
        </w:rPr>
      </w:pPr>
      <w:r>
        <w:rPr>
          <w:rFonts w:ascii="Times New Roman" w:hAnsi="Times New Roman"/>
          <w:sz w:val="28"/>
          <w:szCs w:val="28"/>
          <w:lang w:val="uk-UA"/>
        </w:rPr>
        <w:t>освітньою програмою «Система підготовки спортсменів у легкій атлетиці»</w:t>
      </w:r>
    </w:p>
    <w:p w:rsidR="002A618C" w:rsidRDefault="009D4223">
      <w:pPr>
        <w:pStyle w:val="2"/>
        <w:rPr>
          <w:lang w:val="uk-UA"/>
        </w:rPr>
      </w:pPr>
      <w:r>
        <w:rPr>
          <w:b w:val="0"/>
          <w:bCs/>
          <w:lang w:val="uk-UA"/>
        </w:rPr>
        <w:t>на тему:</w:t>
      </w:r>
      <w:r>
        <w:rPr>
          <w:lang w:val="uk-UA"/>
        </w:rPr>
        <w:t xml:space="preserve"> «</w:t>
      </w:r>
      <w:r>
        <w:rPr>
          <w:color w:val="000000"/>
          <w:lang w:val="uk-UA"/>
        </w:rPr>
        <w:t>ПОБУДОВА ТРЕНУВАЛЬНОГО ПРОЦЕСУ ШТОВХАЛЬНИКІВ ЯДРА В РІЧНОМУ ЦИКЛІ НА ЕТАПІ МАКСИМАЛЬНОЇ РЕАЛІЗАЦІЇ ІНДИВІДУАЛЬНИХ МОЖЛИВОСТЕЙ</w:t>
      </w:r>
      <w:r>
        <w:rPr>
          <w:lang w:val="uk-UA"/>
        </w:rPr>
        <w:t>»</w:t>
      </w:r>
    </w:p>
    <w:p w:rsidR="002A618C" w:rsidRDefault="009D422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здобувача вищої освіти</w:t>
      </w:r>
    </w:p>
    <w:p w:rsidR="002A618C" w:rsidRDefault="009D4223">
      <w:pPr>
        <w:spacing w:after="0" w:line="240" w:lineRule="auto"/>
        <w:ind w:firstLine="3969"/>
        <w:jc w:val="both"/>
        <w:rPr>
          <w:rFonts w:ascii="Times New Roman" w:hAnsi="Times New Roman"/>
          <w:sz w:val="28"/>
          <w:szCs w:val="28"/>
          <w:lang w:val="uk-UA"/>
        </w:rPr>
      </w:pPr>
      <w:r>
        <w:rPr>
          <w:rFonts w:ascii="Times New Roman" w:hAnsi="Times New Roman"/>
          <w:sz w:val="28"/>
          <w:szCs w:val="28"/>
          <w:lang w:val="uk-UA"/>
        </w:rPr>
        <w:t xml:space="preserve">другого (магістерського) рівня </w:t>
      </w:r>
    </w:p>
    <w:p w:rsidR="002A618C" w:rsidRDefault="009D4223">
      <w:pPr>
        <w:spacing w:after="0" w:line="240" w:lineRule="auto"/>
        <w:ind w:left="3119" w:right="-284" w:firstLine="709"/>
        <w:jc w:val="both"/>
        <w:rPr>
          <w:rFonts w:ascii="Times New Roman" w:hAnsi="Times New Roman"/>
          <w:sz w:val="28"/>
          <w:szCs w:val="28"/>
          <w:lang w:val="uk-UA"/>
        </w:rPr>
      </w:pPr>
      <w:r>
        <w:rPr>
          <w:rFonts w:ascii="Times New Roman" w:hAnsi="Times New Roman"/>
          <w:sz w:val="28"/>
          <w:szCs w:val="28"/>
          <w:lang w:val="uk-UA"/>
        </w:rPr>
        <w:t xml:space="preserve"> </w:t>
      </w:r>
      <w:r w:rsidRPr="009A03D2">
        <w:rPr>
          <w:rFonts w:ascii="Times New Roman" w:hAnsi="Times New Roman"/>
          <w:sz w:val="28"/>
          <w:szCs w:val="28"/>
        </w:rPr>
        <w:t xml:space="preserve"> </w:t>
      </w:r>
      <w:r>
        <w:rPr>
          <w:rFonts w:ascii="Times New Roman" w:hAnsi="Times New Roman"/>
          <w:sz w:val="28"/>
          <w:szCs w:val="28"/>
          <w:lang w:val="uk-UA"/>
        </w:rPr>
        <w:t>Коноваленко Еріки Ернестівни</w:t>
      </w:r>
    </w:p>
    <w:p w:rsidR="002A618C" w:rsidRDefault="009D4223">
      <w:pPr>
        <w:spacing w:after="0" w:line="240" w:lineRule="auto"/>
        <w:ind w:left="3119" w:right="-284" w:firstLine="709"/>
        <w:jc w:val="both"/>
        <w:rPr>
          <w:rFonts w:ascii="Times New Roman" w:hAnsi="Times New Roman"/>
          <w:sz w:val="28"/>
          <w:szCs w:val="28"/>
          <w:lang w:val="uk-UA"/>
        </w:rPr>
      </w:pPr>
      <w:r>
        <w:rPr>
          <w:rFonts w:ascii="Times New Roman" w:hAnsi="Times New Roman"/>
          <w:sz w:val="28"/>
          <w:szCs w:val="28"/>
          <w:lang w:val="uk-UA"/>
        </w:rPr>
        <w:t xml:space="preserve">  Науковий керівник: </w:t>
      </w:r>
      <w:r>
        <w:rPr>
          <w:rStyle w:val="mediumtext"/>
          <w:rFonts w:ascii="Times New Roman" w:hAnsi="Times New Roman"/>
          <w:sz w:val="28"/>
          <w:szCs w:val="28"/>
          <w:lang w:val="uk-UA"/>
        </w:rPr>
        <w:t>Совенко С. П.</w:t>
      </w:r>
    </w:p>
    <w:p w:rsidR="002A618C" w:rsidRDefault="009D4223">
      <w:pPr>
        <w:pStyle w:val="3"/>
        <w:spacing w:line="240" w:lineRule="auto"/>
        <w:ind w:left="3119" w:right="-284" w:firstLine="709"/>
        <w:jc w:val="left"/>
        <w:rPr>
          <w:b/>
          <w:szCs w:val="28"/>
          <w:lang w:val="uk-UA"/>
        </w:rPr>
      </w:pPr>
      <w:r>
        <w:rPr>
          <w:szCs w:val="28"/>
          <w:lang w:val="uk-UA"/>
        </w:rPr>
        <w:t xml:space="preserve">  </w:t>
      </w:r>
      <w:r>
        <w:rPr>
          <w:rFonts w:eastAsiaTheme="minorEastAsia" w:cstheme="minorBidi"/>
          <w:szCs w:val="28"/>
          <w:lang w:val="uk-UA" w:eastAsia="ru-RU"/>
        </w:rPr>
        <w:t>к.</w:t>
      </w:r>
      <w:r>
        <w:rPr>
          <w:rFonts w:eastAsiaTheme="minorEastAsia" w:cstheme="minorBidi"/>
          <w:lang w:eastAsia="ru-RU"/>
        </w:rPr>
        <w:t>фіз.вих.,  доцент</w:t>
      </w:r>
    </w:p>
    <w:p w:rsidR="002A618C" w:rsidRDefault="009D4223">
      <w:pPr>
        <w:tabs>
          <w:tab w:val="left" w:pos="3969"/>
        </w:tabs>
        <w:spacing w:after="0" w:line="240" w:lineRule="auto"/>
        <w:jc w:val="both"/>
        <w:rPr>
          <w:rFonts w:ascii="Times New Roman" w:hAnsi="Times New Roman"/>
          <w:sz w:val="28"/>
          <w:szCs w:val="28"/>
          <w:lang w:val="uk-UA"/>
        </w:rPr>
      </w:pPr>
      <w:r>
        <w:rPr>
          <w:rFonts w:ascii="Times New Roman" w:hAnsi="Times New Roman"/>
          <w:sz w:val="28"/>
          <w:szCs w:val="28"/>
          <w:lang w:val="uk-UA"/>
        </w:rPr>
        <w:tab/>
      </w:r>
    </w:p>
    <w:p w:rsidR="002A618C" w:rsidRPr="00A75007" w:rsidRDefault="009D4223" w:rsidP="00A75007">
      <w:pPr>
        <w:spacing w:after="0" w:line="240" w:lineRule="auto"/>
        <w:ind w:firstLine="3969"/>
        <w:jc w:val="both"/>
        <w:rPr>
          <w:rFonts w:ascii="Times New Roman" w:hAnsi="Times New Roman"/>
          <w:sz w:val="28"/>
          <w:szCs w:val="28"/>
          <w:lang w:val="uk-UA"/>
        </w:rPr>
      </w:pPr>
      <w:r>
        <w:rPr>
          <w:rFonts w:ascii="Times New Roman" w:hAnsi="Times New Roman"/>
          <w:sz w:val="28"/>
          <w:szCs w:val="28"/>
          <w:lang w:val="uk-UA"/>
        </w:rPr>
        <w:t xml:space="preserve">Рецензент: </w:t>
      </w:r>
      <w:r w:rsidR="00BB66D4" w:rsidRPr="00BB66D4">
        <w:rPr>
          <w:rStyle w:val="mediumtext"/>
          <w:rFonts w:ascii="Times New Roman" w:hAnsi="Times New Roman"/>
          <w:sz w:val="28"/>
          <w:szCs w:val="28"/>
          <w:lang w:val="uk-UA"/>
        </w:rPr>
        <w:t>Єременко О. А.</w:t>
      </w:r>
    </w:p>
    <w:p w:rsidR="002A618C" w:rsidRPr="00BB66D4" w:rsidRDefault="00BB66D4">
      <w:pPr>
        <w:tabs>
          <w:tab w:val="left" w:pos="3969"/>
        </w:tabs>
        <w:spacing w:after="0" w:line="240" w:lineRule="auto"/>
        <w:ind w:firstLine="3969"/>
        <w:jc w:val="both"/>
        <w:rPr>
          <w:rFonts w:ascii="Times New Roman" w:hAnsi="Times New Roman"/>
          <w:sz w:val="28"/>
          <w:szCs w:val="28"/>
          <w:lang w:val="uk-UA"/>
        </w:rPr>
      </w:pPr>
      <w:r w:rsidRPr="00BB66D4">
        <w:rPr>
          <w:rFonts w:ascii="Times New Roman" w:hAnsi="Times New Roman"/>
          <w:sz w:val="28"/>
          <w:szCs w:val="28"/>
          <w:lang w:val="uk-UA"/>
        </w:rPr>
        <w:t>к.фіз.вих.,  доцент</w:t>
      </w:r>
      <w:r w:rsidR="009D4223" w:rsidRPr="00BB66D4">
        <w:rPr>
          <w:rFonts w:ascii="Times New Roman" w:hAnsi="Times New Roman"/>
          <w:sz w:val="28"/>
          <w:szCs w:val="28"/>
          <w:lang w:val="uk-UA"/>
        </w:rPr>
        <w:t xml:space="preserve"> </w:t>
      </w:r>
    </w:p>
    <w:p w:rsidR="002A618C" w:rsidRDefault="009D4223">
      <w:pPr>
        <w:spacing w:after="0" w:line="240" w:lineRule="auto"/>
        <w:ind w:firstLine="3969"/>
        <w:jc w:val="both"/>
        <w:rPr>
          <w:rFonts w:ascii="Times New Roman" w:hAnsi="Times New Roman"/>
          <w:sz w:val="28"/>
          <w:szCs w:val="28"/>
          <w:lang w:val="uk-UA"/>
        </w:rPr>
      </w:pPr>
      <w:r>
        <w:rPr>
          <w:rFonts w:ascii="Times New Roman" w:hAnsi="Times New Roman"/>
          <w:sz w:val="28"/>
          <w:szCs w:val="28"/>
          <w:lang w:val="uk-UA"/>
        </w:rPr>
        <w:t>Рекомендовано до захисту на засіданні</w:t>
      </w:r>
    </w:p>
    <w:p w:rsidR="002A618C" w:rsidRDefault="009D4223">
      <w:pPr>
        <w:spacing w:after="0" w:line="240" w:lineRule="auto"/>
        <w:ind w:firstLine="3969"/>
        <w:jc w:val="both"/>
        <w:rPr>
          <w:rFonts w:ascii="Times New Roman" w:hAnsi="Times New Roman"/>
          <w:sz w:val="28"/>
          <w:szCs w:val="28"/>
          <w:lang w:val="uk-UA"/>
        </w:rPr>
      </w:pPr>
      <w:r>
        <w:rPr>
          <w:rFonts w:ascii="Times New Roman" w:hAnsi="Times New Roman"/>
          <w:sz w:val="28"/>
          <w:szCs w:val="28"/>
          <w:lang w:val="uk-UA"/>
        </w:rPr>
        <w:t>кафедри легкої атлетики, зимових видів</w:t>
      </w:r>
    </w:p>
    <w:p w:rsidR="002A618C" w:rsidRDefault="009D4223">
      <w:pPr>
        <w:spacing w:after="0" w:line="240" w:lineRule="auto"/>
        <w:ind w:firstLine="3969"/>
        <w:jc w:val="both"/>
        <w:rPr>
          <w:rFonts w:ascii="Times New Roman" w:hAnsi="Times New Roman"/>
          <w:sz w:val="28"/>
          <w:szCs w:val="28"/>
          <w:lang w:val="uk-UA"/>
        </w:rPr>
      </w:pPr>
      <w:r>
        <w:rPr>
          <w:rFonts w:ascii="Times New Roman" w:hAnsi="Times New Roman"/>
          <w:sz w:val="28"/>
          <w:szCs w:val="28"/>
          <w:lang w:val="uk-UA"/>
        </w:rPr>
        <w:t xml:space="preserve">та велосипедного спорту </w:t>
      </w:r>
    </w:p>
    <w:p w:rsidR="002A618C" w:rsidRDefault="00CE6DC6">
      <w:pPr>
        <w:spacing w:after="0" w:line="360" w:lineRule="auto"/>
        <w:ind w:firstLine="3969"/>
        <w:jc w:val="both"/>
        <w:rPr>
          <w:rFonts w:ascii="Times New Roman" w:hAnsi="Times New Roman"/>
          <w:sz w:val="28"/>
          <w:szCs w:val="28"/>
          <w:lang w:val="uk-UA"/>
        </w:rPr>
      </w:pPr>
      <w:r>
        <w:rPr>
          <w:rFonts w:ascii="Times New Roman" w:hAnsi="Times New Roman"/>
          <w:sz w:val="28"/>
          <w:szCs w:val="28"/>
        </w:rPr>
        <w:t>(</w:t>
      </w:r>
      <w:r>
        <w:rPr>
          <w:rFonts w:ascii="Times New Roman" w:hAnsi="Times New Roman"/>
          <w:sz w:val="28"/>
          <w:szCs w:val="28"/>
          <w:lang w:val="uk-UA"/>
        </w:rPr>
        <w:t>п</w:t>
      </w:r>
      <w:r>
        <w:rPr>
          <w:rFonts w:ascii="Times New Roman" w:hAnsi="Times New Roman"/>
          <w:sz w:val="28"/>
          <w:szCs w:val="28"/>
        </w:rPr>
        <w:t>ротокол №  6 від 9.12.2024 р.)</w:t>
      </w:r>
      <w:bookmarkStart w:id="0" w:name="_GoBack"/>
      <w:bookmarkEnd w:id="0"/>
    </w:p>
    <w:p w:rsidR="002A618C" w:rsidRDefault="002A618C">
      <w:pPr>
        <w:spacing w:after="0" w:line="360" w:lineRule="auto"/>
        <w:ind w:firstLine="3969"/>
        <w:jc w:val="both"/>
        <w:rPr>
          <w:rFonts w:ascii="Times New Roman" w:hAnsi="Times New Roman"/>
          <w:sz w:val="28"/>
          <w:szCs w:val="28"/>
          <w:lang w:val="uk-UA"/>
        </w:rPr>
      </w:pPr>
    </w:p>
    <w:p w:rsidR="002A618C" w:rsidRDefault="009D4223">
      <w:pPr>
        <w:spacing w:after="0" w:line="240" w:lineRule="auto"/>
        <w:ind w:firstLine="3969"/>
        <w:jc w:val="both"/>
        <w:rPr>
          <w:rFonts w:ascii="Times New Roman" w:hAnsi="Times New Roman"/>
          <w:sz w:val="28"/>
          <w:szCs w:val="28"/>
          <w:lang w:val="uk-UA"/>
        </w:rPr>
      </w:pPr>
      <w:r>
        <w:rPr>
          <w:rFonts w:ascii="Times New Roman" w:hAnsi="Times New Roman"/>
          <w:sz w:val="28"/>
          <w:szCs w:val="28"/>
          <w:lang w:val="uk-UA"/>
        </w:rPr>
        <w:t>Завідувач кафедри: Бобровник В. І.</w:t>
      </w:r>
    </w:p>
    <w:p w:rsidR="002A618C" w:rsidRDefault="009D4223">
      <w:pPr>
        <w:spacing w:after="0" w:line="240" w:lineRule="auto"/>
        <w:ind w:firstLine="3969"/>
        <w:jc w:val="both"/>
        <w:rPr>
          <w:rFonts w:ascii="Times New Roman" w:hAnsi="Times New Roman"/>
          <w:sz w:val="28"/>
          <w:szCs w:val="28"/>
          <w:lang w:val="uk-UA"/>
        </w:rPr>
      </w:pPr>
      <w:r>
        <w:rPr>
          <w:rFonts w:ascii="Times New Roman" w:hAnsi="Times New Roman"/>
          <w:sz w:val="28"/>
          <w:szCs w:val="28"/>
          <w:lang w:val="uk-UA"/>
        </w:rPr>
        <w:t>д.фіз.вих., професор</w:t>
      </w:r>
    </w:p>
    <w:p w:rsidR="002A618C" w:rsidRDefault="002A618C">
      <w:pPr>
        <w:spacing w:after="0" w:line="360" w:lineRule="auto"/>
        <w:ind w:firstLine="3969"/>
        <w:jc w:val="both"/>
        <w:rPr>
          <w:rFonts w:ascii="Times New Roman" w:hAnsi="Times New Roman"/>
          <w:sz w:val="28"/>
          <w:szCs w:val="28"/>
          <w:lang w:val="uk-UA"/>
        </w:rPr>
      </w:pPr>
    </w:p>
    <w:p w:rsidR="002A618C" w:rsidRDefault="009D4223">
      <w:pPr>
        <w:spacing w:after="0" w:line="360" w:lineRule="auto"/>
        <w:jc w:val="center"/>
        <w:rPr>
          <w:rFonts w:ascii="Times New Roman" w:hAnsi="Times New Roman"/>
          <w:sz w:val="28"/>
          <w:szCs w:val="28"/>
          <w:lang w:val="uk-UA"/>
        </w:rPr>
      </w:pPr>
      <w:r>
        <w:rPr>
          <w:rFonts w:ascii="Times New Roman" w:hAnsi="Times New Roman"/>
          <w:b/>
          <w:sz w:val="28"/>
          <w:szCs w:val="28"/>
          <w:lang w:val="uk-UA"/>
        </w:rPr>
        <w:t>Київ – 2024</w:t>
      </w:r>
    </w:p>
    <w:p w:rsidR="002A618C" w:rsidRDefault="002A618C">
      <w:pPr>
        <w:spacing w:after="0" w:line="360" w:lineRule="auto"/>
        <w:ind w:firstLine="709"/>
        <w:rPr>
          <w:rFonts w:ascii="Times New Roman" w:hAnsi="Times New Roman" w:cs="Times New Roman"/>
          <w:lang w:val="uk-UA"/>
        </w:rPr>
      </w:pPr>
    </w:p>
    <w:p w:rsidR="002A618C" w:rsidRDefault="009D4223">
      <w:pPr>
        <w:jc w:val="center"/>
        <w:rPr>
          <w:rFonts w:ascii="Times New Roman" w:hAnsi="Times New Roman" w:cs="Times New Roman"/>
          <w:sz w:val="28"/>
          <w:szCs w:val="28"/>
          <w:lang w:val="uk-UA"/>
        </w:rPr>
      </w:pPr>
      <w:r>
        <w:rPr>
          <w:rFonts w:ascii="Times New Roman" w:hAnsi="Times New Roman" w:cs="Times New Roman"/>
          <w:b/>
          <w:sz w:val="28"/>
          <w:szCs w:val="28"/>
          <w:lang w:val="uk-UA"/>
        </w:rPr>
        <w:lastRenderedPageBreak/>
        <w:t>ЗМІСТ</w:t>
      </w:r>
    </w:p>
    <w:tbl>
      <w:tblPr>
        <w:tblW w:w="10040" w:type="dxa"/>
        <w:tblInd w:w="-72" w:type="dxa"/>
        <w:tblLayout w:type="fixed"/>
        <w:tblLook w:val="04A0" w:firstRow="1" w:lastRow="0" w:firstColumn="1" w:lastColumn="0" w:noHBand="0" w:noVBand="1"/>
      </w:tblPr>
      <w:tblGrid>
        <w:gridCol w:w="1800"/>
        <w:gridCol w:w="7560"/>
        <w:gridCol w:w="680"/>
      </w:tblGrid>
      <w:tr w:rsidR="002A618C" w:rsidRPr="008861A3">
        <w:tc>
          <w:tcPr>
            <w:tcW w:w="1800" w:type="dxa"/>
          </w:tcPr>
          <w:p w:rsidR="002A618C" w:rsidRPr="008861A3" w:rsidRDefault="009D4223">
            <w:pPr>
              <w:pStyle w:val="31"/>
              <w:spacing w:after="0" w:line="360" w:lineRule="auto"/>
              <w:ind w:left="0"/>
              <w:rPr>
                <w:color w:val="000000" w:themeColor="text1"/>
                <w:sz w:val="28"/>
                <w:szCs w:val="28"/>
                <w:lang w:val="uk-UA" w:eastAsia="ru-RU"/>
              </w:rPr>
            </w:pPr>
            <w:r w:rsidRPr="008861A3">
              <w:rPr>
                <w:color w:val="000000" w:themeColor="text1"/>
                <w:sz w:val="28"/>
                <w:szCs w:val="28"/>
                <w:lang w:val="uk-UA" w:eastAsia="ru-RU"/>
              </w:rPr>
              <w:t xml:space="preserve">    ВСТУП</w:t>
            </w:r>
          </w:p>
        </w:tc>
        <w:tc>
          <w:tcPr>
            <w:tcW w:w="7560" w:type="dxa"/>
          </w:tcPr>
          <w:p w:rsidR="002A618C" w:rsidRPr="008861A3" w:rsidRDefault="009D4223">
            <w:pPr>
              <w:pStyle w:val="31"/>
              <w:spacing w:after="0" w:line="360" w:lineRule="auto"/>
              <w:ind w:left="0"/>
              <w:rPr>
                <w:color w:val="000000" w:themeColor="text1"/>
                <w:sz w:val="28"/>
                <w:szCs w:val="28"/>
                <w:lang w:val="uk-UA" w:eastAsia="ru-RU"/>
              </w:rPr>
            </w:pPr>
            <w:r w:rsidRPr="008861A3">
              <w:rPr>
                <w:color w:val="000000" w:themeColor="text1"/>
                <w:sz w:val="28"/>
                <w:szCs w:val="28"/>
                <w:lang w:val="uk-UA" w:eastAsia="ru-RU"/>
              </w:rPr>
              <w:t>……………………………………………………………………</w:t>
            </w:r>
          </w:p>
        </w:tc>
        <w:tc>
          <w:tcPr>
            <w:tcW w:w="680" w:type="dxa"/>
            <w:vAlign w:val="bottom"/>
          </w:tcPr>
          <w:p w:rsidR="002A618C" w:rsidRPr="008861A3" w:rsidRDefault="009D4223">
            <w:pPr>
              <w:pStyle w:val="31"/>
              <w:spacing w:after="0" w:line="360" w:lineRule="auto"/>
              <w:ind w:left="-311"/>
              <w:jc w:val="center"/>
              <w:rPr>
                <w:color w:val="000000" w:themeColor="text1"/>
                <w:sz w:val="28"/>
                <w:szCs w:val="28"/>
                <w:lang w:val="uk-UA" w:eastAsia="ru-RU"/>
              </w:rPr>
            </w:pPr>
            <w:r w:rsidRPr="008861A3">
              <w:rPr>
                <w:color w:val="000000" w:themeColor="text1"/>
                <w:sz w:val="28"/>
                <w:szCs w:val="28"/>
                <w:lang w:val="uk-UA" w:eastAsia="ru-RU"/>
              </w:rPr>
              <w:t>4</w:t>
            </w:r>
          </w:p>
        </w:tc>
      </w:tr>
      <w:tr w:rsidR="002A618C" w:rsidRPr="008861A3">
        <w:tc>
          <w:tcPr>
            <w:tcW w:w="1800" w:type="dxa"/>
          </w:tcPr>
          <w:p w:rsidR="002A618C" w:rsidRPr="008861A3" w:rsidRDefault="009D4223">
            <w:pPr>
              <w:pStyle w:val="31"/>
              <w:spacing w:after="0" w:line="360" w:lineRule="auto"/>
              <w:rPr>
                <w:color w:val="000000" w:themeColor="text1"/>
                <w:sz w:val="28"/>
                <w:szCs w:val="28"/>
                <w:lang w:val="uk-UA" w:eastAsia="ru-RU"/>
              </w:rPr>
            </w:pPr>
            <w:r w:rsidRPr="008861A3">
              <w:rPr>
                <w:color w:val="000000" w:themeColor="text1"/>
                <w:sz w:val="28"/>
                <w:szCs w:val="28"/>
                <w:lang w:val="uk-UA" w:eastAsia="ru-RU"/>
              </w:rPr>
              <w:t>РОЗДІЛ 1.</w:t>
            </w:r>
          </w:p>
        </w:tc>
        <w:tc>
          <w:tcPr>
            <w:tcW w:w="7560" w:type="dxa"/>
          </w:tcPr>
          <w:p w:rsidR="002A618C" w:rsidRPr="008861A3" w:rsidRDefault="009D4223">
            <w:pPr>
              <w:spacing w:after="0" w:line="360" w:lineRule="auto"/>
              <w:jc w:val="both"/>
              <w:rPr>
                <w:rFonts w:ascii="Times New Roman" w:eastAsia="Times New Roman" w:hAnsi="Times New Roman" w:cs="Times New Roman"/>
                <w:color w:val="000000" w:themeColor="text1"/>
                <w:sz w:val="28"/>
                <w:szCs w:val="28"/>
                <w:lang w:val="uk-UA"/>
              </w:rPr>
            </w:pPr>
            <w:r w:rsidRPr="008861A3">
              <w:rPr>
                <w:rFonts w:ascii="Times New Roman" w:eastAsia="Times New Roman" w:hAnsi="Times New Roman" w:cs="Times New Roman"/>
                <w:color w:val="000000" w:themeColor="text1"/>
                <w:sz w:val="28"/>
                <w:szCs w:val="28"/>
                <w:lang w:val="uk-UA"/>
              </w:rPr>
              <w:t xml:space="preserve">ОСНОВИ ПОБУДОВИ ТРЕНУВАЛЬНОГО ПРОЦЕСУ </w:t>
            </w:r>
            <w:r w:rsidRPr="008861A3">
              <w:rPr>
                <w:rFonts w:ascii="Times New Roman" w:hAnsi="Times New Roman" w:cs="Times New Roman"/>
                <w:color w:val="000000" w:themeColor="text1"/>
                <w:sz w:val="28"/>
                <w:szCs w:val="28"/>
                <w:lang w:val="uk-UA"/>
              </w:rPr>
              <w:t xml:space="preserve">ШТОВХАЛЬНИКІВ ЯДРА </w:t>
            </w:r>
            <w:r w:rsidRPr="008861A3">
              <w:rPr>
                <w:rFonts w:ascii="Times New Roman" w:eastAsia="Times New Roman" w:hAnsi="Times New Roman" w:cs="Times New Roman"/>
                <w:color w:val="000000" w:themeColor="text1"/>
                <w:sz w:val="28"/>
                <w:szCs w:val="28"/>
                <w:lang w:val="uk-UA"/>
              </w:rPr>
              <w:t xml:space="preserve">В РІЧНОМУ ЦИКЛІ </w:t>
            </w:r>
            <w:r w:rsidRPr="008861A3">
              <w:rPr>
                <w:rFonts w:ascii="Times New Roman" w:hAnsi="Times New Roman" w:cs="Times New Roman"/>
                <w:color w:val="000000" w:themeColor="text1"/>
                <w:sz w:val="28"/>
                <w:szCs w:val="28"/>
                <w:lang w:val="uk-UA"/>
              </w:rPr>
              <w:t>НА ЕТАПІ МАКСИМАЛЬНОЇ РЕАЛІЗАЦІЇ ІНДИВІДУАЛЬНИХ МОЖЛИВОСТЕЙ……………………………………………….</w:t>
            </w:r>
          </w:p>
        </w:tc>
        <w:tc>
          <w:tcPr>
            <w:tcW w:w="680" w:type="dxa"/>
            <w:vAlign w:val="bottom"/>
          </w:tcPr>
          <w:p w:rsidR="002A618C" w:rsidRPr="008861A3" w:rsidRDefault="002A618C">
            <w:pPr>
              <w:pStyle w:val="31"/>
              <w:spacing w:after="0" w:line="360" w:lineRule="auto"/>
              <w:ind w:left="-311"/>
              <w:jc w:val="center"/>
              <w:rPr>
                <w:color w:val="000000" w:themeColor="text1"/>
                <w:sz w:val="28"/>
                <w:szCs w:val="28"/>
                <w:lang w:val="uk-UA" w:eastAsia="ru-RU"/>
              </w:rPr>
            </w:pPr>
          </w:p>
          <w:p w:rsidR="002A618C" w:rsidRPr="008861A3" w:rsidRDefault="002A618C">
            <w:pPr>
              <w:pStyle w:val="31"/>
              <w:spacing w:after="0" w:line="360" w:lineRule="auto"/>
              <w:ind w:left="-311"/>
              <w:jc w:val="center"/>
              <w:rPr>
                <w:color w:val="000000" w:themeColor="text1"/>
                <w:sz w:val="28"/>
                <w:szCs w:val="28"/>
                <w:lang w:val="uk-UA" w:eastAsia="ru-RU"/>
              </w:rPr>
            </w:pPr>
          </w:p>
          <w:p w:rsidR="002A618C" w:rsidRPr="008861A3" w:rsidRDefault="002A618C">
            <w:pPr>
              <w:pStyle w:val="31"/>
              <w:spacing w:after="0" w:line="360" w:lineRule="auto"/>
              <w:ind w:left="-311"/>
              <w:jc w:val="center"/>
              <w:rPr>
                <w:color w:val="000000" w:themeColor="text1"/>
                <w:sz w:val="28"/>
                <w:szCs w:val="28"/>
                <w:lang w:val="uk-UA" w:eastAsia="ru-RU"/>
              </w:rPr>
            </w:pPr>
          </w:p>
          <w:p w:rsidR="002A618C" w:rsidRPr="008861A3" w:rsidRDefault="008861A3">
            <w:pPr>
              <w:pStyle w:val="31"/>
              <w:spacing w:after="0" w:line="360" w:lineRule="auto"/>
              <w:ind w:left="-311"/>
              <w:jc w:val="center"/>
              <w:rPr>
                <w:color w:val="000000" w:themeColor="text1"/>
                <w:sz w:val="28"/>
                <w:szCs w:val="28"/>
                <w:lang w:val="uk-UA" w:eastAsia="ru-RU"/>
              </w:rPr>
            </w:pPr>
            <w:r>
              <w:rPr>
                <w:color w:val="000000" w:themeColor="text1"/>
                <w:sz w:val="28"/>
                <w:szCs w:val="28"/>
                <w:lang w:val="uk-UA" w:eastAsia="ru-RU"/>
              </w:rPr>
              <w:t>8</w:t>
            </w:r>
          </w:p>
        </w:tc>
      </w:tr>
      <w:tr w:rsidR="002A618C" w:rsidRPr="008861A3">
        <w:tc>
          <w:tcPr>
            <w:tcW w:w="1800" w:type="dxa"/>
          </w:tcPr>
          <w:p w:rsidR="002A618C" w:rsidRPr="008861A3" w:rsidRDefault="009D4223">
            <w:pPr>
              <w:pStyle w:val="31"/>
              <w:spacing w:after="0" w:line="360" w:lineRule="auto"/>
              <w:ind w:right="252"/>
              <w:jc w:val="right"/>
              <w:rPr>
                <w:bCs/>
                <w:color w:val="000000" w:themeColor="text1"/>
                <w:sz w:val="28"/>
                <w:szCs w:val="28"/>
                <w:lang w:val="uk-UA" w:eastAsia="ru-RU"/>
              </w:rPr>
            </w:pPr>
            <w:r w:rsidRPr="008861A3">
              <w:rPr>
                <w:bCs/>
                <w:color w:val="000000" w:themeColor="text1"/>
                <w:sz w:val="28"/>
                <w:szCs w:val="28"/>
                <w:lang w:val="uk-UA" w:eastAsia="ru-RU"/>
              </w:rPr>
              <w:t>1.1.</w:t>
            </w:r>
          </w:p>
        </w:tc>
        <w:tc>
          <w:tcPr>
            <w:tcW w:w="7560" w:type="dxa"/>
          </w:tcPr>
          <w:p w:rsidR="002A618C" w:rsidRPr="008861A3" w:rsidRDefault="009D4223">
            <w:pPr>
              <w:spacing w:after="0" w:line="360" w:lineRule="auto"/>
              <w:jc w:val="both"/>
              <w:rPr>
                <w:rFonts w:ascii="Times New Roman" w:eastAsia="Times New Roman" w:hAnsi="Times New Roman" w:cs="Times New Roman"/>
                <w:color w:val="000000" w:themeColor="text1"/>
                <w:sz w:val="28"/>
                <w:szCs w:val="28"/>
                <w:lang w:val="uk-UA"/>
              </w:rPr>
            </w:pPr>
            <w:r w:rsidRPr="008861A3">
              <w:rPr>
                <w:rFonts w:ascii="Times New Roman" w:eastAsia="Times New Roman" w:hAnsi="Times New Roman" w:cs="Times New Roman"/>
                <w:color w:val="000000" w:themeColor="text1"/>
                <w:sz w:val="28"/>
                <w:szCs w:val="28"/>
                <w:lang w:val="uk-UA"/>
              </w:rPr>
              <w:t>Структура річної підготовки штовхальників ядра……………</w:t>
            </w:r>
          </w:p>
        </w:tc>
        <w:tc>
          <w:tcPr>
            <w:tcW w:w="680" w:type="dxa"/>
            <w:vAlign w:val="bottom"/>
          </w:tcPr>
          <w:p w:rsidR="002A618C" w:rsidRPr="008861A3" w:rsidRDefault="008861A3">
            <w:pPr>
              <w:pStyle w:val="31"/>
              <w:spacing w:after="0" w:line="360" w:lineRule="auto"/>
              <w:ind w:left="-311"/>
              <w:jc w:val="center"/>
              <w:rPr>
                <w:color w:val="000000" w:themeColor="text1"/>
                <w:sz w:val="28"/>
                <w:szCs w:val="28"/>
                <w:lang w:val="uk-UA" w:eastAsia="ru-RU"/>
              </w:rPr>
            </w:pPr>
            <w:r>
              <w:rPr>
                <w:color w:val="000000" w:themeColor="text1"/>
                <w:sz w:val="28"/>
                <w:szCs w:val="28"/>
                <w:lang w:val="uk-UA" w:eastAsia="ru-RU"/>
              </w:rPr>
              <w:t>8</w:t>
            </w:r>
          </w:p>
        </w:tc>
      </w:tr>
      <w:tr w:rsidR="008861A3" w:rsidRPr="008861A3">
        <w:tc>
          <w:tcPr>
            <w:tcW w:w="1800" w:type="dxa"/>
          </w:tcPr>
          <w:p w:rsidR="002A618C" w:rsidRPr="008861A3" w:rsidRDefault="009D4223">
            <w:pPr>
              <w:pStyle w:val="31"/>
              <w:spacing w:after="0" w:line="360" w:lineRule="auto"/>
              <w:ind w:right="252"/>
              <w:jc w:val="right"/>
              <w:rPr>
                <w:bCs/>
                <w:color w:val="000000" w:themeColor="text1"/>
                <w:sz w:val="28"/>
                <w:szCs w:val="28"/>
                <w:lang w:val="uk-UA" w:eastAsia="ru-RU"/>
              </w:rPr>
            </w:pPr>
            <w:r w:rsidRPr="008861A3">
              <w:rPr>
                <w:bCs/>
                <w:color w:val="000000" w:themeColor="text1"/>
                <w:sz w:val="28"/>
                <w:szCs w:val="28"/>
                <w:lang w:val="uk-UA" w:eastAsia="ru-RU"/>
              </w:rPr>
              <w:t>1.2.</w:t>
            </w:r>
          </w:p>
          <w:p w:rsidR="002A618C" w:rsidRPr="008861A3" w:rsidRDefault="002A618C">
            <w:pPr>
              <w:pStyle w:val="31"/>
              <w:spacing w:after="0" w:line="360" w:lineRule="auto"/>
              <w:ind w:right="252"/>
              <w:jc w:val="right"/>
              <w:rPr>
                <w:bCs/>
                <w:color w:val="000000" w:themeColor="text1"/>
                <w:sz w:val="28"/>
                <w:szCs w:val="28"/>
                <w:lang w:val="uk-UA" w:eastAsia="ru-RU"/>
              </w:rPr>
            </w:pPr>
          </w:p>
        </w:tc>
        <w:tc>
          <w:tcPr>
            <w:tcW w:w="7560" w:type="dxa"/>
          </w:tcPr>
          <w:p w:rsidR="002A618C" w:rsidRPr="008861A3" w:rsidRDefault="009D4223">
            <w:pPr>
              <w:spacing w:after="0" w:line="360" w:lineRule="auto"/>
              <w:jc w:val="both"/>
              <w:rPr>
                <w:rFonts w:ascii="Times New Roman" w:eastAsia="Times New Roman" w:hAnsi="Times New Roman" w:cs="Times New Roman"/>
                <w:color w:val="000000" w:themeColor="text1"/>
                <w:sz w:val="28"/>
                <w:szCs w:val="28"/>
                <w:lang w:val="uk-UA"/>
              </w:rPr>
            </w:pPr>
            <w:r w:rsidRPr="008861A3">
              <w:rPr>
                <w:rFonts w:ascii="Times New Roman" w:hAnsi="Times New Roman" w:cs="Times New Roman"/>
                <w:color w:val="000000" w:themeColor="text1"/>
                <w:sz w:val="28"/>
                <w:szCs w:val="28"/>
                <w:lang w:val="uk-UA"/>
              </w:rPr>
              <w:t>Планування навантаження протягом року штовхальників ядра на етапі максимальної реалізації індивідуальних можливостей</w:t>
            </w:r>
            <w:r w:rsidRPr="008861A3">
              <w:rPr>
                <w:rFonts w:ascii="Times New Roman" w:eastAsia="Times New Roman" w:hAnsi="Times New Roman" w:cs="Times New Roman"/>
                <w:color w:val="000000" w:themeColor="text1"/>
                <w:sz w:val="28"/>
                <w:szCs w:val="28"/>
                <w:lang w:val="uk-UA"/>
              </w:rPr>
              <w:t>…………………………………………………......</w:t>
            </w:r>
          </w:p>
        </w:tc>
        <w:tc>
          <w:tcPr>
            <w:tcW w:w="680" w:type="dxa"/>
            <w:vAlign w:val="bottom"/>
          </w:tcPr>
          <w:p w:rsidR="002A618C" w:rsidRPr="008861A3" w:rsidRDefault="009D4223" w:rsidP="008861A3">
            <w:pPr>
              <w:pStyle w:val="31"/>
              <w:spacing w:after="0" w:line="360" w:lineRule="auto"/>
              <w:ind w:left="-311"/>
              <w:jc w:val="center"/>
              <w:rPr>
                <w:color w:val="000000" w:themeColor="text1"/>
                <w:sz w:val="28"/>
                <w:szCs w:val="28"/>
                <w:lang w:val="uk-UA" w:eastAsia="ru-RU"/>
              </w:rPr>
            </w:pPr>
            <w:r w:rsidRPr="008861A3">
              <w:rPr>
                <w:color w:val="000000" w:themeColor="text1"/>
                <w:sz w:val="28"/>
                <w:szCs w:val="28"/>
                <w:lang w:val="uk-UA" w:eastAsia="ru-RU"/>
              </w:rPr>
              <w:t>1</w:t>
            </w:r>
            <w:r w:rsidR="008861A3">
              <w:rPr>
                <w:color w:val="000000" w:themeColor="text1"/>
                <w:sz w:val="28"/>
                <w:szCs w:val="28"/>
                <w:lang w:val="uk-UA" w:eastAsia="ru-RU"/>
              </w:rPr>
              <w:t>3</w:t>
            </w:r>
          </w:p>
        </w:tc>
      </w:tr>
      <w:tr w:rsidR="002A618C" w:rsidRPr="008861A3">
        <w:trPr>
          <w:trHeight w:val="549"/>
        </w:trPr>
        <w:tc>
          <w:tcPr>
            <w:tcW w:w="9360" w:type="dxa"/>
            <w:gridSpan w:val="2"/>
          </w:tcPr>
          <w:p w:rsidR="002A618C" w:rsidRPr="008861A3" w:rsidRDefault="009D4223">
            <w:pPr>
              <w:pStyle w:val="31"/>
              <w:spacing w:after="0" w:line="360" w:lineRule="auto"/>
              <w:ind w:right="-105"/>
              <w:rPr>
                <w:color w:val="000000" w:themeColor="text1"/>
                <w:sz w:val="28"/>
                <w:szCs w:val="28"/>
                <w:lang w:val="uk-UA" w:eastAsia="ru-RU"/>
              </w:rPr>
            </w:pPr>
            <w:r w:rsidRPr="008861A3">
              <w:rPr>
                <w:color w:val="000000" w:themeColor="text1"/>
                <w:sz w:val="28"/>
                <w:szCs w:val="28"/>
                <w:lang w:val="uk-UA" w:eastAsia="ru-RU"/>
              </w:rPr>
              <w:t>Висновки до розділу 1………………………………………………………….</w:t>
            </w:r>
          </w:p>
        </w:tc>
        <w:tc>
          <w:tcPr>
            <w:tcW w:w="680" w:type="dxa"/>
          </w:tcPr>
          <w:p w:rsidR="002A618C" w:rsidRPr="008861A3" w:rsidRDefault="008861A3">
            <w:pPr>
              <w:pStyle w:val="31"/>
              <w:spacing w:after="0" w:line="360" w:lineRule="auto"/>
              <w:ind w:left="-311"/>
              <w:jc w:val="center"/>
              <w:rPr>
                <w:color w:val="000000" w:themeColor="text1"/>
                <w:sz w:val="28"/>
                <w:szCs w:val="28"/>
                <w:lang w:val="uk-UA" w:eastAsia="ru-RU"/>
              </w:rPr>
            </w:pPr>
            <w:r>
              <w:rPr>
                <w:color w:val="000000" w:themeColor="text1"/>
                <w:sz w:val="28"/>
                <w:szCs w:val="28"/>
                <w:lang w:val="uk-UA" w:eastAsia="ru-RU"/>
              </w:rPr>
              <w:t>32</w:t>
            </w:r>
          </w:p>
        </w:tc>
      </w:tr>
      <w:tr w:rsidR="008861A3" w:rsidRPr="008861A3">
        <w:tc>
          <w:tcPr>
            <w:tcW w:w="1800" w:type="dxa"/>
          </w:tcPr>
          <w:p w:rsidR="002A618C" w:rsidRPr="008861A3" w:rsidRDefault="009D4223">
            <w:pPr>
              <w:pStyle w:val="31"/>
              <w:spacing w:after="0" w:line="360" w:lineRule="auto"/>
              <w:rPr>
                <w:color w:val="000000" w:themeColor="text1"/>
                <w:sz w:val="28"/>
                <w:szCs w:val="28"/>
                <w:lang w:val="uk-UA" w:eastAsia="ru-RU"/>
              </w:rPr>
            </w:pPr>
            <w:r w:rsidRPr="008861A3">
              <w:rPr>
                <w:color w:val="000000" w:themeColor="text1"/>
                <w:sz w:val="28"/>
                <w:szCs w:val="28"/>
                <w:lang w:val="uk-UA" w:eastAsia="ru-RU"/>
              </w:rPr>
              <w:t>РОЗДІЛ 2.</w:t>
            </w:r>
          </w:p>
        </w:tc>
        <w:tc>
          <w:tcPr>
            <w:tcW w:w="7560" w:type="dxa"/>
          </w:tcPr>
          <w:p w:rsidR="002A618C" w:rsidRPr="008861A3" w:rsidRDefault="009D4223">
            <w:pPr>
              <w:pStyle w:val="ab"/>
              <w:spacing w:after="0" w:line="360" w:lineRule="auto"/>
              <w:ind w:left="0"/>
              <w:jc w:val="both"/>
              <w:rPr>
                <w:color w:val="000000" w:themeColor="text1"/>
                <w:sz w:val="28"/>
                <w:szCs w:val="28"/>
                <w:lang w:val="uk-UA" w:eastAsia="ru-RU"/>
              </w:rPr>
            </w:pPr>
            <w:r w:rsidRPr="008861A3">
              <w:rPr>
                <w:color w:val="000000" w:themeColor="text1"/>
                <w:sz w:val="28"/>
                <w:szCs w:val="28"/>
                <w:lang w:val="uk-UA" w:eastAsia="ru-RU"/>
              </w:rPr>
              <w:t>МЕТОДИ ТА ОРГАНІЗАЦІЯ ДОСЛІДЖЕНЬ…………….......</w:t>
            </w:r>
          </w:p>
        </w:tc>
        <w:tc>
          <w:tcPr>
            <w:tcW w:w="680" w:type="dxa"/>
            <w:vAlign w:val="bottom"/>
          </w:tcPr>
          <w:p w:rsidR="002A618C" w:rsidRPr="008861A3" w:rsidRDefault="009D4223" w:rsidP="008861A3">
            <w:pPr>
              <w:pStyle w:val="31"/>
              <w:spacing w:after="0" w:line="360" w:lineRule="auto"/>
              <w:ind w:left="-311"/>
              <w:jc w:val="center"/>
              <w:rPr>
                <w:color w:val="000000" w:themeColor="text1"/>
                <w:sz w:val="28"/>
                <w:szCs w:val="28"/>
                <w:lang w:val="uk-UA" w:eastAsia="ru-RU"/>
              </w:rPr>
            </w:pPr>
            <w:r w:rsidRPr="008861A3">
              <w:rPr>
                <w:color w:val="000000" w:themeColor="text1"/>
                <w:sz w:val="28"/>
                <w:szCs w:val="28"/>
                <w:lang w:val="uk-UA" w:eastAsia="ru-RU"/>
              </w:rPr>
              <w:t>3</w:t>
            </w:r>
            <w:r w:rsidR="008861A3">
              <w:rPr>
                <w:color w:val="000000" w:themeColor="text1"/>
                <w:sz w:val="28"/>
                <w:szCs w:val="28"/>
                <w:lang w:val="uk-UA" w:eastAsia="ru-RU"/>
              </w:rPr>
              <w:t>4</w:t>
            </w:r>
          </w:p>
        </w:tc>
      </w:tr>
      <w:tr w:rsidR="008861A3" w:rsidRPr="008861A3">
        <w:tc>
          <w:tcPr>
            <w:tcW w:w="1800" w:type="dxa"/>
          </w:tcPr>
          <w:p w:rsidR="002A618C" w:rsidRPr="008861A3" w:rsidRDefault="009D4223">
            <w:pPr>
              <w:pStyle w:val="31"/>
              <w:spacing w:after="0" w:line="360" w:lineRule="auto"/>
              <w:ind w:right="252"/>
              <w:jc w:val="right"/>
              <w:rPr>
                <w:bCs/>
                <w:color w:val="000000" w:themeColor="text1"/>
                <w:sz w:val="28"/>
                <w:szCs w:val="28"/>
                <w:lang w:val="uk-UA" w:eastAsia="ru-RU"/>
              </w:rPr>
            </w:pPr>
            <w:r w:rsidRPr="008861A3">
              <w:rPr>
                <w:bCs/>
                <w:color w:val="000000" w:themeColor="text1"/>
                <w:sz w:val="28"/>
                <w:szCs w:val="28"/>
                <w:lang w:val="uk-UA" w:eastAsia="ru-RU"/>
              </w:rPr>
              <w:t>2.1.</w:t>
            </w:r>
          </w:p>
        </w:tc>
        <w:tc>
          <w:tcPr>
            <w:tcW w:w="7560" w:type="dxa"/>
          </w:tcPr>
          <w:p w:rsidR="002A618C" w:rsidRPr="008861A3" w:rsidRDefault="009D4223">
            <w:pPr>
              <w:pStyle w:val="ab"/>
              <w:spacing w:after="0" w:line="360" w:lineRule="auto"/>
              <w:ind w:left="0"/>
              <w:jc w:val="both"/>
              <w:rPr>
                <w:color w:val="000000" w:themeColor="text1"/>
                <w:sz w:val="28"/>
                <w:szCs w:val="28"/>
                <w:lang w:val="uk-UA" w:eastAsia="ru-RU"/>
              </w:rPr>
            </w:pPr>
            <w:r w:rsidRPr="008861A3">
              <w:rPr>
                <w:color w:val="000000" w:themeColor="text1"/>
                <w:sz w:val="28"/>
                <w:szCs w:val="28"/>
                <w:lang w:val="uk-UA" w:eastAsia="ru-RU"/>
              </w:rPr>
              <w:t>Методи досліджень……………………………………………...</w:t>
            </w:r>
          </w:p>
        </w:tc>
        <w:tc>
          <w:tcPr>
            <w:tcW w:w="680" w:type="dxa"/>
            <w:vAlign w:val="bottom"/>
          </w:tcPr>
          <w:p w:rsidR="002A618C" w:rsidRPr="008861A3" w:rsidRDefault="009D4223" w:rsidP="008861A3">
            <w:pPr>
              <w:pStyle w:val="31"/>
              <w:spacing w:after="0" w:line="360" w:lineRule="auto"/>
              <w:ind w:left="-311"/>
              <w:jc w:val="center"/>
              <w:rPr>
                <w:color w:val="000000" w:themeColor="text1"/>
                <w:sz w:val="28"/>
                <w:szCs w:val="28"/>
                <w:lang w:val="uk-UA" w:eastAsia="ru-RU"/>
              </w:rPr>
            </w:pPr>
            <w:r w:rsidRPr="008861A3">
              <w:rPr>
                <w:color w:val="000000" w:themeColor="text1"/>
                <w:sz w:val="28"/>
                <w:szCs w:val="28"/>
                <w:lang w:val="uk-UA" w:eastAsia="ru-RU"/>
              </w:rPr>
              <w:t>3</w:t>
            </w:r>
            <w:r w:rsidR="008861A3">
              <w:rPr>
                <w:color w:val="000000" w:themeColor="text1"/>
                <w:sz w:val="28"/>
                <w:szCs w:val="28"/>
                <w:lang w:val="uk-UA" w:eastAsia="ru-RU"/>
              </w:rPr>
              <w:t>4</w:t>
            </w:r>
          </w:p>
        </w:tc>
      </w:tr>
      <w:tr w:rsidR="008861A3" w:rsidRPr="008861A3">
        <w:tc>
          <w:tcPr>
            <w:tcW w:w="1800" w:type="dxa"/>
          </w:tcPr>
          <w:p w:rsidR="002A618C" w:rsidRPr="008861A3" w:rsidRDefault="002A618C">
            <w:pPr>
              <w:pStyle w:val="31"/>
              <w:spacing w:after="0" w:line="360" w:lineRule="auto"/>
              <w:jc w:val="right"/>
              <w:rPr>
                <w:color w:val="000000" w:themeColor="text1"/>
                <w:sz w:val="28"/>
                <w:szCs w:val="28"/>
                <w:lang w:val="uk-UA" w:eastAsia="ru-RU"/>
              </w:rPr>
            </w:pPr>
          </w:p>
        </w:tc>
        <w:tc>
          <w:tcPr>
            <w:tcW w:w="7560" w:type="dxa"/>
          </w:tcPr>
          <w:p w:rsidR="002A618C" w:rsidRPr="008861A3" w:rsidRDefault="009D4223">
            <w:pPr>
              <w:pStyle w:val="ab"/>
              <w:spacing w:after="0" w:line="360" w:lineRule="auto"/>
              <w:ind w:left="0"/>
              <w:jc w:val="both"/>
              <w:rPr>
                <w:color w:val="000000" w:themeColor="text1"/>
                <w:sz w:val="28"/>
                <w:szCs w:val="28"/>
                <w:lang w:val="uk-UA" w:eastAsia="ru-RU"/>
              </w:rPr>
            </w:pPr>
            <w:r w:rsidRPr="008861A3">
              <w:rPr>
                <w:bCs/>
                <w:color w:val="000000" w:themeColor="text1"/>
                <w:sz w:val="28"/>
                <w:szCs w:val="28"/>
                <w:lang w:val="uk-UA" w:eastAsia="ru-RU"/>
              </w:rPr>
              <w:t xml:space="preserve">2.1.1. </w:t>
            </w:r>
            <w:r w:rsidRPr="008861A3">
              <w:rPr>
                <w:color w:val="000000" w:themeColor="text1"/>
                <w:sz w:val="28"/>
                <w:szCs w:val="28"/>
                <w:lang w:val="uk-UA" w:eastAsia="ru-RU"/>
              </w:rPr>
              <w:t>Аналіз науково-методичної літератури…………………</w:t>
            </w:r>
          </w:p>
        </w:tc>
        <w:tc>
          <w:tcPr>
            <w:tcW w:w="680" w:type="dxa"/>
            <w:vAlign w:val="bottom"/>
          </w:tcPr>
          <w:p w:rsidR="002A618C" w:rsidRPr="008861A3" w:rsidRDefault="009D4223" w:rsidP="008861A3">
            <w:pPr>
              <w:pStyle w:val="31"/>
              <w:spacing w:after="0" w:line="360" w:lineRule="auto"/>
              <w:ind w:left="-311"/>
              <w:jc w:val="center"/>
              <w:rPr>
                <w:color w:val="000000" w:themeColor="text1"/>
                <w:sz w:val="28"/>
                <w:szCs w:val="28"/>
                <w:lang w:val="uk-UA" w:eastAsia="ru-RU"/>
              </w:rPr>
            </w:pPr>
            <w:r w:rsidRPr="008861A3">
              <w:rPr>
                <w:color w:val="000000" w:themeColor="text1"/>
                <w:sz w:val="28"/>
                <w:szCs w:val="28"/>
                <w:lang w:val="uk-UA" w:eastAsia="ru-RU"/>
              </w:rPr>
              <w:t>3</w:t>
            </w:r>
            <w:r w:rsidR="008861A3">
              <w:rPr>
                <w:color w:val="000000" w:themeColor="text1"/>
                <w:sz w:val="28"/>
                <w:szCs w:val="28"/>
                <w:lang w:val="uk-UA" w:eastAsia="ru-RU"/>
              </w:rPr>
              <w:t>4</w:t>
            </w:r>
          </w:p>
        </w:tc>
      </w:tr>
      <w:tr w:rsidR="008861A3" w:rsidRPr="008861A3">
        <w:tc>
          <w:tcPr>
            <w:tcW w:w="1800" w:type="dxa"/>
          </w:tcPr>
          <w:p w:rsidR="002A618C" w:rsidRPr="008861A3" w:rsidRDefault="002A618C">
            <w:pPr>
              <w:pStyle w:val="31"/>
              <w:spacing w:after="0" w:line="360" w:lineRule="auto"/>
              <w:jc w:val="center"/>
              <w:rPr>
                <w:color w:val="000000" w:themeColor="text1"/>
                <w:sz w:val="28"/>
                <w:szCs w:val="28"/>
                <w:lang w:val="uk-UA" w:eastAsia="ru-RU"/>
              </w:rPr>
            </w:pPr>
          </w:p>
        </w:tc>
        <w:tc>
          <w:tcPr>
            <w:tcW w:w="7560" w:type="dxa"/>
          </w:tcPr>
          <w:p w:rsidR="002A618C" w:rsidRPr="008861A3" w:rsidRDefault="009D4223">
            <w:pPr>
              <w:pStyle w:val="ab"/>
              <w:spacing w:after="0" w:line="360" w:lineRule="auto"/>
              <w:ind w:left="0"/>
              <w:jc w:val="both"/>
              <w:rPr>
                <w:color w:val="000000" w:themeColor="text1"/>
                <w:sz w:val="28"/>
                <w:szCs w:val="28"/>
                <w:lang w:val="uk-UA" w:eastAsia="ru-RU"/>
              </w:rPr>
            </w:pPr>
            <w:r w:rsidRPr="008861A3">
              <w:rPr>
                <w:bCs/>
                <w:color w:val="000000" w:themeColor="text1"/>
                <w:sz w:val="28"/>
                <w:szCs w:val="28"/>
                <w:lang w:val="uk-UA" w:eastAsia="ru-RU"/>
              </w:rPr>
              <w:t xml:space="preserve">2.1.2. </w:t>
            </w:r>
            <w:r w:rsidRPr="008861A3">
              <w:rPr>
                <w:color w:val="000000" w:themeColor="text1"/>
                <w:sz w:val="28"/>
                <w:szCs w:val="28"/>
                <w:lang w:val="uk-UA" w:eastAsia="ru-RU"/>
              </w:rPr>
              <w:t>Вивчення і узагальнення досвіду передової спортивної практики………………………………………………………….</w:t>
            </w:r>
          </w:p>
        </w:tc>
        <w:tc>
          <w:tcPr>
            <w:tcW w:w="680" w:type="dxa"/>
            <w:vAlign w:val="bottom"/>
          </w:tcPr>
          <w:p w:rsidR="002A618C" w:rsidRPr="008861A3" w:rsidRDefault="009D4223" w:rsidP="008861A3">
            <w:pPr>
              <w:pStyle w:val="31"/>
              <w:spacing w:after="0" w:line="360" w:lineRule="auto"/>
              <w:ind w:left="-311"/>
              <w:jc w:val="center"/>
              <w:rPr>
                <w:color w:val="000000" w:themeColor="text1"/>
                <w:sz w:val="28"/>
                <w:szCs w:val="28"/>
                <w:lang w:val="uk-UA" w:eastAsia="ru-RU"/>
              </w:rPr>
            </w:pPr>
            <w:r w:rsidRPr="008861A3">
              <w:rPr>
                <w:color w:val="000000" w:themeColor="text1"/>
                <w:sz w:val="28"/>
                <w:szCs w:val="28"/>
                <w:lang w:val="uk-UA" w:eastAsia="ru-RU"/>
              </w:rPr>
              <w:t>3</w:t>
            </w:r>
            <w:r w:rsidR="008861A3">
              <w:rPr>
                <w:color w:val="000000" w:themeColor="text1"/>
                <w:sz w:val="28"/>
                <w:szCs w:val="28"/>
                <w:lang w:val="uk-UA" w:eastAsia="ru-RU"/>
              </w:rPr>
              <w:t>5</w:t>
            </w:r>
          </w:p>
        </w:tc>
      </w:tr>
      <w:tr w:rsidR="008861A3" w:rsidRPr="008861A3">
        <w:tc>
          <w:tcPr>
            <w:tcW w:w="1800" w:type="dxa"/>
          </w:tcPr>
          <w:p w:rsidR="002A618C" w:rsidRPr="008861A3" w:rsidRDefault="002A618C">
            <w:pPr>
              <w:pStyle w:val="31"/>
              <w:spacing w:after="0" w:line="360" w:lineRule="auto"/>
              <w:jc w:val="center"/>
              <w:rPr>
                <w:color w:val="000000" w:themeColor="text1"/>
                <w:sz w:val="28"/>
                <w:szCs w:val="28"/>
                <w:lang w:val="uk-UA" w:eastAsia="ru-RU"/>
              </w:rPr>
            </w:pPr>
          </w:p>
        </w:tc>
        <w:tc>
          <w:tcPr>
            <w:tcW w:w="7560" w:type="dxa"/>
          </w:tcPr>
          <w:p w:rsidR="002A618C" w:rsidRPr="008861A3" w:rsidRDefault="009D4223">
            <w:pPr>
              <w:pStyle w:val="ab"/>
              <w:spacing w:after="0" w:line="360" w:lineRule="auto"/>
              <w:ind w:left="0"/>
              <w:jc w:val="both"/>
              <w:rPr>
                <w:color w:val="000000" w:themeColor="text1"/>
                <w:sz w:val="28"/>
                <w:szCs w:val="28"/>
                <w:lang w:val="uk-UA" w:eastAsia="ru-RU"/>
              </w:rPr>
            </w:pPr>
            <w:r w:rsidRPr="008861A3">
              <w:rPr>
                <w:color w:val="000000" w:themeColor="text1"/>
                <w:sz w:val="28"/>
                <w:szCs w:val="28"/>
                <w:lang w:val="uk-UA" w:eastAsia="ru-RU"/>
              </w:rPr>
              <w:t>2.1.3. Педагогічні спостереження………………………………</w:t>
            </w:r>
          </w:p>
        </w:tc>
        <w:tc>
          <w:tcPr>
            <w:tcW w:w="680" w:type="dxa"/>
            <w:vAlign w:val="bottom"/>
          </w:tcPr>
          <w:p w:rsidR="002A618C" w:rsidRPr="008861A3" w:rsidRDefault="009D4223" w:rsidP="008861A3">
            <w:pPr>
              <w:pStyle w:val="31"/>
              <w:spacing w:after="0" w:line="360" w:lineRule="auto"/>
              <w:ind w:left="-311"/>
              <w:jc w:val="center"/>
              <w:rPr>
                <w:color w:val="000000" w:themeColor="text1"/>
                <w:sz w:val="28"/>
                <w:szCs w:val="28"/>
                <w:lang w:val="uk-UA" w:eastAsia="ru-RU"/>
              </w:rPr>
            </w:pPr>
            <w:r w:rsidRPr="008861A3">
              <w:rPr>
                <w:color w:val="000000" w:themeColor="text1"/>
                <w:sz w:val="28"/>
                <w:szCs w:val="28"/>
                <w:lang w:val="uk-UA" w:eastAsia="ru-RU"/>
              </w:rPr>
              <w:t>3</w:t>
            </w:r>
            <w:r w:rsidR="008861A3">
              <w:rPr>
                <w:color w:val="000000" w:themeColor="text1"/>
                <w:sz w:val="28"/>
                <w:szCs w:val="28"/>
                <w:lang w:val="uk-UA" w:eastAsia="ru-RU"/>
              </w:rPr>
              <w:t>5</w:t>
            </w:r>
          </w:p>
        </w:tc>
      </w:tr>
      <w:tr w:rsidR="008861A3" w:rsidRPr="008861A3">
        <w:tc>
          <w:tcPr>
            <w:tcW w:w="1800" w:type="dxa"/>
          </w:tcPr>
          <w:p w:rsidR="002A618C" w:rsidRPr="008861A3" w:rsidRDefault="002A618C">
            <w:pPr>
              <w:pStyle w:val="31"/>
              <w:spacing w:after="0" w:line="360" w:lineRule="auto"/>
              <w:jc w:val="center"/>
              <w:rPr>
                <w:color w:val="000000" w:themeColor="text1"/>
                <w:sz w:val="28"/>
                <w:szCs w:val="28"/>
                <w:lang w:val="uk-UA" w:eastAsia="ru-RU"/>
              </w:rPr>
            </w:pPr>
          </w:p>
        </w:tc>
        <w:tc>
          <w:tcPr>
            <w:tcW w:w="7560" w:type="dxa"/>
          </w:tcPr>
          <w:p w:rsidR="002A618C" w:rsidRPr="008861A3" w:rsidRDefault="009D4223">
            <w:pPr>
              <w:pStyle w:val="ab"/>
              <w:spacing w:after="0" w:line="360" w:lineRule="auto"/>
              <w:ind w:left="0"/>
              <w:jc w:val="both"/>
              <w:rPr>
                <w:color w:val="000000" w:themeColor="text1"/>
                <w:sz w:val="28"/>
                <w:szCs w:val="28"/>
                <w:lang w:val="uk-UA" w:eastAsia="ru-RU"/>
              </w:rPr>
            </w:pPr>
            <w:r w:rsidRPr="008861A3">
              <w:rPr>
                <w:color w:val="000000" w:themeColor="text1"/>
                <w:sz w:val="28"/>
                <w:szCs w:val="28"/>
                <w:lang w:val="uk-UA" w:eastAsia="ru-RU"/>
              </w:rPr>
              <w:t xml:space="preserve">2.1.4. </w:t>
            </w:r>
            <w:r w:rsidRPr="008861A3">
              <w:rPr>
                <w:color w:val="000000" w:themeColor="text1"/>
                <w:sz w:val="28"/>
                <w:szCs w:val="28"/>
                <w:lang w:val="uk-UA"/>
              </w:rPr>
              <w:t>Аналіз відеоматеріалів виступів спортсменів на змаганнях………………………………………………………...</w:t>
            </w:r>
          </w:p>
        </w:tc>
        <w:tc>
          <w:tcPr>
            <w:tcW w:w="680" w:type="dxa"/>
            <w:vAlign w:val="bottom"/>
          </w:tcPr>
          <w:p w:rsidR="002A618C" w:rsidRPr="008861A3" w:rsidRDefault="009D4223" w:rsidP="008861A3">
            <w:pPr>
              <w:pStyle w:val="31"/>
              <w:spacing w:after="0" w:line="360" w:lineRule="auto"/>
              <w:ind w:left="-311"/>
              <w:jc w:val="center"/>
              <w:rPr>
                <w:color w:val="000000" w:themeColor="text1"/>
                <w:sz w:val="28"/>
                <w:szCs w:val="28"/>
                <w:lang w:val="uk-UA" w:eastAsia="ru-RU"/>
              </w:rPr>
            </w:pPr>
            <w:r w:rsidRPr="008861A3">
              <w:rPr>
                <w:color w:val="000000" w:themeColor="text1"/>
                <w:sz w:val="28"/>
                <w:szCs w:val="28"/>
                <w:lang w:val="uk-UA" w:eastAsia="ru-RU"/>
              </w:rPr>
              <w:t>3</w:t>
            </w:r>
            <w:r w:rsidR="008861A3">
              <w:rPr>
                <w:color w:val="000000" w:themeColor="text1"/>
                <w:sz w:val="28"/>
                <w:szCs w:val="28"/>
                <w:lang w:val="uk-UA" w:eastAsia="ru-RU"/>
              </w:rPr>
              <w:t>6</w:t>
            </w:r>
          </w:p>
        </w:tc>
      </w:tr>
      <w:tr w:rsidR="008861A3" w:rsidRPr="008861A3">
        <w:tc>
          <w:tcPr>
            <w:tcW w:w="1800" w:type="dxa"/>
          </w:tcPr>
          <w:p w:rsidR="002A618C" w:rsidRPr="008861A3" w:rsidRDefault="002A618C">
            <w:pPr>
              <w:pStyle w:val="31"/>
              <w:spacing w:after="0" w:line="360" w:lineRule="auto"/>
              <w:jc w:val="center"/>
              <w:rPr>
                <w:color w:val="000000" w:themeColor="text1"/>
                <w:sz w:val="28"/>
                <w:szCs w:val="28"/>
                <w:lang w:val="uk-UA" w:eastAsia="ru-RU"/>
              </w:rPr>
            </w:pPr>
          </w:p>
        </w:tc>
        <w:tc>
          <w:tcPr>
            <w:tcW w:w="7560" w:type="dxa"/>
          </w:tcPr>
          <w:p w:rsidR="002A618C" w:rsidRPr="008861A3" w:rsidRDefault="009D4223">
            <w:pPr>
              <w:pStyle w:val="ab"/>
              <w:spacing w:after="0" w:line="360" w:lineRule="auto"/>
              <w:ind w:left="0"/>
              <w:jc w:val="both"/>
              <w:rPr>
                <w:color w:val="000000" w:themeColor="text1"/>
                <w:sz w:val="28"/>
                <w:szCs w:val="28"/>
                <w:lang w:val="uk-UA" w:eastAsia="ru-RU"/>
              </w:rPr>
            </w:pPr>
            <w:r w:rsidRPr="008861A3">
              <w:rPr>
                <w:color w:val="000000" w:themeColor="text1"/>
                <w:sz w:val="28"/>
                <w:szCs w:val="28"/>
                <w:lang w:val="uk-UA" w:eastAsia="ru-RU"/>
              </w:rPr>
              <w:t>2.1.5. Методи математичної статистики .……………………...</w:t>
            </w:r>
          </w:p>
        </w:tc>
        <w:tc>
          <w:tcPr>
            <w:tcW w:w="680" w:type="dxa"/>
            <w:vAlign w:val="bottom"/>
          </w:tcPr>
          <w:p w:rsidR="002A618C" w:rsidRPr="008861A3" w:rsidRDefault="009D4223" w:rsidP="008861A3">
            <w:pPr>
              <w:pStyle w:val="31"/>
              <w:spacing w:after="0" w:line="360" w:lineRule="auto"/>
              <w:ind w:left="-311"/>
              <w:jc w:val="center"/>
              <w:rPr>
                <w:color w:val="000000" w:themeColor="text1"/>
                <w:sz w:val="28"/>
                <w:szCs w:val="28"/>
                <w:lang w:val="uk-UA" w:eastAsia="ru-RU"/>
              </w:rPr>
            </w:pPr>
            <w:r w:rsidRPr="008861A3">
              <w:rPr>
                <w:color w:val="000000" w:themeColor="text1"/>
                <w:sz w:val="28"/>
                <w:szCs w:val="28"/>
                <w:lang w:val="uk-UA" w:eastAsia="ru-RU"/>
              </w:rPr>
              <w:t>3</w:t>
            </w:r>
            <w:r w:rsidR="008861A3">
              <w:rPr>
                <w:color w:val="000000" w:themeColor="text1"/>
                <w:sz w:val="28"/>
                <w:szCs w:val="28"/>
                <w:lang w:val="uk-UA" w:eastAsia="ru-RU"/>
              </w:rPr>
              <w:t>6</w:t>
            </w:r>
          </w:p>
        </w:tc>
      </w:tr>
      <w:tr w:rsidR="008861A3" w:rsidRPr="008861A3">
        <w:trPr>
          <w:trHeight w:val="492"/>
        </w:trPr>
        <w:tc>
          <w:tcPr>
            <w:tcW w:w="1800" w:type="dxa"/>
          </w:tcPr>
          <w:p w:rsidR="002A618C" w:rsidRPr="008861A3" w:rsidRDefault="009D4223">
            <w:pPr>
              <w:pStyle w:val="31"/>
              <w:spacing w:after="0" w:line="360" w:lineRule="auto"/>
              <w:ind w:right="252"/>
              <w:jc w:val="right"/>
              <w:rPr>
                <w:bCs/>
                <w:color w:val="000000" w:themeColor="text1"/>
                <w:sz w:val="28"/>
                <w:szCs w:val="28"/>
                <w:lang w:val="uk-UA" w:eastAsia="ru-RU"/>
              </w:rPr>
            </w:pPr>
            <w:r w:rsidRPr="008861A3">
              <w:rPr>
                <w:bCs/>
                <w:color w:val="000000" w:themeColor="text1"/>
                <w:sz w:val="28"/>
                <w:szCs w:val="28"/>
                <w:lang w:val="uk-UA" w:eastAsia="ru-RU"/>
              </w:rPr>
              <w:t>2.2.</w:t>
            </w:r>
          </w:p>
        </w:tc>
        <w:tc>
          <w:tcPr>
            <w:tcW w:w="7560" w:type="dxa"/>
          </w:tcPr>
          <w:p w:rsidR="002A618C" w:rsidRPr="008861A3" w:rsidRDefault="009D4223">
            <w:pPr>
              <w:pStyle w:val="ab"/>
              <w:spacing w:after="0" w:line="360" w:lineRule="auto"/>
              <w:ind w:left="0"/>
              <w:jc w:val="both"/>
              <w:rPr>
                <w:color w:val="000000" w:themeColor="text1"/>
                <w:sz w:val="28"/>
                <w:szCs w:val="28"/>
                <w:lang w:val="uk-UA" w:eastAsia="ru-RU"/>
              </w:rPr>
            </w:pPr>
            <w:r w:rsidRPr="008861A3">
              <w:rPr>
                <w:color w:val="000000" w:themeColor="text1"/>
                <w:sz w:val="28"/>
                <w:szCs w:val="28"/>
                <w:lang w:val="uk-UA" w:eastAsia="ru-RU"/>
              </w:rPr>
              <w:t>Організація досліджень………………………………………</w:t>
            </w:r>
          </w:p>
        </w:tc>
        <w:tc>
          <w:tcPr>
            <w:tcW w:w="680" w:type="dxa"/>
            <w:vAlign w:val="bottom"/>
          </w:tcPr>
          <w:p w:rsidR="002A618C" w:rsidRPr="008861A3" w:rsidRDefault="009D4223" w:rsidP="008861A3">
            <w:pPr>
              <w:pStyle w:val="31"/>
              <w:spacing w:after="0" w:line="360" w:lineRule="auto"/>
              <w:ind w:left="-311"/>
              <w:jc w:val="center"/>
              <w:rPr>
                <w:color w:val="000000" w:themeColor="text1"/>
                <w:sz w:val="28"/>
                <w:szCs w:val="28"/>
                <w:lang w:val="uk-UA" w:eastAsia="ru-RU"/>
              </w:rPr>
            </w:pPr>
            <w:r w:rsidRPr="008861A3">
              <w:rPr>
                <w:color w:val="000000" w:themeColor="text1"/>
                <w:sz w:val="28"/>
                <w:szCs w:val="28"/>
                <w:lang w:val="uk-UA" w:eastAsia="ru-RU"/>
              </w:rPr>
              <w:t>3</w:t>
            </w:r>
            <w:r w:rsidR="008861A3">
              <w:rPr>
                <w:color w:val="000000" w:themeColor="text1"/>
                <w:sz w:val="28"/>
                <w:szCs w:val="28"/>
                <w:lang w:val="uk-UA" w:eastAsia="ru-RU"/>
              </w:rPr>
              <w:t>6</w:t>
            </w:r>
          </w:p>
        </w:tc>
      </w:tr>
      <w:tr w:rsidR="008861A3" w:rsidRPr="008861A3">
        <w:tc>
          <w:tcPr>
            <w:tcW w:w="1800" w:type="dxa"/>
          </w:tcPr>
          <w:p w:rsidR="002A618C" w:rsidRPr="008861A3" w:rsidRDefault="009D4223">
            <w:pPr>
              <w:pStyle w:val="31"/>
              <w:spacing w:after="0" w:line="360" w:lineRule="auto"/>
              <w:rPr>
                <w:color w:val="000000" w:themeColor="text1"/>
                <w:sz w:val="28"/>
                <w:szCs w:val="28"/>
                <w:lang w:val="uk-UA" w:eastAsia="ru-RU"/>
              </w:rPr>
            </w:pPr>
            <w:r w:rsidRPr="008861A3">
              <w:rPr>
                <w:color w:val="000000" w:themeColor="text1"/>
                <w:sz w:val="28"/>
                <w:szCs w:val="28"/>
                <w:lang w:val="uk-UA" w:eastAsia="ru-RU"/>
              </w:rPr>
              <w:t>РОЗДІЛ 3.</w:t>
            </w:r>
          </w:p>
        </w:tc>
        <w:tc>
          <w:tcPr>
            <w:tcW w:w="7560" w:type="dxa"/>
          </w:tcPr>
          <w:p w:rsidR="002A618C" w:rsidRPr="008861A3" w:rsidRDefault="009D4223">
            <w:pPr>
              <w:spacing w:after="0" w:line="360" w:lineRule="auto"/>
              <w:jc w:val="both"/>
              <w:rPr>
                <w:rFonts w:ascii="Times New Roman" w:eastAsia="Times New Roman" w:hAnsi="Times New Roman" w:cs="Times New Roman"/>
                <w:color w:val="000000" w:themeColor="text1"/>
                <w:sz w:val="28"/>
                <w:szCs w:val="28"/>
                <w:lang w:val="uk-UA"/>
              </w:rPr>
            </w:pPr>
            <w:r w:rsidRPr="008861A3">
              <w:rPr>
                <w:rFonts w:ascii="Times New Roman" w:eastAsia="Times New Roman" w:hAnsi="Times New Roman" w:cs="Times New Roman"/>
                <w:color w:val="000000" w:themeColor="text1"/>
                <w:sz w:val="28"/>
                <w:szCs w:val="28"/>
                <w:lang w:val="uk-UA"/>
              </w:rPr>
              <w:t xml:space="preserve">ДОСЛІДЖЕННЯ СТРУКТУРИ ТА ЗМІСТУ ТРЕНУВАЛЬНОГО ПРОЦЕСУ </w:t>
            </w:r>
            <w:r w:rsidRPr="008861A3">
              <w:rPr>
                <w:rFonts w:ascii="Times New Roman" w:hAnsi="Times New Roman" w:cs="Times New Roman"/>
                <w:color w:val="000000" w:themeColor="text1"/>
                <w:sz w:val="28"/>
                <w:szCs w:val="28"/>
                <w:lang w:val="uk-UA"/>
              </w:rPr>
              <w:t xml:space="preserve">ШТОВХАЛЬНИКІВ ЯДРА </w:t>
            </w:r>
            <w:r w:rsidRPr="008861A3">
              <w:rPr>
                <w:rFonts w:ascii="Times New Roman" w:eastAsia="Times New Roman" w:hAnsi="Times New Roman" w:cs="Times New Roman"/>
                <w:color w:val="000000" w:themeColor="text1"/>
                <w:sz w:val="28"/>
                <w:szCs w:val="28"/>
                <w:lang w:val="uk-UA"/>
              </w:rPr>
              <w:t xml:space="preserve">В РІЧНОМУ ЦИКЛІ </w:t>
            </w:r>
            <w:r w:rsidRPr="008861A3">
              <w:rPr>
                <w:rFonts w:ascii="Times New Roman" w:hAnsi="Times New Roman" w:cs="Times New Roman"/>
                <w:color w:val="000000" w:themeColor="text1"/>
                <w:sz w:val="28"/>
                <w:szCs w:val="28"/>
                <w:lang w:val="uk-UA"/>
              </w:rPr>
              <w:t>НА ЕТАПІ МАКСИМАЛЬНОЇ РЕАЛІЗАЦІЇ ІНДИВІДУАЛЬНИХ МОЖЛИВОСТЕЙ……….</w:t>
            </w:r>
          </w:p>
        </w:tc>
        <w:tc>
          <w:tcPr>
            <w:tcW w:w="680" w:type="dxa"/>
            <w:vAlign w:val="bottom"/>
          </w:tcPr>
          <w:p w:rsidR="002A618C" w:rsidRPr="008861A3" w:rsidRDefault="009D4223" w:rsidP="008861A3">
            <w:pPr>
              <w:pStyle w:val="31"/>
              <w:spacing w:after="0" w:line="360" w:lineRule="auto"/>
              <w:ind w:left="-311"/>
              <w:jc w:val="center"/>
              <w:rPr>
                <w:color w:val="000000" w:themeColor="text1"/>
                <w:sz w:val="28"/>
                <w:szCs w:val="28"/>
                <w:lang w:val="uk-UA" w:eastAsia="ru-RU"/>
              </w:rPr>
            </w:pPr>
            <w:r w:rsidRPr="008861A3">
              <w:rPr>
                <w:color w:val="000000" w:themeColor="text1"/>
                <w:sz w:val="28"/>
                <w:szCs w:val="28"/>
                <w:lang w:val="uk-UA" w:eastAsia="ru-RU"/>
              </w:rPr>
              <w:t>3</w:t>
            </w:r>
            <w:r w:rsidR="008861A3">
              <w:rPr>
                <w:color w:val="000000" w:themeColor="text1"/>
                <w:sz w:val="28"/>
                <w:szCs w:val="28"/>
                <w:lang w:val="uk-UA" w:eastAsia="ru-RU"/>
              </w:rPr>
              <w:t>8</w:t>
            </w:r>
          </w:p>
        </w:tc>
      </w:tr>
      <w:tr w:rsidR="008861A3" w:rsidRPr="008861A3">
        <w:tc>
          <w:tcPr>
            <w:tcW w:w="1800" w:type="dxa"/>
          </w:tcPr>
          <w:p w:rsidR="002A618C" w:rsidRPr="008861A3" w:rsidRDefault="009D4223">
            <w:pPr>
              <w:pStyle w:val="31"/>
              <w:spacing w:after="0" w:line="360" w:lineRule="auto"/>
              <w:ind w:right="252"/>
              <w:jc w:val="right"/>
              <w:rPr>
                <w:bCs/>
                <w:color w:val="000000" w:themeColor="text1"/>
                <w:sz w:val="28"/>
                <w:szCs w:val="28"/>
                <w:lang w:val="uk-UA" w:eastAsia="ru-RU"/>
              </w:rPr>
            </w:pPr>
            <w:r w:rsidRPr="008861A3">
              <w:rPr>
                <w:bCs/>
                <w:color w:val="000000" w:themeColor="text1"/>
                <w:sz w:val="28"/>
                <w:szCs w:val="28"/>
                <w:lang w:val="uk-UA" w:eastAsia="ru-RU"/>
              </w:rPr>
              <w:t>3.1.</w:t>
            </w:r>
          </w:p>
        </w:tc>
        <w:tc>
          <w:tcPr>
            <w:tcW w:w="7560" w:type="dxa"/>
          </w:tcPr>
          <w:p w:rsidR="002A618C" w:rsidRPr="008861A3" w:rsidRDefault="009D4223">
            <w:pPr>
              <w:spacing w:after="0" w:line="360" w:lineRule="auto"/>
              <w:jc w:val="both"/>
              <w:rPr>
                <w:rFonts w:ascii="Times New Roman" w:eastAsia="Times New Roman" w:hAnsi="Times New Roman" w:cs="Times New Roman"/>
                <w:color w:val="000000" w:themeColor="text1"/>
                <w:sz w:val="28"/>
                <w:szCs w:val="28"/>
                <w:lang w:val="uk-UA"/>
              </w:rPr>
            </w:pPr>
            <w:r w:rsidRPr="008861A3">
              <w:rPr>
                <w:rFonts w:ascii="Times New Roman" w:eastAsia="Times New Roman" w:hAnsi="Times New Roman" w:cs="Times New Roman"/>
                <w:color w:val="000000" w:themeColor="text1"/>
                <w:sz w:val="28"/>
                <w:szCs w:val="28"/>
                <w:lang w:val="uk-UA"/>
              </w:rPr>
              <w:t>Дослідження структури річної підготовки штовхальників ядра на етапі максимальної реалізації індивідуальних можливостей……………………………………………………..</w:t>
            </w:r>
          </w:p>
        </w:tc>
        <w:tc>
          <w:tcPr>
            <w:tcW w:w="680" w:type="dxa"/>
            <w:vAlign w:val="bottom"/>
          </w:tcPr>
          <w:p w:rsidR="002A618C" w:rsidRPr="008861A3" w:rsidRDefault="009D4223" w:rsidP="008861A3">
            <w:pPr>
              <w:pStyle w:val="31"/>
              <w:spacing w:after="0" w:line="360" w:lineRule="auto"/>
              <w:ind w:left="-311"/>
              <w:jc w:val="center"/>
              <w:rPr>
                <w:color w:val="000000" w:themeColor="text1"/>
                <w:sz w:val="28"/>
                <w:szCs w:val="28"/>
                <w:lang w:val="uk-UA" w:eastAsia="ru-RU"/>
              </w:rPr>
            </w:pPr>
            <w:r w:rsidRPr="008861A3">
              <w:rPr>
                <w:color w:val="000000" w:themeColor="text1"/>
                <w:sz w:val="28"/>
                <w:szCs w:val="28"/>
                <w:lang w:val="uk-UA" w:eastAsia="ru-RU"/>
              </w:rPr>
              <w:t>3</w:t>
            </w:r>
            <w:r w:rsidR="008861A3">
              <w:rPr>
                <w:color w:val="000000" w:themeColor="text1"/>
                <w:sz w:val="28"/>
                <w:szCs w:val="28"/>
                <w:lang w:val="uk-UA" w:eastAsia="ru-RU"/>
              </w:rPr>
              <w:t>8</w:t>
            </w:r>
          </w:p>
        </w:tc>
      </w:tr>
      <w:tr w:rsidR="002A618C" w:rsidRPr="008861A3">
        <w:tc>
          <w:tcPr>
            <w:tcW w:w="1800" w:type="dxa"/>
          </w:tcPr>
          <w:p w:rsidR="002A618C" w:rsidRPr="008861A3" w:rsidRDefault="009D4223">
            <w:pPr>
              <w:pStyle w:val="31"/>
              <w:spacing w:after="0" w:line="360" w:lineRule="auto"/>
              <w:ind w:right="252"/>
              <w:jc w:val="right"/>
              <w:rPr>
                <w:bCs/>
                <w:color w:val="000000" w:themeColor="text1"/>
                <w:sz w:val="28"/>
                <w:szCs w:val="28"/>
                <w:lang w:val="uk-UA" w:eastAsia="ru-RU"/>
              </w:rPr>
            </w:pPr>
            <w:r w:rsidRPr="008861A3">
              <w:rPr>
                <w:bCs/>
                <w:color w:val="000000" w:themeColor="text1"/>
                <w:sz w:val="28"/>
                <w:szCs w:val="28"/>
                <w:lang w:val="uk-UA" w:eastAsia="ru-RU"/>
              </w:rPr>
              <w:t xml:space="preserve">3.2.   </w:t>
            </w:r>
          </w:p>
          <w:p w:rsidR="002A618C" w:rsidRPr="008861A3" w:rsidRDefault="002A618C">
            <w:pPr>
              <w:pStyle w:val="31"/>
              <w:spacing w:after="0" w:line="360" w:lineRule="auto"/>
              <w:ind w:right="252"/>
              <w:jc w:val="right"/>
              <w:rPr>
                <w:bCs/>
                <w:color w:val="000000" w:themeColor="text1"/>
                <w:sz w:val="28"/>
                <w:szCs w:val="28"/>
                <w:lang w:val="uk-UA" w:eastAsia="ru-RU"/>
              </w:rPr>
            </w:pPr>
          </w:p>
        </w:tc>
        <w:tc>
          <w:tcPr>
            <w:tcW w:w="7560" w:type="dxa"/>
          </w:tcPr>
          <w:p w:rsidR="002A618C" w:rsidRPr="008861A3" w:rsidRDefault="009D4223">
            <w:pPr>
              <w:pStyle w:val="ab"/>
              <w:spacing w:after="0" w:line="360" w:lineRule="auto"/>
              <w:ind w:left="0"/>
              <w:jc w:val="both"/>
              <w:rPr>
                <w:color w:val="000000" w:themeColor="text1"/>
                <w:sz w:val="28"/>
                <w:szCs w:val="28"/>
                <w:lang w:val="uk-UA" w:eastAsia="ru-RU"/>
              </w:rPr>
            </w:pPr>
            <w:r w:rsidRPr="008861A3">
              <w:rPr>
                <w:color w:val="000000" w:themeColor="text1"/>
                <w:sz w:val="28"/>
                <w:szCs w:val="28"/>
                <w:lang w:val="uk-UA"/>
              </w:rPr>
              <w:t>Дослідження співвідношення засобів тренування провідних штовхальників ядра України на етапі максимальної реалізації індивідуальних можливостей………………………</w:t>
            </w:r>
          </w:p>
        </w:tc>
        <w:tc>
          <w:tcPr>
            <w:tcW w:w="680" w:type="dxa"/>
            <w:vAlign w:val="bottom"/>
          </w:tcPr>
          <w:p w:rsidR="002A618C" w:rsidRPr="008861A3" w:rsidRDefault="00013A6E">
            <w:pPr>
              <w:pStyle w:val="31"/>
              <w:spacing w:after="0" w:line="360" w:lineRule="auto"/>
              <w:ind w:left="-311"/>
              <w:jc w:val="center"/>
              <w:rPr>
                <w:color w:val="000000" w:themeColor="text1"/>
                <w:sz w:val="28"/>
                <w:szCs w:val="28"/>
                <w:lang w:val="uk-UA" w:eastAsia="ru-RU"/>
              </w:rPr>
            </w:pPr>
            <w:r>
              <w:rPr>
                <w:color w:val="000000" w:themeColor="text1"/>
                <w:sz w:val="28"/>
                <w:szCs w:val="28"/>
                <w:lang w:val="uk-UA" w:eastAsia="ru-RU"/>
              </w:rPr>
              <w:t>42</w:t>
            </w:r>
          </w:p>
        </w:tc>
      </w:tr>
      <w:tr w:rsidR="002A618C" w:rsidRPr="008861A3">
        <w:tc>
          <w:tcPr>
            <w:tcW w:w="1800" w:type="dxa"/>
          </w:tcPr>
          <w:p w:rsidR="002A618C" w:rsidRPr="008861A3" w:rsidRDefault="009D4223">
            <w:pPr>
              <w:pStyle w:val="31"/>
              <w:spacing w:after="0" w:line="360" w:lineRule="auto"/>
              <w:ind w:right="252"/>
              <w:jc w:val="right"/>
              <w:rPr>
                <w:bCs/>
                <w:color w:val="000000" w:themeColor="text1"/>
                <w:sz w:val="28"/>
                <w:szCs w:val="28"/>
                <w:lang w:val="uk-UA" w:eastAsia="ru-RU"/>
              </w:rPr>
            </w:pPr>
            <w:r w:rsidRPr="008861A3">
              <w:rPr>
                <w:bCs/>
                <w:color w:val="000000" w:themeColor="text1"/>
                <w:sz w:val="28"/>
                <w:szCs w:val="28"/>
                <w:lang w:val="uk-UA" w:eastAsia="ru-RU"/>
              </w:rPr>
              <w:t xml:space="preserve">3.3.   </w:t>
            </w:r>
          </w:p>
          <w:p w:rsidR="002A618C" w:rsidRPr="008861A3" w:rsidRDefault="002A618C">
            <w:pPr>
              <w:pStyle w:val="31"/>
              <w:spacing w:after="0" w:line="360" w:lineRule="auto"/>
              <w:ind w:right="252"/>
              <w:jc w:val="right"/>
              <w:rPr>
                <w:bCs/>
                <w:color w:val="000000" w:themeColor="text1"/>
                <w:sz w:val="28"/>
                <w:szCs w:val="28"/>
                <w:lang w:val="uk-UA" w:eastAsia="ru-RU"/>
              </w:rPr>
            </w:pPr>
          </w:p>
        </w:tc>
        <w:tc>
          <w:tcPr>
            <w:tcW w:w="7560" w:type="dxa"/>
          </w:tcPr>
          <w:p w:rsidR="002A618C" w:rsidRPr="008861A3" w:rsidRDefault="009D4223">
            <w:pPr>
              <w:pStyle w:val="ab"/>
              <w:spacing w:after="0" w:line="360" w:lineRule="auto"/>
              <w:ind w:left="0"/>
              <w:jc w:val="both"/>
              <w:rPr>
                <w:color w:val="000000" w:themeColor="text1"/>
                <w:sz w:val="28"/>
                <w:szCs w:val="28"/>
                <w:lang w:val="uk-UA" w:eastAsia="ru-RU"/>
              </w:rPr>
            </w:pPr>
            <w:r w:rsidRPr="008861A3">
              <w:rPr>
                <w:color w:val="000000" w:themeColor="text1"/>
                <w:sz w:val="28"/>
                <w:szCs w:val="28"/>
                <w:lang w:val="uk-UA"/>
              </w:rPr>
              <w:t>Побудова програм мікроциклів підготовки провідних штовхальників ядра України…………………………………...</w:t>
            </w:r>
          </w:p>
        </w:tc>
        <w:tc>
          <w:tcPr>
            <w:tcW w:w="680" w:type="dxa"/>
            <w:vAlign w:val="bottom"/>
          </w:tcPr>
          <w:p w:rsidR="002A618C" w:rsidRPr="008861A3" w:rsidRDefault="009D4223">
            <w:pPr>
              <w:pStyle w:val="31"/>
              <w:spacing w:after="0" w:line="360" w:lineRule="auto"/>
              <w:ind w:left="-311"/>
              <w:jc w:val="center"/>
              <w:rPr>
                <w:color w:val="000000" w:themeColor="text1"/>
                <w:sz w:val="28"/>
                <w:szCs w:val="28"/>
                <w:lang w:val="uk-UA" w:eastAsia="ru-RU"/>
              </w:rPr>
            </w:pPr>
            <w:r w:rsidRPr="008861A3">
              <w:rPr>
                <w:color w:val="000000" w:themeColor="text1"/>
                <w:sz w:val="28"/>
                <w:szCs w:val="28"/>
                <w:lang w:val="uk-UA" w:eastAsia="ru-RU"/>
              </w:rPr>
              <w:t>40</w:t>
            </w:r>
          </w:p>
        </w:tc>
      </w:tr>
      <w:tr w:rsidR="00013A6E" w:rsidRPr="008861A3">
        <w:tc>
          <w:tcPr>
            <w:tcW w:w="9360" w:type="dxa"/>
            <w:gridSpan w:val="2"/>
          </w:tcPr>
          <w:p w:rsidR="002A618C" w:rsidRPr="008861A3" w:rsidRDefault="009D4223">
            <w:pPr>
              <w:pStyle w:val="ab"/>
              <w:spacing w:after="0" w:line="360" w:lineRule="auto"/>
              <w:ind w:left="0"/>
              <w:jc w:val="both"/>
              <w:rPr>
                <w:color w:val="000000" w:themeColor="text1"/>
                <w:sz w:val="28"/>
                <w:szCs w:val="28"/>
                <w:lang w:val="uk-UA" w:eastAsia="ru-RU"/>
              </w:rPr>
            </w:pPr>
            <w:r w:rsidRPr="008861A3">
              <w:rPr>
                <w:color w:val="000000" w:themeColor="text1"/>
                <w:sz w:val="28"/>
                <w:szCs w:val="28"/>
                <w:lang w:val="uk-UA" w:eastAsia="ru-RU"/>
              </w:rPr>
              <w:t>Висновки до розділу 3……………………………………………………………</w:t>
            </w:r>
          </w:p>
        </w:tc>
        <w:tc>
          <w:tcPr>
            <w:tcW w:w="680" w:type="dxa"/>
            <w:vAlign w:val="bottom"/>
          </w:tcPr>
          <w:p w:rsidR="002A618C" w:rsidRPr="008861A3" w:rsidRDefault="009D4223" w:rsidP="00013A6E">
            <w:pPr>
              <w:pStyle w:val="31"/>
              <w:spacing w:after="0" w:line="360" w:lineRule="auto"/>
              <w:ind w:left="-311"/>
              <w:jc w:val="center"/>
              <w:rPr>
                <w:color w:val="000000" w:themeColor="text1"/>
                <w:sz w:val="28"/>
                <w:szCs w:val="28"/>
                <w:lang w:val="uk-UA" w:eastAsia="ru-RU"/>
              </w:rPr>
            </w:pPr>
            <w:r w:rsidRPr="008861A3">
              <w:rPr>
                <w:color w:val="000000" w:themeColor="text1"/>
                <w:sz w:val="28"/>
                <w:szCs w:val="28"/>
                <w:lang w:val="uk-UA" w:eastAsia="ru-RU"/>
              </w:rPr>
              <w:t>4</w:t>
            </w:r>
            <w:r w:rsidR="00013A6E">
              <w:rPr>
                <w:color w:val="000000" w:themeColor="text1"/>
                <w:sz w:val="28"/>
                <w:szCs w:val="28"/>
                <w:lang w:val="uk-UA" w:eastAsia="ru-RU"/>
              </w:rPr>
              <w:t>7</w:t>
            </w:r>
          </w:p>
        </w:tc>
      </w:tr>
      <w:tr w:rsidR="00013A6E" w:rsidRPr="008861A3">
        <w:tc>
          <w:tcPr>
            <w:tcW w:w="1800" w:type="dxa"/>
          </w:tcPr>
          <w:p w:rsidR="002A618C" w:rsidRPr="008861A3" w:rsidRDefault="009D4223">
            <w:pPr>
              <w:pStyle w:val="31"/>
              <w:spacing w:after="0" w:line="360" w:lineRule="auto"/>
              <w:ind w:left="0" w:right="252"/>
              <w:rPr>
                <w:bCs/>
                <w:color w:val="000000" w:themeColor="text1"/>
                <w:sz w:val="28"/>
                <w:szCs w:val="28"/>
                <w:lang w:val="uk-UA" w:eastAsia="ru-RU"/>
              </w:rPr>
            </w:pPr>
            <w:r w:rsidRPr="008861A3">
              <w:rPr>
                <w:bCs/>
                <w:color w:val="000000" w:themeColor="text1"/>
                <w:sz w:val="28"/>
                <w:szCs w:val="28"/>
                <w:lang w:val="uk-UA" w:eastAsia="ru-RU"/>
              </w:rPr>
              <w:t xml:space="preserve"> РОЗДІЛ 4.</w:t>
            </w:r>
          </w:p>
        </w:tc>
        <w:tc>
          <w:tcPr>
            <w:tcW w:w="7560" w:type="dxa"/>
          </w:tcPr>
          <w:p w:rsidR="002A618C" w:rsidRPr="008861A3" w:rsidRDefault="009D4223">
            <w:pPr>
              <w:pStyle w:val="ab"/>
              <w:spacing w:after="0" w:line="360" w:lineRule="auto"/>
              <w:ind w:left="0"/>
              <w:jc w:val="both"/>
              <w:rPr>
                <w:color w:val="000000" w:themeColor="text1"/>
                <w:sz w:val="28"/>
                <w:szCs w:val="28"/>
                <w:lang w:val="uk-UA" w:eastAsia="ru-RU"/>
              </w:rPr>
            </w:pPr>
            <w:r w:rsidRPr="008861A3">
              <w:rPr>
                <w:color w:val="000000" w:themeColor="text1"/>
                <w:sz w:val="28"/>
                <w:szCs w:val="28"/>
                <w:lang w:val="uk-UA" w:eastAsia="ru-RU"/>
              </w:rPr>
              <w:t>АНАЛІЗ І ОБГОВОРЕННЯ РЕЗУЛЬТАТІВ ДОСЛІДЖЕННЬ………………………………………………...</w:t>
            </w:r>
          </w:p>
        </w:tc>
        <w:tc>
          <w:tcPr>
            <w:tcW w:w="680" w:type="dxa"/>
            <w:vAlign w:val="bottom"/>
          </w:tcPr>
          <w:p w:rsidR="002A618C" w:rsidRPr="008861A3" w:rsidRDefault="002A618C">
            <w:pPr>
              <w:pStyle w:val="31"/>
              <w:spacing w:after="0" w:line="360" w:lineRule="auto"/>
              <w:ind w:left="0"/>
              <w:jc w:val="center"/>
              <w:rPr>
                <w:color w:val="000000" w:themeColor="text1"/>
                <w:sz w:val="28"/>
                <w:szCs w:val="28"/>
                <w:lang w:val="uk-UA" w:eastAsia="ru-RU"/>
              </w:rPr>
            </w:pPr>
          </w:p>
          <w:p w:rsidR="002A618C" w:rsidRPr="008861A3" w:rsidRDefault="009D4223" w:rsidP="00013A6E">
            <w:pPr>
              <w:pStyle w:val="31"/>
              <w:spacing w:after="0" w:line="360" w:lineRule="auto"/>
              <w:ind w:left="-311"/>
              <w:jc w:val="center"/>
              <w:rPr>
                <w:color w:val="000000" w:themeColor="text1"/>
                <w:sz w:val="28"/>
                <w:szCs w:val="28"/>
                <w:lang w:val="uk-UA" w:eastAsia="ru-RU"/>
              </w:rPr>
            </w:pPr>
            <w:r w:rsidRPr="008861A3">
              <w:rPr>
                <w:color w:val="000000" w:themeColor="text1"/>
                <w:sz w:val="28"/>
                <w:szCs w:val="28"/>
                <w:lang w:val="uk-UA" w:eastAsia="ru-RU"/>
              </w:rPr>
              <w:t>4</w:t>
            </w:r>
            <w:r w:rsidR="00013A6E">
              <w:rPr>
                <w:color w:val="000000" w:themeColor="text1"/>
                <w:sz w:val="28"/>
                <w:szCs w:val="28"/>
                <w:lang w:val="uk-UA" w:eastAsia="ru-RU"/>
              </w:rPr>
              <w:t>9</w:t>
            </w:r>
          </w:p>
        </w:tc>
      </w:tr>
      <w:tr w:rsidR="002A618C" w:rsidRPr="008861A3">
        <w:tc>
          <w:tcPr>
            <w:tcW w:w="9360" w:type="dxa"/>
            <w:gridSpan w:val="2"/>
          </w:tcPr>
          <w:p w:rsidR="002A618C" w:rsidRPr="008861A3" w:rsidRDefault="009D4223">
            <w:pPr>
              <w:pStyle w:val="ab"/>
              <w:spacing w:after="0" w:line="360" w:lineRule="auto"/>
              <w:ind w:left="0"/>
              <w:jc w:val="both"/>
              <w:rPr>
                <w:color w:val="000000" w:themeColor="text1"/>
                <w:sz w:val="28"/>
                <w:szCs w:val="28"/>
                <w:lang w:val="uk-UA" w:eastAsia="ru-RU"/>
              </w:rPr>
            </w:pPr>
            <w:r w:rsidRPr="008861A3">
              <w:rPr>
                <w:bCs/>
                <w:color w:val="000000" w:themeColor="text1"/>
                <w:sz w:val="28"/>
                <w:szCs w:val="28"/>
                <w:lang w:val="uk-UA" w:eastAsia="ru-RU"/>
              </w:rPr>
              <w:t>ПРАКТИЧНІ РЕКОМЕНДАЦІЇ………………………………….....................</w:t>
            </w:r>
          </w:p>
        </w:tc>
        <w:tc>
          <w:tcPr>
            <w:tcW w:w="680" w:type="dxa"/>
          </w:tcPr>
          <w:p w:rsidR="002A618C" w:rsidRPr="008861A3" w:rsidRDefault="00013A6E">
            <w:pPr>
              <w:pStyle w:val="31"/>
              <w:spacing w:after="0" w:line="360" w:lineRule="auto"/>
              <w:ind w:left="-311"/>
              <w:jc w:val="center"/>
              <w:rPr>
                <w:color w:val="000000" w:themeColor="text1"/>
                <w:sz w:val="28"/>
                <w:szCs w:val="28"/>
                <w:lang w:val="uk-UA" w:eastAsia="ru-RU"/>
              </w:rPr>
            </w:pPr>
            <w:r>
              <w:rPr>
                <w:color w:val="000000" w:themeColor="text1"/>
                <w:sz w:val="28"/>
                <w:szCs w:val="28"/>
                <w:lang w:val="uk-UA" w:eastAsia="ru-RU"/>
              </w:rPr>
              <w:t>51</w:t>
            </w:r>
          </w:p>
        </w:tc>
      </w:tr>
      <w:tr w:rsidR="002A618C" w:rsidRPr="008861A3">
        <w:tc>
          <w:tcPr>
            <w:tcW w:w="9360" w:type="dxa"/>
            <w:gridSpan w:val="2"/>
          </w:tcPr>
          <w:p w:rsidR="002A618C" w:rsidRPr="008861A3" w:rsidRDefault="009D4223">
            <w:pPr>
              <w:spacing w:after="0" w:line="360" w:lineRule="auto"/>
              <w:jc w:val="both"/>
              <w:rPr>
                <w:rFonts w:ascii="Times New Roman" w:hAnsi="Times New Roman" w:cs="Times New Roman"/>
                <w:color w:val="000000" w:themeColor="text1"/>
                <w:sz w:val="28"/>
                <w:szCs w:val="28"/>
                <w:lang w:val="uk-UA"/>
              </w:rPr>
            </w:pPr>
            <w:r w:rsidRPr="008861A3">
              <w:rPr>
                <w:rFonts w:ascii="Times New Roman" w:hAnsi="Times New Roman" w:cs="Times New Roman"/>
                <w:color w:val="000000" w:themeColor="text1"/>
                <w:sz w:val="28"/>
                <w:szCs w:val="28"/>
                <w:lang w:val="uk-UA"/>
              </w:rPr>
              <w:t>ВИСНОВКИ………………………………………………………………………</w:t>
            </w:r>
          </w:p>
        </w:tc>
        <w:tc>
          <w:tcPr>
            <w:tcW w:w="680" w:type="dxa"/>
            <w:vAlign w:val="bottom"/>
          </w:tcPr>
          <w:p w:rsidR="002A618C" w:rsidRPr="008861A3" w:rsidRDefault="00013A6E">
            <w:pPr>
              <w:pStyle w:val="31"/>
              <w:spacing w:after="0" w:line="360" w:lineRule="auto"/>
              <w:ind w:left="-311"/>
              <w:jc w:val="center"/>
              <w:rPr>
                <w:color w:val="000000" w:themeColor="text1"/>
                <w:sz w:val="28"/>
                <w:szCs w:val="28"/>
                <w:lang w:val="uk-UA" w:eastAsia="ru-RU"/>
              </w:rPr>
            </w:pPr>
            <w:r>
              <w:rPr>
                <w:color w:val="000000" w:themeColor="text1"/>
                <w:sz w:val="28"/>
                <w:szCs w:val="28"/>
                <w:lang w:val="uk-UA" w:eastAsia="ru-RU"/>
              </w:rPr>
              <w:t>53</w:t>
            </w:r>
          </w:p>
        </w:tc>
      </w:tr>
      <w:tr w:rsidR="002A618C" w:rsidRPr="008861A3">
        <w:tc>
          <w:tcPr>
            <w:tcW w:w="9360" w:type="dxa"/>
            <w:gridSpan w:val="2"/>
          </w:tcPr>
          <w:p w:rsidR="002A618C" w:rsidRPr="008861A3" w:rsidRDefault="009D4223">
            <w:pPr>
              <w:pStyle w:val="ab"/>
              <w:spacing w:after="0" w:line="360" w:lineRule="auto"/>
              <w:ind w:left="0"/>
              <w:jc w:val="both"/>
              <w:rPr>
                <w:color w:val="000000" w:themeColor="text1"/>
                <w:sz w:val="28"/>
                <w:szCs w:val="28"/>
                <w:lang w:val="uk-UA" w:eastAsia="ru-RU"/>
              </w:rPr>
            </w:pPr>
            <w:r w:rsidRPr="008861A3">
              <w:rPr>
                <w:rStyle w:val="FontStyle38"/>
                <w:color w:val="000000" w:themeColor="text1"/>
                <w:sz w:val="28"/>
                <w:szCs w:val="28"/>
                <w:lang w:val="uk-UA" w:eastAsia="ru-RU"/>
              </w:rPr>
              <w:t>СПИСОК ВИКОРИСТАНИХ ЛІТЕРАТУРНИХ ДЖЕРЕЛ…………………...</w:t>
            </w:r>
          </w:p>
        </w:tc>
        <w:tc>
          <w:tcPr>
            <w:tcW w:w="680" w:type="dxa"/>
            <w:vAlign w:val="bottom"/>
          </w:tcPr>
          <w:p w:rsidR="002A618C" w:rsidRPr="008861A3" w:rsidRDefault="00013A6E">
            <w:pPr>
              <w:pStyle w:val="31"/>
              <w:spacing w:after="0" w:line="360" w:lineRule="auto"/>
              <w:ind w:left="-311"/>
              <w:jc w:val="center"/>
              <w:rPr>
                <w:color w:val="000000" w:themeColor="text1"/>
                <w:sz w:val="28"/>
                <w:szCs w:val="28"/>
                <w:lang w:val="uk-UA" w:eastAsia="ru-RU"/>
              </w:rPr>
            </w:pPr>
            <w:r>
              <w:rPr>
                <w:color w:val="000000" w:themeColor="text1"/>
                <w:sz w:val="28"/>
                <w:szCs w:val="28"/>
                <w:lang w:val="uk-UA" w:eastAsia="ru-RU"/>
              </w:rPr>
              <w:t>55</w:t>
            </w:r>
          </w:p>
        </w:tc>
      </w:tr>
    </w:tbl>
    <w:p w:rsidR="002A618C" w:rsidRDefault="002A618C">
      <w:pPr>
        <w:spacing w:after="0" w:line="360" w:lineRule="auto"/>
        <w:ind w:firstLine="709"/>
        <w:jc w:val="both"/>
        <w:rPr>
          <w:rFonts w:ascii="Times New Roman" w:eastAsia="Calibri" w:hAnsi="Times New Roman" w:cs="Times New Roman"/>
          <w:sz w:val="28"/>
          <w:szCs w:val="28"/>
          <w:lang w:val="uk-UA"/>
        </w:rPr>
      </w:pPr>
    </w:p>
    <w:p w:rsidR="002A618C" w:rsidRDefault="009D4223">
      <w:pPr>
        <w:spacing w:after="0" w:line="360" w:lineRule="auto"/>
        <w:ind w:firstLine="709"/>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ype="page"/>
      </w:r>
    </w:p>
    <w:p w:rsidR="002A618C" w:rsidRDefault="009D4223">
      <w:pPr>
        <w:spacing w:after="0" w:line="360" w:lineRule="auto"/>
        <w:ind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ВСТУП</w:t>
      </w: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Pr="00852B8F"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Актуальність теми.</w:t>
      </w:r>
      <w:r>
        <w:rPr>
          <w:rFonts w:ascii="Times New Roman" w:eastAsia="Times New Roman" w:hAnsi="Times New Roman" w:cs="Times New Roman"/>
          <w:sz w:val="28"/>
          <w:szCs w:val="28"/>
          <w:lang w:val="uk-UA"/>
        </w:rPr>
        <w:t xml:space="preserve"> </w:t>
      </w:r>
      <w:r w:rsidR="00BF7F7E" w:rsidRPr="00BF7F7E">
        <w:rPr>
          <w:rFonts w:ascii="Times New Roman" w:eastAsia="Times New Roman" w:hAnsi="Times New Roman" w:cs="Times New Roman"/>
          <w:sz w:val="28"/>
          <w:szCs w:val="28"/>
          <w:lang w:val="uk-UA"/>
        </w:rPr>
        <w:t xml:space="preserve">Штовхання ядра є постійним елементом олімпійської програми з моменту її створення в 1896 </w:t>
      </w:r>
      <w:r w:rsidR="00BF7F7E" w:rsidRPr="00202F07">
        <w:rPr>
          <w:rFonts w:ascii="Times New Roman" w:eastAsia="Times New Roman" w:hAnsi="Times New Roman" w:cs="Times New Roman"/>
          <w:color w:val="000000" w:themeColor="text1"/>
          <w:sz w:val="28"/>
          <w:szCs w:val="28"/>
          <w:lang w:val="uk-UA"/>
        </w:rPr>
        <w:t xml:space="preserve">році </w:t>
      </w:r>
      <w:r w:rsidR="00BF7F7E" w:rsidRPr="009A03D2">
        <w:rPr>
          <w:rFonts w:ascii="Times New Roman" w:eastAsia="Times New Roman" w:hAnsi="Times New Roman" w:cs="Times New Roman"/>
          <w:color w:val="000000" w:themeColor="text1"/>
          <w:sz w:val="28"/>
          <w:szCs w:val="28"/>
        </w:rPr>
        <w:t>[</w:t>
      </w:r>
      <w:r w:rsidR="005E38CF" w:rsidRPr="00202F07">
        <w:rPr>
          <w:rFonts w:ascii="Times New Roman" w:eastAsia="Times New Roman" w:hAnsi="Times New Roman" w:cs="Times New Roman"/>
          <w:color w:val="000000" w:themeColor="text1"/>
          <w:sz w:val="28"/>
          <w:szCs w:val="28"/>
          <w:lang w:val="uk-UA"/>
        </w:rPr>
        <w:t>38, 39</w:t>
      </w:r>
      <w:r w:rsidR="00BF7F7E" w:rsidRPr="00202F07">
        <w:rPr>
          <w:rFonts w:ascii="Times New Roman" w:eastAsia="Times New Roman" w:hAnsi="Times New Roman" w:cs="Times New Roman"/>
          <w:color w:val="000000" w:themeColor="text1"/>
          <w:sz w:val="28"/>
          <w:szCs w:val="28"/>
          <w:lang w:val="uk-UA"/>
        </w:rPr>
        <w:t xml:space="preserve">]. </w:t>
      </w:r>
      <w:r w:rsidRPr="00202F07">
        <w:rPr>
          <w:rFonts w:ascii="Times New Roman" w:eastAsia="Times New Roman" w:hAnsi="Times New Roman" w:cs="Times New Roman"/>
          <w:color w:val="000000" w:themeColor="text1"/>
          <w:sz w:val="28"/>
          <w:szCs w:val="28"/>
          <w:lang w:val="uk-UA"/>
        </w:rPr>
        <w:t xml:space="preserve">Останні </w:t>
      </w:r>
      <w:r>
        <w:rPr>
          <w:rFonts w:ascii="Times New Roman" w:eastAsia="Times New Roman" w:hAnsi="Times New Roman" w:cs="Times New Roman"/>
          <w:sz w:val="28"/>
          <w:szCs w:val="28"/>
          <w:lang w:val="uk-UA"/>
        </w:rPr>
        <w:t xml:space="preserve">роки характеризуються значним розвитком штовхання ядра у світі. Так </w:t>
      </w:r>
      <w:r w:rsidRPr="00852B8F">
        <w:rPr>
          <w:rFonts w:ascii="Times New Roman" w:eastAsia="Times New Roman" w:hAnsi="Times New Roman" w:cs="Times New Roman"/>
          <w:sz w:val="28"/>
          <w:szCs w:val="28"/>
          <w:lang w:val="uk-UA"/>
        </w:rPr>
        <w:t>у 2024 р. на Олімпійських Іграх у Парижі перемогу здобув Раян Краузер зі США з результатом 22,90 м, це його найкращий показник цього сезону. Друге місце посів співвітчизник Раяна Джо Ковач, який по</w:t>
      </w:r>
      <w:r w:rsidR="00852B8F" w:rsidRPr="00852B8F">
        <w:rPr>
          <w:rFonts w:ascii="Times New Roman" w:eastAsia="Times New Roman" w:hAnsi="Times New Roman" w:cs="Times New Roman"/>
          <w:sz w:val="28"/>
          <w:szCs w:val="28"/>
          <w:lang w:val="uk-UA"/>
        </w:rPr>
        <w:t>казав однаковій результат з ямайським атлетом</w:t>
      </w:r>
      <w:r w:rsidRPr="00852B8F">
        <w:rPr>
          <w:rFonts w:ascii="Times New Roman" w:eastAsia="Times New Roman" w:hAnsi="Times New Roman" w:cs="Times New Roman"/>
          <w:sz w:val="28"/>
          <w:szCs w:val="28"/>
          <w:lang w:val="uk-UA"/>
        </w:rPr>
        <w:t xml:space="preserve"> Раджиндрою Кемпбеллом 22,15 м, проте </w:t>
      </w:r>
      <w:r w:rsidR="005E38CF">
        <w:rPr>
          <w:rFonts w:ascii="Times New Roman" w:eastAsia="Times New Roman" w:hAnsi="Times New Roman" w:cs="Times New Roman"/>
          <w:sz w:val="28"/>
          <w:szCs w:val="28"/>
          <w:lang w:val="uk-UA"/>
        </w:rPr>
        <w:t>показав кращий другий результат</w:t>
      </w:r>
      <w:r w:rsidRPr="00852B8F">
        <w:rPr>
          <w:rFonts w:ascii="Times New Roman" w:eastAsia="Times New Roman" w:hAnsi="Times New Roman" w:cs="Times New Roman"/>
          <w:sz w:val="28"/>
          <w:szCs w:val="28"/>
          <w:lang w:val="uk-UA"/>
        </w:rPr>
        <w:t>.</w:t>
      </w:r>
      <w:r w:rsidR="00852B8F">
        <w:rPr>
          <w:rFonts w:ascii="Times New Roman" w:eastAsia="Times New Roman" w:hAnsi="Times New Roman" w:cs="Times New Roman"/>
          <w:sz w:val="28"/>
          <w:szCs w:val="28"/>
          <w:lang w:val="uk-UA"/>
        </w:rPr>
        <w:t xml:space="preserve"> </w:t>
      </w:r>
      <w:r w:rsidR="00852B8F" w:rsidRPr="00852B8F">
        <w:rPr>
          <w:rFonts w:ascii="Times New Roman" w:eastAsia="Times New Roman" w:hAnsi="Times New Roman" w:cs="Times New Roman"/>
          <w:sz w:val="28"/>
          <w:szCs w:val="28"/>
          <w:lang w:val="uk-UA"/>
        </w:rPr>
        <w:t>Зазначимо</w:t>
      </w:r>
      <w:r w:rsidRPr="00852B8F">
        <w:rPr>
          <w:rFonts w:ascii="Times New Roman" w:eastAsia="Times New Roman" w:hAnsi="Times New Roman" w:cs="Times New Roman"/>
          <w:sz w:val="28"/>
          <w:szCs w:val="28"/>
          <w:lang w:val="uk-UA"/>
        </w:rPr>
        <w:t>, що і Олімпійський рекорд (23</w:t>
      </w:r>
      <w:r w:rsidR="00852B8F">
        <w:rPr>
          <w:rFonts w:ascii="Times New Roman" w:eastAsia="Times New Roman" w:hAnsi="Times New Roman" w:cs="Times New Roman"/>
          <w:sz w:val="28"/>
          <w:szCs w:val="28"/>
          <w:lang w:val="uk-UA"/>
        </w:rPr>
        <w:t>,</w:t>
      </w:r>
      <w:r w:rsidRPr="00852B8F">
        <w:rPr>
          <w:rFonts w:ascii="Times New Roman" w:eastAsia="Times New Roman" w:hAnsi="Times New Roman" w:cs="Times New Roman"/>
          <w:sz w:val="28"/>
          <w:szCs w:val="28"/>
          <w:lang w:val="uk-UA"/>
        </w:rPr>
        <w:t>30 м), і світовий рекорд (23</w:t>
      </w:r>
      <w:r w:rsidR="00852B8F">
        <w:rPr>
          <w:rFonts w:ascii="Times New Roman" w:eastAsia="Times New Roman" w:hAnsi="Times New Roman" w:cs="Times New Roman"/>
          <w:sz w:val="28"/>
          <w:szCs w:val="28"/>
          <w:lang w:val="uk-UA"/>
        </w:rPr>
        <w:t>,</w:t>
      </w:r>
      <w:r w:rsidRPr="00852B8F">
        <w:rPr>
          <w:rFonts w:ascii="Times New Roman" w:eastAsia="Times New Roman" w:hAnsi="Times New Roman" w:cs="Times New Roman"/>
          <w:sz w:val="28"/>
          <w:szCs w:val="28"/>
          <w:lang w:val="uk-UA"/>
        </w:rPr>
        <w:t>56 м) також належить Краузеру.</w:t>
      </w:r>
    </w:p>
    <w:p w:rsidR="002A618C" w:rsidRPr="00852B8F" w:rsidRDefault="009D4223">
      <w:pPr>
        <w:spacing w:after="0" w:line="360" w:lineRule="auto"/>
        <w:ind w:firstLine="709"/>
        <w:jc w:val="both"/>
        <w:rPr>
          <w:rFonts w:ascii="Times New Roman" w:eastAsia="Times New Roman" w:hAnsi="Times New Roman" w:cs="Times New Roman"/>
          <w:sz w:val="28"/>
          <w:szCs w:val="28"/>
          <w:lang w:val="uk-UA"/>
        </w:rPr>
      </w:pPr>
      <w:r w:rsidRPr="00852B8F">
        <w:rPr>
          <w:rFonts w:ascii="Times New Roman" w:eastAsia="Times New Roman" w:hAnsi="Times New Roman" w:cs="Times New Roman"/>
          <w:sz w:val="28"/>
          <w:szCs w:val="28"/>
          <w:lang w:val="uk-UA"/>
        </w:rPr>
        <w:t xml:space="preserve"> Для порівняння</w:t>
      </w:r>
      <w:r w:rsidR="00852B8F">
        <w:rPr>
          <w:rFonts w:ascii="Times New Roman" w:eastAsia="Times New Roman" w:hAnsi="Times New Roman" w:cs="Times New Roman"/>
          <w:sz w:val="28"/>
          <w:szCs w:val="28"/>
          <w:lang w:val="uk-UA"/>
        </w:rPr>
        <w:t>,</w:t>
      </w:r>
      <w:r w:rsidRPr="00852B8F">
        <w:rPr>
          <w:rFonts w:ascii="Times New Roman" w:eastAsia="Times New Roman" w:hAnsi="Times New Roman" w:cs="Times New Roman"/>
          <w:sz w:val="28"/>
          <w:szCs w:val="28"/>
          <w:lang w:val="uk-UA"/>
        </w:rPr>
        <w:t xml:space="preserve"> </w:t>
      </w:r>
      <w:r w:rsidR="00852B8F">
        <w:rPr>
          <w:rFonts w:ascii="Times New Roman" w:eastAsia="Times New Roman" w:hAnsi="Times New Roman" w:cs="Times New Roman"/>
          <w:sz w:val="28"/>
          <w:szCs w:val="28"/>
          <w:lang w:val="uk-UA"/>
        </w:rPr>
        <w:t>провідний</w:t>
      </w:r>
      <w:r w:rsidRPr="00852B8F">
        <w:rPr>
          <w:rFonts w:ascii="Times New Roman" w:eastAsia="Times New Roman" w:hAnsi="Times New Roman" w:cs="Times New Roman"/>
          <w:sz w:val="28"/>
          <w:szCs w:val="28"/>
          <w:lang w:val="uk-UA"/>
        </w:rPr>
        <w:t xml:space="preserve"> український штовхальник ядра Роман Кокошко здобув перемогу на Кубку Європи з легкоатлетичних метань 2023 року з результатом 21,52 м, що не дозволило йому б сьогодні потрапити до фінальної вісімки на Олімпійських Іграх. </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sidRPr="00852B8F">
        <w:rPr>
          <w:rFonts w:ascii="Times New Roman" w:eastAsia="Times New Roman" w:hAnsi="Times New Roman" w:cs="Times New Roman"/>
          <w:sz w:val="28"/>
          <w:szCs w:val="28"/>
          <w:lang w:val="uk-UA"/>
        </w:rPr>
        <w:t>Поряд з цим рівень результатів штовхальників ядра України помітно знизився. Так за підсумками 2024 р. наші провідні спортсмени Ігор Мусієнко та Артем Левченко з результатами 19,85 та 20</w:t>
      </w:r>
      <w:r w:rsidR="005E38CF">
        <w:rPr>
          <w:rFonts w:ascii="Times New Roman" w:eastAsia="Times New Roman" w:hAnsi="Times New Roman" w:cs="Times New Roman"/>
          <w:sz w:val="28"/>
          <w:szCs w:val="28"/>
          <w:lang w:val="uk-UA"/>
        </w:rPr>
        <w:t>,</w:t>
      </w:r>
      <w:r w:rsidRPr="00852B8F">
        <w:rPr>
          <w:rFonts w:ascii="Times New Roman" w:eastAsia="Times New Roman" w:hAnsi="Times New Roman" w:cs="Times New Roman"/>
          <w:sz w:val="28"/>
          <w:szCs w:val="28"/>
          <w:lang w:val="uk-UA"/>
        </w:rPr>
        <w:t>03 м, посідають 125 та 52 сходинки світового рейтингу.</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Конкурувати з європейськими і світовими лідерами в штовханні ядра, українським спортсменам в даний час вельми складно, що вимагає вдосконалення, в першу чергу, методики підготовки штовхальників ядра на етапі максимальної реалізації індивідуальних можливостей.</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Водночас, світова спортивна практика свідчить про те, що в останні роки структура, обсяги змагальної практики провідних спортсменів світу, зазнає змін. Пов'язано це в першу чергу з комерціалізацією легкої атлетики [</w:t>
      </w:r>
      <w:r w:rsidR="005E38CF">
        <w:rPr>
          <w:rFonts w:ascii="Times New Roman" w:eastAsia="Times New Roman" w:hAnsi="Times New Roman" w:cs="Times New Roman"/>
          <w:sz w:val="28"/>
          <w:szCs w:val="28"/>
          <w:lang w:val="uk-UA"/>
        </w:rPr>
        <w:t xml:space="preserve">22, 23, </w:t>
      </w:r>
      <w:r w:rsidR="00961321">
        <w:rPr>
          <w:rFonts w:ascii="Times New Roman" w:eastAsia="Times New Roman" w:hAnsi="Times New Roman" w:cs="Times New Roman"/>
          <w:sz w:val="28"/>
          <w:szCs w:val="28"/>
          <w:lang w:val="uk-UA"/>
        </w:rPr>
        <w:t xml:space="preserve">26, </w:t>
      </w:r>
      <w:r w:rsidR="005E38CF">
        <w:rPr>
          <w:rFonts w:ascii="Times New Roman" w:eastAsia="Times New Roman" w:hAnsi="Times New Roman" w:cs="Times New Roman"/>
          <w:sz w:val="28"/>
          <w:szCs w:val="28"/>
          <w:lang w:val="uk-UA"/>
        </w:rPr>
        <w:t>27</w:t>
      </w:r>
      <w:r>
        <w:rPr>
          <w:rFonts w:ascii="Times New Roman" w:eastAsia="Times New Roman"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Ці фактори вплинули на те, що провідними фахівцями в сфері теорії та методики підготовки спортсменів В. М. Платоновим [</w:t>
      </w:r>
      <w:r w:rsidR="005E38CF">
        <w:rPr>
          <w:rFonts w:ascii="Times New Roman" w:eastAsia="Times New Roman" w:hAnsi="Times New Roman" w:cs="Times New Roman"/>
          <w:sz w:val="28"/>
          <w:szCs w:val="28"/>
          <w:lang w:val="uk-UA"/>
        </w:rPr>
        <w:t>21, 23</w:t>
      </w:r>
      <w:r>
        <w:rPr>
          <w:rFonts w:ascii="Times New Roman" w:eastAsia="Times New Roman" w:hAnsi="Times New Roman" w:cs="Times New Roman"/>
          <w:sz w:val="28"/>
          <w:szCs w:val="28"/>
          <w:lang w:val="uk-UA"/>
        </w:rPr>
        <w:t>] та Л. П. Матвєєвим [</w:t>
      </w:r>
      <w:r w:rsidR="005E38CF">
        <w:rPr>
          <w:rFonts w:ascii="Times New Roman" w:eastAsia="Times New Roman" w:hAnsi="Times New Roman" w:cs="Times New Roman"/>
          <w:sz w:val="28"/>
          <w:szCs w:val="28"/>
          <w:lang w:val="uk-UA"/>
        </w:rPr>
        <w:t>18</w:t>
      </w:r>
      <w:r>
        <w:rPr>
          <w:rFonts w:ascii="Times New Roman" w:eastAsia="Times New Roman" w:hAnsi="Times New Roman" w:cs="Times New Roman"/>
          <w:sz w:val="28"/>
          <w:szCs w:val="28"/>
          <w:lang w:val="uk-UA"/>
        </w:rPr>
        <w:t>] вдосконалено основи методології побудови як підготовки протягом року</w:t>
      </w:r>
      <w:r w:rsidR="005E38C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так і основних її видів, закладені передумови її для вдосконалення з обліків специфіки конкретного виду спорту.</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Одним з найбільш важливих напрямків вдосконалення підготовки протягом року штовхальників ядра високого світового рівня є оптимізація технічної та спеціальної фізичної підготовки, шляхом визначення раціонального співвідношення засобів тренування [</w:t>
      </w:r>
      <w:r w:rsidR="005E38CF">
        <w:rPr>
          <w:rFonts w:ascii="Times New Roman" w:eastAsia="Times New Roman" w:hAnsi="Times New Roman" w:cs="Times New Roman"/>
          <w:sz w:val="28"/>
          <w:szCs w:val="28"/>
          <w:lang w:val="uk-UA"/>
        </w:rPr>
        <w:t>7, 10, 24</w:t>
      </w:r>
      <w:r>
        <w:rPr>
          <w:rFonts w:ascii="Times New Roman" w:eastAsia="Times New Roman"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Це вимагає аналізу і систематизації даних науково-методичної  літератури, а також багаторічного практичного досвіду, що стосується технічної підготовки українських штовхальників ядра на </w:t>
      </w:r>
      <w:r>
        <w:rPr>
          <w:rFonts w:ascii="Times New Roman" w:hAnsi="Times New Roman" w:cs="Times New Roman"/>
          <w:color w:val="000000"/>
          <w:sz w:val="28"/>
          <w:szCs w:val="28"/>
          <w:lang w:val="uk-UA"/>
        </w:rPr>
        <w:t>етапі максимальної реалізації індивідуальних можливостей.</w:t>
      </w:r>
    </w:p>
    <w:p w:rsidR="002A618C" w:rsidRDefault="009D4223">
      <w:pPr>
        <w:spacing w:after="0" w:line="360" w:lineRule="auto"/>
        <w:ind w:firstLine="709"/>
        <w:jc w:val="both"/>
        <w:rPr>
          <w:rFonts w:ascii="Times New Roman" w:hAnsi="Times New Roman" w:cs="Times New Roman"/>
          <w:sz w:val="28"/>
          <w:szCs w:val="28"/>
          <w:lang w:val="uk-UA"/>
        </w:rPr>
      </w:pPr>
      <w:r>
        <w:rPr>
          <w:rFonts w:ascii="Times New Roman" w:hAnsi="Times New Roman"/>
          <w:b/>
          <w:spacing w:val="-4"/>
          <w:sz w:val="28"/>
          <w:szCs w:val="28"/>
          <w:lang w:val="uk-UA"/>
        </w:rPr>
        <w:t>Зв'язок роботи з науковими планами, темами</w:t>
      </w:r>
      <w:r>
        <w:rPr>
          <w:rFonts w:ascii="Times New Roman" w:hAnsi="Times New Roman"/>
          <w:spacing w:val="-4"/>
          <w:sz w:val="28"/>
          <w:szCs w:val="28"/>
          <w:lang w:val="uk-UA"/>
        </w:rPr>
        <w:t xml:space="preserve">. </w:t>
      </w:r>
      <w:r>
        <w:rPr>
          <w:rFonts w:ascii="Times New Roman" w:hAnsi="Times New Roman"/>
          <w:sz w:val="28"/>
          <w:szCs w:val="28"/>
          <w:lang w:val="uk-UA"/>
        </w:rPr>
        <w:t>Дослідження виконано відповідно до «Зведеного плану НДР у сфері фізичної культури і спорту на 2021–2025 рр.» Національного університету фізичного виховання і спорту України за темою 2.1 «Теоретико-методичні основи фізичної та технічної підготовки спортсменів на етапах багаторічного удосконалення (на прикладі легкої  атлетики, зимових видів та велосипедного спорту)», № державної реєстрації 0121U108193.</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Мета дослідження –</w:t>
      </w:r>
      <w:r>
        <w:rPr>
          <w:rFonts w:ascii="Times New Roman" w:eastAsia="Times New Roman" w:hAnsi="Times New Roman" w:cs="Times New Roman"/>
          <w:sz w:val="28"/>
          <w:szCs w:val="28"/>
          <w:lang w:val="uk-UA"/>
        </w:rPr>
        <w:t xml:space="preserve"> удосконалення тренувального процесу</w:t>
      </w:r>
      <w:r>
        <w:rPr>
          <w:rFonts w:ascii="Times New Roman" w:hAnsi="Times New Roman" w:cs="Times New Roman"/>
          <w:color w:val="000000"/>
          <w:sz w:val="28"/>
          <w:szCs w:val="28"/>
          <w:lang w:val="uk-UA"/>
        </w:rPr>
        <w:t xml:space="preserve"> штовхальників ядра в річному циклі на етапі максимальної реалізації індивідуальних можливостей</w:t>
      </w:r>
      <w:r>
        <w:rPr>
          <w:rFonts w:ascii="Times New Roman" w:eastAsia="Times New Roman" w:hAnsi="Times New Roman" w:cs="Times New Roman"/>
          <w:sz w:val="28"/>
          <w:szCs w:val="28"/>
          <w:lang w:val="uk-UA"/>
        </w:rPr>
        <w:t>, шляхом визначення ефективного співвідношення засобів тренування.</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Завдання</w:t>
      </w:r>
      <w:r>
        <w:rPr>
          <w:rFonts w:ascii="Times New Roman" w:eastAsia="Times New Roman"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Вивчити основи побудови тренувального процесу штовхальників ядра  в річному циклі підготовки </w:t>
      </w:r>
      <w:r>
        <w:rPr>
          <w:rFonts w:ascii="Times New Roman" w:hAnsi="Times New Roman" w:cs="Times New Roman"/>
          <w:color w:val="000000"/>
          <w:sz w:val="28"/>
          <w:szCs w:val="28"/>
          <w:lang w:val="uk-UA"/>
        </w:rPr>
        <w:t>на етапі максимальної реалізації індивідуальних можливостей</w:t>
      </w:r>
      <w:r>
        <w:rPr>
          <w:rFonts w:ascii="Times New Roman" w:eastAsia="Times New Roman" w:hAnsi="Times New Roman" w:cs="Times New Roman"/>
          <w:sz w:val="28"/>
          <w:szCs w:val="28"/>
          <w:lang w:val="uk-UA"/>
        </w:rPr>
        <w:t>, на  основі аналізу даних науково-методичної літератури.</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 Виявити варіанти структури річної підготовки штовхальників ядра  </w:t>
      </w:r>
      <w:r>
        <w:rPr>
          <w:rFonts w:ascii="Times New Roman" w:hAnsi="Times New Roman" w:cs="Times New Roman"/>
          <w:color w:val="000000"/>
          <w:sz w:val="28"/>
          <w:szCs w:val="28"/>
          <w:lang w:val="uk-UA"/>
        </w:rPr>
        <w:t>на етапі максимальної реалізації індивідуальних можливостей.</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 Визначити обсяги та співвідношення основних засобів тренування штовхальників ядра в річному циклі </w:t>
      </w:r>
      <w:r>
        <w:rPr>
          <w:rFonts w:ascii="Times New Roman" w:hAnsi="Times New Roman" w:cs="Times New Roman"/>
          <w:color w:val="000000"/>
          <w:sz w:val="28"/>
          <w:szCs w:val="28"/>
          <w:lang w:val="uk-UA"/>
        </w:rPr>
        <w:t>на етапі максимальної реалізації індивідуальних можливостей</w:t>
      </w:r>
      <w:r>
        <w:rPr>
          <w:rFonts w:ascii="Times New Roman" w:eastAsia="Times New Roman"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Об'єкт дослідження</w:t>
      </w:r>
      <w:r>
        <w:rPr>
          <w:rFonts w:ascii="Times New Roman" w:eastAsia="Times New Roman" w:hAnsi="Times New Roman" w:cs="Times New Roman"/>
          <w:sz w:val="28"/>
          <w:szCs w:val="28"/>
          <w:lang w:val="uk-UA"/>
        </w:rPr>
        <w:t xml:space="preserve">.  </w:t>
      </w:r>
      <w:r>
        <w:rPr>
          <w:rFonts w:ascii="Times New Roman" w:hAnsi="Times New Roman" w:cs="Times New Roman"/>
          <w:color w:val="000000"/>
          <w:sz w:val="28"/>
          <w:szCs w:val="28"/>
          <w:lang w:val="uk-UA"/>
        </w:rPr>
        <w:t>Тренувальний процес штовхальників ядра на етапі максимальної реалізації індивідуальних можливостей</w:t>
      </w:r>
      <w:r>
        <w:rPr>
          <w:rFonts w:ascii="Times New Roman" w:eastAsia="Times New Roman"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Предмет дослідження.  </w:t>
      </w:r>
      <w:r>
        <w:rPr>
          <w:rFonts w:ascii="Times New Roman" w:eastAsia="Times New Roman" w:hAnsi="Times New Roman" w:cs="Times New Roman"/>
          <w:sz w:val="28"/>
          <w:szCs w:val="28"/>
          <w:lang w:val="uk-UA"/>
        </w:rPr>
        <w:t>Побудова тренувального процесу</w:t>
      </w:r>
      <w:r>
        <w:rPr>
          <w:rFonts w:ascii="Times New Roman" w:hAnsi="Times New Roman" w:cs="Times New Roman"/>
          <w:color w:val="000000"/>
          <w:sz w:val="28"/>
          <w:szCs w:val="28"/>
          <w:lang w:val="uk-UA"/>
        </w:rPr>
        <w:t xml:space="preserve"> штовхальників ядра </w:t>
      </w:r>
      <w:r>
        <w:rPr>
          <w:rFonts w:ascii="Times New Roman" w:eastAsia="Times New Roman" w:hAnsi="Times New Roman" w:cs="Times New Roman"/>
          <w:sz w:val="28"/>
          <w:szCs w:val="28"/>
          <w:lang w:val="uk-UA"/>
        </w:rPr>
        <w:t xml:space="preserve">в річному циклі </w:t>
      </w:r>
      <w:r>
        <w:rPr>
          <w:rFonts w:ascii="Times New Roman" w:hAnsi="Times New Roman" w:cs="Times New Roman"/>
          <w:color w:val="000000"/>
          <w:sz w:val="28"/>
          <w:szCs w:val="28"/>
          <w:lang w:val="uk-UA"/>
        </w:rPr>
        <w:t>на етапі максимальної реалізації індивідуальних можливостей.</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Методи дослідження</w:t>
      </w:r>
      <w:r>
        <w:rPr>
          <w:rFonts w:ascii="Times New Roman" w:eastAsia="Times New Roman" w:hAnsi="Times New Roman" w:cs="Times New Roman"/>
          <w:sz w:val="28"/>
          <w:szCs w:val="28"/>
          <w:lang w:val="uk-UA"/>
        </w:rPr>
        <w:t>.  Для вирішення поставлених завдань використовувалися такі методи: аналіз науково-методичної літератури, вивчення і узагальнення досвіду передової спортивної практики (опитування тренерів, аналіз щоденників і матеріалів підготовки спортсменів), педагогічні спостереження, аналіз відеоматеріалів виступів спортсменів на змаганнях і методи математичної статистики.</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Наукова новизна отриманих результатів</w:t>
      </w:r>
      <w:r>
        <w:rPr>
          <w:rFonts w:ascii="Times New Roman" w:eastAsia="Times New Roman" w:hAnsi="Times New Roman" w:cs="Times New Roman"/>
          <w:sz w:val="28"/>
          <w:szCs w:val="28"/>
          <w:lang w:val="uk-UA"/>
        </w:rPr>
        <w:t xml:space="preserve"> полягає в тому, що систематизовані і розширені наукові дані, що стосуються:</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варіантів структури річної підготовки штовхальників ядра  </w:t>
      </w:r>
      <w:r>
        <w:rPr>
          <w:rFonts w:ascii="Times New Roman" w:hAnsi="Times New Roman" w:cs="Times New Roman"/>
          <w:color w:val="000000"/>
          <w:sz w:val="28"/>
          <w:szCs w:val="28"/>
          <w:lang w:val="uk-UA"/>
        </w:rPr>
        <w:t>на етапі максимальної реалізації індивідуальних можливостей</w:t>
      </w:r>
      <w:r>
        <w:rPr>
          <w:rFonts w:ascii="Times New Roman" w:eastAsia="Times New Roman"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обсягів та співвідношення основних засобів підготовки штовхальників ядра  в річному циклі </w:t>
      </w:r>
      <w:r>
        <w:rPr>
          <w:rFonts w:ascii="Times New Roman" w:hAnsi="Times New Roman" w:cs="Times New Roman"/>
          <w:color w:val="000000"/>
          <w:sz w:val="28"/>
          <w:szCs w:val="28"/>
          <w:lang w:val="uk-UA"/>
        </w:rPr>
        <w:t>на етапі максимальної реалізації індивідуальних можливостей</w:t>
      </w:r>
      <w:r>
        <w:rPr>
          <w:rFonts w:ascii="Times New Roman" w:eastAsia="Times New Roman"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Підтвердженні  загальні закономірності побудови тренувального процесу спортсменів.</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Практична значущість отриманих результатів </w:t>
      </w:r>
      <w:r>
        <w:rPr>
          <w:rFonts w:ascii="Times New Roman" w:eastAsia="Times New Roman" w:hAnsi="Times New Roman" w:cs="Times New Roman"/>
          <w:sz w:val="28"/>
          <w:szCs w:val="28"/>
          <w:lang w:val="uk-UA"/>
        </w:rPr>
        <w:t xml:space="preserve">полягає в розробці науково-методичних рекомендацій, що стосуються </w:t>
      </w:r>
      <w:r w:rsidR="00013A6E">
        <w:rPr>
          <w:rFonts w:ascii="Times New Roman" w:eastAsia="Times New Roman" w:hAnsi="Times New Roman" w:cs="Times New Roman"/>
          <w:sz w:val="28"/>
          <w:szCs w:val="28"/>
          <w:lang w:val="uk-UA"/>
        </w:rPr>
        <w:t xml:space="preserve">вибору ефективної структури річної підготовки, </w:t>
      </w:r>
      <w:r>
        <w:rPr>
          <w:rFonts w:ascii="Times New Roman" w:eastAsia="Times New Roman" w:hAnsi="Times New Roman" w:cs="Times New Roman"/>
          <w:sz w:val="28"/>
          <w:szCs w:val="28"/>
          <w:lang w:val="uk-UA"/>
        </w:rPr>
        <w:t xml:space="preserve">обсягів та співвідношення основних засобів підготовки штовхальників ядра в річному циклі </w:t>
      </w:r>
      <w:r>
        <w:rPr>
          <w:rFonts w:ascii="Times New Roman" w:hAnsi="Times New Roman" w:cs="Times New Roman"/>
          <w:color w:val="000000"/>
          <w:sz w:val="28"/>
          <w:szCs w:val="28"/>
          <w:lang w:val="uk-UA"/>
        </w:rPr>
        <w:t>на етапі максимальної реалізації індивідуальних можливостей</w:t>
      </w:r>
      <w:r>
        <w:rPr>
          <w:rFonts w:ascii="Times New Roman" w:eastAsia="Times New Roman"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Результати досліджень впроваджені в практику підготовки членів штатної команди національної збірної команди України з легкої атлетики, що підвищило ефективність тренувального процесу і дозволило продемонструвати спортсменам найкращі результати на головних змаганнях першого та другого змагального періоду.</w:t>
      </w: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9D4223">
      <w:pP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page"/>
      </w:r>
    </w:p>
    <w:p w:rsidR="002A618C" w:rsidRDefault="009D4223">
      <w:pPr>
        <w:spacing w:after="0" w:line="360" w:lineRule="auto"/>
        <w:ind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РОЗДІЛ 1</w:t>
      </w:r>
    </w:p>
    <w:p w:rsidR="002A618C" w:rsidRDefault="009D4223">
      <w:pPr>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ОСНОВИ ПОБУДОВИ ТРЕНУВАЛЬНОГО ПРОЦЕСУ </w:t>
      </w:r>
      <w:r>
        <w:rPr>
          <w:rFonts w:ascii="Times New Roman" w:hAnsi="Times New Roman" w:cs="Times New Roman"/>
          <w:b/>
          <w:color w:val="000000"/>
          <w:sz w:val="28"/>
          <w:szCs w:val="28"/>
          <w:lang w:val="uk-UA"/>
        </w:rPr>
        <w:t xml:space="preserve">ШТОВХАЛЬНИКІВ ЯДРА </w:t>
      </w:r>
      <w:r>
        <w:rPr>
          <w:rFonts w:ascii="Times New Roman" w:eastAsia="Times New Roman" w:hAnsi="Times New Roman" w:cs="Times New Roman"/>
          <w:b/>
          <w:sz w:val="28"/>
          <w:szCs w:val="28"/>
          <w:lang w:val="uk-UA"/>
        </w:rPr>
        <w:t xml:space="preserve">В РІЧНОМУ ЦИКЛІ </w:t>
      </w:r>
      <w:r>
        <w:rPr>
          <w:rFonts w:ascii="Times New Roman" w:hAnsi="Times New Roman" w:cs="Times New Roman"/>
          <w:b/>
          <w:color w:val="000000"/>
          <w:sz w:val="28"/>
          <w:szCs w:val="28"/>
          <w:lang w:val="uk-UA"/>
        </w:rPr>
        <w:t>НА ЕТАПІ МАКСИМАЛЬНОЇ РЕАЛІЗАЦІЇ ІНДИВІДУАЛЬНИХ МОЖЛИВОСТЕЙ</w:t>
      </w: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9D4223">
      <w:pPr>
        <w:pStyle w:val="af2"/>
        <w:numPr>
          <w:ilvl w:val="1"/>
          <w:numId w:val="1"/>
        </w:num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Структура річної підготовки штовхальників ядра </w:t>
      </w:r>
    </w:p>
    <w:p w:rsidR="002A618C" w:rsidRDefault="002A618C">
      <w:pPr>
        <w:spacing w:after="0" w:line="360" w:lineRule="auto"/>
        <w:ind w:firstLine="708"/>
        <w:jc w:val="both"/>
        <w:rPr>
          <w:rFonts w:ascii="Times New Roman" w:eastAsia="Times New Roman" w:hAnsi="Times New Roman" w:cs="Times New Roman"/>
          <w:sz w:val="28"/>
          <w:szCs w:val="28"/>
          <w:lang w:val="uk-UA"/>
        </w:rPr>
      </w:pPr>
    </w:p>
    <w:p w:rsidR="002A618C" w:rsidRDefault="009D4223">
      <w:pPr>
        <w:spacing w:after="0" w:line="360" w:lineRule="auto"/>
        <w:ind w:firstLine="709"/>
        <w:jc w:val="both"/>
        <w:rPr>
          <w:rFonts w:ascii="Times New Roman" w:hAnsi="Times New Roman" w:cs="Times New Roman"/>
          <w:sz w:val="28"/>
          <w:szCs w:val="28"/>
          <w:lang w:val="uk-UA"/>
        </w:rPr>
      </w:pPr>
      <w:r>
        <w:rPr>
          <w:rFonts w:ascii="Times New Roman" w:hAnsi="Times New Roman"/>
          <w:sz w:val="28"/>
          <w:szCs w:val="28"/>
          <w:lang w:val="uk-UA"/>
        </w:rPr>
        <w:t xml:space="preserve">Зміст підготовки протягом року визначається метою, яку має досягти тренування на конкретному етапі багаторічного розвитку. На першому етапі та протягом першої половини другого етапу багаторічного розвитку акцент робиться переважно на паралельному вирішенні завдань техніко-тактичної, фізичної та психологічної підготовки легкоатлетів. У подальших етапах, коли метою стає максимальне розкриття індивідуальних потенціалів спортсменів, структура річної підготовки </w:t>
      </w:r>
      <w:r w:rsidR="005E38CF">
        <w:rPr>
          <w:rFonts w:ascii="Times New Roman" w:hAnsi="Times New Roman"/>
          <w:sz w:val="28"/>
          <w:szCs w:val="28"/>
          <w:lang w:val="uk-UA"/>
        </w:rPr>
        <w:t>ускладняється</w:t>
      </w:r>
      <w:r>
        <w:rPr>
          <w:rFonts w:ascii="Times New Roman" w:hAnsi="Times New Roman"/>
          <w:sz w:val="28"/>
          <w:szCs w:val="28"/>
          <w:lang w:val="uk-UA"/>
        </w:rPr>
        <w:t xml:space="preserve"> й зумовлюється багатьма чинниками. Головною рисою тренувального процесу протягом року є те, що він формується на основі відносно самостійних структурних елементів, усі з яких пов’язані спільною метою – досягнення стану найвищої готовності спортсмена, що забезпечує успішну участь у основних зм</w:t>
      </w:r>
      <w:r w:rsidR="005E38CF">
        <w:rPr>
          <w:rFonts w:ascii="Times New Roman" w:hAnsi="Times New Roman"/>
          <w:sz w:val="28"/>
          <w:szCs w:val="28"/>
          <w:lang w:val="uk-UA"/>
        </w:rPr>
        <w:t>аганнях</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r w:rsidR="005E38CF">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w:t>
      </w:r>
      <w:r>
        <w:rPr>
          <w:rFonts w:ascii="Times New Roman" w:hAnsi="Times New Roman" w:cs="Times New Roman"/>
          <w:sz w:val="28"/>
          <w:szCs w:val="28"/>
          <w:lang w:val="uk-UA"/>
        </w:rPr>
        <w:t xml:space="preserve">. </w:t>
      </w:r>
    </w:p>
    <w:p w:rsidR="002A618C" w:rsidRDefault="009D4223">
      <w:pPr>
        <w:spacing w:after="0" w:line="360" w:lineRule="auto"/>
        <w:ind w:firstLine="709"/>
        <w:jc w:val="both"/>
        <w:rPr>
          <w:rFonts w:ascii="Times New Roman" w:hAnsi="Times New Roman" w:cs="Times New Roman"/>
          <w:sz w:val="28"/>
          <w:szCs w:val="28"/>
          <w:lang w:val="uk-UA"/>
        </w:rPr>
      </w:pPr>
      <w:r>
        <w:rPr>
          <w:rFonts w:ascii="Times New Roman" w:hAnsi="Times New Roman"/>
          <w:sz w:val="28"/>
          <w:szCs w:val="28"/>
          <w:lang w:val="uk-UA"/>
        </w:rPr>
        <w:t>Побудова річного тренування на основі одного макроциклу називається одноцикловою, а на основі двох макроциклів – двоцикловою і так далі. Структура підготовки в легкій атлетиці протягом року визначається календарем змагань і закономірностями розвитку спортивної форми, зокрема тривалістю її фаз. Результати експериментальних досліджень</w:t>
      </w:r>
      <w:r w:rsidR="005E38CF">
        <w:rPr>
          <w:rFonts w:ascii="Times New Roman" w:hAnsi="Times New Roman"/>
          <w:sz w:val="28"/>
          <w:szCs w:val="28"/>
          <w:lang w:val="uk-UA"/>
        </w:rPr>
        <w:t xml:space="preserve"> </w:t>
      </w:r>
      <w:r w:rsidR="005E38CF">
        <w:rPr>
          <w:rFonts w:ascii="Times New Roman" w:eastAsia="Times New Roman" w:hAnsi="Times New Roman" w:cs="Times New Roman"/>
          <w:sz w:val="28"/>
          <w:szCs w:val="28"/>
          <w:lang w:val="uk-UA"/>
        </w:rPr>
        <w:t>[9, 27]</w:t>
      </w:r>
      <w:r>
        <w:rPr>
          <w:rFonts w:ascii="Times New Roman" w:hAnsi="Times New Roman"/>
          <w:sz w:val="28"/>
          <w:szCs w:val="28"/>
          <w:lang w:val="uk-UA"/>
        </w:rPr>
        <w:t xml:space="preserve"> показують, що процес розвитку спортивної форми має фазовий характер (фази становлення, стабілізації та втрати чергуються). У індивідуальному плані підготовки елітних легкоатлетів найменший час становлення спортивної форми становить 2 місяці, а найбільший – 8 місяців. Отже, найкоротший макроцикл може тривати не більше 3 місяців. Тому в легкій атлетиці, на думку більшості фахівців, частіше використовують двоциклову структуру річної підготовки, рідше – одно- і трициклову.</w:t>
      </w:r>
      <w:r>
        <w:rPr>
          <w:rFonts w:ascii="Times New Roman" w:hAnsi="Times New Roman" w:cs="Times New Roman"/>
          <w:sz w:val="28"/>
          <w:szCs w:val="28"/>
          <w:lang w:val="uk-UA"/>
        </w:rPr>
        <w:t xml:space="preserve"> (рис. 1.1). </w:t>
      </w:r>
    </w:p>
    <w:p w:rsidR="002A618C" w:rsidRDefault="002A618C">
      <w:pPr>
        <w:spacing w:after="0" w:line="360" w:lineRule="auto"/>
        <w:ind w:firstLine="709"/>
        <w:jc w:val="both"/>
        <w:rPr>
          <w:rFonts w:ascii="Times New Roman" w:hAnsi="Times New Roman" w:cs="Times New Roman"/>
          <w:sz w:val="28"/>
          <w:szCs w:val="28"/>
          <w:lang w:val="uk-UA"/>
        </w:rPr>
      </w:pPr>
    </w:p>
    <w:p w:rsidR="002A618C" w:rsidRDefault="009D4223">
      <w:pPr>
        <w:spacing w:after="0" w:line="360" w:lineRule="auto"/>
        <w:ind w:firstLine="709"/>
        <w:jc w:val="both"/>
        <w:rPr>
          <w:rFonts w:ascii="Times New Roman" w:hAnsi="Times New Roman" w:cs="Times New Roman"/>
          <w:sz w:val="28"/>
          <w:szCs w:val="28"/>
          <w:lang w:val="uk-UA"/>
        </w:rPr>
      </w:pPr>
      <w:r>
        <w:rPr>
          <w:noProof/>
          <w:szCs w:val="28"/>
          <w:lang w:val="en-US" w:eastAsia="en-US"/>
        </w:rPr>
        <mc:AlternateContent>
          <mc:Choice Requires="wpg">
            <w:drawing>
              <wp:anchor distT="0" distB="0" distL="114300" distR="114300" simplePos="0" relativeHeight="251659264" behindDoc="0" locked="0" layoutInCell="1" allowOverlap="1">
                <wp:simplePos x="0" y="0"/>
                <wp:positionH relativeFrom="column">
                  <wp:posOffset>5715</wp:posOffset>
                </wp:positionH>
                <wp:positionV relativeFrom="paragraph">
                  <wp:posOffset>8890</wp:posOffset>
                </wp:positionV>
                <wp:extent cx="6060440" cy="3691890"/>
                <wp:effectExtent l="0" t="0" r="16510" b="22860"/>
                <wp:wrapNone/>
                <wp:docPr id="64" name="Group 2"/>
                <wp:cNvGraphicFramePr/>
                <a:graphic xmlns:a="http://schemas.openxmlformats.org/drawingml/2006/main">
                  <a:graphicData uri="http://schemas.microsoft.com/office/word/2010/wordprocessingGroup">
                    <wpg:wgp>
                      <wpg:cNvGrpSpPr/>
                      <wpg:grpSpPr>
                        <a:xfrm>
                          <a:off x="0" y="0"/>
                          <a:ext cx="6060440" cy="3691890"/>
                          <a:chOff x="2042" y="1506"/>
                          <a:chExt cx="8972" cy="5190"/>
                        </a:xfrm>
                      </wpg:grpSpPr>
                      <wps:wsp>
                        <wps:cNvPr id="65" name="Rectangle 3"/>
                        <wps:cNvSpPr>
                          <a:spLocks noChangeArrowheads="1"/>
                        </wps:cNvSpPr>
                        <wps:spPr bwMode="auto">
                          <a:xfrm>
                            <a:off x="6150" y="6299"/>
                            <a:ext cx="1361" cy="397"/>
                          </a:xfrm>
                          <a:prstGeom prst="rect">
                            <a:avLst/>
                          </a:prstGeom>
                          <a:solidFill>
                            <a:srgbClr val="FFFFFF"/>
                          </a:solidFill>
                          <a:ln w="3175">
                            <a:solidFill>
                              <a:srgbClr val="FFFFFF"/>
                            </a:solidFill>
                            <a:miter lim="800000"/>
                          </a:ln>
                        </wps:spPr>
                        <wps:txbx>
                          <w:txbxContent>
                            <w:p w:rsidR="005E38CF" w:rsidRDefault="005E38CF">
                              <w:pPr>
                                <w:spacing w:after="0" w:line="240" w:lineRule="auto"/>
                                <w:rPr>
                                  <w:rFonts w:ascii="Times New Roman" w:hAnsi="Times New Roman" w:cs="Times New Roman"/>
                                  <w:sz w:val="20"/>
                                  <w:szCs w:val="20"/>
                                </w:rPr>
                              </w:pPr>
                            </w:p>
                          </w:txbxContent>
                        </wps:txbx>
                        <wps:bodyPr rot="0" vert="horz" wrap="square" lIns="91440" tIns="45720" rIns="91440" bIns="45720" anchor="t" anchorCtr="0" upright="1">
                          <a:noAutofit/>
                        </wps:bodyPr>
                      </wps:wsp>
                      <wpg:grpSp>
                        <wpg:cNvPr id="66" name="Group 4"/>
                        <wpg:cNvGrpSpPr/>
                        <wpg:grpSpPr>
                          <a:xfrm>
                            <a:off x="2042" y="1506"/>
                            <a:ext cx="8972" cy="4705"/>
                            <a:chOff x="2042" y="1506"/>
                            <a:chExt cx="8972" cy="4705"/>
                          </a:xfrm>
                        </wpg:grpSpPr>
                        <wps:wsp>
                          <wps:cNvPr id="67" name="Rectangle 5"/>
                          <wps:cNvSpPr>
                            <a:spLocks noChangeArrowheads="1"/>
                          </wps:cNvSpPr>
                          <wps:spPr bwMode="auto">
                            <a:xfrm>
                              <a:off x="2042" y="1754"/>
                              <a:ext cx="518" cy="519"/>
                            </a:xfrm>
                            <a:prstGeom prst="rect">
                              <a:avLst/>
                            </a:prstGeom>
                            <a:solidFill>
                              <a:srgbClr val="FFFFFF"/>
                            </a:solidFill>
                            <a:ln w="3175">
                              <a:solidFill>
                                <a:srgbClr val="FFFFFF"/>
                              </a:solidFill>
                              <a:miter lim="800000"/>
                            </a:ln>
                          </wps:spPr>
                          <wps:txbx>
                            <w:txbxContent>
                              <w:p w:rsidR="005E38CF" w:rsidRDefault="005E38CF">
                                <w:pPr>
                                  <w:spacing w:after="0" w:line="240" w:lineRule="auto"/>
                                  <w:rPr>
                                    <w:rFonts w:ascii="Times New Roman" w:hAnsi="Times New Roman" w:cs="Times New Roman"/>
                                    <w:sz w:val="20"/>
                                    <w:szCs w:val="20"/>
                                  </w:rPr>
                                </w:pPr>
                                <w:r>
                                  <w:rPr>
                                    <w:rFonts w:ascii="Times New Roman" w:hAnsi="Times New Roman" w:cs="Times New Roman"/>
                                    <w:sz w:val="20"/>
                                    <w:szCs w:val="20"/>
                                  </w:rPr>
                                  <w:t>А</w:t>
                                </w:r>
                              </w:p>
                            </w:txbxContent>
                          </wps:txbx>
                          <wps:bodyPr rot="0" vert="horz" wrap="square" lIns="91440" tIns="45720" rIns="91440" bIns="45720" anchor="t" anchorCtr="0" upright="1">
                            <a:noAutofit/>
                          </wps:bodyPr>
                        </wps:wsp>
                        <wps:wsp>
                          <wps:cNvPr id="68" name="Rectangle 6"/>
                          <wps:cNvSpPr>
                            <a:spLocks noChangeArrowheads="1"/>
                          </wps:cNvSpPr>
                          <wps:spPr bwMode="auto">
                            <a:xfrm>
                              <a:off x="2042" y="3242"/>
                              <a:ext cx="518" cy="519"/>
                            </a:xfrm>
                            <a:prstGeom prst="rect">
                              <a:avLst/>
                            </a:prstGeom>
                            <a:solidFill>
                              <a:srgbClr val="FFFFFF"/>
                            </a:solidFill>
                            <a:ln w="3175">
                              <a:solidFill>
                                <a:srgbClr val="FFFFFF"/>
                              </a:solidFill>
                              <a:miter lim="800000"/>
                            </a:ln>
                          </wps:spPr>
                          <wps:txbx>
                            <w:txbxContent>
                              <w:p w:rsidR="005E38CF" w:rsidRDefault="005E38CF">
                                <w:pPr>
                                  <w:spacing w:after="0" w:line="240" w:lineRule="auto"/>
                                  <w:rPr>
                                    <w:rFonts w:ascii="Times New Roman" w:hAnsi="Times New Roman" w:cs="Times New Roman"/>
                                    <w:sz w:val="20"/>
                                    <w:szCs w:val="20"/>
                                  </w:rPr>
                                </w:pPr>
                                <w:r>
                                  <w:rPr>
                                    <w:rFonts w:ascii="Times New Roman" w:hAnsi="Times New Roman" w:cs="Times New Roman"/>
                                    <w:sz w:val="20"/>
                                    <w:szCs w:val="20"/>
                                  </w:rPr>
                                  <w:t>Б</w:t>
                                </w:r>
                              </w:p>
                            </w:txbxContent>
                          </wps:txbx>
                          <wps:bodyPr rot="0" vert="horz" wrap="square" lIns="91440" tIns="45720" rIns="91440" bIns="45720" anchor="t" anchorCtr="0" upright="1">
                            <a:noAutofit/>
                          </wps:bodyPr>
                        </wps:wsp>
                        <wps:wsp>
                          <wps:cNvPr id="69" name="Rectangle 7"/>
                          <wps:cNvSpPr>
                            <a:spLocks noChangeArrowheads="1"/>
                          </wps:cNvSpPr>
                          <wps:spPr bwMode="auto">
                            <a:xfrm>
                              <a:off x="2042" y="4697"/>
                              <a:ext cx="518" cy="519"/>
                            </a:xfrm>
                            <a:prstGeom prst="rect">
                              <a:avLst/>
                            </a:prstGeom>
                            <a:solidFill>
                              <a:srgbClr val="FFFFFF"/>
                            </a:solidFill>
                            <a:ln w="3175">
                              <a:solidFill>
                                <a:srgbClr val="FFFFFF"/>
                              </a:solidFill>
                              <a:miter lim="800000"/>
                            </a:ln>
                          </wps:spPr>
                          <wps:txbx>
                            <w:txbxContent>
                              <w:p w:rsidR="005E38CF" w:rsidRDefault="005E38CF">
                                <w:pPr>
                                  <w:spacing w:after="0" w:line="240" w:lineRule="auto"/>
                                  <w:rPr>
                                    <w:rFonts w:ascii="Times New Roman" w:hAnsi="Times New Roman" w:cs="Times New Roman"/>
                                    <w:sz w:val="20"/>
                                    <w:szCs w:val="20"/>
                                  </w:rPr>
                                </w:pPr>
                                <w:r>
                                  <w:rPr>
                                    <w:rFonts w:ascii="Times New Roman" w:hAnsi="Times New Roman" w:cs="Times New Roman"/>
                                    <w:sz w:val="20"/>
                                    <w:szCs w:val="20"/>
                                  </w:rPr>
                                  <w:t>В</w:t>
                                </w:r>
                              </w:p>
                            </w:txbxContent>
                          </wps:txbx>
                          <wps:bodyPr rot="0" vert="horz" wrap="square" lIns="91440" tIns="45720" rIns="91440" bIns="45720" anchor="t" anchorCtr="0" upright="1">
                            <a:noAutofit/>
                          </wps:bodyPr>
                        </wps:wsp>
                        <wps:wsp>
                          <wps:cNvPr id="70" name="Oval 8"/>
                          <wps:cNvSpPr>
                            <a:spLocks noChangeArrowheads="1"/>
                          </wps:cNvSpPr>
                          <wps:spPr bwMode="auto">
                            <a:xfrm>
                              <a:off x="2739" y="2099"/>
                              <a:ext cx="850" cy="454"/>
                            </a:xfrm>
                            <a:prstGeom prst="ellipse">
                              <a:avLst/>
                            </a:prstGeom>
                            <a:solidFill>
                              <a:srgbClr val="FFFFFF"/>
                            </a:solidFill>
                            <a:ln w="12700">
                              <a:solidFill>
                                <a:srgbClr val="000000"/>
                              </a:solidFill>
                              <a:round/>
                            </a:ln>
                          </wps:spPr>
                          <wps:txbx>
                            <w:txbxContent>
                              <w:p w:rsidR="005E38CF" w:rsidRDefault="005E38CF">
                                <w:pPr>
                                  <w:spacing w:after="0" w:line="240" w:lineRule="auto"/>
                                  <w:ind w:left="-57"/>
                                  <w:jc w:val="center"/>
                                  <w:rPr>
                                    <w:rFonts w:ascii="Times New Roman" w:hAnsi="Times New Roman" w:cs="Times New Roman"/>
                                    <w:sz w:val="20"/>
                                    <w:szCs w:val="20"/>
                                  </w:rPr>
                                </w:pPr>
                                <w:r>
                                  <w:rPr>
                                    <w:rFonts w:ascii="Times New Roman" w:hAnsi="Times New Roman" w:cs="Times New Roman"/>
                                    <w:sz w:val="20"/>
                                    <w:szCs w:val="20"/>
                                  </w:rPr>
                                  <w:t>ЗП</w:t>
                                </w:r>
                              </w:p>
                            </w:txbxContent>
                          </wps:txbx>
                          <wps:bodyPr rot="0" vert="horz" wrap="square" lIns="91440" tIns="45720" rIns="91440" bIns="45720" anchor="t" anchorCtr="0" upright="1">
                            <a:noAutofit/>
                          </wps:bodyPr>
                        </wps:wsp>
                        <wps:wsp>
                          <wps:cNvPr id="71" name="AutoShape 9"/>
                          <wps:cNvSpPr>
                            <a:spLocks noChangeArrowheads="1"/>
                          </wps:cNvSpPr>
                          <wps:spPr bwMode="auto">
                            <a:xfrm>
                              <a:off x="4948" y="2961"/>
                              <a:ext cx="1247" cy="454"/>
                            </a:xfrm>
                            <a:prstGeom prst="roundRect">
                              <a:avLst>
                                <a:gd name="adj" fmla="val 16667"/>
                              </a:avLst>
                            </a:prstGeom>
                            <a:solidFill>
                              <a:srgbClr val="A5A5A5"/>
                            </a:solidFill>
                            <a:ln w="12700">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ІІ</w:t>
                                </w:r>
                              </w:p>
                            </w:txbxContent>
                          </wps:txbx>
                          <wps:bodyPr rot="0" vert="horz" wrap="square" lIns="91440" tIns="45720" rIns="91440" bIns="45720" anchor="t" anchorCtr="0" upright="1">
                            <a:noAutofit/>
                          </wps:bodyPr>
                        </wps:wsp>
                        <wps:wsp>
                          <wps:cNvPr id="72" name="Oval 10"/>
                          <wps:cNvSpPr>
                            <a:spLocks noChangeArrowheads="1"/>
                          </wps:cNvSpPr>
                          <wps:spPr bwMode="auto">
                            <a:xfrm>
                              <a:off x="7566" y="4996"/>
                              <a:ext cx="784" cy="454"/>
                            </a:xfrm>
                            <a:prstGeom prst="ellipse">
                              <a:avLst/>
                            </a:prstGeom>
                            <a:solidFill>
                              <a:srgbClr val="FFFFFF"/>
                            </a:solidFill>
                            <a:ln w="12700">
                              <a:solidFill>
                                <a:srgbClr val="000000"/>
                              </a:solidFill>
                              <a:round/>
                            </a:ln>
                          </wps:spPr>
                          <wps:txbx>
                            <w:txbxContent>
                              <w:p w:rsidR="005E38CF" w:rsidRDefault="005E38CF">
                                <w:pPr>
                                  <w:spacing w:after="0" w:line="240" w:lineRule="auto"/>
                                  <w:ind w:right="-113"/>
                                  <w:rPr>
                                    <w:rFonts w:ascii="Times New Roman" w:hAnsi="Times New Roman" w:cs="Times New Roman"/>
                                    <w:sz w:val="20"/>
                                    <w:szCs w:val="20"/>
                                  </w:rPr>
                                </w:pPr>
                                <w:r>
                                  <w:rPr>
                                    <w:rFonts w:ascii="Times New Roman" w:hAnsi="Times New Roman" w:cs="Times New Roman"/>
                                    <w:sz w:val="20"/>
                                    <w:szCs w:val="20"/>
                                  </w:rPr>
                                  <w:t>ПЗГ</w:t>
                                </w:r>
                              </w:p>
                            </w:txbxContent>
                          </wps:txbx>
                          <wps:bodyPr rot="0" vert="horz" wrap="square" lIns="91440" tIns="45720" rIns="91440" bIns="45720" anchor="t" anchorCtr="0" upright="1">
                            <a:noAutofit/>
                          </wps:bodyPr>
                        </wps:wsp>
                        <wps:wsp>
                          <wps:cNvPr id="73" name="Oval 11"/>
                          <wps:cNvSpPr>
                            <a:spLocks noChangeArrowheads="1"/>
                          </wps:cNvSpPr>
                          <wps:spPr bwMode="auto">
                            <a:xfrm>
                              <a:off x="3594" y="2102"/>
                              <a:ext cx="4139" cy="454"/>
                            </a:xfrm>
                            <a:prstGeom prst="ellipse">
                              <a:avLst/>
                            </a:prstGeom>
                            <a:solidFill>
                              <a:srgbClr val="FFFFFF"/>
                            </a:solidFill>
                            <a:ln w="12700">
                              <a:solidFill>
                                <a:srgbClr val="000000"/>
                              </a:solidFill>
                              <a:round/>
                            </a:ln>
                          </wps:spPr>
                          <wps:txbx>
                            <w:txbxContent>
                              <w:p w:rsidR="005E38CF" w:rsidRDefault="005E38CF">
                                <w:pPr>
                                  <w:spacing w:after="0" w:line="228" w:lineRule="auto"/>
                                  <w:ind w:left="-57"/>
                                  <w:jc w:val="center"/>
                                  <w:rPr>
                                    <w:rFonts w:ascii="Times New Roman" w:hAnsi="Times New Roman" w:cs="Times New Roman"/>
                                    <w:sz w:val="20"/>
                                    <w:szCs w:val="20"/>
                                  </w:rPr>
                                </w:pPr>
                                <w:r>
                                  <w:rPr>
                                    <w:rFonts w:ascii="Times New Roman" w:hAnsi="Times New Roman" w:cs="Times New Roman"/>
                                    <w:sz w:val="20"/>
                                    <w:szCs w:val="20"/>
                                  </w:rPr>
                                  <w:t>СП</w:t>
                                </w:r>
                              </w:p>
                            </w:txbxContent>
                          </wps:txbx>
                          <wps:bodyPr rot="0" vert="horz" wrap="square" lIns="91440" tIns="45720" rIns="91440" bIns="45720" anchor="t" anchorCtr="0" upright="1">
                            <a:noAutofit/>
                          </wps:bodyPr>
                        </wps:wsp>
                        <wps:wsp>
                          <wps:cNvPr id="74" name="Oval 12"/>
                          <wps:cNvSpPr>
                            <a:spLocks noChangeArrowheads="1"/>
                          </wps:cNvSpPr>
                          <wps:spPr bwMode="auto">
                            <a:xfrm>
                              <a:off x="7750" y="2102"/>
                              <a:ext cx="1247" cy="454"/>
                            </a:xfrm>
                            <a:prstGeom prst="ellipse">
                              <a:avLst/>
                            </a:prstGeom>
                            <a:solidFill>
                              <a:srgbClr val="FFFFFF"/>
                            </a:solidFill>
                            <a:ln w="12700">
                              <a:solidFill>
                                <a:srgbClr val="000000"/>
                              </a:solidFill>
                              <a:round/>
                            </a:ln>
                          </wps:spPr>
                          <wps:txbx>
                            <w:txbxContent>
                              <w:p w:rsidR="005E38CF" w:rsidRDefault="005E38CF">
                                <w:pPr>
                                  <w:spacing w:after="0" w:line="240" w:lineRule="auto"/>
                                  <w:ind w:left="-57"/>
                                  <w:jc w:val="center"/>
                                  <w:rPr>
                                    <w:rFonts w:ascii="Times New Roman" w:hAnsi="Times New Roman" w:cs="Times New Roman"/>
                                    <w:sz w:val="20"/>
                                    <w:szCs w:val="20"/>
                                  </w:rPr>
                                </w:pPr>
                                <w:r>
                                  <w:rPr>
                                    <w:rFonts w:ascii="Times New Roman" w:hAnsi="Times New Roman" w:cs="Times New Roman"/>
                                    <w:sz w:val="20"/>
                                    <w:szCs w:val="20"/>
                                  </w:rPr>
                                  <w:t>ПВЗ</w:t>
                                </w:r>
                              </w:p>
                            </w:txbxContent>
                          </wps:txbx>
                          <wps:bodyPr rot="0" vert="horz" wrap="square" lIns="91440" tIns="45720" rIns="91440" bIns="45720" anchor="t" anchorCtr="0" upright="1">
                            <a:noAutofit/>
                          </wps:bodyPr>
                        </wps:wsp>
                        <wps:wsp>
                          <wps:cNvPr id="75" name="Oval 13"/>
                          <wps:cNvSpPr>
                            <a:spLocks noChangeArrowheads="1"/>
                          </wps:cNvSpPr>
                          <wps:spPr bwMode="auto">
                            <a:xfrm>
                              <a:off x="9003" y="2102"/>
                              <a:ext cx="1191" cy="454"/>
                            </a:xfrm>
                            <a:prstGeom prst="ellipse">
                              <a:avLst/>
                            </a:prstGeom>
                            <a:solidFill>
                              <a:srgbClr val="FFFFFF"/>
                            </a:solidFill>
                            <a:ln w="12700">
                              <a:solidFill>
                                <a:srgbClr val="000000"/>
                              </a:solidFill>
                              <a:round/>
                            </a:ln>
                          </wps:spPr>
                          <wps:txbx>
                            <w:txbxContent>
                              <w:p w:rsidR="005E38CF" w:rsidRDefault="005E38CF">
                                <w:pPr>
                                  <w:spacing w:after="0" w:line="240" w:lineRule="auto"/>
                                  <w:ind w:left="-57"/>
                                  <w:jc w:val="center"/>
                                  <w:rPr>
                                    <w:rFonts w:ascii="Times New Roman" w:hAnsi="Times New Roman" w:cs="Times New Roman"/>
                                    <w:sz w:val="20"/>
                                    <w:szCs w:val="20"/>
                                  </w:rPr>
                                </w:pPr>
                                <w:r>
                                  <w:rPr>
                                    <w:rFonts w:ascii="Times New Roman" w:hAnsi="Times New Roman" w:cs="Times New Roman"/>
                                    <w:sz w:val="20"/>
                                    <w:szCs w:val="20"/>
                                  </w:rPr>
                                  <w:t>ПГЗ</w:t>
                                </w:r>
                              </w:p>
                            </w:txbxContent>
                          </wps:txbx>
                          <wps:bodyPr rot="0" vert="horz" wrap="square" lIns="91440" tIns="45720" rIns="91440" bIns="45720" anchor="t" anchorCtr="0" upright="1">
                            <a:noAutofit/>
                          </wps:bodyPr>
                        </wps:wsp>
                        <wps:wsp>
                          <wps:cNvPr id="76" name="Oval 14"/>
                          <wps:cNvSpPr>
                            <a:spLocks noChangeArrowheads="1"/>
                          </wps:cNvSpPr>
                          <wps:spPr bwMode="auto">
                            <a:xfrm>
                              <a:off x="10206" y="2102"/>
                              <a:ext cx="454" cy="454"/>
                            </a:xfrm>
                            <a:prstGeom prst="ellipse">
                              <a:avLst/>
                            </a:prstGeom>
                            <a:solidFill>
                              <a:srgbClr val="FFFFFF"/>
                            </a:solidFill>
                            <a:ln w="12700">
                              <a:solidFill>
                                <a:srgbClr val="000000"/>
                              </a:solidFill>
                              <a:round/>
                            </a:ln>
                          </wps:spPr>
                          <wps:txbx>
                            <w:txbxContent>
                              <w:p w:rsidR="005E38CF" w:rsidRDefault="005E38CF">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ЗЗ</w:t>
                                </w:r>
                              </w:p>
                            </w:txbxContent>
                          </wps:txbx>
                          <wps:bodyPr rot="0" vert="horz" wrap="square" lIns="91440" tIns="45720" rIns="91440" bIns="45720" anchor="t" anchorCtr="0" upright="1">
                            <a:noAutofit/>
                          </wps:bodyPr>
                        </wps:wsp>
                        <wpg:grpSp>
                          <wpg:cNvPr id="77" name="Group 15"/>
                          <wpg:cNvGrpSpPr/>
                          <wpg:grpSpPr>
                            <a:xfrm>
                              <a:off x="2737" y="5801"/>
                              <a:ext cx="8277" cy="410"/>
                              <a:chOff x="2629" y="10500"/>
                              <a:chExt cx="8277" cy="410"/>
                            </a:xfrm>
                          </wpg:grpSpPr>
                          <wps:wsp>
                            <wps:cNvPr id="78" name="AutoShape 16"/>
                            <wps:cNvSpPr>
                              <a:spLocks noChangeArrowheads="1"/>
                            </wps:cNvSpPr>
                            <wps:spPr bwMode="auto">
                              <a:xfrm>
                                <a:off x="2629" y="10500"/>
                                <a:ext cx="681" cy="408"/>
                              </a:xfrm>
                              <a:prstGeom prst="roundRect">
                                <a:avLst>
                                  <a:gd name="adj" fmla="val 16667"/>
                                </a:avLst>
                              </a:prstGeom>
                              <a:solidFill>
                                <a:srgbClr val="FFFFFF"/>
                              </a:solidFill>
                              <a:ln w="9525">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xbxContent>
                            </wps:txbx>
                            <wps:bodyPr rot="0" vert="horz" wrap="square" lIns="91440" tIns="45720" rIns="91440" bIns="45720" anchor="t" anchorCtr="0" upright="1">
                              <a:noAutofit/>
                            </wps:bodyPr>
                          </wps:wsp>
                          <wps:wsp>
                            <wps:cNvPr id="79" name="AutoShape 17"/>
                            <wps:cNvSpPr>
                              <a:spLocks noChangeArrowheads="1"/>
                            </wps:cNvSpPr>
                            <wps:spPr bwMode="auto">
                              <a:xfrm>
                                <a:off x="3310" y="10500"/>
                                <a:ext cx="682" cy="408"/>
                              </a:xfrm>
                              <a:prstGeom prst="roundRect">
                                <a:avLst>
                                  <a:gd name="adj" fmla="val 16667"/>
                                </a:avLst>
                              </a:prstGeom>
                              <a:solidFill>
                                <a:srgbClr val="FFFFFF"/>
                              </a:solidFill>
                              <a:ln w="9525">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xbxContent>
                            </wps:txbx>
                            <wps:bodyPr rot="0" vert="horz" wrap="square" lIns="91440" tIns="45720" rIns="91440" bIns="45720" anchor="t" anchorCtr="0" upright="1">
                              <a:noAutofit/>
                            </wps:bodyPr>
                          </wps:wsp>
                          <wps:wsp>
                            <wps:cNvPr id="80" name="AutoShape 18"/>
                            <wps:cNvSpPr>
                              <a:spLocks noChangeArrowheads="1"/>
                            </wps:cNvSpPr>
                            <wps:spPr bwMode="auto">
                              <a:xfrm>
                                <a:off x="3992" y="10500"/>
                                <a:ext cx="681" cy="408"/>
                              </a:xfrm>
                              <a:prstGeom prst="roundRect">
                                <a:avLst>
                                  <a:gd name="adj" fmla="val 16667"/>
                                </a:avLst>
                              </a:prstGeom>
                              <a:solidFill>
                                <a:srgbClr val="FFFFFF"/>
                              </a:solidFill>
                              <a:ln w="9525">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xbxContent>
                            </wps:txbx>
                            <wps:bodyPr rot="0" vert="horz" wrap="square" lIns="91440" tIns="45720" rIns="91440" bIns="45720" anchor="t" anchorCtr="0" upright="1">
                              <a:noAutofit/>
                            </wps:bodyPr>
                          </wps:wsp>
                          <wps:wsp>
                            <wps:cNvPr id="81" name="AutoShape 19"/>
                            <wps:cNvSpPr>
                              <a:spLocks noChangeArrowheads="1"/>
                            </wps:cNvSpPr>
                            <wps:spPr bwMode="auto">
                              <a:xfrm>
                                <a:off x="4684" y="10502"/>
                                <a:ext cx="681" cy="408"/>
                              </a:xfrm>
                              <a:prstGeom prst="roundRect">
                                <a:avLst>
                                  <a:gd name="adj" fmla="val 16667"/>
                                </a:avLst>
                              </a:prstGeom>
                              <a:solidFill>
                                <a:srgbClr val="FFFFFF"/>
                              </a:solidFill>
                              <a:ln w="9525">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xbxContent>
                            </wps:txbx>
                            <wps:bodyPr rot="0" vert="horz" wrap="square" lIns="91440" tIns="45720" rIns="91440" bIns="45720" anchor="t" anchorCtr="0" upright="1">
                              <a:noAutofit/>
                            </wps:bodyPr>
                          </wps:wsp>
                          <wps:wsp>
                            <wps:cNvPr id="82" name="AutoShape 20"/>
                            <wps:cNvSpPr>
                              <a:spLocks noChangeArrowheads="1"/>
                            </wps:cNvSpPr>
                            <wps:spPr bwMode="auto">
                              <a:xfrm>
                                <a:off x="5383" y="10502"/>
                                <a:ext cx="681" cy="408"/>
                              </a:xfrm>
                              <a:prstGeom prst="roundRect">
                                <a:avLst>
                                  <a:gd name="adj" fmla="val 16667"/>
                                </a:avLst>
                              </a:prstGeom>
                              <a:solidFill>
                                <a:srgbClr val="FFFFFF"/>
                              </a:solidFill>
                              <a:ln w="9525">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xbxContent>
                            </wps:txbx>
                            <wps:bodyPr rot="0" vert="horz" wrap="square" lIns="91440" tIns="45720" rIns="91440" bIns="45720" anchor="t" anchorCtr="0" upright="1">
                              <a:noAutofit/>
                            </wps:bodyPr>
                          </wps:wsp>
                          <wps:wsp>
                            <wps:cNvPr id="83" name="AutoShape 21"/>
                            <wps:cNvSpPr>
                              <a:spLocks noChangeArrowheads="1"/>
                            </wps:cNvSpPr>
                            <wps:spPr bwMode="auto">
                              <a:xfrm>
                                <a:off x="6066" y="10502"/>
                                <a:ext cx="682" cy="408"/>
                              </a:xfrm>
                              <a:prstGeom prst="roundRect">
                                <a:avLst>
                                  <a:gd name="adj" fmla="val 16667"/>
                                </a:avLst>
                              </a:prstGeom>
                              <a:solidFill>
                                <a:srgbClr val="FFFFFF"/>
                              </a:solidFill>
                              <a:ln w="9525">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xbxContent>
                            </wps:txbx>
                            <wps:bodyPr rot="0" vert="horz" wrap="square" lIns="91440" tIns="45720" rIns="91440" bIns="45720" anchor="t" anchorCtr="0" upright="1">
                              <a:noAutofit/>
                            </wps:bodyPr>
                          </wps:wsp>
                          <wps:wsp>
                            <wps:cNvPr id="84" name="AutoShape 22"/>
                            <wps:cNvSpPr>
                              <a:spLocks noChangeArrowheads="1"/>
                            </wps:cNvSpPr>
                            <wps:spPr bwMode="auto">
                              <a:xfrm>
                                <a:off x="6762" y="10502"/>
                                <a:ext cx="681" cy="408"/>
                              </a:xfrm>
                              <a:prstGeom prst="roundRect">
                                <a:avLst>
                                  <a:gd name="adj" fmla="val 16667"/>
                                </a:avLst>
                              </a:prstGeom>
                              <a:solidFill>
                                <a:srgbClr val="FFFFFF"/>
                              </a:solidFill>
                              <a:ln w="9525">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xbxContent>
                            </wps:txbx>
                            <wps:bodyPr rot="0" vert="horz" wrap="square" lIns="91440" tIns="45720" rIns="91440" bIns="45720" anchor="t" anchorCtr="0" upright="1">
                              <a:noAutofit/>
                            </wps:bodyPr>
                          </wps:wsp>
                          <wps:wsp>
                            <wps:cNvPr id="85" name="AutoShape 23"/>
                            <wps:cNvSpPr>
                              <a:spLocks noChangeArrowheads="1"/>
                            </wps:cNvSpPr>
                            <wps:spPr bwMode="auto">
                              <a:xfrm>
                                <a:off x="7458" y="10502"/>
                                <a:ext cx="681" cy="408"/>
                              </a:xfrm>
                              <a:prstGeom prst="roundRect">
                                <a:avLst>
                                  <a:gd name="adj" fmla="val 16667"/>
                                </a:avLst>
                              </a:prstGeom>
                              <a:solidFill>
                                <a:srgbClr val="FFFFFF"/>
                              </a:solidFill>
                              <a:ln w="9525">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xbxContent>
                            </wps:txbx>
                            <wps:bodyPr rot="0" vert="horz" wrap="square" lIns="91440" tIns="45720" rIns="91440" bIns="45720" anchor="t" anchorCtr="0" upright="1">
                              <a:noAutofit/>
                            </wps:bodyPr>
                          </wps:wsp>
                          <wps:wsp>
                            <wps:cNvPr id="86" name="AutoShape 24"/>
                            <wps:cNvSpPr>
                              <a:spLocks noChangeArrowheads="1"/>
                            </wps:cNvSpPr>
                            <wps:spPr bwMode="auto">
                              <a:xfrm>
                                <a:off x="8153" y="10502"/>
                                <a:ext cx="682" cy="408"/>
                              </a:xfrm>
                              <a:prstGeom prst="roundRect">
                                <a:avLst>
                                  <a:gd name="adj" fmla="val 16667"/>
                                </a:avLst>
                              </a:prstGeom>
                              <a:solidFill>
                                <a:srgbClr val="FFFFFF"/>
                              </a:solidFill>
                              <a:ln w="9525">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xbxContent>
                            </wps:txbx>
                            <wps:bodyPr rot="0" vert="horz" wrap="square" lIns="91440" tIns="45720" rIns="91440" bIns="45720" anchor="t" anchorCtr="0" upright="1">
                              <a:noAutofit/>
                            </wps:bodyPr>
                          </wps:wsp>
                          <wps:wsp>
                            <wps:cNvPr id="87" name="AutoShape 25"/>
                            <wps:cNvSpPr>
                              <a:spLocks noChangeArrowheads="1"/>
                            </wps:cNvSpPr>
                            <wps:spPr bwMode="auto">
                              <a:xfrm>
                                <a:off x="8849" y="10502"/>
                                <a:ext cx="681" cy="408"/>
                              </a:xfrm>
                              <a:prstGeom prst="roundRect">
                                <a:avLst>
                                  <a:gd name="adj" fmla="val 16667"/>
                                </a:avLst>
                              </a:prstGeom>
                              <a:solidFill>
                                <a:srgbClr val="FFFFFF"/>
                              </a:solidFill>
                              <a:ln w="9525">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xbxContent>
                            </wps:txbx>
                            <wps:bodyPr rot="0" vert="horz" wrap="square" lIns="91440" tIns="45720" rIns="91440" bIns="45720" anchor="t" anchorCtr="0" upright="1">
                              <a:noAutofit/>
                            </wps:bodyPr>
                          </wps:wsp>
                          <wps:wsp>
                            <wps:cNvPr id="88" name="AutoShape 26"/>
                            <wps:cNvSpPr>
                              <a:spLocks noChangeArrowheads="1"/>
                            </wps:cNvSpPr>
                            <wps:spPr bwMode="auto">
                              <a:xfrm>
                                <a:off x="10225" y="10502"/>
                                <a:ext cx="681" cy="408"/>
                              </a:xfrm>
                              <a:prstGeom prst="roundRect">
                                <a:avLst>
                                  <a:gd name="adj" fmla="val 16667"/>
                                </a:avLst>
                              </a:prstGeom>
                              <a:solidFill>
                                <a:srgbClr val="FFFFFF"/>
                              </a:solidFill>
                              <a:ln w="9525">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xbxContent>
                            </wps:txbx>
                            <wps:bodyPr rot="0" vert="horz" wrap="square" lIns="91440" tIns="45720" rIns="91440" bIns="45720" anchor="t" anchorCtr="0" upright="1">
                              <a:noAutofit/>
                            </wps:bodyPr>
                          </wps:wsp>
                          <wps:wsp>
                            <wps:cNvPr id="89" name="AutoShape 27"/>
                            <wps:cNvSpPr>
                              <a:spLocks noChangeArrowheads="1"/>
                            </wps:cNvSpPr>
                            <wps:spPr bwMode="auto">
                              <a:xfrm>
                                <a:off x="9529" y="10500"/>
                                <a:ext cx="681" cy="408"/>
                              </a:xfrm>
                              <a:prstGeom prst="roundRect">
                                <a:avLst>
                                  <a:gd name="adj" fmla="val 16667"/>
                                </a:avLst>
                              </a:prstGeom>
                              <a:solidFill>
                                <a:srgbClr val="FFFFFF"/>
                              </a:solidFill>
                              <a:ln w="9525">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xbxContent>
                            </wps:txbx>
                            <wps:bodyPr rot="0" vert="horz" wrap="square" lIns="91440" tIns="45720" rIns="91440" bIns="45720" anchor="t" anchorCtr="0" upright="1">
                              <a:noAutofit/>
                            </wps:bodyPr>
                          </wps:wsp>
                        </wpg:grpSp>
                        <wpg:grpSp>
                          <wpg:cNvPr id="90" name="Group 28"/>
                          <wpg:cNvGrpSpPr/>
                          <wpg:grpSpPr>
                            <a:xfrm>
                              <a:off x="2739" y="3555"/>
                              <a:ext cx="3411" cy="454"/>
                              <a:chOff x="2631" y="13352"/>
                              <a:chExt cx="3411" cy="454"/>
                            </a:xfrm>
                          </wpg:grpSpPr>
                          <wps:wsp>
                            <wps:cNvPr id="91" name="Oval 29"/>
                            <wps:cNvSpPr>
                              <a:spLocks noChangeArrowheads="1"/>
                            </wps:cNvSpPr>
                            <wps:spPr bwMode="auto">
                              <a:xfrm>
                                <a:off x="2631" y="13352"/>
                                <a:ext cx="624" cy="454"/>
                              </a:xfrm>
                              <a:prstGeom prst="ellipse">
                                <a:avLst/>
                              </a:prstGeom>
                              <a:solidFill>
                                <a:srgbClr val="FFFFFF"/>
                              </a:solidFill>
                              <a:ln w="12700">
                                <a:solidFill>
                                  <a:srgbClr val="000000"/>
                                </a:solidFill>
                                <a:round/>
                              </a:ln>
                            </wps:spPr>
                            <wps:txbx>
                              <w:txbxContent>
                                <w:p w:rsidR="005E38CF" w:rsidRDefault="005E38CF">
                                  <w:pPr>
                                    <w:spacing w:after="0" w:line="240" w:lineRule="auto"/>
                                    <w:ind w:left="-57"/>
                                    <w:jc w:val="center"/>
                                    <w:rPr>
                                      <w:rFonts w:ascii="Times New Roman" w:hAnsi="Times New Roman" w:cs="Times New Roman"/>
                                      <w:sz w:val="16"/>
                                      <w:szCs w:val="16"/>
                                    </w:rPr>
                                  </w:pPr>
                                  <w:r>
                                    <w:rPr>
                                      <w:rFonts w:ascii="Times New Roman" w:hAnsi="Times New Roman" w:cs="Times New Roman"/>
                                      <w:sz w:val="16"/>
                                      <w:szCs w:val="16"/>
                                    </w:rPr>
                                    <w:t>ЗПП</w:t>
                                  </w:r>
                                </w:p>
                              </w:txbxContent>
                            </wps:txbx>
                            <wps:bodyPr rot="0" vert="horz" wrap="square" lIns="91440" tIns="45720" rIns="91440" bIns="45720" anchor="t" anchorCtr="0" upright="1">
                              <a:noAutofit/>
                            </wps:bodyPr>
                          </wps:wsp>
                          <wps:wsp>
                            <wps:cNvPr id="92" name="Oval 30"/>
                            <wps:cNvSpPr>
                              <a:spLocks noChangeArrowheads="1"/>
                            </wps:cNvSpPr>
                            <wps:spPr bwMode="auto">
                              <a:xfrm>
                                <a:off x="3265" y="13352"/>
                                <a:ext cx="1587" cy="454"/>
                              </a:xfrm>
                              <a:prstGeom prst="ellipse">
                                <a:avLst/>
                              </a:prstGeom>
                              <a:solidFill>
                                <a:srgbClr val="FFFFFF"/>
                              </a:solidFill>
                              <a:ln w="12700">
                                <a:solidFill>
                                  <a:srgbClr val="000000"/>
                                </a:solidFill>
                                <a:round/>
                              </a:ln>
                            </wps:spPr>
                            <wps:txbx>
                              <w:txbxContent>
                                <w:p w:rsidR="005E38CF" w:rsidRDefault="005E38CF">
                                  <w:pPr>
                                    <w:spacing w:after="0" w:line="240" w:lineRule="auto"/>
                                    <w:ind w:left="-57"/>
                                    <w:jc w:val="center"/>
                                    <w:rPr>
                                      <w:rFonts w:ascii="Times New Roman" w:hAnsi="Times New Roman" w:cs="Times New Roman"/>
                                      <w:sz w:val="20"/>
                                      <w:szCs w:val="20"/>
                                    </w:rPr>
                                  </w:pPr>
                                  <w:r>
                                    <w:rPr>
                                      <w:rFonts w:ascii="Times New Roman" w:hAnsi="Times New Roman" w:cs="Times New Roman"/>
                                      <w:sz w:val="20"/>
                                      <w:szCs w:val="20"/>
                                    </w:rPr>
                                    <w:t>СП</w:t>
                                  </w:r>
                                </w:p>
                              </w:txbxContent>
                            </wps:txbx>
                            <wps:bodyPr rot="0" vert="horz" wrap="square" lIns="91440" tIns="45720" rIns="91440" bIns="45720" anchor="t" anchorCtr="0" upright="1">
                              <a:noAutofit/>
                            </wps:bodyPr>
                          </wps:wsp>
                          <wps:wsp>
                            <wps:cNvPr id="93" name="Oval 31"/>
                            <wps:cNvSpPr>
                              <a:spLocks noChangeArrowheads="1"/>
                            </wps:cNvSpPr>
                            <wps:spPr bwMode="auto">
                              <a:xfrm>
                                <a:off x="4852" y="13352"/>
                                <a:ext cx="680" cy="454"/>
                              </a:xfrm>
                              <a:prstGeom prst="ellipse">
                                <a:avLst/>
                              </a:prstGeom>
                              <a:solidFill>
                                <a:srgbClr val="FFFFFF"/>
                              </a:solidFill>
                              <a:ln w="12700">
                                <a:solidFill>
                                  <a:srgbClr val="000000"/>
                                </a:solidFill>
                                <a:round/>
                              </a:ln>
                            </wps:spPr>
                            <wps:txbx>
                              <w:txbxContent>
                                <w:p w:rsidR="005E38CF" w:rsidRDefault="005E38CF">
                                  <w:pPr>
                                    <w:spacing w:after="0" w:line="240" w:lineRule="auto"/>
                                    <w:ind w:right="-113"/>
                                    <w:rPr>
                                      <w:rFonts w:ascii="Times New Roman" w:hAnsi="Times New Roman" w:cs="Times New Roman"/>
                                      <w:sz w:val="20"/>
                                      <w:szCs w:val="20"/>
                                      <w:lang w:val="en-US"/>
                                    </w:rPr>
                                  </w:pPr>
                                </w:p>
                              </w:txbxContent>
                            </wps:txbx>
                            <wps:bodyPr rot="0" vert="horz" wrap="square" lIns="91440" tIns="45720" rIns="91440" bIns="45720" anchor="t" anchorCtr="0" upright="1">
                              <a:noAutofit/>
                            </wps:bodyPr>
                          </wps:wsp>
                          <wps:wsp>
                            <wps:cNvPr id="94" name="Oval 32"/>
                            <wps:cNvSpPr>
                              <a:spLocks noChangeArrowheads="1"/>
                            </wps:cNvSpPr>
                            <wps:spPr bwMode="auto">
                              <a:xfrm>
                                <a:off x="5532" y="13352"/>
                                <a:ext cx="510" cy="454"/>
                              </a:xfrm>
                              <a:prstGeom prst="ellipse">
                                <a:avLst/>
                              </a:prstGeom>
                              <a:solidFill>
                                <a:srgbClr val="FFFFFF"/>
                              </a:solidFill>
                              <a:ln w="12700">
                                <a:solidFill>
                                  <a:srgbClr val="000000"/>
                                </a:solidFill>
                                <a:round/>
                              </a:ln>
                            </wps:spPr>
                            <wps:txbx>
                              <w:txbxContent>
                                <w:p w:rsidR="005E38CF" w:rsidRDefault="005E38CF">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ОЗ</w:t>
                                  </w:r>
                                </w:p>
                              </w:txbxContent>
                            </wps:txbx>
                            <wps:bodyPr rot="0" vert="horz" wrap="square" lIns="91440" tIns="45720" rIns="91440" bIns="45720" anchor="t" anchorCtr="0" upright="1">
                              <a:noAutofit/>
                            </wps:bodyPr>
                          </wps:wsp>
                          <wps:wsp>
                            <wps:cNvPr id="95" name="Oval 31"/>
                            <wps:cNvSpPr>
                              <a:spLocks noChangeArrowheads="1"/>
                            </wps:cNvSpPr>
                            <wps:spPr bwMode="auto">
                              <a:xfrm>
                                <a:off x="4852" y="13352"/>
                                <a:ext cx="680" cy="454"/>
                              </a:xfrm>
                              <a:prstGeom prst="ellipse">
                                <a:avLst/>
                              </a:prstGeom>
                              <a:solidFill>
                                <a:srgbClr val="FFFFFF"/>
                              </a:solidFill>
                              <a:ln w="12700">
                                <a:solidFill>
                                  <a:srgbClr val="000000"/>
                                </a:solidFill>
                                <a:round/>
                              </a:ln>
                            </wps:spPr>
                            <wps:txbx>
                              <w:txbxContent>
                                <w:p w:rsidR="005E38CF" w:rsidRDefault="005E38CF">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ПЗГ</w:t>
                                  </w:r>
                                </w:p>
                                <w:p w:rsidR="005E38CF" w:rsidRDefault="005E38CF">
                                  <w:pPr>
                                    <w:rPr>
                                      <w:rFonts w:ascii="Times New Roman" w:hAnsi="Times New Roman" w:cs="Times New Roman"/>
                                    </w:rPr>
                                  </w:pPr>
                                </w:p>
                              </w:txbxContent>
                            </wps:txbx>
                            <wps:bodyPr rot="0" vert="horz" wrap="square" lIns="91440" tIns="45720" rIns="91440" bIns="45720" anchor="t" anchorCtr="0" upright="1">
                              <a:noAutofit/>
                            </wps:bodyPr>
                          </wps:wsp>
                        </wpg:grpSp>
                        <wps:wsp>
                          <wps:cNvPr id="96" name="Oval 33"/>
                          <wps:cNvSpPr>
                            <a:spLocks noChangeArrowheads="1"/>
                          </wps:cNvSpPr>
                          <wps:spPr bwMode="auto">
                            <a:xfrm>
                              <a:off x="6426" y="3555"/>
                              <a:ext cx="1332" cy="454"/>
                            </a:xfrm>
                            <a:prstGeom prst="ellipse">
                              <a:avLst/>
                            </a:prstGeom>
                            <a:solidFill>
                              <a:srgbClr val="FFFFFF"/>
                            </a:solidFill>
                            <a:ln w="12700">
                              <a:solidFill>
                                <a:srgbClr val="000000"/>
                              </a:solidFill>
                              <a:round/>
                            </a:ln>
                          </wps:spPr>
                          <wps:txbx>
                            <w:txbxContent>
                              <w:p w:rsidR="005E38CF" w:rsidRDefault="005E38CF">
                                <w:pPr>
                                  <w:spacing w:after="0" w:line="240" w:lineRule="auto"/>
                                  <w:ind w:left="-57"/>
                                  <w:jc w:val="center"/>
                                  <w:rPr>
                                    <w:rFonts w:ascii="Times New Roman" w:hAnsi="Times New Roman" w:cs="Times New Roman"/>
                                    <w:sz w:val="20"/>
                                    <w:szCs w:val="20"/>
                                  </w:rPr>
                                </w:pPr>
                                <w:r>
                                  <w:rPr>
                                    <w:rFonts w:ascii="Times New Roman" w:hAnsi="Times New Roman" w:cs="Times New Roman"/>
                                    <w:sz w:val="20"/>
                                    <w:szCs w:val="20"/>
                                  </w:rPr>
                                  <w:t>СП</w:t>
                                </w:r>
                              </w:p>
                            </w:txbxContent>
                          </wps:txbx>
                          <wps:bodyPr rot="0" vert="horz" wrap="square" lIns="91440" tIns="45720" rIns="91440" bIns="45720" anchor="t" anchorCtr="0" upright="1">
                            <a:noAutofit/>
                          </wps:bodyPr>
                        </wps:wsp>
                        <wps:wsp>
                          <wps:cNvPr id="97" name="AutoShape 34"/>
                          <wps:cNvSpPr>
                            <a:spLocks noChangeArrowheads="1"/>
                          </wps:cNvSpPr>
                          <wps:spPr bwMode="auto">
                            <a:xfrm>
                              <a:off x="2737" y="2961"/>
                              <a:ext cx="2211" cy="454"/>
                            </a:xfrm>
                            <a:prstGeom prst="roundRect">
                              <a:avLst>
                                <a:gd name="adj" fmla="val 16667"/>
                              </a:avLst>
                            </a:prstGeom>
                            <a:solidFill>
                              <a:srgbClr val="D8D8D8"/>
                            </a:solidFill>
                            <a:ln w="12700">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w:t>
                                </w:r>
                              </w:p>
                            </w:txbxContent>
                          </wps:txbx>
                          <wps:bodyPr rot="0" vert="horz" wrap="square" lIns="91440" tIns="45720" rIns="91440" bIns="45720" anchor="t" anchorCtr="0" upright="1">
                            <a:noAutofit/>
                          </wps:bodyPr>
                        </wps:wsp>
                        <wps:wsp>
                          <wps:cNvPr id="98" name="AutoShape 35"/>
                          <wps:cNvSpPr>
                            <a:spLocks noChangeArrowheads="1"/>
                          </wps:cNvSpPr>
                          <wps:spPr bwMode="auto">
                            <a:xfrm>
                              <a:off x="6422" y="2961"/>
                              <a:ext cx="1332" cy="454"/>
                            </a:xfrm>
                            <a:prstGeom prst="roundRect">
                              <a:avLst>
                                <a:gd name="adj" fmla="val 16667"/>
                              </a:avLst>
                            </a:prstGeom>
                            <a:solidFill>
                              <a:srgbClr val="D8D8D8"/>
                            </a:solidFill>
                            <a:ln w="12700">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w:t>
                                </w:r>
                              </w:p>
                            </w:txbxContent>
                          </wps:txbx>
                          <wps:bodyPr rot="0" vert="horz" wrap="square" lIns="91440" tIns="45720" rIns="91440" bIns="45720" anchor="t" anchorCtr="0" upright="1">
                            <a:noAutofit/>
                          </wps:bodyPr>
                        </wps:wsp>
                        <wps:wsp>
                          <wps:cNvPr id="99" name="AutoShape 36"/>
                          <wps:cNvSpPr>
                            <a:spLocks noChangeArrowheads="1"/>
                          </wps:cNvSpPr>
                          <wps:spPr bwMode="auto">
                            <a:xfrm>
                              <a:off x="6195" y="2961"/>
                              <a:ext cx="227" cy="454"/>
                            </a:xfrm>
                            <a:prstGeom prst="roundRect">
                              <a:avLst>
                                <a:gd name="adj" fmla="val 16667"/>
                              </a:avLst>
                            </a:prstGeom>
                            <a:solidFill>
                              <a:srgbClr val="7F7F7F"/>
                            </a:solidFill>
                            <a:ln w="12700">
                              <a:solidFill>
                                <a:srgbClr val="000000"/>
                              </a:solidFill>
                              <a:round/>
                            </a:ln>
                          </wps:spPr>
                          <wps:txbx>
                            <w:txbxContent>
                              <w:p w:rsidR="005E38CF" w:rsidRDefault="005E38CF">
                                <w:pPr>
                                  <w:spacing w:after="0" w:line="240" w:lineRule="auto"/>
                                  <w:ind w:left="-113" w:right="-284"/>
                                  <w:rPr>
                                    <w:rFonts w:ascii="Times New Roman" w:hAnsi="Times New Roman" w:cs="Times New Roman"/>
                                    <w:sz w:val="20"/>
                                    <w:szCs w:val="20"/>
                                  </w:rPr>
                                </w:pPr>
                                <w:r>
                                  <w:rPr>
                                    <w:rFonts w:ascii="Times New Roman" w:hAnsi="Times New Roman" w:cs="Times New Roman"/>
                                    <w:sz w:val="20"/>
                                    <w:szCs w:val="20"/>
                                  </w:rPr>
                                  <w:t>ІІІ</w:t>
                                </w:r>
                              </w:p>
                            </w:txbxContent>
                          </wps:txbx>
                          <wps:bodyPr rot="0" vert="horz" wrap="square" lIns="91440" tIns="45720" rIns="91440" bIns="45720" anchor="t" anchorCtr="0" upright="1">
                            <a:noAutofit/>
                          </wps:bodyPr>
                        </wps:wsp>
                        <wps:wsp>
                          <wps:cNvPr id="100" name="AutoShape 37"/>
                          <wps:cNvSpPr>
                            <a:spLocks noChangeArrowheads="1"/>
                          </wps:cNvSpPr>
                          <wps:spPr bwMode="auto">
                            <a:xfrm>
                              <a:off x="7763" y="2961"/>
                              <a:ext cx="2897" cy="454"/>
                            </a:xfrm>
                            <a:prstGeom prst="roundRect">
                              <a:avLst>
                                <a:gd name="adj" fmla="val 16667"/>
                              </a:avLst>
                            </a:prstGeom>
                            <a:solidFill>
                              <a:srgbClr val="A5A5A5"/>
                            </a:solidFill>
                            <a:ln w="12700">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ІІ</w:t>
                                </w:r>
                              </w:p>
                            </w:txbxContent>
                          </wps:txbx>
                          <wps:bodyPr rot="0" vert="horz" wrap="square" lIns="91440" tIns="45720" rIns="91440" bIns="45720" anchor="t" anchorCtr="0" upright="1">
                            <a:noAutofit/>
                          </wps:bodyPr>
                        </wps:wsp>
                        <wps:wsp>
                          <wps:cNvPr id="101" name="AutoShape 38"/>
                          <wps:cNvSpPr>
                            <a:spLocks noChangeArrowheads="1"/>
                          </wps:cNvSpPr>
                          <wps:spPr bwMode="auto">
                            <a:xfrm>
                              <a:off x="10675" y="2961"/>
                              <a:ext cx="283" cy="454"/>
                            </a:xfrm>
                            <a:prstGeom prst="roundRect">
                              <a:avLst>
                                <a:gd name="adj" fmla="val 16667"/>
                              </a:avLst>
                            </a:prstGeom>
                            <a:solidFill>
                              <a:srgbClr val="7F7F7F"/>
                            </a:solidFill>
                            <a:ln w="12700">
                              <a:solidFill>
                                <a:srgbClr val="000000"/>
                              </a:solidFill>
                              <a:round/>
                            </a:ln>
                          </wps:spPr>
                          <wps:txbx>
                            <w:txbxContent>
                              <w:p w:rsidR="005E38CF" w:rsidRDefault="005E38CF">
                                <w:pPr>
                                  <w:spacing w:after="0" w:line="240" w:lineRule="auto"/>
                                  <w:ind w:left="-113" w:right="-284"/>
                                  <w:rPr>
                                    <w:rFonts w:ascii="Times New Roman" w:hAnsi="Times New Roman" w:cs="Times New Roman"/>
                                    <w:sz w:val="20"/>
                                    <w:szCs w:val="20"/>
                                  </w:rPr>
                                </w:pPr>
                                <w:r>
                                  <w:rPr>
                                    <w:rFonts w:ascii="Times New Roman" w:hAnsi="Times New Roman" w:cs="Times New Roman"/>
                                    <w:sz w:val="20"/>
                                    <w:szCs w:val="20"/>
                                  </w:rPr>
                                  <w:t>ІІІ</w:t>
                                </w:r>
                              </w:p>
                            </w:txbxContent>
                          </wps:txbx>
                          <wps:bodyPr rot="0" vert="horz" wrap="square" lIns="91440" tIns="45720" rIns="91440" bIns="45720" anchor="t" anchorCtr="0" upright="1">
                            <a:noAutofit/>
                          </wps:bodyPr>
                        </wps:wsp>
                        <wps:wsp>
                          <wps:cNvPr id="102" name="Oval 39"/>
                          <wps:cNvSpPr>
                            <a:spLocks noChangeArrowheads="1"/>
                          </wps:cNvSpPr>
                          <wps:spPr bwMode="auto">
                            <a:xfrm>
                              <a:off x="7765" y="3555"/>
                              <a:ext cx="1247" cy="454"/>
                            </a:xfrm>
                            <a:prstGeom prst="ellipse">
                              <a:avLst/>
                            </a:prstGeom>
                            <a:solidFill>
                              <a:srgbClr val="FFFFFF"/>
                            </a:solidFill>
                            <a:ln w="12700">
                              <a:solidFill>
                                <a:srgbClr val="000000"/>
                              </a:solidFill>
                              <a:round/>
                            </a:ln>
                          </wps:spPr>
                          <wps:txbx>
                            <w:txbxContent>
                              <w:p w:rsidR="005E38CF" w:rsidRDefault="005E38CF">
                                <w:pPr>
                                  <w:spacing w:after="0" w:line="240" w:lineRule="auto"/>
                                  <w:ind w:left="-57"/>
                                  <w:jc w:val="center"/>
                                  <w:rPr>
                                    <w:rFonts w:ascii="Times New Roman" w:hAnsi="Times New Roman" w:cs="Times New Roman"/>
                                    <w:sz w:val="20"/>
                                    <w:szCs w:val="20"/>
                                  </w:rPr>
                                </w:pPr>
                                <w:r>
                                  <w:rPr>
                                    <w:rFonts w:ascii="Times New Roman" w:hAnsi="Times New Roman" w:cs="Times New Roman"/>
                                    <w:sz w:val="20"/>
                                    <w:szCs w:val="20"/>
                                  </w:rPr>
                                  <w:t>ПВЗ</w:t>
                                </w:r>
                              </w:p>
                            </w:txbxContent>
                          </wps:txbx>
                          <wps:bodyPr rot="0" vert="horz" wrap="square" lIns="91440" tIns="45720" rIns="91440" bIns="45720" anchor="t" anchorCtr="0" upright="1">
                            <a:noAutofit/>
                          </wps:bodyPr>
                        </wps:wsp>
                        <wps:wsp>
                          <wps:cNvPr id="103" name="Oval 40"/>
                          <wps:cNvSpPr>
                            <a:spLocks noChangeArrowheads="1"/>
                          </wps:cNvSpPr>
                          <wps:spPr bwMode="auto">
                            <a:xfrm>
                              <a:off x="9018" y="3555"/>
                              <a:ext cx="1191" cy="454"/>
                            </a:xfrm>
                            <a:prstGeom prst="ellipse">
                              <a:avLst/>
                            </a:prstGeom>
                            <a:solidFill>
                              <a:srgbClr val="FFFFFF"/>
                            </a:solidFill>
                            <a:ln w="12700">
                              <a:solidFill>
                                <a:srgbClr val="000000"/>
                              </a:solidFill>
                              <a:round/>
                            </a:ln>
                          </wps:spPr>
                          <wps:txbx>
                            <w:txbxContent>
                              <w:p w:rsidR="005E38CF" w:rsidRDefault="005E38CF">
                                <w:pPr>
                                  <w:spacing w:after="0" w:line="240" w:lineRule="auto"/>
                                  <w:ind w:left="-57"/>
                                  <w:jc w:val="center"/>
                                  <w:rPr>
                                    <w:rFonts w:ascii="Times New Roman" w:hAnsi="Times New Roman" w:cs="Times New Roman"/>
                                    <w:sz w:val="20"/>
                                    <w:szCs w:val="20"/>
                                  </w:rPr>
                                </w:pPr>
                                <w:r>
                                  <w:rPr>
                                    <w:rFonts w:ascii="Times New Roman" w:hAnsi="Times New Roman" w:cs="Times New Roman"/>
                                    <w:sz w:val="20"/>
                                    <w:szCs w:val="20"/>
                                  </w:rPr>
                                  <w:t>ПГЗ</w:t>
                                </w:r>
                              </w:p>
                            </w:txbxContent>
                          </wps:txbx>
                          <wps:bodyPr rot="0" vert="horz" wrap="square" lIns="91440" tIns="45720" rIns="91440" bIns="45720" anchor="t" anchorCtr="0" upright="1">
                            <a:noAutofit/>
                          </wps:bodyPr>
                        </wps:wsp>
                        <wps:wsp>
                          <wps:cNvPr id="104" name="Oval 41"/>
                          <wps:cNvSpPr>
                            <a:spLocks noChangeArrowheads="1"/>
                          </wps:cNvSpPr>
                          <wps:spPr bwMode="auto">
                            <a:xfrm>
                              <a:off x="10221" y="3555"/>
                              <a:ext cx="454" cy="454"/>
                            </a:xfrm>
                            <a:prstGeom prst="ellipse">
                              <a:avLst/>
                            </a:prstGeom>
                            <a:solidFill>
                              <a:srgbClr val="FFFFFF"/>
                            </a:solidFill>
                            <a:ln w="12700">
                              <a:solidFill>
                                <a:srgbClr val="000000"/>
                              </a:solidFill>
                              <a:round/>
                            </a:ln>
                          </wps:spPr>
                          <wps:txbx>
                            <w:txbxContent>
                              <w:p w:rsidR="005E38CF" w:rsidRDefault="005E38CF">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ЗЗ</w:t>
                                </w:r>
                              </w:p>
                            </w:txbxContent>
                          </wps:txbx>
                          <wps:bodyPr rot="0" vert="horz" wrap="square" lIns="91440" tIns="45720" rIns="91440" bIns="45720" anchor="t" anchorCtr="0" upright="1">
                            <a:noAutofit/>
                          </wps:bodyPr>
                        </wps:wsp>
                        <wps:wsp>
                          <wps:cNvPr id="105" name="AutoShape 42"/>
                          <wps:cNvSpPr>
                            <a:spLocks noChangeArrowheads="1"/>
                          </wps:cNvSpPr>
                          <wps:spPr bwMode="auto">
                            <a:xfrm>
                              <a:off x="2739" y="4367"/>
                              <a:ext cx="2211" cy="454"/>
                            </a:xfrm>
                            <a:prstGeom prst="roundRect">
                              <a:avLst>
                                <a:gd name="adj" fmla="val 16667"/>
                              </a:avLst>
                            </a:prstGeom>
                            <a:solidFill>
                              <a:srgbClr val="D8D8D8"/>
                            </a:solidFill>
                            <a:ln w="12700">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w:t>
                                </w:r>
                              </w:p>
                            </w:txbxContent>
                          </wps:txbx>
                          <wps:bodyPr rot="0" vert="horz" wrap="square" lIns="91440" tIns="45720" rIns="91440" bIns="45720" anchor="t" anchorCtr="0" upright="1">
                            <a:noAutofit/>
                          </wps:bodyPr>
                        </wps:wsp>
                        <wps:wsp>
                          <wps:cNvPr id="106" name="AutoShape 43"/>
                          <wps:cNvSpPr>
                            <a:spLocks noChangeArrowheads="1"/>
                          </wps:cNvSpPr>
                          <wps:spPr bwMode="auto">
                            <a:xfrm>
                              <a:off x="4946" y="4367"/>
                              <a:ext cx="1247" cy="454"/>
                            </a:xfrm>
                            <a:prstGeom prst="roundRect">
                              <a:avLst>
                                <a:gd name="adj" fmla="val 16667"/>
                              </a:avLst>
                            </a:prstGeom>
                            <a:solidFill>
                              <a:srgbClr val="A5A5A5"/>
                            </a:solidFill>
                            <a:ln w="12700">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ІІ</w:t>
                                </w:r>
                              </w:p>
                            </w:txbxContent>
                          </wps:txbx>
                          <wps:bodyPr rot="0" vert="horz" wrap="square" lIns="91440" tIns="45720" rIns="91440" bIns="45720" anchor="t" anchorCtr="0" upright="1">
                            <a:noAutofit/>
                          </wps:bodyPr>
                        </wps:wsp>
                        <wps:wsp>
                          <wps:cNvPr id="107" name="AutoShape 44"/>
                          <wps:cNvSpPr>
                            <a:spLocks noChangeArrowheads="1"/>
                          </wps:cNvSpPr>
                          <wps:spPr bwMode="auto">
                            <a:xfrm>
                              <a:off x="6420" y="4367"/>
                              <a:ext cx="1332" cy="454"/>
                            </a:xfrm>
                            <a:prstGeom prst="roundRect">
                              <a:avLst>
                                <a:gd name="adj" fmla="val 16667"/>
                              </a:avLst>
                            </a:prstGeom>
                            <a:solidFill>
                              <a:srgbClr val="D8D8D8"/>
                            </a:solidFill>
                            <a:ln w="12700">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w:t>
                                </w:r>
                              </w:p>
                            </w:txbxContent>
                          </wps:txbx>
                          <wps:bodyPr rot="0" vert="horz" wrap="square" lIns="91440" tIns="45720" rIns="91440" bIns="45720" anchor="t" anchorCtr="0" upright="1">
                            <a:noAutofit/>
                          </wps:bodyPr>
                        </wps:wsp>
                        <wps:wsp>
                          <wps:cNvPr id="108" name="AutoShape 45"/>
                          <wps:cNvSpPr>
                            <a:spLocks noChangeArrowheads="1"/>
                          </wps:cNvSpPr>
                          <wps:spPr bwMode="auto">
                            <a:xfrm>
                              <a:off x="6193" y="4367"/>
                              <a:ext cx="227" cy="454"/>
                            </a:xfrm>
                            <a:prstGeom prst="roundRect">
                              <a:avLst>
                                <a:gd name="adj" fmla="val 16667"/>
                              </a:avLst>
                            </a:prstGeom>
                            <a:solidFill>
                              <a:srgbClr val="7F7F7F"/>
                            </a:solidFill>
                            <a:ln w="12700">
                              <a:solidFill>
                                <a:srgbClr val="000000"/>
                              </a:solidFill>
                              <a:round/>
                            </a:ln>
                          </wps:spPr>
                          <wps:txbx>
                            <w:txbxContent>
                              <w:p w:rsidR="005E38CF" w:rsidRDefault="005E38CF">
                                <w:pPr>
                                  <w:spacing w:after="0" w:line="240" w:lineRule="auto"/>
                                  <w:ind w:left="-113" w:right="-284"/>
                                  <w:rPr>
                                    <w:rFonts w:ascii="Times New Roman" w:hAnsi="Times New Roman" w:cs="Times New Roman"/>
                                    <w:sz w:val="20"/>
                                    <w:szCs w:val="20"/>
                                  </w:rPr>
                                </w:pPr>
                                <w:r>
                                  <w:rPr>
                                    <w:rFonts w:ascii="Times New Roman" w:hAnsi="Times New Roman" w:cs="Times New Roman"/>
                                    <w:sz w:val="20"/>
                                    <w:szCs w:val="20"/>
                                  </w:rPr>
                                  <w:t>ІІІ</w:t>
                                </w:r>
                              </w:p>
                            </w:txbxContent>
                          </wps:txbx>
                          <wps:bodyPr rot="0" vert="horz" wrap="square" lIns="91440" tIns="45720" rIns="91440" bIns="45720" anchor="t" anchorCtr="0" upright="1">
                            <a:noAutofit/>
                          </wps:bodyPr>
                        </wps:wsp>
                        <wps:wsp>
                          <wps:cNvPr id="109" name="AutoShape 46"/>
                          <wps:cNvSpPr>
                            <a:spLocks noChangeArrowheads="1"/>
                          </wps:cNvSpPr>
                          <wps:spPr bwMode="auto">
                            <a:xfrm>
                              <a:off x="7761" y="4367"/>
                              <a:ext cx="907" cy="454"/>
                            </a:xfrm>
                            <a:prstGeom prst="roundRect">
                              <a:avLst>
                                <a:gd name="adj" fmla="val 16667"/>
                              </a:avLst>
                            </a:prstGeom>
                            <a:solidFill>
                              <a:srgbClr val="A5A5A5"/>
                            </a:solidFill>
                            <a:ln w="12700">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ІІ</w:t>
                                </w:r>
                              </w:p>
                            </w:txbxContent>
                          </wps:txbx>
                          <wps:bodyPr rot="0" vert="horz" wrap="square" lIns="91440" tIns="45720" rIns="91440" bIns="45720" anchor="t" anchorCtr="0" upright="1">
                            <a:noAutofit/>
                          </wps:bodyPr>
                        </wps:wsp>
                        <wps:wsp>
                          <wps:cNvPr id="110" name="AutoShape 47"/>
                          <wps:cNvSpPr>
                            <a:spLocks noChangeArrowheads="1"/>
                          </wps:cNvSpPr>
                          <wps:spPr bwMode="auto">
                            <a:xfrm>
                              <a:off x="10673" y="4367"/>
                              <a:ext cx="283" cy="454"/>
                            </a:xfrm>
                            <a:prstGeom prst="roundRect">
                              <a:avLst>
                                <a:gd name="adj" fmla="val 16667"/>
                              </a:avLst>
                            </a:prstGeom>
                            <a:solidFill>
                              <a:srgbClr val="7F7F7F"/>
                            </a:solidFill>
                            <a:ln w="12700">
                              <a:solidFill>
                                <a:srgbClr val="000000"/>
                              </a:solidFill>
                              <a:round/>
                            </a:ln>
                          </wps:spPr>
                          <wps:txbx>
                            <w:txbxContent>
                              <w:p w:rsidR="005E38CF" w:rsidRDefault="005E38CF">
                                <w:pPr>
                                  <w:spacing w:after="0" w:line="240" w:lineRule="auto"/>
                                  <w:ind w:left="-113" w:right="-284"/>
                                  <w:rPr>
                                    <w:rFonts w:ascii="Times New Roman" w:hAnsi="Times New Roman" w:cs="Times New Roman"/>
                                    <w:sz w:val="20"/>
                                    <w:szCs w:val="20"/>
                                  </w:rPr>
                                </w:pPr>
                                <w:r>
                                  <w:rPr>
                                    <w:rFonts w:ascii="Times New Roman" w:hAnsi="Times New Roman" w:cs="Times New Roman"/>
                                    <w:sz w:val="20"/>
                                    <w:szCs w:val="20"/>
                                  </w:rPr>
                                  <w:t>ІІІ</w:t>
                                </w:r>
                              </w:p>
                            </w:txbxContent>
                          </wps:txbx>
                          <wps:bodyPr rot="0" vert="horz" wrap="square" lIns="91440" tIns="45720" rIns="91440" bIns="45720" anchor="t" anchorCtr="0" upright="1">
                            <a:noAutofit/>
                          </wps:bodyPr>
                        </wps:wsp>
                        <wps:wsp>
                          <wps:cNvPr id="111" name="AutoShape 48"/>
                          <wps:cNvSpPr>
                            <a:spLocks noChangeArrowheads="1"/>
                          </wps:cNvSpPr>
                          <wps:spPr bwMode="auto">
                            <a:xfrm>
                              <a:off x="8668" y="4367"/>
                              <a:ext cx="850" cy="454"/>
                            </a:xfrm>
                            <a:prstGeom prst="roundRect">
                              <a:avLst>
                                <a:gd name="adj" fmla="val 16667"/>
                              </a:avLst>
                            </a:prstGeom>
                            <a:solidFill>
                              <a:srgbClr val="D8D8D8"/>
                            </a:solidFill>
                            <a:ln w="12700">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w:t>
                                </w:r>
                              </w:p>
                            </w:txbxContent>
                          </wps:txbx>
                          <wps:bodyPr rot="0" vert="horz" wrap="square" lIns="91440" tIns="45720" rIns="91440" bIns="45720" anchor="t" anchorCtr="0" upright="1">
                            <a:noAutofit/>
                          </wps:bodyPr>
                        </wps:wsp>
                        <wps:wsp>
                          <wps:cNvPr id="112" name="AutoShape 49"/>
                          <wps:cNvSpPr>
                            <a:spLocks noChangeArrowheads="1"/>
                          </wps:cNvSpPr>
                          <wps:spPr bwMode="auto">
                            <a:xfrm>
                              <a:off x="9518" y="4367"/>
                              <a:ext cx="1134" cy="454"/>
                            </a:xfrm>
                            <a:prstGeom prst="roundRect">
                              <a:avLst>
                                <a:gd name="adj" fmla="val 16667"/>
                              </a:avLst>
                            </a:prstGeom>
                            <a:solidFill>
                              <a:srgbClr val="A5A5A5"/>
                            </a:solidFill>
                            <a:ln w="12700">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ІІ</w:t>
                                </w:r>
                              </w:p>
                            </w:txbxContent>
                          </wps:txbx>
                          <wps:bodyPr rot="0" vert="horz" wrap="square" lIns="91440" tIns="45720" rIns="91440" bIns="45720" anchor="t" anchorCtr="0" upright="1">
                            <a:noAutofit/>
                          </wps:bodyPr>
                        </wps:wsp>
                        <wps:wsp>
                          <wps:cNvPr id="113" name="Oval 50"/>
                          <wps:cNvSpPr>
                            <a:spLocks noChangeArrowheads="1"/>
                          </wps:cNvSpPr>
                          <wps:spPr bwMode="auto">
                            <a:xfrm>
                              <a:off x="9544" y="4983"/>
                              <a:ext cx="680" cy="454"/>
                            </a:xfrm>
                            <a:prstGeom prst="ellipse">
                              <a:avLst/>
                            </a:prstGeom>
                            <a:solidFill>
                              <a:srgbClr val="FFFFFF"/>
                            </a:solidFill>
                            <a:ln w="12700">
                              <a:solidFill>
                                <a:srgbClr val="000000"/>
                              </a:solidFill>
                              <a:round/>
                            </a:ln>
                          </wps:spPr>
                          <wps:txbx>
                            <w:txbxContent>
                              <w:p w:rsidR="005E38CF" w:rsidRDefault="005E38CF">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ПГЗ</w:t>
                                </w:r>
                              </w:p>
                            </w:txbxContent>
                          </wps:txbx>
                          <wps:bodyPr rot="0" vert="horz" wrap="square" lIns="91440" tIns="45720" rIns="91440" bIns="45720" anchor="t" anchorCtr="0" upright="1">
                            <a:noAutofit/>
                          </wps:bodyPr>
                        </wps:wsp>
                        <wps:wsp>
                          <wps:cNvPr id="114" name="Oval 51"/>
                          <wps:cNvSpPr>
                            <a:spLocks noChangeArrowheads="1"/>
                          </wps:cNvSpPr>
                          <wps:spPr bwMode="auto">
                            <a:xfrm>
                              <a:off x="10230" y="4983"/>
                              <a:ext cx="454" cy="454"/>
                            </a:xfrm>
                            <a:prstGeom prst="ellipse">
                              <a:avLst/>
                            </a:prstGeom>
                            <a:solidFill>
                              <a:srgbClr val="FFFFFF"/>
                            </a:solidFill>
                            <a:ln w="12700">
                              <a:solidFill>
                                <a:srgbClr val="000000"/>
                              </a:solidFill>
                              <a:round/>
                            </a:ln>
                          </wps:spPr>
                          <wps:txbx>
                            <w:txbxContent>
                              <w:p w:rsidR="005E38CF" w:rsidRDefault="005E38CF">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ЗЗ</w:t>
                                </w:r>
                              </w:p>
                            </w:txbxContent>
                          </wps:txbx>
                          <wps:bodyPr rot="0" vert="horz" wrap="square" lIns="91440" tIns="45720" rIns="91440" bIns="45720" anchor="t" anchorCtr="0" upright="1">
                            <a:noAutofit/>
                          </wps:bodyPr>
                        </wps:wsp>
                        <wps:wsp>
                          <wps:cNvPr id="115" name="Oval 52"/>
                          <wps:cNvSpPr>
                            <a:spLocks noChangeArrowheads="1"/>
                          </wps:cNvSpPr>
                          <wps:spPr bwMode="auto">
                            <a:xfrm>
                              <a:off x="8786" y="5005"/>
                              <a:ext cx="758" cy="454"/>
                            </a:xfrm>
                            <a:prstGeom prst="ellipse">
                              <a:avLst/>
                            </a:prstGeom>
                            <a:solidFill>
                              <a:srgbClr val="FFFFFF"/>
                            </a:solidFill>
                            <a:ln w="12700">
                              <a:solidFill>
                                <a:srgbClr val="000000"/>
                              </a:solidFill>
                              <a:round/>
                            </a:ln>
                          </wps:spPr>
                          <wps:txbx>
                            <w:txbxContent>
                              <w:p w:rsidR="005E38CF" w:rsidRDefault="005E38CF">
                                <w:pPr>
                                  <w:spacing w:after="0" w:line="240" w:lineRule="auto"/>
                                  <w:ind w:left="-57"/>
                                  <w:jc w:val="center"/>
                                  <w:rPr>
                                    <w:rFonts w:ascii="Times New Roman" w:hAnsi="Times New Roman" w:cs="Times New Roman"/>
                                    <w:sz w:val="20"/>
                                    <w:szCs w:val="20"/>
                                  </w:rPr>
                                </w:pPr>
                                <w:r>
                                  <w:rPr>
                                    <w:rFonts w:ascii="Times New Roman" w:hAnsi="Times New Roman" w:cs="Times New Roman"/>
                                    <w:sz w:val="20"/>
                                    <w:szCs w:val="20"/>
                                  </w:rPr>
                                  <w:t>СП</w:t>
                                </w:r>
                              </w:p>
                            </w:txbxContent>
                          </wps:txbx>
                          <wps:bodyPr rot="0" vert="horz" wrap="square" lIns="91440" tIns="45720" rIns="91440" bIns="45720" anchor="t" anchorCtr="0" upright="1">
                            <a:noAutofit/>
                          </wps:bodyPr>
                        </wps:wsp>
                        <wps:wsp>
                          <wps:cNvPr id="116" name="Oval 53"/>
                          <wps:cNvSpPr>
                            <a:spLocks noChangeArrowheads="1"/>
                          </wps:cNvSpPr>
                          <wps:spPr bwMode="auto">
                            <a:xfrm>
                              <a:off x="2749" y="4983"/>
                              <a:ext cx="624" cy="454"/>
                            </a:xfrm>
                            <a:prstGeom prst="ellipse">
                              <a:avLst/>
                            </a:prstGeom>
                            <a:solidFill>
                              <a:srgbClr val="FFFFFF"/>
                            </a:solidFill>
                            <a:ln w="12700">
                              <a:solidFill>
                                <a:srgbClr val="000000"/>
                              </a:solidFill>
                              <a:round/>
                            </a:ln>
                          </wps:spPr>
                          <wps:txbx>
                            <w:txbxContent>
                              <w:p w:rsidR="005E38CF" w:rsidRDefault="005E38CF">
                                <w:pPr>
                                  <w:spacing w:after="0" w:line="240" w:lineRule="auto"/>
                                  <w:ind w:left="-57"/>
                                  <w:jc w:val="center"/>
                                  <w:rPr>
                                    <w:rFonts w:ascii="Times New Roman" w:hAnsi="Times New Roman" w:cs="Times New Roman"/>
                                    <w:sz w:val="16"/>
                                    <w:szCs w:val="16"/>
                                  </w:rPr>
                                </w:pPr>
                                <w:r>
                                  <w:rPr>
                                    <w:rFonts w:ascii="Times New Roman" w:hAnsi="Times New Roman" w:cs="Times New Roman"/>
                                    <w:sz w:val="16"/>
                                    <w:szCs w:val="16"/>
                                  </w:rPr>
                                  <w:t>ЗП</w:t>
                                </w:r>
                              </w:p>
                            </w:txbxContent>
                          </wps:txbx>
                          <wps:bodyPr rot="0" vert="horz" wrap="square" lIns="91440" tIns="45720" rIns="91440" bIns="45720" anchor="t" anchorCtr="0" upright="1">
                            <a:noAutofit/>
                          </wps:bodyPr>
                        </wps:wsp>
                        <wps:wsp>
                          <wps:cNvPr id="117" name="Oval 54"/>
                          <wps:cNvSpPr>
                            <a:spLocks noChangeArrowheads="1"/>
                          </wps:cNvSpPr>
                          <wps:spPr bwMode="auto">
                            <a:xfrm>
                              <a:off x="3373" y="4983"/>
                              <a:ext cx="1587" cy="454"/>
                            </a:xfrm>
                            <a:prstGeom prst="ellipse">
                              <a:avLst/>
                            </a:prstGeom>
                            <a:solidFill>
                              <a:srgbClr val="FFFFFF"/>
                            </a:solidFill>
                            <a:ln w="12700">
                              <a:solidFill>
                                <a:srgbClr val="000000"/>
                              </a:solidFill>
                              <a:round/>
                            </a:ln>
                          </wps:spPr>
                          <wps:txbx>
                            <w:txbxContent>
                              <w:p w:rsidR="005E38CF" w:rsidRDefault="005E38CF">
                                <w:pPr>
                                  <w:spacing w:after="0" w:line="240" w:lineRule="auto"/>
                                  <w:ind w:left="-57"/>
                                  <w:jc w:val="center"/>
                                  <w:rPr>
                                    <w:rFonts w:ascii="Times New Roman" w:hAnsi="Times New Roman" w:cs="Times New Roman"/>
                                    <w:sz w:val="20"/>
                                    <w:szCs w:val="20"/>
                                  </w:rPr>
                                </w:pPr>
                                <w:r>
                                  <w:rPr>
                                    <w:rFonts w:ascii="Times New Roman" w:hAnsi="Times New Roman" w:cs="Times New Roman"/>
                                    <w:sz w:val="20"/>
                                    <w:szCs w:val="20"/>
                                  </w:rPr>
                                  <w:t>СП</w:t>
                                </w:r>
                              </w:p>
                            </w:txbxContent>
                          </wps:txbx>
                          <wps:bodyPr rot="0" vert="horz" wrap="square" lIns="91440" tIns="45720" rIns="91440" bIns="45720" anchor="t" anchorCtr="0" upright="1">
                            <a:noAutofit/>
                          </wps:bodyPr>
                        </wps:wsp>
                        <wps:wsp>
                          <wps:cNvPr id="118" name="Oval 55"/>
                          <wps:cNvSpPr>
                            <a:spLocks noChangeArrowheads="1"/>
                          </wps:cNvSpPr>
                          <wps:spPr bwMode="auto">
                            <a:xfrm>
                              <a:off x="4960" y="4983"/>
                              <a:ext cx="680" cy="454"/>
                            </a:xfrm>
                            <a:prstGeom prst="ellipse">
                              <a:avLst/>
                            </a:prstGeom>
                            <a:solidFill>
                              <a:srgbClr val="FFFFFF"/>
                            </a:solidFill>
                            <a:ln w="12700">
                              <a:solidFill>
                                <a:srgbClr val="000000"/>
                              </a:solidFill>
                              <a:round/>
                            </a:ln>
                          </wps:spPr>
                          <wps:txbx>
                            <w:txbxContent>
                              <w:p w:rsidR="005E38CF" w:rsidRDefault="005E38CF">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ПЗГ</w:t>
                                </w:r>
                              </w:p>
                            </w:txbxContent>
                          </wps:txbx>
                          <wps:bodyPr rot="0" vert="horz" wrap="square" lIns="91440" tIns="45720" rIns="91440" bIns="45720" anchor="t" anchorCtr="0" upright="1">
                            <a:noAutofit/>
                          </wps:bodyPr>
                        </wps:wsp>
                        <wps:wsp>
                          <wps:cNvPr id="119" name="Oval 56"/>
                          <wps:cNvSpPr>
                            <a:spLocks noChangeArrowheads="1"/>
                          </wps:cNvSpPr>
                          <wps:spPr bwMode="auto">
                            <a:xfrm>
                              <a:off x="5640" y="4983"/>
                              <a:ext cx="510" cy="454"/>
                            </a:xfrm>
                            <a:prstGeom prst="ellipse">
                              <a:avLst/>
                            </a:prstGeom>
                            <a:solidFill>
                              <a:srgbClr val="FFFFFF"/>
                            </a:solidFill>
                            <a:ln w="12700">
                              <a:solidFill>
                                <a:srgbClr val="000000"/>
                              </a:solidFill>
                              <a:round/>
                            </a:ln>
                          </wps:spPr>
                          <wps:txbx>
                            <w:txbxContent>
                              <w:p w:rsidR="005E38CF" w:rsidRDefault="005E38CF">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ОЗ</w:t>
                                </w:r>
                              </w:p>
                            </w:txbxContent>
                          </wps:txbx>
                          <wps:bodyPr rot="0" vert="horz" wrap="square" lIns="91440" tIns="45720" rIns="91440" bIns="45720" anchor="t" anchorCtr="0" upright="1">
                            <a:noAutofit/>
                          </wps:bodyPr>
                        </wps:wsp>
                        <wps:wsp>
                          <wps:cNvPr id="120" name="Oval 57"/>
                          <wps:cNvSpPr>
                            <a:spLocks noChangeArrowheads="1"/>
                          </wps:cNvSpPr>
                          <wps:spPr bwMode="auto">
                            <a:xfrm>
                              <a:off x="8350" y="4979"/>
                              <a:ext cx="436" cy="454"/>
                            </a:xfrm>
                            <a:prstGeom prst="ellipse">
                              <a:avLst/>
                            </a:prstGeom>
                            <a:solidFill>
                              <a:srgbClr val="FFFFFF"/>
                            </a:solidFill>
                            <a:ln w="12700">
                              <a:solidFill>
                                <a:srgbClr val="000000"/>
                              </a:solidFill>
                              <a:round/>
                            </a:ln>
                          </wps:spPr>
                          <wps:txbx>
                            <w:txbxContent>
                              <w:p w:rsidR="005E38CF" w:rsidRDefault="005E38CF">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ОЗ</w:t>
                                </w:r>
                              </w:p>
                            </w:txbxContent>
                          </wps:txbx>
                          <wps:bodyPr rot="0" vert="horz" wrap="square" lIns="91440" tIns="45720" rIns="91440" bIns="45720" anchor="t" anchorCtr="0" upright="1">
                            <a:noAutofit/>
                          </wps:bodyPr>
                        </wps:wsp>
                        <wps:wsp>
                          <wps:cNvPr id="121" name="Oval 58"/>
                          <wps:cNvSpPr>
                            <a:spLocks noChangeArrowheads="1"/>
                          </wps:cNvSpPr>
                          <wps:spPr bwMode="auto">
                            <a:xfrm>
                              <a:off x="6435" y="5005"/>
                              <a:ext cx="1076" cy="454"/>
                            </a:xfrm>
                            <a:prstGeom prst="ellipse">
                              <a:avLst/>
                            </a:prstGeom>
                            <a:solidFill>
                              <a:srgbClr val="FFFFFF"/>
                            </a:solidFill>
                            <a:ln w="12700">
                              <a:solidFill>
                                <a:srgbClr val="000000"/>
                              </a:solidFill>
                              <a:round/>
                            </a:ln>
                          </wps:spPr>
                          <wps:txbx>
                            <w:txbxContent>
                              <w:p w:rsidR="005E38CF" w:rsidRDefault="005E38CF">
                                <w:pPr>
                                  <w:spacing w:after="0" w:line="240" w:lineRule="auto"/>
                                  <w:ind w:left="-57"/>
                                  <w:jc w:val="center"/>
                                  <w:rPr>
                                    <w:rFonts w:ascii="Times New Roman" w:hAnsi="Times New Roman" w:cs="Times New Roman"/>
                                    <w:sz w:val="20"/>
                                    <w:szCs w:val="20"/>
                                  </w:rPr>
                                </w:pPr>
                                <w:r>
                                  <w:rPr>
                                    <w:rFonts w:ascii="Times New Roman" w:hAnsi="Times New Roman" w:cs="Times New Roman"/>
                                    <w:sz w:val="20"/>
                                    <w:szCs w:val="20"/>
                                  </w:rPr>
                                  <w:t>СП</w:t>
                                </w:r>
                              </w:p>
                            </w:txbxContent>
                          </wps:txbx>
                          <wps:bodyPr rot="0" vert="horz" wrap="square" lIns="91440" tIns="45720" rIns="91440" bIns="45720" anchor="t" anchorCtr="0" upright="1">
                            <a:noAutofit/>
                          </wps:bodyPr>
                        </wps:wsp>
                        <wps:wsp>
                          <wps:cNvPr id="122" name="AutoShape 59"/>
                          <wps:cNvSpPr>
                            <a:spLocks noChangeArrowheads="1"/>
                          </wps:cNvSpPr>
                          <wps:spPr bwMode="auto">
                            <a:xfrm>
                              <a:off x="2739" y="1506"/>
                              <a:ext cx="5000" cy="454"/>
                            </a:xfrm>
                            <a:prstGeom prst="roundRect">
                              <a:avLst>
                                <a:gd name="adj" fmla="val 16667"/>
                              </a:avLst>
                            </a:prstGeom>
                            <a:solidFill>
                              <a:srgbClr val="D8D8D8"/>
                            </a:solidFill>
                            <a:ln w="12700">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w:t>
                                </w:r>
                              </w:p>
                            </w:txbxContent>
                          </wps:txbx>
                          <wps:bodyPr rot="0" vert="horz" wrap="square" lIns="91440" tIns="45720" rIns="91440" bIns="45720" anchor="t" anchorCtr="0" upright="1">
                            <a:noAutofit/>
                          </wps:bodyPr>
                        </wps:wsp>
                        <wps:wsp>
                          <wps:cNvPr id="123" name="AutoShape 60"/>
                          <wps:cNvSpPr>
                            <a:spLocks noChangeArrowheads="1"/>
                          </wps:cNvSpPr>
                          <wps:spPr bwMode="auto">
                            <a:xfrm>
                              <a:off x="7752" y="1506"/>
                              <a:ext cx="2897" cy="454"/>
                            </a:xfrm>
                            <a:prstGeom prst="roundRect">
                              <a:avLst>
                                <a:gd name="adj" fmla="val 16667"/>
                              </a:avLst>
                            </a:prstGeom>
                            <a:solidFill>
                              <a:srgbClr val="A5A5A5"/>
                            </a:solidFill>
                            <a:ln w="12700">
                              <a:solidFill>
                                <a:srgbClr val="000000"/>
                              </a:solidFill>
                              <a:round/>
                            </a:ln>
                          </wps:spPr>
                          <wps:txb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ІІ</w:t>
                                </w:r>
                              </w:p>
                            </w:txbxContent>
                          </wps:txbx>
                          <wps:bodyPr rot="0" vert="horz" wrap="square" lIns="91440" tIns="45720" rIns="91440" bIns="45720" anchor="t" anchorCtr="0" upright="1">
                            <a:noAutofit/>
                          </wps:bodyPr>
                        </wps:wsp>
                        <wps:wsp>
                          <wps:cNvPr id="124" name="AutoShape 61"/>
                          <wps:cNvSpPr>
                            <a:spLocks noChangeArrowheads="1"/>
                          </wps:cNvSpPr>
                          <wps:spPr bwMode="auto">
                            <a:xfrm>
                              <a:off x="10675" y="1506"/>
                              <a:ext cx="283" cy="454"/>
                            </a:xfrm>
                            <a:prstGeom prst="roundRect">
                              <a:avLst>
                                <a:gd name="adj" fmla="val 16667"/>
                              </a:avLst>
                            </a:prstGeom>
                            <a:solidFill>
                              <a:srgbClr val="7F7F7F"/>
                            </a:solidFill>
                            <a:ln w="12700">
                              <a:solidFill>
                                <a:srgbClr val="000000"/>
                              </a:solidFill>
                              <a:round/>
                            </a:ln>
                          </wps:spPr>
                          <wps:txbx>
                            <w:txbxContent>
                              <w:p w:rsidR="005E38CF" w:rsidRDefault="005E38CF">
                                <w:pPr>
                                  <w:spacing w:after="0" w:line="240" w:lineRule="auto"/>
                                  <w:ind w:left="-113" w:right="-284"/>
                                  <w:rPr>
                                    <w:rFonts w:ascii="Times New Roman" w:hAnsi="Times New Roman" w:cs="Times New Roman"/>
                                    <w:sz w:val="20"/>
                                    <w:szCs w:val="20"/>
                                  </w:rPr>
                                </w:pPr>
                                <w:r>
                                  <w:rPr>
                                    <w:rFonts w:ascii="Times New Roman" w:hAnsi="Times New Roman" w:cs="Times New Roman"/>
                                    <w:sz w:val="20"/>
                                    <w:szCs w:val="20"/>
                                  </w:rPr>
                                  <w:t>ІІІ</w:t>
                                </w:r>
                              </w:p>
                            </w:txbxContent>
                          </wps:txbx>
                          <wps:bodyPr rot="0" vert="horz" wrap="square" lIns="91440" tIns="45720" rIns="91440" bIns="45720" anchor="t" anchorCtr="0" upright="1">
                            <a:noAutofit/>
                          </wps:bodyPr>
                        </wps:wsp>
                      </wpg:grpSp>
                    </wpg:wgp>
                  </a:graphicData>
                </a:graphic>
              </wp:anchor>
            </w:drawing>
          </mc:Choice>
          <mc:Fallback>
            <w:pict>
              <v:group id="Group 2" o:spid="_x0000_s1026" style="position:absolute;left:0;text-align:left;margin-left:.45pt;margin-top:.7pt;width:477.2pt;height:290.7pt;z-index:251659264" coordorigin="2042,1506" coordsize="8972,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">
                <v:rect id="Rectangle 3" o:spid="_x0000_s1027" style="position:absolute;left:6150;top:6299;width:136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" strokecolor="white" strokeweight=".25pt">
                  <v:textbox>
                    <w:txbxContent>
                      <w:p w:rsidR="005E38CF" w:rsidRDefault="005E38CF">
                        <w:pPr>
                          <w:spacing w:after="0" w:line="240" w:lineRule="auto"/>
                          <w:rPr>
                            <w:rFonts w:ascii="Times New Roman" w:hAnsi="Times New Roman" w:cs="Times New Roman"/>
                            <w:sz w:val="20"/>
                            <w:szCs w:val="20"/>
                          </w:rPr>
                        </w:pPr>
                      </w:p>
                    </w:txbxContent>
                  </v:textbox>
                </v:rect>
                <v:group id="Group 4" o:spid="_x0000_s1028" style="position:absolute;left:2042;top:1506;width:8972;height:4705" coordorigin="2042,1506" coordsize="8972,4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5" o:spid="_x0000_s1029" style="position:absolute;left:2042;top:1754;width:51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" strokecolor="white" strokeweight=".25pt">
                    <v:textbox>
                      <w:txbxContent>
                        <w:p w:rsidR="005E38CF" w:rsidRDefault="005E38CF">
                          <w:pPr>
                            <w:spacing w:after="0" w:line="240" w:lineRule="auto"/>
                            <w:rPr>
                              <w:rFonts w:ascii="Times New Roman" w:hAnsi="Times New Roman" w:cs="Times New Roman"/>
                              <w:sz w:val="20"/>
                              <w:szCs w:val="20"/>
                            </w:rPr>
                          </w:pPr>
                          <w:r>
                            <w:rPr>
                              <w:rFonts w:ascii="Times New Roman" w:hAnsi="Times New Roman" w:cs="Times New Roman"/>
                              <w:sz w:val="20"/>
                              <w:szCs w:val="20"/>
                            </w:rPr>
                            <w:t>А</w:t>
                          </w:r>
                        </w:p>
                      </w:txbxContent>
                    </v:textbox>
                  </v:rect>
                  <v:rect id="Rectangle 6" o:spid="_x0000_s1030" style="position:absolute;left:2042;top:3242;width:51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" strokecolor="white" strokeweight=".25pt">
                    <v:textbox>
                      <w:txbxContent>
                        <w:p w:rsidR="005E38CF" w:rsidRDefault="005E38CF">
                          <w:pPr>
                            <w:spacing w:after="0" w:line="240" w:lineRule="auto"/>
                            <w:rPr>
                              <w:rFonts w:ascii="Times New Roman" w:hAnsi="Times New Roman" w:cs="Times New Roman"/>
                              <w:sz w:val="20"/>
                              <w:szCs w:val="20"/>
                            </w:rPr>
                          </w:pPr>
                          <w:r>
                            <w:rPr>
                              <w:rFonts w:ascii="Times New Roman" w:hAnsi="Times New Roman" w:cs="Times New Roman"/>
                              <w:sz w:val="20"/>
                              <w:szCs w:val="20"/>
                            </w:rPr>
                            <w:t>Б</w:t>
                          </w:r>
                        </w:p>
                      </w:txbxContent>
                    </v:textbox>
                  </v:rect>
                  <v:rect id="Rectangle 7" o:spid="_x0000_s1031" style="position:absolute;left:2042;top:4697;width:51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" strokecolor="white" strokeweight=".25pt">
                    <v:textbox>
                      <w:txbxContent>
                        <w:p w:rsidR="005E38CF" w:rsidRDefault="005E38CF">
                          <w:pPr>
                            <w:spacing w:after="0" w:line="240" w:lineRule="auto"/>
                            <w:rPr>
                              <w:rFonts w:ascii="Times New Roman" w:hAnsi="Times New Roman" w:cs="Times New Roman"/>
                              <w:sz w:val="20"/>
                              <w:szCs w:val="20"/>
                            </w:rPr>
                          </w:pPr>
                          <w:r>
                            <w:rPr>
                              <w:rFonts w:ascii="Times New Roman" w:hAnsi="Times New Roman" w:cs="Times New Roman"/>
                              <w:sz w:val="20"/>
                              <w:szCs w:val="20"/>
                            </w:rPr>
                            <w:t>В</w:t>
                          </w:r>
                        </w:p>
                      </w:txbxContent>
                    </v:textbox>
                  </v:rect>
                  <v:oval id="Oval 8" o:spid="_x0000_s1032" style="position:absolute;left:2739;top:2099;width:85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" strokeweight="1pt">
                    <v:textbox>
                      <w:txbxContent>
                        <w:p w:rsidR="005E38CF" w:rsidRDefault="005E38CF">
                          <w:pPr>
                            <w:spacing w:after="0" w:line="240" w:lineRule="auto"/>
                            <w:ind w:left="-57"/>
                            <w:jc w:val="center"/>
                            <w:rPr>
                              <w:rFonts w:ascii="Times New Roman" w:hAnsi="Times New Roman" w:cs="Times New Roman"/>
                              <w:sz w:val="20"/>
                              <w:szCs w:val="20"/>
                            </w:rPr>
                          </w:pPr>
                          <w:r>
                            <w:rPr>
                              <w:rFonts w:ascii="Times New Roman" w:hAnsi="Times New Roman" w:cs="Times New Roman"/>
                              <w:sz w:val="20"/>
                              <w:szCs w:val="20"/>
                            </w:rPr>
                            <w:t>ЗП</w:t>
                          </w:r>
                        </w:p>
                      </w:txbxContent>
                    </v:textbox>
                  </v:oval>
                  <v:roundrect id="AutoShape 9" o:spid="_x0000_s1033" style="position:absolute;left:4948;top:2961;width:1247;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" fillcolor="#a5a5a5" strokeweight="1pt">
                    <v:textbo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ІІ</w:t>
                          </w:r>
                        </w:p>
                      </w:txbxContent>
                    </v:textbox>
                  </v:roundrect>
                  <v:oval id="Oval 10" o:spid="_x0000_s1034" style="position:absolute;left:7566;top:4996;width:78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" strokeweight="1pt">
                    <v:textbox>
                      <w:txbxContent>
                        <w:p w:rsidR="005E38CF" w:rsidRDefault="005E38CF">
                          <w:pPr>
                            <w:spacing w:after="0" w:line="240" w:lineRule="auto"/>
                            <w:ind w:right="-113"/>
                            <w:rPr>
                              <w:rFonts w:ascii="Times New Roman" w:hAnsi="Times New Roman" w:cs="Times New Roman"/>
                              <w:sz w:val="20"/>
                              <w:szCs w:val="20"/>
                            </w:rPr>
                          </w:pPr>
                          <w:r>
                            <w:rPr>
                              <w:rFonts w:ascii="Times New Roman" w:hAnsi="Times New Roman" w:cs="Times New Roman"/>
                              <w:sz w:val="20"/>
                              <w:szCs w:val="20"/>
                            </w:rPr>
                            <w:t>ПЗГ</w:t>
                          </w:r>
                        </w:p>
                      </w:txbxContent>
                    </v:textbox>
                  </v:oval>
                  <v:oval id="Oval 11" o:spid="_x0000_s1035" style="position:absolute;left:3594;top:2102;width:4139;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" strokeweight="1pt">
                    <v:textbox>
                      <w:txbxContent>
                        <w:p w:rsidR="005E38CF" w:rsidRDefault="005E38CF">
                          <w:pPr>
                            <w:spacing w:after="0" w:line="228" w:lineRule="auto"/>
                            <w:ind w:left="-57"/>
                            <w:jc w:val="center"/>
                            <w:rPr>
                              <w:rFonts w:ascii="Times New Roman" w:hAnsi="Times New Roman" w:cs="Times New Roman"/>
                              <w:sz w:val="20"/>
                              <w:szCs w:val="20"/>
                            </w:rPr>
                          </w:pPr>
                          <w:r>
                            <w:rPr>
                              <w:rFonts w:ascii="Times New Roman" w:hAnsi="Times New Roman" w:cs="Times New Roman"/>
                              <w:sz w:val="20"/>
                              <w:szCs w:val="20"/>
                            </w:rPr>
                            <w:t>СП</w:t>
                          </w:r>
                        </w:p>
                      </w:txbxContent>
                    </v:textbox>
                  </v:oval>
                  <v:oval id="Oval 12" o:spid="_x0000_s1036" style="position:absolute;left:7750;top:2102;width:124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" strokeweight="1pt">
                    <v:textbox>
                      <w:txbxContent>
                        <w:p w:rsidR="005E38CF" w:rsidRDefault="005E38CF">
                          <w:pPr>
                            <w:spacing w:after="0" w:line="240" w:lineRule="auto"/>
                            <w:ind w:left="-57"/>
                            <w:jc w:val="center"/>
                            <w:rPr>
                              <w:rFonts w:ascii="Times New Roman" w:hAnsi="Times New Roman" w:cs="Times New Roman"/>
                              <w:sz w:val="20"/>
                              <w:szCs w:val="20"/>
                            </w:rPr>
                          </w:pPr>
                          <w:r>
                            <w:rPr>
                              <w:rFonts w:ascii="Times New Roman" w:hAnsi="Times New Roman" w:cs="Times New Roman"/>
                              <w:sz w:val="20"/>
                              <w:szCs w:val="20"/>
                            </w:rPr>
                            <w:t>ПВЗ</w:t>
                          </w:r>
                        </w:p>
                      </w:txbxContent>
                    </v:textbox>
                  </v:oval>
                  <v:oval id="Oval 13" o:spid="_x0000_s1037" style="position:absolute;left:9003;top:2102;width:119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" strokeweight="1pt">
                    <v:textbox>
                      <w:txbxContent>
                        <w:p w:rsidR="005E38CF" w:rsidRDefault="005E38CF">
                          <w:pPr>
                            <w:spacing w:after="0" w:line="240" w:lineRule="auto"/>
                            <w:ind w:left="-57"/>
                            <w:jc w:val="center"/>
                            <w:rPr>
                              <w:rFonts w:ascii="Times New Roman" w:hAnsi="Times New Roman" w:cs="Times New Roman"/>
                              <w:sz w:val="20"/>
                              <w:szCs w:val="20"/>
                            </w:rPr>
                          </w:pPr>
                          <w:r>
                            <w:rPr>
                              <w:rFonts w:ascii="Times New Roman" w:hAnsi="Times New Roman" w:cs="Times New Roman"/>
                              <w:sz w:val="20"/>
                              <w:szCs w:val="20"/>
                            </w:rPr>
                            <w:t>ПГЗ</w:t>
                          </w:r>
                        </w:p>
                      </w:txbxContent>
                    </v:textbox>
                  </v:oval>
                  <v:oval id="Oval 14" o:spid="_x0000_s1038" style="position:absolute;left:10206;top:2102;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" strokeweight="1pt">
                    <v:textbox>
                      <w:txbxContent>
                        <w:p w:rsidR="005E38CF" w:rsidRDefault="005E38CF">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ЗЗ</w:t>
                          </w:r>
                        </w:p>
                      </w:txbxContent>
                    </v:textbox>
                  </v:oval>
                  <v:group id="Group 15" o:spid="_x0000_s1039" style="position:absolute;left:2737;top:5801;width:8277;height:410" coordorigin="2629,10500" coordsize="827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oundrect id="AutoShape 16" o:spid="_x0000_s1040" style="position:absolute;left:2629;top:10500;width:681;height:4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">
                      <v:textbo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xbxContent>
                      </v:textbox>
                    </v:roundrect>
                    <v:roundrect id="AutoShape 17" o:spid="_x0000_s1041" style="position:absolute;left:3310;top:10500;width:682;height:4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">
                      <v:textbo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xbxContent>
                      </v:textbox>
                    </v:roundrect>
                    <v:roundrect id="AutoShape 18" o:spid="_x0000_s1042" style="position:absolute;left:3992;top:10500;width:681;height:4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">
                      <v:textbo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xbxContent>
                      </v:textbox>
                    </v:roundrect>
                    <v:roundrect id="AutoShape 19" o:spid="_x0000_s1043" style="position:absolute;left:4684;top:10502;width:681;height:4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">
                      <v:textbo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xbxContent>
                      </v:textbox>
                    </v:roundrect>
                    <v:roundrect id="AutoShape 20" o:spid="_x0000_s1044" style="position:absolute;left:5383;top:10502;width:681;height:4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">
                      <v:textbo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xbxContent>
                      </v:textbox>
                    </v:roundrect>
                    <v:roundrect id="AutoShape 21" o:spid="_x0000_s1045" style="position:absolute;left:6066;top:10502;width:682;height:4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">
                      <v:textbo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xbxContent>
                      </v:textbox>
                    </v:roundrect>
                    <v:roundrect id="AutoShape 22" o:spid="_x0000_s1046" style="position:absolute;left:6762;top:10502;width:681;height:4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">
                      <v:textbox>
                        <w:txbxContent>
                          <w:p w:rsidR="005E38CF" w:rsidRDefault="005E38C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xbxContent>
                      </v:textbox>
                    </v:roundrect>
                    <v:roundrect id="AutoShape 23" o:spid="_x0000_s1047" style="position:absolute;left:7458;top:10502;width:681;height:4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">
                      <v:textbo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xbxContent>
                      </v:textbox>
                    </v:roundrect>
                    <v:roundrect id="AutoShape 24" o:spid="_x0000_s1048" style="position:absolute;left:8153;top:10502;width:682;height:4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">
                      <v:textbo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xbxContent>
                      </v:textbox>
                    </v:roundrect>
                    <v:roundrect id="AutoShape 25" o:spid="_x0000_s1049" style="position:absolute;left:8849;top:10502;width:681;height:4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">
                      <v:textbo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xbxContent>
                      </v:textbox>
                    </v:roundrect>
                    <v:roundrect id="AutoShape 26" o:spid="_x0000_s1050" style="position:absolute;left:10225;top:10502;width:681;height:4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">
                      <v:textbo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xbxContent>
                      </v:textbox>
                    </v:roundrect>
                    <v:roundrect id="AutoShape 27" o:spid="_x0000_s1051" style="position:absolute;left:9529;top:10500;width:681;height:4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">
                      <v:textbo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xbxContent>
                      </v:textbox>
                    </v:roundrect>
                  </v:group>
                  <v:group id="Group 28" o:spid="_x0000_s1052" style="position:absolute;left:2739;top:3555;width:3411;height:454" coordorigin="2631,13352" coordsize="34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oval id="Oval 29" o:spid="_x0000_s1053" style="position:absolute;left:2631;top:13352;width:62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" strokeweight="1pt">
                      <v:textbox>
                        <w:txbxContent>
                          <w:p w:rsidR="005E38CF" w:rsidRDefault="005E38CF">
                            <w:pPr>
                              <w:spacing w:after="0" w:line="240" w:lineRule="auto"/>
                              <w:ind w:left="-57"/>
                              <w:jc w:val="center"/>
                              <w:rPr>
                                <w:rFonts w:ascii="Times New Roman" w:hAnsi="Times New Roman" w:cs="Times New Roman"/>
                                <w:sz w:val="16"/>
                                <w:szCs w:val="16"/>
                              </w:rPr>
                            </w:pPr>
                            <w:r>
                              <w:rPr>
                                <w:rFonts w:ascii="Times New Roman" w:hAnsi="Times New Roman" w:cs="Times New Roman"/>
                                <w:sz w:val="16"/>
                                <w:szCs w:val="16"/>
                              </w:rPr>
                              <w:t>ЗПП</w:t>
                            </w:r>
                          </w:p>
                        </w:txbxContent>
                      </v:textbox>
                    </v:oval>
                    <v:oval id="Oval 30" o:spid="_x0000_s1054" style="position:absolute;left:3265;top:13352;width:158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" strokeweight="1pt">
                      <v:textbox>
                        <w:txbxContent>
                          <w:p w:rsidR="005E38CF" w:rsidRDefault="005E38CF">
                            <w:pPr>
                              <w:spacing w:after="0" w:line="240" w:lineRule="auto"/>
                              <w:ind w:left="-57"/>
                              <w:jc w:val="center"/>
                              <w:rPr>
                                <w:rFonts w:ascii="Times New Roman" w:hAnsi="Times New Roman" w:cs="Times New Roman"/>
                                <w:sz w:val="20"/>
                                <w:szCs w:val="20"/>
                              </w:rPr>
                            </w:pPr>
                            <w:r>
                              <w:rPr>
                                <w:rFonts w:ascii="Times New Roman" w:hAnsi="Times New Roman" w:cs="Times New Roman"/>
                                <w:sz w:val="20"/>
                                <w:szCs w:val="20"/>
                              </w:rPr>
                              <w:t>СП</w:t>
                            </w:r>
                          </w:p>
                        </w:txbxContent>
                      </v:textbox>
                    </v:oval>
                    <v:oval id="Oval 31" o:spid="_x0000_s1055" style="position:absolute;left:4852;top:13352;width:68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" strokeweight="1pt">
                      <v:textbox>
                        <w:txbxContent>
                          <w:p w:rsidR="005E38CF" w:rsidRDefault="005E38CF">
                            <w:pPr>
                              <w:spacing w:after="0" w:line="240" w:lineRule="auto"/>
                              <w:ind w:right="-113"/>
                              <w:rPr>
                                <w:rFonts w:ascii="Times New Roman" w:hAnsi="Times New Roman" w:cs="Times New Roman"/>
                                <w:sz w:val="20"/>
                                <w:szCs w:val="20"/>
                                <w:lang w:val="en-US"/>
                              </w:rPr>
                            </w:pPr>
                          </w:p>
                        </w:txbxContent>
                      </v:textbox>
                    </v:oval>
                    <v:oval id="Oval 32" o:spid="_x0000_s1056" style="position:absolute;left:5532;top:13352;width:51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" strokeweight="1pt">
                      <v:textbox>
                        <w:txbxContent>
                          <w:p w:rsidR="005E38CF" w:rsidRDefault="005E38CF">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ОЗ</w:t>
                            </w:r>
                          </w:p>
                        </w:txbxContent>
                      </v:textbox>
                    </v:oval>
                    <v:oval id="Oval 31" o:spid="_x0000_s1057" style="position:absolute;left:4852;top:13352;width:68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" strokeweight="1pt">
                      <v:textbox>
                        <w:txbxContent>
                          <w:p w:rsidR="005E38CF" w:rsidRDefault="005E38CF">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ПЗГ</w:t>
                            </w:r>
                          </w:p>
                          <w:p w:rsidR="005E38CF" w:rsidRDefault="005E38CF">
                            <w:pPr>
                              <w:rPr>
                                <w:rFonts w:ascii="Times New Roman" w:hAnsi="Times New Roman" w:cs="Times New Roman"/>
                              </w:rPr>
                            </w:pPr>
                          </w:p>
                        </w:txbxContent>
                      </v:textbox>
                    </v:oval>
                  </v:group>
                  <v:oval id="Oval 33" o:spid="_x0000_s1058" style="position:absolute;left:6426;top:3555;width:133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" strokeweight="1pt">
                    <v:textbox>
                      <w:txbxContent>
                        <w:p w:rsidR="005E38CF" w:rsidRDefault="005E38CF">
                          <w:pPr>
                            <w:spacing w:after="0" w:line="240" w:lineRule="auto"/>
                            <w:ind w:left="-57"/>
                            <w:jc w:val="center"/>
                            <w:rPr>
                              <w:rFonts w:ascii="Times New Roman" w:hAnsi="Times New Roman" w:cs="Times New Roman"/>
                              <w:sz w:val="20"/>
                              <w:szCs w:val="20"/>
                            </w:rPr>
                          </w:pPr>
                          <w:r>
                            <w:rPr>
                              <w:rFonts w:ascii="Times New Roman" w:hAnsi="Times New Roman" w:cs="Times New Roman"/>
                              <w:sz w:val="20"/>
                              <w:szCs w:val="20"/>
                            </w:rPr>
                            <w:t>СП</w:t>
                          </w:r>
                        </w:p>
                      </w:txbxContent>
                    </v:textbox>
                  </v:oval>
                  <v:roundrect id="AutoShape 34" o:spid="_x0000_s1059" style="position:absolute;left:2737;top:2961;width:2211;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" fillcolor="#d8d8d8" strokeweight="1pt">
                    <v:textbo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w:t>
                          </w:r>
                        </w:p>
                      </w:txbxContent>
                    </v:textbox>
                  </v:roundrect>
                  <v:roundrect id="AutoShape 35" o:spid="_x0000_s1060" style="position:absolute;left:6422;top:2961;width:1332;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" fillcolor="#d8d8d8" strokeweight="1pt">
                    <v:textbo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w:t>
                          </w:r>
                        </w:p>
                      </w:txbxContent>
                    </v:textbox>
                  </v:roundrect>
                  <v:roundrect id="AutoShape 36" o:spid="_x0000_s1061" style="position:absolute;left:6195;top:2961;width:227;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" fillcolor="#7f7f7f" strokeweight="1pt">
                    <v:textbox>
                      <w:txbxContent>
                        <w:p w:rsidR="005E38CF" w:rsidRDefault="005E38CF">
                          <w:pPr>
                            <w:spacing w:after="0" w:line="240" w:lineRule="auto"/>
                            <w:ind w:left="-113" w:right="-284"/>
                            <w:rPr>
                              <w:rFonts w:ascii="Times New Roman" w:hAnsi="Times New Roman" w:cs="Times New Roman"/>
                              <w:sz w:val="20"/>
                              <w:szCs w:val="20"/>
                            </w:rPr>
                          </w:pPr>
                          <w:r>
                            <w:rPr>
                              <w:rFonts w:ascii="Times New Roman" w:hAnsi="Times New Roman" w:cs="Times New Roman"/>
                              <w:sz w:val="20"/>
                              <w:szCs w:val="20"/>
                            </w:rPr>
                            <w:t>ІІІ</w:t>
                          </w:r>
                        </w:p>
                      </w:txbxContent>
                    </v:textbox>
                  </v:roundrect>
                  <v:roundrect id="AutoShape 37" o:spid="_x0000_s1062" style="position:absolute;left:7763;top:2961;width:2897;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" fillcolor="#a5a5a5" strokeweight="1pt">
                    <v:textbo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ІІ</w:t>
                          </w:r>
                        </w:p>
                      </w:txbxContent>
                    </v:textbox>
                  </v:roundrect>
                  <v:roundrect id="AutoShape 38" o:spid="_x0000_s1063" style="position:absolute;left:10675;top:2961;width:283;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" fillcolor="#7f7f7f" strokeweight="1pt">
                    <v:textbox>
                      <w:txbxContent>
                        <w:p w:rsidR="005E38CF" w:rsidRDefault="005E38CF">
                          <w:pPr>
                            <w:spacing w:after="0" w:line="240" w:lineRule="auto"/>
                            <w:ind w:left="-113" w:right="-284"/>
                            <w:rPr>
                              <w:rFonts w:ascii="Times New Roman" w:hAnsi="Times New Roman" w:cs="Times New Roman"/>
                              <w:sz w:val="20"/>
                              <w:szCs w:val="20"/>
                            </w:rPr>
                          </w:pPr>
                          <w:r>
                            <w:rPr>
                              <w:rFonts w:ascii="Times New Roman" w:hAnsi="Times New Roman" w:cs="Times New Roman"/>
                              <w:sz w:val="20"/>
                              <w:szCs w:val="20"/>
                            </w:rPr>
                            <w:t>ІІІ</w:t>
                          </w:r>
                        </w:p>
                      </w:txbxContent>
                    </v:textbox>
                  </v:roundrect>
                  <v:oval id="Oval 39" o:spid="_x0000_s1064" style="position:absolute;left:7765;top:3555;width:124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" strokeweight="1pt">
                    <v:textbox>
                      <w:txbxContent>
                        <w:p w:rsidR="005E38CF" w:rsidRDefault="005E38CF">
                          <w:pPr>
                            <w:spacing w:after="0" w:line="240" w:lineRule="auto"/>
                            <w:ind w:left="-57"/>
                            <w:jc w:val="center"/>
                            <w:rPr>
                              <w:rFonts w:ascii="Times New Roman" w:hAnsi="Times New Roman" w:cs="Times New Roman"/>
                              <w:sz w:val="20"/>
                              <w:szCs w:val="20"/>
                            </w:rPr>
                          </w:pPr>
                          <w:r>
                            <w:rPr>
                              <w:rFonts w:ascii="Times New Roman" w:hAnsi="Times New Roman" w:cs="Times New Roman"/>
                              <w:sz w:val="20"/>
                              <w:szCs w:val="20"/>
                            </w:rPr>
                            <w:t>ПВЗ</w:t>
                          </w:r>
                        </w:p>
                      </w:txbxContent>
                    </v:textbox>
                  </v:oval>
                  <v:oval id="Oval 40" o:spid="_x0000_s1065" style="position:absolute;left:9018;top:3555;width:119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" strokeweight="1pt">
                    <v:textbox>
                      <w:txbxContent>
                        <w:p w:rsidR="005E38CF" w:rsidRDefault="005E38CF">
                          <w:pPr>
                            <w:spacing w:after="0" w:line="240" w:lineRule="auto"/>
                            <w:ind w:left="-57"/>
                            <w:jc w:val="center"/>
                            <w:rPr>
                              <w:rFonts w:ascii="Times New Roman" w:hAnsi="Times New Roman" w:cs="Times New Roman"/>
                              <w:sz w:val="20"/>
                              <w:szCs w:val="20"/>
                            </w:rPr>
                          </w:pPr>
                          <w:r>
                            <w:rPr>
                              <w:rFonts w:ascii="Times New Roman" w:hAnsi="Times New Roman" w:cs="Times New Roman"/>
                              <w:sz w:val="20"/>
                              <w:szCs w:val="20"/>
                            </w:rPr>
                            <w:t>ПГЗ</w:t>
                          </w:r>
                        </w:p>
                      </w:txbxContent>
                    </v:textbox>
                  </v:oval>
                  <v:oval id="Oval 41" o:spid="_x0000_s1066" style="position:absolute;left:10221;top:3555;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" strokeweight="1pt">
                    <v:textbox>
                      <w:txbxContent>
                        <w:p w:rsidR="005E38CF" w:rsidRDefault="005E38CF">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ЗЗ</w:t>
                          </w:r>
                        </w:p>
                      </w:txbxContent>
                    </v:textbox>
                  </v:oval>
                  <v:roundrect id="AutoShape 42" o:spid="_x0000_s1067" style="position:absolute;left:2739;top:4367;width:2211;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" fillcolor="#d8d8d8" strokeweight="1pt">
                    <v:textbo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w:t>
                          </w:r>
                        </w:p>
                      </w:txbxContent>
                    </v:textbox>
                  </v:roundrect>
                  <v:roundrect id="AutoShape 43" o:spid="_x0000_s1068" style="position:absolute;left:4946;top:4367;width:1247;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" fillcolor="#a5a5a5" strokeweight="1pt">
                    <v:textbo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ІІ</w:t>
                          </w:r>
                        </w:p>
                      </w:txbxContent>
                    </v:textbox>
                  </v:roundrect>
                  <v:roundrect id="AutoShape 44" o:spid="_x0000_s1069" style="position:absolute;left:6420;top:4367;width:1332;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" fillcolor="#d8d8d8" strokeweight="1pt">
                    <v:textbo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w:t>
                          </w:r>
                        </w:p>
                      </w:txbxContent>
                    </v:textbox>
                  </v:roundrect>
                  <v:roundrect id="AutoShape 45" o:spid="_x0000_s1070" style="position:absolute;left:6193;top:4367;width:227;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" fillcolor="#7f7f7f" strokeweight="1pt">
                    <v:textbox>
                      <w:txbxContent>
                        <w:p w:rsidR="005E38CF" w:rsidRDefault="005E38CF">
                          <w:pPr>
                            <w:spacing w:after="0" w:line="240" w:lineRule="auto"/>
                            <w:ind w:left="-113" w:right="-284"/>
                            <w:rPr>
                              <w:rFonts w:ascii="Times New Roman" w:hAnsi="Times New Roman" w:cs="Times New Roman"/>
                              <w:sz w:val="20"/>
                              <w:szCs w:val="20"/>
                            </w:rPr>
                          </w:pPr>
                          <w:r>
                            <w:rPr>
                              <w:rFonts w:ascii="Times New Roman" w:hAnsi="Times New Roman" w:cs="Times New Roman"/>
                              <w:sz w:val="20"/>
                              <w:szCs w:val="20"/>
                            </w:rPr>
                            <w:t>ІІІ</w:t>
                          </w:r>
                        </w:p>
                      </w:txbxContent>
                    </v:textbox>
                  </v:roundrect>
                  <v:roundrect id="AutoShape 46" o:spid="_x0000_s1071" style="position:absolute;left:7761;top:4367;width:907;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" fillcolor="#a5a5a5" strokeweight="1pt">
                    <v:textbo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ІІ</w:t>
                          </w:r>
                        </w:p>
                      </w:txbxContent>
                    </v:textbox>
                  </v:roundrect>
                  <v:roundrect id="AutoShape 47" o:spid="_x0000_s1072" style="position:absolute;left:10673;top:4367;width:283;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" fillcolor="#7f7f7f" strokeweight="1pt">
                    <v:textbox>
                      <w:txbxContent>
                        <w:p w:rsidR="005E38CF" w:rsidRDefault="005E38CF">
                          <w:pPr>
                            <w:spacing w:after="0" w:line="240" w:lineRule="auto"/>
                            <w:ind w:left="-113" w:right="-284"/>
                            <w:rPr>
                              <w:rFonts w:ascii="Times New Roman" w:hAnsi="Times New Roman" w:cs="Times New Roman"/>
                              <w:sz w:val="20"/>
                              <w:szCs w:val="20"/>
                            </w:rPr>
                          </w:pPr>
                          <w:r>
                            <w:rPr>
                              <w:rFonts w:ascii="Times New Roman" w:hAnsi="Times New Roman" w:cs="Times New Roman"/>
                              <w:sz w:val="20"/>
                              <w:szCs w:val="20"/>
                            </w:rPr>
                            <w:t>ІІІ</w:t>
                          </w:r>
                        </w:p>
                      </w:txbxContent>
                    </v:textbox>
                  </v:roundrect>
                  <v:roundrect id="AutoShape 48" o:spid="_x0000_s1073" style="position:absolute;left:8668;top:4367;width:850;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" fillcolor="#d8d8d8" strokeweight="1pt">
                    <v:textbo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w:t>
                          </w:r>
                        </w:p>
                      </w:txbxContent>
                    </v:textbox>
                  </v:roundrect>
                  <v:roundrect id="AutoShape 49" o:spid="_x0000_s1074" style="position:absolute;left:9518;top:4367;width:1134;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" fillcolor="#a5a5a5" strokeweight="1pt">
                    <v:textbo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ІІ</w:t>
                          </w:r>
                        </w:p>
                      </w:txbxContent>
                    </v:textbox>
                  </v:roundrect>
                  <v:oval id="Oval 50" o:spid="_x0000_s1075" style="position:absolute;left:9544;top:4983;width:68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" strokeweight="1pt">
                    <v:textbox>
                      <w:txbxContent>
                        <w:p w:rsidR="005E38CF" w:rsidRDefault="005E38CF">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ПГЗ</w:t>
                          </w:r>
                        </w:p>
                      </w:txbxContent>
                    </v:textbox>
                  </v:oval>
                  <v:oval id="Oval 51" o:spid="_x0000_s1076" style="position:absolute;left:10230;top:4983;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" strokeweight="1pt">
                    <v:textbox>
                      <w:txbxContent>
                        <w:p w:rsidR="005E38CF" w:rsidRDefault="005E38CF">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ЗЗ</w:t>
                          </w:r>
                        </w:p>
                      </w:txbxContent>
                    </v:textbox>
                  </v:oval>
                  <v:oval id="Oval 52" o:spid="_x0000_s1077" style="position:absolute;left:8786;top:5005;width:75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" strokeweight="1pt">
                    <v:textbox>
                      <w:txbxContent>
                        <w:p w:rsidR="005E38CF" w:rsidRDefault="005E38CF">
                          <w:pPr>
                            <w:spacing w:after="0" w:line="240" w:lineRule="auto"/>
                            <w:ind w:left="-57"/>
                            <w:jc w:val="center"/>
                            <w:rPr>
                              <w:rFonts w:ascii="Times New Roman" w:hAnsi="Times New Roman" w:cs="Times New Roman"/>
                              <w:sz w:val="20"/>
                              <w:szCs w:val="20"/>
                            </w:rPr>
                          </w:pPr>
                          <w:r>
                            <w:rPr>
                              <w:rFonts w:ascii="Times New Roman" w:hAnsi="Times New Roman" w:cs="Times New Roman"/>
                              <w:sz w:val="20"/>
                              <w:szCs w:val="20"/>
                            </w:rPr>
                            <w:t>СП</w:t>
                          </w:r>
                        </w:p>
                      </w:txbxContent>
                    </v:textbox>
                  </v:oval>
                  <v:oval id="Oval 53" o:spid="_x0000_s1078" style="position:absolute;left:2749;top:4983;width:62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" strokeweight="1pt">
                    <v:textbox>
                      <w:txbxContent>
                        <w:p w:rsidR="005E38CF" w:rsidRDefault="005E38CF">
                          <w:pPr>
                            <w:spacing w:after="0" w:line="240" w:lineRule="auto"/>
                            <w:ind w:left="-57"/>
                            <w:jc w:val="center"/>
                            <w:rPr>
                              <w:rFonts w:ascii="Times New Roman" w:hAnsi="Times New Roman" w:cs="Times New Roman"/>
                              <w:sz w:val="16"/>
                              <w:szCs w:val="16"/>
                            </w:rPr>
                          </w:pPr>
                          <w:r>
                            <w:rPr>
                              <w:rFonts w:ascii="Times New Roman" w:hAnsi="Times New Roman" w:cs="Times New Roman"/>
                              <w:sz w:val="16"/>
                              <w:szCs w:val="16"/>
                            </w:rPr>
                            <w:t>ЗП</w:t>
                          </w:r>
                        </w:p>
                      </w:txbxContent>
                    </v:textbox>
                  </v:oval>
                  <v:oval id="Oval 54" o:spid="_x0000_s1079" style="position:absolute;left:3373;top:4983;width:158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" strokeweight="1pt">
                    <v:textbox>
                      <w:txbxContent>
                        <w:p w:rsidR="005E38CF" w:rsidRDefault="005E38CF">
                          <w:pPr>
                            <w:spacing w:after="0" w:line="240" w:lineRule="auto"/>
                            <w:ind w:left="-57"/>
                            <w:jc w:val="center"/>
                            <w:rPr>
                              <w:rFonts w:ascii="Times New Roman" w:hAnsi="Times New Roman" w:cs="Times New Roman"/>
                              <w:sz w:val="20"/>
                              <w:szCs w:val="20"/>
                            </w:rPr>
                          </w:pPr>
                          <w:r>
                            <w:rPr>
                              <w:rFonts w:ascii="Times New Roman" w:hAnsi="Times New Roman" w:cs="Times New Roman"/>
                              <w:sz w:val="20"/>
                              <w:szCs w:val="20"/>
                            </w:rPr>
                            <w:t>СП</w:t>
                          </w:r>
                        </w:p>
                      </w:txbxContent>
                    </v:textbox>
                  </v:oval>
                  <v:oval id="Oval 55" o:spid="_x0000_s1080" style="position:absolute;left:4960;top:4983;width:68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" strokeweight="1pt">
                    <v:textbox>
                      <w:txbxContent>
                        <w:p w:rsidR="005E38CF" w:rsidRDefault="005E38CF">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ПЗГ</w:t>
                          </w:r>
                        </w:p>
                      </w:txbxContent>
                    </v:textbox>
                  </v:oval>
                  <v:oval id="Oval 56" o:spid="_x0000_s1081" style="position:absolute;left:5640;top:4983;width:51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" strokeweight="1pt">
                    <v:textbox>
                      <w:txbxContent>
                        <w:p w:rsidR="005E38CF" w:rsidRDefault="005E38CF">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ОЗ</w:t>
                          </w:r>
                        </w:p>
                      </w:txbxContent>
                    </v:textbox>
                  </v:oval>
                  <v:oval id="Oval 57" o:spid="_x0000_s1082" style="position:absolute;left:8350;top:4979;width:43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" strokeweight="1pt">
                    <v:textbox>
                      <w:txbxContent>
                        <w:p w:rsidR="005E38CF" w:rsidRDefault="005E38CF">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ОЗ</w:t>
                          </w:r>
                        </w:p>
                      </w:txbxContent>
                    </v:textbox>
                  </v:oval>
                  <v:oval id="Oval 58" o:spid="_x0000_s1083" style="position:absolute;left:6435;top:5005;width:107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" strokeweight="1pt">
                    <v:textbox>
                      <w:txbxContent>
                        <w:p w:rsidR="005E38CF" w:rsidRDefault="005E38CF">
                          <w:pPr>
                            <w:spacing w:after="0" w:line="240" w:lineRule="auto"/>
                            <w:ind w:left="-57"/>
                            <w:jc w:val="center"/>
                            <w:rPr>
                              <w:rFonts w:ascii="Times New Roman" w:hAnsi="Times New Roman" w:cs="Times New Roman"/>
                              <w:sz w:val="20"/>
                              <w:szCs w:val="20"/>
                            </w:rPr>
                          </w:pPr>
                          <w:r>
                            <w:rPr>
                              <w:rFonts w:ascii="Times New Roman" w:hAnsi="Times New Roman" w:cs="Times New Roman"/>
                              <w:sz w:val="20"/>
                              <w:szCs w:val="20"/>
                            </w:rPr>
                            <w:t>СП</w:t>
                          </w:r>
                        </w:p>
                      </w:txbxContent>
                    </v:textbox>
                  </v:oval>
                  <v:roundrect id="AutoShape 59" o:spid="_x0000_s1084" style="position:absolute;left:2739;top:1506;width:5000;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" fillcolor="#d8d8d8" strokeweight="1pt">
                    <v:textbo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w:t>
                          </w:r>
                        </w:p>
                      </w:txbxContent>
                    </v:textbox>
                  </v:roundrect>
                  <v:roundrect id="AutoShape 60" o:spid="_x0000_s1085" style="position:absolute;left:7752;top:1506;width:2897;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" fillcolor="#a5a5a5" strokeweight="1pt">
                    <v:textbox>
                      <w:txbxContent>
                        <w:p w:rsidR="005E38CF" w:rsidRDefault="005E38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ІІ</w:t>
                          </w:r>
                        </w:p>
                      </w:txbxContent>
                    </v:textbox>
                  </v:roundrect>
                  <v:roundrect id="AutoShape 61" o:spid="_x0000_s1086" style="position:absolute;left:10675;top:1506;width:283;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" fillcolor="#7f7f7f" strokeweight="1pt">
                    <v:textbox>
                      <w:txbxContent>
                        <w:p w:rsidR="005E38CF" w:rsidRDefault="005E38CF">
                          <w:pPr>
                            <w:spacing w:after="0" w:line="240" w:lineRule="auto"/>
                            <w:ind w:left="-113" w:right="-284"/>
                            <w:rPr>
                              <w:rFonts w:ascii="Times New Roman" w:hAnsi="Times New Roman" w:cs="Times New Roman"/>
                              <w:sz w:val="20"/>
                              <w:szCs w:val="20"/>
                            </w:rPr>
                          </w:pPr>
                          <w:r>
                            <w:rPr>
                              <w:rFonts w:ascii="Times New Roman" w:hAnsi="Times New Roman" w:cs="Times New Roman"/>
                              <w:sz w:val="20"/>
                              <w:szCs w:val="20"/>
                            </w:rPr>
                            <w:t>ІІІ</w:t>
                          </w:r>
                        </w:p>
                      </w:txbxContent>
                    </v:textbox>
                  </v:roundrect>
                </v:group>
              </v:group>
            </w:pict>
          </mc:Fallback>
        </mc:AlternateContent>
      </w:r>
    </w:p>
    <w:p w:rsidR="002A618C" w:rsidRDefault="002A618C">
      <w:pPr>
        <w:spacing w:after="0" w:line="360" w:lineRule="auto"/>
        <w:ind w:firstLine="709"/>
        <w:jc w:val="both"/>
        <w:rPr>
          <w:rFonts w:ascii="Times New Roman" w:hAnsi="Times New Roman" w:cs="Times New Roman"/>
          <w:sz w:val="28"/>
          <w:szCs w:val="28"/>
          <w:lang w:val="uk-UA"/>
        </w:rPr>
      </w:pPr>
    </w:p>
    <w:p w:rsidR="002A618C" w:rsidRDefault="002A618C">
      <w:pPr>
        <w:spacing w:after="0" w:line="360" w:lineRule="auto"/>
        <w:ind w:firstLine="709"/>
        <w:jc w:val="both"/>
        <w:rPr>
          <w:rFonts w:ascii="Times New Roman" w:hAnsi="Times New Roman" w:cs="Times New Roman"/>
          <w:sz w:val="28"/>
          <w:szCs w:val="28"/>
          <w:lang w:val="uk-UA"/>
        </w:rPr>
      </w:pPr>
    </w:p>
    <w:p w:rsidR="002A618C" w:rsidRDefault="002A618C">
      <w:pPr>
        <w:spacing w:after="0" w:line="360" w:lineRule="auto"/>
        <w:ind w:firstLine="709"/>
        <w:jc w:val="both"/>
        <w:rPr>
          <w:rFonts w:ascii="Times New Roman" w:hAnsi="Times New Roman" w:cs="Times New Roman"/>
          <w:sz w:val="28"/>
          <w:szCs w:val="28"/>
          <w:lang w:val="uk-UA"/>
        </w:rPr>
      </w:pPr>
    </w:p>
    <w:p w:rsidR="002A618C" w:rsidRDefault="002A618C">
      <w:pPr>
        <w:spacing w:after="0" w:line="360" w:lineRule="auto"/>
        <w:ind w:firstLine="709"/>
        <w:jc w:val="both"/>
        <w:rPr>
          <w:rFonts w:ascii="Times New Roman" w:hAnsi="Times New Roman" w:cs="Times New Roman"/>
          <w:sz w:val="28"/>
          <w:szCs w:val="28"/>
          <w:lang w:val="uk-UA"/>
        </w:rPr>
      </w:pPr>
    </w:p>
    <w:p w:rsidR="002A618C" w:rsidRDefault="002A618C">
      <w:pPr>
        <w:spacing w:after="0" w:line="360" w:lineRule="auto"/>
        <w:ind w:firstLine="709"/>
        <w:jc w:val="both"/>
        <w:rPr>
          <w:rFonts w:ascii="Times New Roman" w:hAnsi="Times New Roman" w:cs="Times New Roman"/>
          <w:sz w:val="28"/>
          <w:szCs w:val="28"/>
          <w:lang w:val="uk-UA"/>
        </w:rPr>
      </w:pPr>
    </w:p>
    <w:p w:rsidR="002A618C" w:rsidRDefault="002A618C">
      <w:pPr>
        <w:spacing w:after="0" w:line="360" w:lineRule="auto"/>
        <w:ind w:firstLine="709"/>
        <w:jc w:val="both"/>
        <w:rPr>
          <w:rFonts w:ascii="Times New Roman" w:hAnsi="Times New Roman" w:cs="Times New Roman"/>
          <w:sz w:val="28"/>
          <w:szCs w:val="28"/>
          <w:lang w:val="uk-UA"/>
        </w:rPr>
      </w:pPr>
    </w:p>
    <w:p w:rsidR="002A618C" w:rsidRDefault="002A618C">
      <w:pPr>
        <w:spacing w:after="0" w:line="360" w:lineRule="auto"/>
        <w:ind w:firstLine="709"/>
        <w:jc w:val="both"/>
        <w:rPr>
          <w:rFonts w:ascii="Times New Roman" w:hAnsi="Times New Roman" w:cs="Times New Roman"/>
          <w:sz w:val="28"/>
          <w:szCs w:val="28"/>
          <w:lang w:val="uk-UA"/>
        </w:rPr>
      </w:pPr>
    </w:p>
    <w:p w:rsidR="002A618C" w:rsidRDefault="002A618C">
      <w:pPr>
        <w:spacing w:after="0" w:line="360" w:lineRule="auto"/>
        <w:ind w:firstLine="709"/>
        <w:jc w:val="both"/>
        <w:rPr>
          <w:rFonts w:ascii="Times New Roman" w:hAnsi="Times New Roman" w:cs="Times New Roman"/>
          <w:sz w:val="28"/>
          <w:szCs w:val="28"/>
          <w:lang w:val="uk-UA"/>
        </w:rPr>
      </w:pPr>
    </w:p>
    <w:p w:rsidR="002A618C" w:rsidRDefault="002A618C">
      <w:pPr>
        <w:spacing w:after="0" w:line="360" w:lineRule="auto"/>
        <w:ind w:firstLine="709"/>
        <w:jc w:val="both"/>
        <w:rPr>
          <w:rFonts w:ascii="Times New Roman" w:hAnsi="Times New Roman" w:cs="Times New Roman"/>
          <w:sz w:val="28"/>
          <w:szCs w:val="28"/>
          <w:lang w:val="uk-UA"/>
        </w:rPr>
      </w:pPr>
    </w:p>
    <w:p w:rsidR="002A618C" w:rsidRDefault="002A618C">
      <w:pPr>
        <w:spacing w:after="0" w:line="360" w:lineRule="auto"/>
        <w:ind w:firstLine="709"/>
        <w:jc w:val="both"/>
        <w:rPr>
          <w:rFonts w:ascii="Times New Roman" w:hAnsi="Times New Roman" w:cs="Times New Roman"/>
          <w:sz w:val="28"/>
          <w:szCs w:val="28"/>
          <w:lang w:val="uk-UA"/>
        </w:rPr>
      </w:pPr>
    </w:p>
    <w:p w:rsidR="002A618C" w:rsidRDefault="002A618C">
      <w:pPr>
        <w:spacing w:after="0" w:line="360" w:lineRule="auto"/>
        <w:ind w:firstLine="709"/>
        <w:jc w:val="both"/>
        <w:rPr>
          <w:rFonts w:ascii="Times New Roman" w:hAnsi="Times New Roman" w:cs="Times New Roman"/>
          <w:sz w:val="28"/>
          <w:szCs w:val="28"/>
          <w:lang w:val="uk-UA"/>
        </w:rPr>
      </w:pPr>
    </w:p>
    <w:p w:rsidR="002A618C" w:rsidRDefault="009D422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Рис. 1.1.</w:t>
      </w:r>
      <w:r>
        <w:rPr>
          <w:rFonts w:ascii="Times New Roman" w:hAnsi="Times New Roman" w:cs="Times New Roman"/>
          <w:sz w:val="28"/>
          <w:szCs w:val="28"/>
          <w:lang w:val="uk-UA"/>
        </w:rPr>
        <w:t xml:space="preserve"> Варіанти періодизації спортивного тренування легкоатлетів високої кваліфікації протягом року (за даними різних авторів): Планування: А – одноциклове; Б – двоциклове; В – трициклове. Період: I – підготовчий; II – змагальний; III – перехідний. Етап: ЗП – загальнопідготовчий; СП – спеціально-підготовчий; ПВЗ – підготовки до відбіркових змагань; ПГЗ – підготовки до головних змагань року; ЗЗ – заключних змагань; ПЗГ – перевірки змагальної готовності; ОЗ – основних змагань </w:t>
      </w:r>
      <w:r>
        <w:rPr>
          <w:rFonts w:ascii="Times New Roman" w:eastAsia="Times New Roman" w:hAnsi="Times New Roman" w:cs="Times New Roman"/>
          <w:sz w:val="28"/>
          <w:szCs w:val="28"/>
          <w:lang w:val="uk-UA"/>
        </w:rPr>
        <w:t>[</w:t>
      </w:r>
      <w:r w:rsidR="00511834">
        <w:rPr>
          <w:rFonts w:ascii="Times New Roman" w:eastAsia="Times New Roman" w:hAnsi="Times New Roman" w:cs="Times New Roman"/>
          <w:sz w:val="28"/>
          <w:szCs w:val="28"/>
          <w:lang w:val="uk-UA"/>
        </w:rPr>
        <w:t>16</w:t>
      </w:r>
      <w:r>
        <w:rPr>
          <w:rFonts w:ascii="Times New Roman" w:eastAsia="Times New Roman" w:hAnsi="Times New Roman" w:cs="Times New Roman"/>
          <w:sz w:val="28"/>
          <w:szCs w:val="28"/>
          <w:lang w:val="uk-UA"/>
        </w:rPr>
        <w:t>]</w:t>
      </w:r>
    </w:p>
    <w:p w:rsidR="002A618C" w:rsidRDefault="002A618C">
      <w:pPr>
        <w:spacing w:after="0" w:line="360" w:lineRule="auto"/>
        <w:ind w:firstLine="709"/>
        <w:jc w:val="both"/>
        <w:rPr>
          <w:rFonts w:ascii="Times New Roman" w:hAnsi="Times New Roman" w:cs="Times New Roman"/>
          <w:sz w:val="28"/>
          <w:szCs w:val="28"/>
          <w:lang w:val="uk-UA"/>
        </w:rPr>
      </w:pPr>
    </w:p>
    <w:p w:rsidR="002A618C" w:rsidRDefault="009D422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Наразі двоциклове планування тренувального процесу стало широко використовуватись серед легкоатлетів усіх спеціалізацій, особливо у спортсменів, які займаються бігом на короткі дистанції, бар’єрним бігом, стрибками, штовханням ядра, а також у представників усіх «зимових» видів легкої атлетики і тих, хто прагне потрапити до збірних команд.</w:t>
      </w:r>
    </w:p>
    <w:p w:rsidR="002A618C" w:rsidRDefault="002A618C">
      <w:pPr>
        <w:spacing w:after="0" w:line="360" w:lineRule="auto"/>
        <w:ind w:firstLine="709"/>
        <w:jc w:val="both"/>
        <w:rPr>
          <w:rFonts w:ascii="Times New Roman" w:hAnsi="Times New Roman"/>
          <w:sz w:val="28"/>
          <w:szCs w:val="28"/>
          <w:lang w:val="uk-UA"/>
        </w:rPr>
      </w:pPr>
    </w:p>
    <w:p w:rsidR="002A618C" w:rsidRDefault="009D422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Цей підхід зазвичай застосовується для успішних виступів на зимових змаганнях у закритих приміщеннях. Найчастіше його використовують у бігу на короткі та середні дистанції, з бар'єрами, у стрибках та штовханні ядра. Важливо пам’ятати, що при такому плануванні річної підготовки основний акцент слід робити на успішний виступ на головних змаганнях у другому макроциклі. При цьому найкращий результат, запланований у першому макроциклі, не повинен перевищувати 95% від очікуваного на головних змаганнях року.</w:t>
      </w:r>
    </w:p>
    <w:p w:rsidR="002A618C" w:rsidRDefault="009D4223">
      <w:pPr>
        <w:spacing w:after="0" w:line="360" w:lineRule="auto"/>
        <w:ind w:firstLine="709"/>
        <w:jc w:val="both"/>
        <w:rPr>
          <w:rFonts w:ascii="Times New Roman" w:hAnsi="Times New Roman" w:cs="Times New Roman"/>
          <w:sz w:val="28"/>
          <w:szCs w:val="28"/>
          <w:lang w:val="uk-UA"/>
        </w:rPr>
      </w:pPr>
      <w:r>
        <w:rPr>
          <w:rFonts w:ascii="Times New Roman" w:hAnsi="Times New Roman"/>
          <w:sz w:val="28"/>
          <w:szCs w:val="28"/>
          <w:lang w:val="uk-UA"/>
        </w:rPr>
        <w:t>Одноциклову структуру річної підготовки часто використовують спортсмени, які знаходяться на етапі збереження високої спортивної майстерності, адаптаційні резерви організму яких вже значною мірою вичерпані, або з метою психологічного і фізичного розвантаження, пов'язаного з виступом на Олімпійських Іграх. Цей підхід також обирають легкоатлети, які отримали незначні травми або ушкодження опорно-рухового апарату. Одноциклову побудову застосовують і для більш планомірної підготовки до головних змагань року. Використовуючи цей варіант, спортсмени можуть брати участь у змаганнях, застосовуючи змагальну практику як засіб підготовки або контролю. Наприклад, багато видатних спринтерів, які спеціалізуються на бігу на 100 м, беруть участь у змаганнях на суміжних дистанціях, часто через відсутність цих дистанцій на великих змаганнях у приміщеннях, які мають шоу-характер. Для ефективної підготовки до літніх змагань у такому трудомісткому виді, як десятиборство, спортсмени часто обирають</w:t>
      </w:r>
      <w:r w:rsidR="00511834">
        <w:rPr>
          <w:rFonts w:ascii="Times New Roman" w:hAnsi="Times New Roman"/>
          <w:sz w:val="28"/>
          <w:szCs w:val="28"/>
          <w:lang w:val="uk-UA"/>
        </w:rPr>
        <w:t xml:space="preserve"> змагання в окремих дисциплінах</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r w:rsidR="00511834">
        <w:rPr>
          <w:rFonts w:ascii="Times New Roman" w:eastAsia="Times New Roman" w:hAnsi="Times New Roman" w:cs="Times New Roman"/>
          <w:sz w:val="28"/>
          <w:szCs w:val="28"/>
          <w:lang w:val="uk-UA"/>
        </w:rPr>
        <w:t>17</w:t>
      </w:r>
      <w:r>
        <w:rPr>
          <w:rFonts w:ascii="Times New Roman" w:eastAsia="Times New Roman" w:hAnsi="Times New Roman" w:cs="Times New Roman"/>
          <w:sz w:val="28"/>
          <w:szCs w:val="28"/>
          <w:lang w:val="uk-UA"/>
        </w:rPr>
        <w:t>]</w:t>
      </w:r>
      <w:r>
        <w:rPr>
          <w:rFonts w:ascii="Times New Roman" w:hAnsi="Times New Roman" w:cs="Times New Roman"/>
          <w:sz w:val="28"/>
          <w:szCs w:val="28"/>
          <w:lang w:val="uk-UA"/>
        </w:rPr>
        <w:t xml:space="preserve">. </w:t>
      </w:r>
    </w:p>
    <w:p w:rsidR="002A618C" w:rsidRDefault="009D4223">
      <w:pPr>
        <w:spacing w:after="0" w:line="360" w:lineRule="auto"/>
        <w:ind w:firstLine="709"/>
        <w:jc w:val="both"/>
        <w:rPr>
          <w:rFonts w:ascii="Times New Roman" w:hAnsi="Times New Roman" w:cs="Times New Roman"/>
          <w:sz w:val="28"/>
          <w:szCs w:val="28"/>
          <w:lang w:val="uk-UA"/>
        </w:rPr>
      </w:pPr>
      <w:r>
        <w:rPr>
          <w:rFonts w:ascii="Times New Roman" w:hAnsi="Times New Roman"/>
          <w:sz w:val="28"/>
          <w:szCs w:val="28"/>
          <w:lang w:val="uk-UA"/>
        </w:rPr>
        <w:t>У деяких дисциплінах легкої атлетики, де процес підготовки та відновлення після змагань має специфічний характер, таких як марафонський біг і спортивна ходьба, часто застосовують трициклове планування річної підготовки. Це пов’язано з потребою у успішному виступі на відбіркових або інших великих міжнародних та континентальних змаганнях</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[1</w:t>
      </w:r>
      <w:r w:rsidR="00511834">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lang w:val="uk-UA"/>
        </w:rPr>
        <w:t>]</w:t>
      </w:r>
      <w:r>
        <w:rPr>
          <w:rFonts w:ascii="Times New Roman" w:hAnsi="Times New Roman" w:cs="Times New Roman"/>
          <w:sz w:val="28"/>
          <w:szCs w:val="28"/>
          <w:lang w:val="uk-UA"/>
        </w:rPr>
        <w:t xml:space="preserve">. </w:t>
      </w:r>
    </w:p>
    <w:p w:rsidR="002A618C" w:rsidRDefault="009D4223">
      <w:pPr>
        <w:spacing w:after="0" w:line="360" w:lineRule="auto"/>
        <w:ind w:firstLine="709"/>
        <w:jc w:val="both"/>
        <w:rPr>
          <w:rFonts w:ascii="Times New Roman" w:hAnsi="Times New Roman" w:cs="Times New Roman"/>
          <w:sz w:val="28"/>
          <w:szCs w:val="28"/>
          <w:lang w:val="uk-UA"/>
        </w:rPr>
      </w:pPr>
      <w:r>
        <w:rPr>
          <w:rFonts w:ascii="Times New Roman" w:hAnsi="Times New Roman"/>
          <w:sz w:val="28"/>
          <w:szCs w:val="28"/>
          <w:lang w:val="uk-UA"/>
        </w:rPr>
        <w:t>На конкретні терміни тренувальних періодів істотно впливає календар змагань. У сучасних умовах час їх проведення, в значній мірі, визначає старт річного циклу підготовки та всіх його складових: підготовчого, змагального, перехідного періодів і відповідних етапів</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r w:rsidR="00511834">
        <w:rPr>
          <w:rFonts w:ascii="Times New Roman" w:eastAsia="Times New Roman" w:hAnsi="Times New Roman" w:cs="Times New Roman"/>
          <w:sz w:val="28"/>
          <w:szCs w:val="28"/>
          <w:lang w:val="uk-UA"/>
        </w:rPr>
        <w:t>15</w:t>
      </w:r>
      <w:r>
        <w:rPr>
          <w:rFonts w:ascii="Times New Roman" w:eastAsia="Times New Roman" w:hAnsi="Times New Roman" w:cs="Times New Roman"/>
          <w:sz w:val="28"/>
          <w:szCs w:val="28"/>
          <w:lang w:val="uk-UA"/>
        </w:rPr>
        <w:t>]</w:t>
      </w:r>
      <w:r>
        <w:rPr>
          <w:rFonts w:ascii="Times New Roman" w:hAnsi="Times New Roman" w:cs="Times New Roman"/>
          <w:sz w:val="28"/>
          <w:szCs w:val="28"/>
          <w:lang w:val="uk-UA"/>
        </w:rPr>
        <w:t xml:space="preserve">. </w:t>
      </w:r>
    </w:p>
    <w:p w:rsidR="002A618C" w:rsidRDefault="009D4223">
      <w:pPr>
        <w:spacing w:after="0" w:line="360" w:lineRule="auto"/>
        <w:ind w:firstLine="709"/>
        <w:jc w:val="both"/>
        <w:rPr>
          <w:rFonts w:ascii="Times New Roman" w:hAnsi="Times New Roman" w:cs="Times New Roman"/>
          <w:sz w:val="28"/>
          <w:szCs w:val="28"/>
          <w:lang w:val="uk-UA"/>
        </w:rPr>
      </w:pPr>
      <w:r>
        <w:rPr>
          <w:rFonts w:ascii="Times New Roman" w:hAnsi="Times New Roman"/>
          <w:sz w:val="28"/>
          <w:szCs w:val="28"/>
          <w:lang w:val="uk-UA"/>
        </w:rPr>
        <w:t>Важливо відзначити, що у спортсменів нижчої кваліфікації дати проведення головних змагань відрізняються (зазвичай вони відбуваються раніше) порівняно з атлетами міжнародного рівня. У зв'язку з цим підготовчий період у них починається раніше – у вересні, а не в жовтні. Отже, терміни періодів і етапів різняться у легкоатлетів різного віку та кваліфікації</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r w:rsidR="00511834">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w:t>
      </w:r>
      <w:r>
        <w:rPr>
          <w:rFonts w:ascii="Times New Roman" w:hAnsi="Times New Roman" w:cs="Times New Roman"/>
          <w:sz w:val="28"/>
          <w:szCs w:val="28"/>
          <w:lang w:val="uk-UA"/>
        </w:rPr>
        <w:t>.</w:t>
      </w:r>
    </w:p>
    <w:p w:rsidR="002A618C" w:rsidRDefault="009D422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Проте у найбільш обдарованих юних легкоатлетів періодизація річної підготовки може майже не відрізнятися від такої у дорослих спортсменів, оскільки серед них також проходять Олімпійські ігри в аналогічні терміни, тільки в різні роки.</w:t>
      </w:r>
    </w:p>
    <w:p w:rsidR="002A618C" w:rsidRDefault="009D422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кожному макроциклі виокремлюють три періоди – підготовчий, змагальний і перехідний. У деяких випадках перехідні періоди між першим, другим і третім макроциклами не плануються, а змагальний період одного макроциклу плавно переходить у підготовчий період наступного.</w:t>
      </w:r>
    </w:p>
    <w:p w:rsidR="002A618C" w:rsidRDefault="009D4223">
      <w:pPr>
        <w:spacing w:after="0" w:line="360" w:lineRule="auto"/>
        <w:ind w:firstLine="709"/>
        <w:jc w:val="both"/>
        <w:rPr>
          <w:rFonts w:ascii="Times New Roman" w:hAnsi="Times New Roman" w:cs="Times New Roman"/>
          <w:sz w:val="28"/>
          <w:szCs w:val="28"/>
          <w:lang w:val="uk-UA"/>
        </w:rPr>
      </w:pPr>
      <w:r>
        <w:rPr>
          <w:rFonts w:ascii="Times New Roman" w:hAnsi="Times New Roman"/>
          <w:sz w:val="28"/>
          <w:szCs w:val="28"/>
          <w:lang w:val="uk-UA"/>
        </w:rPr>
        <w:t>Тривалість періодів і етапів річної підготовки, а також обсяги змагальної практики залежать від структури планування річної підготовки, етапу багаторічного розвитку, спеціалізації та індивідуальних особливостей формування спортивної форми</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r w:rsidR="00511834">
        <w:rPr>
          <w:rFonts w:ascii="Times New Roman" w:eastAsia="Times New Roman" w:hAnsi="Times New Roman" w:cs="Times New Roman"/>
          <w:sz w:val="28"/>
          <w:szCs w:val="28"/>
          <w:lang w:val="uk-UA"/>
        </w:rPr>
        <w:t>9</w:t>
      </w:r>
      <w:r>
        <w:rPr>
          <w:rFonts w:ascii="Times New Roman" w:eastAsia="Times New Roman" w:hAnsi="Times New Roman" w:cs="Times New Roman"/>
          <w:sz w:val="28"/>
          <w:szCs w:val="28"/>
          <w:lang w:val="uk-UA"/>
        </w:rPr>
        <w:t>]</w:t>
      </w:r>
      <w:r>
        <w:rPr>
          <w:rFonts w:ascii="Times New Roman" w:hAnsi="Times New Roman" w:cs="Times New Roman"/>
          <w:sz w:val="28"/>
          <w:szCs w:val="28"/>
          <w:lang w:val="uk-UA"/>
        </w:rPr>
        <w:t xml:space="preserve">. </w:t>
      </w:r>
    </w:p>
    <w:p w:rsidR="002A618C" w:rsidRDefault="009D4223" w:rsidP="009D4223">
      <w:pPr>
        <w:spacing w:after="0" w:line="360" w:lineRule="auto"/>
        <w:ind w:firstLine="708"/>
        <w:jc w:val="both"/>
        <w:rPr>
          <w:rFonts w:ascii="Times New Roman" w:hAnsi="Times New Roman" w:cs="Times New Roman"/>
          <w:sz w:val="28"/>
          <w:szCs w:val="28"/>
          <w:lang w:val="uk-UA"/>
        </w:rPr>
      </w:pPr>
      <w:r>
        <w:rPr>
          <w:rFonts w:ascii="Times New Roman" w:hAnsi="Times New Roman"/>
          <w:sz w:val="28"/>
          <w:szCs w:val="28"/>
          <w:lang w:val="uk-UA"/>
        </w:rPr>
        <w:t>Узагальнені дані про тривалість підготовчих періодів за різними варіантами структури річного циклу представлені в таблиці 1.1.</w:t>
      </w:r>
    </w:p>
    <w:p w:rsidR="002A618C" w:rsidRDefault="009D4223">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2A618C" w:rsidRPr="00202F07" w:rsidRDefault="009D4223">
      <w:pPr>
        <w:spacing w:after="0" w:line="360" w:lineRule="auto"/>
        <w:jc w:val="right"/>
        <w:rPr>
          <w:rFonts w:ascii="Times New Roman" w:hAnsi="Times New Roman" w:cs="Times New Roman"/>
          <w:i/>
          <w:sz w:val="28"/>
          <w:szCs w:val="28"/>
          <w:lang w:val="uk-UA"/>
        </w:rPr>
      </w:pPr>
      <w:r w:rsidRPr="00202F07">
        <w:rPr>
          <w:rFonts w:ascii="Times New Roman" w:hAnsi="Times New Roman" w:cs="Times New Roman"/>
          <w:i/>
          <w:sz w:val="28"/>
          <w:szCs w:val="28"/>
          <w:lang w:val="uk-UA"/>
        </w:rPr>
        <w:t>Таблиця 1.1</w:t>
      </w:r>
    </w:p>
    <w:p w:rsidR="002A618C" w:rsidRDefault="009D4223">
      <w:pPr>
        <w:spacing w:after="0" w:line="360" w:lineRule="auto"/>
        <w:jc w:val="center"/>
        <w:rPr>
          <w:rFonts w:ascii="Times New Roman" w:hAnsi="Times New Roman" w:cs="Times New Roman"/>
          <w:b/>
          <w:i/>
          <w:sz w:val="28"/>
          <w:szCs w:val="28"/>
          <w:lang w:val="uk-UA"/>
        </w:rPr>
      </w:pPr>
      <w:r>
        <w:rPr>
          <w:rFonts w:ascii="Times New Roman" w:hAnsi="Times New Roman" w:cs="Times New Roman"/>
          <w:b/>
          <w:sz w:val="28"/>
          <w:szCs w:val="28"/>
          <w:lang w:val="uk-UA"/>
        </w:rPr>
        <w:t>Орієнтовна тривалість періодів підготовки при різних вар</w:t>
      </w:r>
      <w:r w:rsidR="00511834">
        <w:rPr>
          <w:rFonts w:ascii="Times New Roman" w:hAnsi="Times New Roman" w:cs="Times New Roman"/>
          <w:b/>
          <w:sz w:val="28"/>
          <w:szCs w:val="28"/>
          <w:lang w:val="uk-UA"/>
        </w:rPr>
        <w:t xml:space="preserve">іантах структури річного циклу </w:t>
      </w:r>
      <w:r>
        <w:rPr>
          <w:rFonts w:ascii="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w:t>
      </w:r>
      <w:r w:rsidR="00511834">
        <w:rPr>
          <w:rFonts w:ascii="Times New Roman" w:eastAsia="Times New Roman" w:hAnsi="Times New Roman" w:cs="Times New Roman"/>
          <w:b/>
          <w:sz w:val="28"/>
          <w:szCs w:val="28"/>
          <w:lang w:val="uk-UA"/>
        </w:rPr>
        <w:t>31</w:t>
      </w:r>
      <w:r>
        <w:rPr>
          <w:rFonts w:ascii="Times New Roman" w:eastAsia="Times New Roman" w:hAnsi="Times New Roman" w:cs="Times New Roman"/>
          <w:b/>
          <w:sz w:val="28"/>
          <w:szCs w:val="28"/>
          <w:lang w:val="uk-UA"/>
        </w:rPr>
        <w:t>]</w:t>
      </w:r>
    </w:p>
    <w:tbl>
      <w:tblPr>
        <w:tblStyle w:val="af1"/>
        <w:tblW w:w="0" w:type="auto"/>
        <w:tblLook w:val="04A0" w:firstRow="1" w:lastRow="0" w:firstColumn="1" w:lastColumn="0" w:noHBand="0" w:noVBand="1"/>
      </w:tblPr>
      <w:tblGrid>
        <w:gridCol w:w="1914"/>
        <w:gridCol w:w="1914"/>
        <w:gridCol w:w="1914"/>
        <w:gridCol w:w="1914"/>
        <w:gridCol w:w="1915"/>
      </w:tblGrid>
      <w:tr w:rsidR="002A618C">
        <w:tc>
          <w:tcPr>
            <w:tcW w:w="1914" w:type="dxa"/>
            <w:vMerge w:val="restart"/>
          </w:tcPr>
          <w:p w:rsidR="002A618C" w:rsidRDefault="009D4223">
            <w:pPr>
              <w:spacing w:after="0" w:line="360" w:lineRule="auto"/>
              <w:jc w:val="center"/>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Структура планування</w:t>
            </w:r>
          </w:p>
        </w:tc>
        <w:tc>
          <w:tcPr>
            <w:tcW w:w="1914" w:type="dxa"/>
            <w:vMerge w:val="restart"/>
          </w:tcPr>
          <w:p w:rsidR="002A618C" w:rsidRDefault="009D4223">
            <w:pPr>
              <w:spacing w:after="0" w:line="360" w:lineRule="auto"/>
              <w:jc w:val="center"/>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Всього тижнів за макроцикл</w:t>
            </w:r>
          </w:p>
        </w:tc>
        <w:tc>
          <w:tcPr>
            <w:tcW w:w="5743" w:type="dxa"/>
            <w:gridSpan w:val="3"/>
          </w:tcPr>
          <w:p w:rsidR="002A618C" w:rsidRDefault="009D4223">
            <w:pPr>
              <w:spacing w:after="0" w:line="360" w:lineRule="auto"/>
              <w:jc w:val="center"/>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Період підготовки, тиж.</w:t>
            </w:r>
          </w:p>
        </w:tc>
      </w:tr>
      <w:tr w:rsidR="002A618C">
        <w:tc>
          <w:tcPr>
            <w:tcW w:w="1914" w:type="dxa"/>
            <w:vMerge/>
          </w:tcPr>
          <w:p w:rsidR="002A618C" w:rsidRDefault="002A618C">
            <w:pPr>
              <w:spacing w:after="0" w:line="360" w:lineRule="auto"/>
              <w:jc w:val="center"/>
              <w:rPr>
                <w:rFonts w:ascii="Times New Roman" w:eastAsiaTheme="minorHAnsi" w:hAnsi="Times New Roman" w:cs="Times New Roman"/>
                <w:sz w:val="24"/>
                <w:szCs w:val="24"/>
                <w:lang w:val="uk-UA"/>
              </w:rPr>
            </w:pPr>
          </w:p>
        </w:tc>
        <w:tc>
          <w:tcPr>
            <w:tcW w:w="1914" w:type="dxa"/>
            <w:vMerge/>
          </w:tcPr>
          <w:p w:rsidR="002A618C" w:rsidRDefault="002A618C">
            <w:pPr>
              <w:spacing w:after="0" w:line="360" w:lineRule="auto"/>
              <w:jc w:val="center"/>
              <w:rPr>
                <w:rFonts w:ascii="Times New Roman" w:eastAsiaTheme="minorHAnsi" w:hAnsi="Times New Roman" w:cs="Times New Roman"/>
                <w:sz w:val="24"/>
                <w:szCs w:val="24"/>
                <w:lang w:val="uk-UA"/>
              </w:rPr>
            </w:pPr>
          </w:p>
        </w:tc>
        <w:tc>
          <w:tcPr>
            <w:tcW w:w="1914" w:type="dxa"/>
          </w:tcPr>
          <w:p w:rsidR="002A618C" w:rsidRDefault="009D4223">
            <w:pPr>
              <w:spacing w:after="0" w:line="360" w:lineRule="auto"/>
              <w:jc w:val="center"/>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Підготовчий</w:t>
            </w:r>
          </w:p>
        </w:tc>
        <w:tc>
          <w:tcPr>
            <w:tcW w:w="1914" w:type="dxa"/>
          </w:tcPr>
          <w:p w:rsidR="002A618C" w:rsidRDefault="009D4223">
            <w:pPr>
              <w:spacing w:after="0" w:line="360" w:lineRule="auto"/>
              <w:jc w:val="center"/>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Змагальний</w:t>
            </w:r>
          </w:p>
        </w:tc>
        <w:tc>
          <w:tcPr>
            <w:tcW w:w="1915" w:type="dxa"/>
          </w:tcPr>
          <w:p w:rsidR="002A618C" w:rsidRDefault="009D4223">
            <w:pPr>
              <w:spacing w:after="0" w:line="360" w:lineRule="auto"/>
              <w:jc w:val="center"/>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Перехідний</w:t>
            </w:r>
          </w:p>
        </w:tc>
      </w:tr>
      <w:tr w:rsidR="002A618C">
        <w:tc>
          <w:tcPr>
            <w:tcW w:w="1914" w:type="dxa"/>
          </w:tcPr>
          <w:p w:rsidR="002A618C" w:rsidRDefault="009D4223">
            <w:pPr>
              <w:spacing w:after="0" w:line="360" w:lineRule="auto"/>
              <w:jc w:val="center"/>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Одноциклова</w:t>
            </w:r>
          </w:p>
        </w:tc>
        <w:tc>
          <w:tcPr>
            <w:tcW w:w="1914" w:type="dxa"/>
          </w:tcPr>
          <w:p w:rsidR="002A618C" w:rsidRDefault="009D4223">
            <w:pPr>
              <w:spacing w:after="0" w:line="360" w:lineRule="auto"/>
              <w:jc w:val="center"/>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52</w:t>
            </w:r>
          </w:p>
        </w:tc>
        <w:tc>
          <w:tcPr>
            <w:tcW w:w="1914" w:type="dxa"/>
          </w:tcPr>
          <w:p w:rsidR="002A618C" w:rsidRDefault="009D4223">
            <w:pPr>
              <w:spacing w:after="0" w:line="360" w:lineRule="auto"/>
              <w:jc w:val="center"/>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 32</w:t>
            </w:r>
          </w:p>
        </w:tc>
        <w:tc>
          <w:tcPr>
            <w:tcW w:w="1914" w:type="dxa"/>
          </w:tcPr>
          <w:p w:rsidR="002A618C" w:rsidRDefault="009D4223">
            <w:pPr>
              <w:spacing w:after="0" w:line="360" w:lineRule="auto"/>
              <w:jc w:val="center"/>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10–15</w:t>
            </w:r>
          </w:p>
        </w:tc>
        <w:tc>
          <w:tcPr>
            <w:tcW w:w="1915" w:type="dxa"/>
          </w:tcPr>
          <w:p w:rsidR="002A618C" w:rsidRDefault="009D4223">
            <w:pPr>
              <w:spacing w:after="0" w:line="360" w:lineRule="auto"/>
              <w:jc w:val="center"/>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5</w:t>
            </w:r>
          </w:p>
        </w:tc>
      </w:tr>
      <w:tr w:rsidR="002A618C">
        <w:tc>
          <w:tcPr>
            <w:tcW w:w="1914" w:type="dxa"/>
          </w:tcPr>
          <w:p w:rsidR="002A618C" w:rsidRDefault="009D4223">
            <w:pPr>
              <w:spacing w:after="0" w:line="360" w:lineRule="auto"/>
              <w:jc w:val="center"/>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Двоциклова</w:t>
            </w:r>
          </w:p>
        </w:tc>
        <w:tc>
          <w:tcPr>
            <w:tcW w:w="1914" w:type="dxa"/>
          </w:tcPr>
          <w:p w:rsidR="002A618C" w:rsidRDefault="009D4223">
            <w:pPr>
              <w:spacing w:after="0" w:line="360" w:lineRule="auto"/>
              <w:jc w:val="center"/>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26</w:t>
            </w:r>
          </w:p>
        </w:tc>
        <w:tc>
          <w:tcPr>
            <w:tcW w:w="1914" w:type="dxa"/>
          </w:tcPr>
          <w:p w:rsidR="002A618C" w:rsidRDefault="009D4223">
            <w:pPr>
              <w:spacing w:after="0" w:line="360" w:lineRule="auto"/>
              <w:jc w:val="center"/>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13</w:t>
            </w:r>
          </w:p>
        </w:tc>
        <w:tc>
          <w:tcPr>
            <w:tcW w:w="1914" w:type="dxa"/>
          </w:tcPr>
          <w:p w:rsidR="002A618C" w:rsidRDefault="009D4223">
            <w:pPr>
              <w:spacing w:after="0" w:line="360" w:lineRule="auto"/>
              <w:jc w:val="center"/>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5–10</w:t>
            </w:r>
          </w:p>
        </w:tc>
        <w:tc>
          <w:tcPr>
            <w:tcW w:w="1915" w:type="dxa"/>
          </w:tcPr>
          <w:p w:rsidR="002A618C" w:rsidRDefault="009D4223">
            <w:pPr>
              <w:spacing w:after="0" w:line="360" w:lineRule="auto"/>
              <w:jc w:val="center"/>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3</w:t>
            </w:r>
          </w:p>
        </w:tc>
      </w:tr>
      <w:tr w:rsidR="002A618C">
        <w:tc>
          <w:tcPr>
            <w:tcW w:w="1914" w:type="dxa"/>
          </w:tcPr>
          <w:p w:rsidR="002A618C" w:rsidRDefault="009D4223">
            <w:pPr>
              <w:spacing w:after="0" w:line="360" w:lineRule="auto"/>
              <w:jc w:val="center"/>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Трициклова</w:t>
            </w:r>
          </w:p>
        </w:tc>
        <w:tc>
          <w:tcPr>
            <w:tcW w:w="1914" w:type="dxa"/>
          </w:tcPr>
          <w:p w:rsidR="002A618C" w:rsidRDefault="009D4223">
            <w:pPr>
              <w:spacing w:after="0" w:line="360" w:lineRule="auto"/>
              <w:jc w:val="center"/>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17–18</w:t>
            </w:r>
          </w:p>
        </w:tc>
        <w:tc>
          <w:tcPr>
            <w:tcW w:w="1914" w:type="dxa"/>
          </w:tcPr>
          <w:p w:rsidR="002A618C" w:rsidRDefault="009D4223">
            <w:pPr>
              <w:spacing w:after="0" w:line="360" w:lineRule="auto"/>
              <w:jc w:val="center"/>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 8</w:t>
            </w:r>
          </w:p>
        </w:tc>
        <w:tc>
          <w:tcPr>
            <w:tcW w:w="1914" w:type="dxa"/>
          </w:tcPr>
          <w:p w:rsidR="002A618C" w:rsidRDefault="009D4223">
            <w:pPr>
              <w:spacing w:after="0" w:line="360" w:lineRule="auto"/>
              <w:jc w:val="center"/>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3–5</w:t>
            </w:r>
          </w:p>
        </w:tc>
        <w:tc>
          <w:tcPr>
            <w:tcW w:w="1915" w:type="dxa"/>
          </w:tcPr>
          <w:p w:rsidR="002A618C" w:rsidRDefault="009D4223">
            <w:pPr>
              <w:spacing w:after="0" w:line="360" w:lineRule="auto"/>
              <w:jc w:val="center"/>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2–3</w:t>
            </w:r>
          </w:p>
        </w:tc>
      </w:tr>
    </w:tbl>
    <w:p w:rsidR="002A618C" w:rsidRDefault="002A618C">
      <w:pPr>
        <w:spacing w:after="0" w:line="360" w:lineRule="auto"/>
        <w:ind w:firstLine="709"/>
        <w:jc w:val="both"/>
        <w:rPr>
          <w:rFonts w:ascii="Times New Roman" w:hAnsi="Times New Roman" w:cs="Times New Roman"/>
          <w:sz w:val="28"/>
          <w:szCs w:val="28"/>
          <w:lang w:val="uk-UA"/>
        </w:rPr>
      </w:pPr>
    </w:p>
    <w:p w:rsidR="002A618C" w:rsidRDefault="009D4223">
      <w:pPr>
        <w:spacing w:after="0" w:line="360" w:lineRule="auto"/>
        <w:ind w:firstLine="709"/>
        <w:jc w:val="both"/>
        <w:rPr>
          <w:rFonts w:ascii="Times New Roman" w:hAnsi="Times New Roman" w:cs="Times New Roman"/>
          <w:sz w:val="28"/>
          <w:szCs w:val="28"/>
          <w:lang w:val="uk-UA"/>
        </w:rPr>
      </w:pPr>
      <w:r>
        <w:rPr>
          <w:rFonts w:ascii="Times New Roman" w:hAnsi="Times New Roman"/>
          <w:sz w:val="28"/>
          <w:szCs w:val="28"/>
          <w:lang w:val="uk-UA"/>
        </w:rPr>
        <w:t>Результати досліджень показують, що протягом останнього тижня перед головними змаганнями року більшість провідних легкоатлетів світу (99,1 %) не брали участі в змаганнях (табл. 1.2).</w:t>
      </w:r>
    </w:p>
    <w:p w:rsidR="002A618C" w:rsidRPr="00202F07" w:rsidRDefault="009D4223">
      <w:pPr>
        <w:spacing w:after="0" w:line="360" w:lineRule="auto"/>
        <w:jc w:val="right"/>
        <w:rPr>
          <w:rFonts w:ascii="Times New Roman" w:hAnsi="Times New Roman" w:cs="Times New Roman"/>
          <w:i/>
          <w:sz w:val="28"/>
          <w:szCs w:val="28"/>
          <w:lang w:val="uk-UA"/>
        </w:rPr>
      </w:pPr>
      <w:r w:rsidRPr="00202F07">
        <w:rPr>
          <w:rFonts w:ascii="Times New Roman" w:hAnsi="Times New Roman" w:cs="Times New Roman"/>
          <w:i/>
          <w:sz w:val="28"/>
          <w:szCs w:val="28"/>
          <w:lang w:val="uk-UA"/>
        </w:rPr>
        <w:t>Таблиця 1.2</w:t>
      </w:r>
    </w:p>
    <w:p w:rsidR="002A618C" w:rsidRDefault="009D4223">
      <w:pPr>
        <w:spacing w:after="0" w:line="36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Кількість стартів перед Олімпійськими іграми і чемпіонатами світу (1992–2005 рр.) у 220 чемпіонів і призерів </w:t>
      </w:r>
      <w:r>
        <w:rPr>
          <w:rFonts w:ascii="Times New Roman" w:eastAsia="Times New Roman" w:hAnsi="Times New Roman" w:cs="Times New Roman"/>
          <w:b/>
          <w:sz w:val="28"/>
          <w:szCs w:val="28"/>
          <w:lang w:val="uk-UA"/>
        </w:rPr>
        <w:t>[2</w:t>
      </w:r>
      <w:r w:rsidR="00511834">
        <w:rPr>
          <w:rFonts w:ascii="Times New Roman" w:eastAsia="Times New Roman" w:hAnsi="Times New Roman" w:cs="Times New Roman"/>
          <w:b/>
          <w:sz w:val="28"/>
          <w:szCs w:val="28"/>
          <w:lang w:val="uk-UA"/>
        </w:rPr>
        <w:t>7</w:t>
      </w:r>
      <w:r>
        <w:rPr>
          <w:rFonts w:ascii="Times New Roman" w:eastAsia="Times New Roman" w:hAnsi="Times New Roman" w:cs="Times New Roman"/>
          <w:b/>
          <w:sz w:val="28"/>
          <w:szCs w:val="28"/>
          <w:lang w:val="uk-UA"/>
        </w:rPr>
        <w:t>]</w:t>
      </w:r>
    </w:p>
    <w:tbl>
      <w:tblPr>
        <w:tblStyle w:val="af1"/>
        <w:tblW w:w="5000" w:type="pct"/>
        <w:tblCellMar>
          <w:left w:w="28" w:type="dxa"/>
          <w:right w:w="28" w:type="dxa"/>
        </w:tblCellMar>
        <w:tblLook w:val="04A0" w:firstRow="1" w:lastRow="0" w:firstColumn="1" w:lastColumn="0" w:noHBand="0" w:noVBand="1"/>
      </w:tblPr>
      <w:tblGrid>
        <w:gridCol w:w="1762"/>
        <w:gridCol w:w="1380"/>
        <w:gridCol w:w="2389"/>
        <w:gridCol w:w="2637"/>
        <w:gridCol w:w="1526"/>
      </w:tblGrid>
      <w:tr w:rsidR="002A618C">
        <w:tc>
          <w:tcPr>
            <w:tcW w:w="909" w:type="pct"/>
            <w:vMerge w:val="restart"/>
          </w:tcPr>
          <w:p w:rsidR="002A618C" w:rsidRDefault="009D4223">
            <w:pPr>
              <w:pStyle w:val="a9"/>
              <w:widowControl w:val="0"/>
              <w:spacing w:line="240" w:lineRule="auto"/>
              <w:jc w:val="center"/>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Термін участі</w:t>
            </w:r>
          </w:p>
        </w:tc>
        <w:tc>
          <w:tcPr>
            <w:tcW w:w="1944" w:type="pct"/>
            <w:gridSpan w:val="2"/>
          </w:tcPr>
          <w:p w:rsidR="002A618C" w:rsidRDefault="009D4223">
            <w:pPr>
              <w:pStyle w:val="a9"/>
              <w:widowControl w:val="0"/>
              <w:spacing w:line="240" w:lineRule="auto"/>
              <w:jc w:val="center"/>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Кількість</w:t>
            </w:r>
          </w:p>
        </w:tc>
        <w:tc>
          <w:tcPr>
            <w:tcW w:w="1360" w:type="pct"/>
            <w:vMerge w:val="restart"/>
          </w:tcPr>
          <w:p w:rsidR="002A618C" w:rsidRDefault="009D4223">
            <w:pPr>
              <w:pStyle w:val="a9"/>
              <w:widowControl w:val="0"/>
              <w:spacing w:line="240" w:lineRule="auto"/>
              <w:jc w:val="center"/>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Відсоток</w:t>
            </w:r>
          </w:p>
          <w:p w:rsidR="002A618C" w:rsidRDefault="009D4223">
            <w:pPr>
              <w:pStyle w:val="a9"/>
              <w:widowControl w:val="0"/>
              <w:spacing w:line="240" w:lineRule="auto"/>
              <w:jc w:val="center"/>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спортсменів</w:t>
            </w:r>
          </w:p>
        </w:tc>
        <w:tc>
          <w:tcPr>
            <w:tcW w:w="787" w:type="pct"/>
            <w:vMerge w:val="restart"/>
          </w:tcPr>
          <w:p w:rsidR="002A618C" w:rsidRDefault="009D4223">
            <w:pPr>
              <w:pStyle w:val="a9"/>
              <w:widowControl w:val="0"/>
              <w:spacing w:line="240" w:lineRule="auto"/>
              <w:jc w:val="center"/>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Примітка</w:t>
            </w:r>
          </w:p>
        </w:tc>
      </w:tr>
      <w:tr w:rsidR="002A618C">
        <w:tc>
          <w:tcPr>
            <w:tcW w:w="909" w:type="pct"/>
            <w:vMerge/>
          </w:tcPr>
          <w:p w:rsidR="002A618C" w:rsidRDefault="002A618C">
            <w:pPr>
              <w:pStyle w:val="a9"/>
              <w:widowControl w:val="0"/>
              <w:spacing w:line="240" w:lineRule="auto"/>
              <w:jc w:val="center"/>
              <w:rPr>
                <w:rFonts w:ascii="Times New Roman" w:eastAsiaTheme="minorHAnsi" w:hAnsi="Times New Roman" w:cs="Times New Roman"/>
                <w:sz w:val="24"/>
                <w:szCs w:val="24"/>
                <w:lang w:val="uk-UA" w:eastAsia="en-US"/>
              </w:rPr>
            </w:pPr>
          </w:p>
        </w:tc>
        <w:tc>
          <w:tcPr>
            <w:tcW w:w="712" w:type="pct"/>
          </w:tcPr>
          <w:p w:rsidR="002A618C" w:rsidRDefault="009D4223">
            <w:pPr>
              <w:pStyle w:val="a9"/>
              <w:widowControl w:val="0"/>
              <w:spacing w:line="240" w:lineRule="auto"/>
              <w:jc w:val="center"/>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стартів</w:t>
            </w:r>
          </w:p>
        </w:tc>
        <w:tc>
          <w:tcPr>
            <w:tcW w:w="1232" w:type="pct"/>
          </w:tcPr>
          <w:p w:rsidR="002A618C" w:rsidRDefault="009D4223">
            <w:pPr>
              <w:pStyle w:val="a9"/>
              <w:widowControl w:val="0"/>
              <w:spacing w:line="240" w:lineRule="auto"/>
              <w:jc w:val="center"/>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спортсменів</w:t>
            </w:r>
          </w:p>
        </w:tc>
        <w:tc>
          <w:tcPr>
            <w:tcW w:w="1360" w:type="pct"/>
            <w:vMerge/>
          </w:tcPr>
          <w:p w:rsidR="002A618C" w:rsidRDefault="002A618C">
            <w:pPr>
              <w:pStyle w:val="a9"/>
              <w:widowControl w:val="0"/>
              <w:spacing w:line="240" w:lineRule="auto"/>
              <w:jc w:val="center"/>
              <w:rPr>
                <w:rFonts w:ascii="Times New Roman" w:eastAsiaTheme="minorHAnsi" w:hAnsi="Times New Roman" w:cs="Times New Roman"/>
                <w:sz w:val="24"/>
                <w:szCs w:val="24"/>
                <w:lang w:val="uk-UA" w:eastAsia="en-US"/>
              </w:rPr>
            </w:pPr>
          </w:p>
        </w:tc>
        <w:tc>
          <w:tcPr>
            <w:tcW w:w="787" w:type="pct"/>
            <w:vMerge/>
          </w:tcPr>
          <w:p w:rsidR="002A618C" w:rsidRDefault="002A618C">
            <w:pPr>
              <w:pStyle w:val="a9"/>
              <w:widowControl w:val="0"/>
              <w:spacing w:line="240" w:lineRule="auto"/>
              <w:jc w:val="center"/>
              <w:rPr>
                <w:rFonts w:ascii="Times New Roman" w:eastAsiaTheme="minorHAnsi" w:hAnsi="Times New Roman" w:cs="Times New Roman"/>
                <w:sz w:val="24"/>
                <w:szCs w:val="24"/>
                <w:lang w:val="uk-UA" w:eastAsia="en-US"/>
              </w:rPr>
            </w:pPr>
          </w:p>
        </w:tc>
      </w:tr>
      <w:tr w:rsidR="002A618C">
        <w:tc>
          <w:tcPr>
            <w:tcW w:w="909" w:type="pct"/>
          </w:tcPr>
          <w:p w:rsidR="002A618C" w:rsidRDefault="009D4223">
            <w:pPr>
              <w:pStyle w:val="a9"/>
              <w:widowControl w:val="0"/>
              <w:spacing w:line="240" w:lineRule="auto"/>
              <w:jc w:val="center"/>
              <w:rPr>
                <w:rFonts w:ascii="Times New Roman" w:eastAsiaTheme="minorHAnsi" w:hAnsi="Times New Roman" w:cs="Times New Roman"/>
                <w:sz w:val="24"/>
                <w:szCs w:val="24"/>
                <w:lang w:val="uk-UA" w:eastAsia="en-US"/>
              </w:rPr>
            </w:pPr>
            <w:r>
              <w:rPr>
                <w:rStyle w:val="783"/>
                <w:rFonts w:eastAsiaTheme="minorHAnsi"/>
                <w:b w:val="0"/>
                <w:sz w:val="24"/>
                <w:szCs w:val="24"/>
                <w:lang w:val="uk-UA" w:eastAsia="en-US"/>
              </w:rPr>
              <w:t>Останній тиждень</w:t>
            </w:r>
          </w:p>
        </w:tc>
        <w:tc>
          <w:tcPr>
            <w:tcW w:w="712" w:type="pct"/>
            <w:vAlign w:val="center"/>
          </w:tcPr>
          <w:p w:rsidR="002A618C" w:rsidRDefault="009D4223">
            <w:pPr>
              <w:pStyle w:val="a9"/>
              <w:widowControl w:val="0"/>
              <w:spacing w:line="240" w:lineRule="auto"/>
              <w:jc w:val="center"/>
              <w:rPr>
                <w:rStyle w:val="783"/>
                <w:rFonts w:eastAsiaTheme="minorHAnsi"/>
                <w:b w:val="0"/>
                <w:sz w:val="24"/>
                <w:szCs w:val="24"/>
                <w:lang w:val="uk-UA" w:eastAsia="en-US"/>
              </w:rPr>
            </w:pPr>
            <w:r>
              <w:rPr>
                <w:rStyle w:val="783"/>
                <w:rFonts w:eastAsiaTheme="minorHAnsi"/>
                <w:b w:val="0"/>
                <w:sz w:val="24"/>
                <w:szCs w:val="24"/>
                <w:lang w:val="uk-UA" w:eastAsia="en-US"/>
              </w:rPr>
              <w:t>0</w:t>
            </w:r>
          </w:p>
          <w:p w:rsidR="002A618C" w:rsidRDefault="009D4223">
            <w:pPr>
              <w:pStyle w:val="a9"/>
              <w:widowControl w:val="0"/>
              <w:spacing w:line="240" w:lineRule="auto"/>
              <w:jc w:val="center"/>
              <w:rPr>
                <w:rFonts w:ascii="Times New Roman" w:eastAsiaTheme="minorHAnsi" w:hAnsi="Times New Roman" w:cs="Times New Roman"/>
                <w:sz w:val="24"/>
                <w:szCs w:val="24"/>
                <w:lang w:val="uk-UA" w:eastAsia="en-US"/>
              </w:rPr>
            </w:pPr>
            <w:r>
              <w:rPr>
                <w:rStyle w:val="783"/>
                <w:rFonts w:eastAsiaTheme="minorHAnsi"/>
                <w:b w:val="0"/>
                <w:sz w:val="24"/>
                <w:szCs w:val="24"/>
                <w:lang w:val="uk-UA" w:eastAsia="en-US"/>
              </w:rPr>
              <w:t>1</w:t>
            </w:r>
          </w:p>
        </w:tc>
        <w:tc>
          <w:tcPr>
            <w:tcW w:w="1232" w:type="pct"/>
            <w:vAlign w:val="center"/>
          </w:tcPr>
          <w:p w:rsidR="002A618C" w:rsidRDefault="009D4223">
            <w:pPr>
              <w:pStyle w:val="a9"/>
              <w:widowControl w:val="0"/>
              <w:spacing w:line="240" w:lineRule="auto"/>
              <w:jc w:val="center"/>
              <w:rPr>
                <w:rStyle w:val="783"/>
                <w:rFonts w:eastAsiaTheme="minorHAnsi"/>
                <w:b w:val="0"/>
                <w:sz w:val="24"/>
                <w:szCs w:val="24"/>
                <w:lang w:val="uk-UA" w:eastAsia="en-US"/>
              </w:rPr>
            </w:pPr>
            <w:r>
              <w:rPr>
                <w:rStyle w:val="783"/>
                <w:rFonts w:eastAsiaTheme="minorHAnsi"/>
                <w:b w:val="0"/>
                <w:sz w:val="24"/>
                <w:szCs w:val="24"/>
                <w:lang w:val="uk-UA" w:eastAsia="en-US"/>
              </w:rPr>
              <w:t>218</w:t>
            </w:r>
          </w:p>
          <w:p w:rsidR="002A618C" w:rsidRDefault="009D4223">
            <w:pPr>
              <w:pStyle w:val="a9"/>
              <w:widowControl w:val="0"/>
              <w:spacing w:line="240" w:lineRule="auto"/>
              <w:jc w:val="center"/>
              <w:rPr>
                <w:rFonts w:ascii="Times New Roman" w:eastAsiaTheme="minorHAnsi" w:hAnsi="Times New Roman" w:cs="Times New Roman"/>
                <w:sz w:val="24"/>
                <w:szCs w:val="24"/>
                <w:lang w:val="uk-UA" w:eastAsia="en-US"/>
              </w:rPr>
            </w:pPr>
            <w:r>
              <w:rPr>
                <w:rStyle w:val="783"/>
                <w:rFonts w:eastAsiaTheme="minorHAnsi"/>
                <w:b w:val="0"/>
                <w:sz w:val="24"/>
                <w:szCs w:val="24"/>
                <w:lang w:val="uk-UA" w:eastAsia="en-US"/>
              </w:rPr>
              <w:t>2</w:t>
            </w:r>
          </w:p>
        </w:tc>
        <w:tc>
          <w:tcPr>
            <w:tcW w:w="1360" w:type="pct"/>
            <w:vAlign w:val="center"/>
          </w:tcPr>
          <w:p w:rsidR="002A618C" w:rsidRDefault="009D4223">
            <w:pPr>
              <w:pStyle w:val="a9"/>
              <w:widowControl w:val="0"/>
              <w:spacing w:line="240" w:lineRule="auto"/>
              <w:jc w:val="center"/>
              <w:rPr>
                <w:rStyle w:val="783"/>
                <w:rFonts w:eastAsiaTheme="minorHAnsi"/>
                <w:b w:val="0"/>
                <w:sz w:val="24"/>
                <w:szCs w:val="24"/>
                <w:lang w:val="uk-UA" w:eastAsia="en-US"/>
              </w:rPr>
            </w:pPr>
            <w:r>
              <w:rPr>
                <w:rStyle w:val="783"/>
                <w:rFonts w:eastAsiaTheme="minorHAnsi"/>
                <w:b w:val="0"/>
                <w:sz w:val="24"/>
                <w:szCs w:val="24"/>
                <w:lang w:val="uk-UA" w:eastAsia="en-US"/>
              </w:rPr>
              <w:t>99,1</w:t>
            </w:r>
          </w:p>
          <w:p w:rsidR="002A618C" w:rsidRDefault="009D4223">
            <w:pPr>
              <w:pStyle w:val="a9"/>
              <w:widowControl w:val="0"/>
              <w:spacing w:line="240" w:lineRule="auto"/>
              <w:jc w:val="center"/>
              <w:rPr>
                <w:rFonts w:ascii="Times New Roman" w:eastAsiaTheme="minorHAnsi" w:hAnsi="Times New Roman" w:cs="Times New Roman"/>
                <w:sz w:val="24"/>
                <w:szCs w:val="24"/>
                <w:lang w:val="uk-UA" w:eastAsia="en-US"/>
              </w:rPr>
            </w:pPr>
            <w:r>
              <w:rPr>
                <w:rStyle w:val="783"/>
                <w:rFonts w:eastAsiaTheme="minorHAnsi"/>
                <w:b w:val="0"/>
                <w:sz w:val="24"/>
                <w:szCs w:val="24"/>
                <w:lang w:val="uk-UA" w:eastAsia="en-US"/>
              </w:rPr>
              <w:t>0,9</w:t>
            </w:r>
          </w:p>
        </w:tc>
        <w:tc>
          <w:tcPr>
            <w:tcW w:w="787" w:type="pct"/>
          </w:tcPr>
          <w:p w:rsidR="002A618C" w:rsidRDefault="009D4223">
            <w:pPr>
              <w:pStyle w:val="a9"/>
              <w:widowControl w:val="0"/>
              <w:spacing w:line="240" w:lineRule="auto"/>
              <w:jc w:val="center"/>
              <w:rPr>
                <w:rFonts w:ascii="Times New Roman" w:eastAsiaTheme="minorHAnsi" w:hAnsi="Times New Roman" w:cs="Times New Roman"/>
                <w:sz w:val="24"/>
                <w:szCs w:val="24"/>
                <w:lang w:val="uk-UA" w:eastAsia="en-US"/>
              </w:rPr>
            </w:pPr>
            <w:r>
              <w:rPr>
                <w:rStyle w:val="783"/>
                <w:rFonts w:eastAsiaTheme="minorHAnsi"/>
                <w:b w:val="0"/>
                <w:sz w:val="24"/>
                <w:szCs w:val="24"/>
                <w:lang w:val="uk-UA" w:eastAsia="en-US"/>
              </w:rPr>
              <w:t>Тільки метальники</w:t>
            </w:r>
          </w:p>
        </w:tc>
      </w:tr>
      <w:tr w:rsidR="002A618C">
        <w:tc>
          <w:tcPr>
            <w:tcW w:w="909" w:type="pct"/>
          </w:tcPr>
          <w:p w:rsidR="002A618C" w:rsidRDefault="009D4223">
            <w:pPr>
              <w:pStyle w:val="a9"/>
              <w:widowControl w:val="0"/>
              <w:spacing w:line="240" w:lineRule="auto"/>
              <w:jc w:val="center"/>
              <w:rPr>
                <w:rFonts w:ascii="Times New Roman" w:eastAsiaTheme="minorHAnsi" w:hAnsi="Times New Roman" w:cs="Times New Roman"/>
                <w:sz w:val="24"/>
                <w:szCs w:val="24"/>
                <w:lang w:val="uk-UA" w:eastAsia="en-US"/>
              </w:rPr>
            </w:pPr>
            <w:r>
              <w:rPr>
                <w:rStyle w:val="783"/>
                <w:rFonts w:eastAsiaTheme="minorHAnsi"/>
                <w:b w:val="0"/>
                <w:sz w:val="24"/>
                <w:szCs w:val="24"/>
                <w:lang w:val="uk-UA" w:eastAsia="en-US"/>
              </w:rPr>
              <w:t>За два тижні до першого старту</w:t>
            </w:r>
          </w:p>
        </w:tc>
        <w:tc>
          <w:tcPr>
            <w:tcW w:w="712" w:type="pct"/>
            <w:vAlign w:val="center"/>
          </w:tcPr>
          <w:p w:rsidR="002A618C" w:rsidRDefault="009D4223">
            <w:pPr>
              <w:pStyle w:val="a9"/>
              <w:widowControl w:val="0"/>
              <w:spacing w:line="240" w:lineRule="auto"/>
              <w:jc w:val="center"/>
              <w:rPr>
                <w:rStyle w:val="783"/>
                <w:rFonts w:eastAsiaTheme="minorHAnsi"/>
                <w:b w:val="0"/>
                <w:sz w:val="24"/>
                <w:szCs w:val="24"/>
                <w:lang w:val="uk-UA" w:eastAsia="en-US"/>
              </w:rPr>
            </w:pPr>
            <w:r>
              <w:rPr>
                <w:rStyle w:val="783"/>
                <w:rFonts w:eastAsiaTheme="minorHAnsi"/>
                <w:b w:val="0"/>
                <w:sz w:val="24"/>
                <w:szCs w:val="24"/>
                <w:lang w:val="uk-UA" w:eastAsia="en-US"/>
              </w:rPr>
              <w:t>0</w:t>
            </w:r>
          </w:p>
          <w:p w:rsidR="002A618C" w:rsidRDefault="009D4223">
            <w:pPr>
              <w:pStyle w:val="a9"/>
              <w:widowControl w:val="0"/>
              <w:spacing w:line="240" w:lineRule="auto"/>
              <w:jc w:val="center"/>
              <w:rPr>
                <w:rStyle w:val="782"/>
                <w:rFonts w:eastAsiaTheme="minorHAnsi"/>
                <w:b w:val="0"/>
                <w:sz w:val="24"/>
                <w:szCs w:val="24"/>
                <w:lang w:val="uk-UA" w:eastAsia="en-US"/>
              </w:rPr>
            </w:pPr>
            <w:r>
              <w:rPr>
                <w:rStyle w:val="782"/>
                <w:rFonts w:eastAsiaTheme="minorHAnsi"/>
                <w:b w:val="0"/>
                <w:sz w:val="24"/>
                <w:szCs w:val="24"/>
                <w:lang w:val="uk-UA" w:eastAsia="en-US"/>
              </w:rPr>
              <w:t>1</w:t>
            </w:r>
          </w:p>
          <w:p w:rsidR="002A618C" w:rsidRDefault="009D4223">
            <w:pPr>
              <w:pStyle w:val="a9"/>
              <w:widowControl w:val="0"/>
              <w:spacing w:line="240" w:lineRule="auto"/>
              <w:jc w:val="center"/>
              <w:rPr>
                <w:rStyle w:val="782"/>
                <w:rFonts w:eastAsiaTheme="minorHAnsi"/>
                <w:b w:val="0"/>
                <w:sz w:val="24"/>
                <w:szCs w:val="24"/>
                <w:lang w:val="uk-UA" w:eastAsia="en-US"/>
              </w:rPr>
            </w:pPr>
            <w:r>
              <w:rPr>
                <w:rStyle w:val="782"/>
                <w:rFonts w:eastAsiaTheme="minorHAnsi"/>
                <w:b w:val="0"/>
                <w:sz w:val="24"/>
                <w:szCs w:val="24"/>
                <w:lang w:val="uk-UA" w:eastAsia="en-US"/>
              </w:rPr>
              <w:t>2</w:t>
            </w:r>
          </w:p>
          <w:p w:rsidR="002A618C" w:rsidRDefault="009D4223">
            <w:pPr>
              <w:pStyle w:val="a9"/>
              <w:widowControl w:val="0"/>
              <w:spacing w:line="240" w:lineRule="auto"/>
              <w:jc w:val="center"/>
              <w:rPr>
                <w:rStyle w:val="782"/>
                <w:rFonts w:eastAsiaTheme="minorHAnsi"/>
                <w:b w:val="0"/>
                <w:sz w:val="24"/>
                <w:szCs w:val="24"/>
                <w:lang w:val="uk-UA" w:eastAsia="en-US"/>
              </w:rPr>
            </w:pPr>
            <w:r>
              <w:rPr>
                <w:rStyle w:val="782"/>
                <w:rFonts w:eastAsiaTheme="minorHAnsi"/>
                <w:b w:val="0"/>
                <w:sz w:val="24"/>
                <w:szCs w:val="24"/>
                <w:lang w:val="uk-UA" w:eastAsia="en-US"/>
              </w:rPr>
              <w:t>3</w:t>
            </w:r>
          </w:p>
          <w:p w:rsidR="002A618C" w:rsidRDefault="009D4223">
            <w:pPr>
              <w:pStyle w:val="a9"/>
              <w:widowControl w:val="0"/>
              <w:spacing w:line="240" w:lineRule="auto"/>
              <w:jc w:val="center"/>
              <w:rPr>
                <w:rStyle w:val="782"/>
                <w:rFonts w:eastAsiaTheme="minorHAnsi"/>
                <w:b w:val="0"/>
                <w:sz w:val="24"/>
                <w:szCs w:val="24"/>
                <w:lang w:val="uk-UA" w:eastAsia="en-US"/>
              </w:rPr>
            </w:pPr>
            <w:r>
              <w:rPr>
                <w:rStyle w:val="782"/>
                <w:rFonts w:eastAsiaTheme="minorHAnsi"/>
                <w:b w:val="0"/>
                <w:sz w:val="24"/>
                <w:szCs w:val="24"/>
                <w:lang w:val="uk-UA" w:eastAsia="en-US"/>
              </w:rPr>
              <w:t>4</w:t>
            </w:r>
          </w:p>
          <w:p w:rsidR="002A618C" w:rsidRDefault="009D4223">
            <w:pPr>
              <w:pStyle w:val="a9"/>
              <w:widowControl w:val="0"/>
              <w:spacing w:line="240" w:lineRule="auto"/>
              <w:jc w:val="center"/>
              <w:rPr>
                <w:rFonts w:ascii="Times New Roman" w:eastAsiaTheme="minorHAnsi" w:hAnsi="Times New Roman" w:cs="Times New Roman"/>
                <w:sz w:val="24"/>
                <w:szCs w:val="24"/>
                <w:lang w:val="uk-UA" w:eastAsia="en-US"/>
              </w:rPr>
            </w:pPr>
            <w:r>
              <w:rPr>
                <w:rStyle w:val="782"/>
                <w:rFonts w:eastAsiaTheme="minorHAnsi"/>
                <w:b w:val="0"/>
                <w:sz w:val="24"/>
                <w:szCs w:val="24"/>
                <w:lang w:val="uk-UA" w:eastAsia="en-US"/>
              </w:rPr>
              <w:t>5</w:t>
            </w:r>
          </w:p>
        </w:tc>
        <w:tc>
          <w:tcPr>
            <w:tcW w:w="1232" w:type="pct"/>
            <w:vAlign w:val="center"/>
          </w:tcPr>
          <w:p w:rsidR="002A618C" w:rsidRDefault="009D4223">
            <w:pPr>
              <w:pStyle w:val="a9"/>
              <w:widowControl w:val="0"/>
              <w:spacing w:line="240" w:lineRule="auto"/>
              <w:jc w:val="center"/>
              <w:rPr>
                <w:rStyle w:val="782"/>
                <w:rFonts w:eastAsiaTheme="minorHAnsi"/>
                <w:b w:val="0"/>
                <w:sz w:val="24"/>
                <w:szCs w:val="24"/>
                <w:lang w:val="uk-UA" w:eastAsia="en-US"/>
              </w:rPr>
            </w:pPr>
            <w:r>
              <w:rPr>
                <w:rStyle w:val="782"/>
                <w:rFonts w:eastAsiaTheme="minorHAnsi"/>
                <w:b w:val="0"/>
                <w:sz w:val="24"/>
                <w:szCs w:val="24"/>
                <w:lang w:val="uk-UA" w:eastAsia="en-US"/>
              </w:rPr>
              <w:t>169</w:t>
            </w:r>
          </w:p>
          <w:p w:rsidR="002A618C" w:rsidRDefault="009D4223">
            <w:pPr>
              <w:pStyle w:val="a9"/>
              <w:widowControl w:val="0"/>
              <w:spacing w:line="240" w:lineRule="auto"/>
              <w:jc w:val="center"/>
              <w:rPr>
                <w:rStyle w:val="782"/>
                <w:rFonts w:eastAsiaTheme="minorHAnsi"/>
                <w:b w:val="0"/>
                <w:sz w:val="24"/>
                <w:szCs w:val="24"/>
                <w:lang w:val="uk-UA" w:eastAsia="en-US"/>
              </w:rPr>
            </w:pPr>
            <w:r>
              <w:rPr>
                <w:rStyle w:val="782"/>
                <w:rFonts w:eastAsiaTheme="minorHAnsi"/>
                <w:b w:val="0"/>
                <w:sz w:val="24"/>
                <w:szCs w:val="24"/>
                <w:lang w:val="uk-UA" w:eastAsia="en-US"/>
              </w:rPr>
              <w:t>34</w:t>
            </w:r>
          </w:p>
          <w:p w:rsidR="002A618C" w:rsidRDefault="009D4223">
            <w:pPr>
              <w:pStyle w:val="a9"/>
              <w:widowControl w:val="0"/>
              <w:spacing w:line="240" w:lineRule="auto"/>
              <w:jc w:val="center"/>
              <w:rPr>
                <w:rStyle w:val="782"/>
                <w:rFonts w:eastAsiaTheme="minorHAnsi"/>
                <w:b w:val="0"/>
                <w:sz w:val="24"/>
                <w:szCs w:val="24"/>
                <w:lang w:val="uk-UA" w:eastAsia="en-US"/>
              </w:rPr>
            </w:pPr>
            <w:r>
              <w:rPr>
                <w:rStyle w:val="782"/>
                <w:rFonts w:eastAsiaTheme="minorHAnsi"/>
                <w:b w:val="0"/>
                <w:sz w:val="24"/>
                <w:szCs w:val="24"/>
                <w:lang w:val="uk-UA" w:eastAsia="en-US"/>
              </w:rPr>
              <w:t>11</w:t>
            </w:r>
          </w:p>
          <w:p w:rsidR="002A618C" w:rsidRDefault="009D4223">
            <w:pPr>
              <w:pStyle w:val="a9"/>
              <w:widowControl w:val="0"/>
              <w:spacing w:line="240" w:lineRule="auto"/>
              <w:jc w:val="center"/>
              <w:rPr>
                <w:rStyle w:val="782"/>
                <w:rFonts w:eastAsiaTheme="minorHAnsi"/>
                <w:b w:val="0"/>
                <w:sz w:val="24"/>
                <w:szCs w:val="24"/>
                <w:lang w:val="uk-UA" w:eastAsia="en-US"/>
              </w:rPr>
            </w:pPr>
            <w:r>
              <w:rPr>
                <w:rStyle w:val="782"/>
                <w:rFonts w:eastAsiaTheme="minorHAnsi"/>
                <w:b w:val="0"/>
                <w:sz w:val="24"/>
                <w:szCs w:val="24"/>
                <w:lang w:val="uk-UA" w:eastAsia="en-US"/>
              </w:rPr>
              <w:t>3</w:t>
            </w:r>
          </w:p>
          <w:p w:rsidR="002A618C" w:rsidRDefault="009D4223">
            <w:pPr>
              <w:pStyle w:val="a9"/>
              <w:widowControl w:val="0"/>
              <w:spacing w:line="240" w:lineRule="auto"/>
              <w:jc w:val="center"/>
              <w:rPr>
                <w:rStyle w:val="782"/>
                <w:rFonts w:eastAsiaTheme="minorHAnsi"/>
                <w:b w:val="0"/>
                <w:sz w:val="24"/>
                <w:szCs w:val="24"/>
                <w:lang w:val="uk-UA" w:eastAsia="en-US"/>
              </w:rPr>
            </w:pPr>
            <w:r>
              <w:rPr>
                <w:rStyle w:val="782"/>
                <w:rFonts w:eastAsiaTheme="minorHAnsi"/>
                <w:b w:val="0"/>
                <w:sz w:val="24"/>
                <w:szCs w:val="24"/>
                <w:lang w:val="uk-UA" w:eastAsia="en-US"/>
              </w:rPr>
              <w:t>11</w:t>
            </w:r>
          </w:p>
          <w:p w:rsidR="002A618C" w:rsidRDefault="009D4223">
            <w:pPr>
              <w:pStyle w:val="a9"/>
              <w:widowControl w:val="0"/>
              <w:spacing w:line="240" w:lineRule="auto"/>
              <w:jc w:val="center"/>
              <w:rPr>
                <w:rFonts w:ascii="Times New Roman" w:eastAsiaTheme="minorHAnsi" w:hAnsi="Times New Roman" w:cs="Times New Roman"/>
                <w:sz w:val="24"/>
                <w:szCs w:val="24"/>
                <w:lang w:val="uk-UA" w:eastAsia="en-US"/>
              </w:rPr>
            </w:pPr>
            <w:r>
              <w:rPr>
                <w:rStyle w:val="782"/>
                <w:rFonts w:eastAsiaTheme="minorHAnsi"/>
                <w:b w:val="0"/>
                <w:sz w:val="24"/>
                <w:szCs w:val="24"/>
                <w:lang w:val="uk-UA" w:eastAsia="en-US"/>
              </w:rPr>
              <w:t>2</w:t>
            </w:r>
          </w:p>
        </w:tc>
        <w:tc>
          <w:tcPr>
            <w:tcW w:w="1360" w:type="pct"/>
            <w:vAlign w:val="center"/>
          </w:tcPr>
          <w:p w:rsidR="002A618C" w:rsidRDefault="009D4223">
            <w:pPr>
              <w:pStyle w:val="a9"/>
              <w:widowControl w:val="0"/>
              <w:spacing w:line="240" w:lineRule="auto"/>
              <w:jc w:val="center"/>
              <w:rPr>
                <w:rStyle w:val="783"/>
                <w:rFonts w:eastAsiaTheme="minorHAnsi"/>
                <w:b w:val="0"/>
                <w:sz w:val="24"/>
                <w:szCs w:val="24"/>
                <w:lang w:val="uk-UA" w:eastAsia="en-US"/>
              </w:rPr>
            </w:pPr>
            <w:r>
              <w:rPr>
                <w:rStyle w:val="783"/>
                <w:rFonts w:eastAsiaTheme="minorHAnsi"/>
                <w:b w:val="0"/>
                <w:sz w:val="24"/>
                <w:szCs w:val="24"/>
                <w:lang w:val="uk-UA" w:eastAsia="en-US"/>
              </w:rPr>
              <w:t>75,8</w:t>
            </w:r>
          </w:p>
          <w:p w:rsidR="002A618C" w:rsidRDefault="009D4223">
            <w:pPr>
              <w:pStyle w:val="a9"/>
              <w:widowControl w:val="0"/>
              <w:spacing w:line="240" w:lineRule="auto"/>
              <w:jc w:val="center"/>
              <w:rPr>
                <w:rStyle w:val="783"/>
                <w:rFonts w:eastAsiaTheme="minorHAnsi"/>
                <w:b w:val="0"/>
                <w:sz w:val="24"/>
                <w:szCs w:val="24"/>
                <w:lang w:val="uk-UA" w:eastAsia="en-US"/>
              </w:rPr>
            </w:pPr>
            <w:r>
              <w:rPr>
                <w:rStyle w:val="783"/>
                <w:rFonts w:eastAsiaTheme="minorHAnsi"/>
                <w:b w:val="0"/>
                <w:sz w:val="24"/>
                <w:szCs w:val="24"/>
                <w:lang w:val="uk-UA" w:eastAsia="en-US"/>
              </w:rPr>
              <w:t>15,4</w:t>
            </w:r>
          </w:p>
          <w:p w:rsidR="002A618C" w:rsidRDefault="009D4223">
            <w:pPr>
              <w:pStyle w:val="a9"/>
              <w:widowControl w:val="0"/>
              <w:spacing w:line="240" w:lineRule="auto"/>
              <w:jc w:val="center"/>
              <w:rPr>
                <w:rStyle w:val="783"/>
                <w:rFonts w:eastAsiaTheme="minorHAnsi"/>
                <w:b w:val="0"/>
                <w:sz w:val="24"/>
                <w:szCs w:val="24"/>
                <w:lang w:val="uk-UA" w:eastAsia="en-US"/>
              </w:rPr>
            </w:pPr>
            <w:r>
              <w:rPr>
                <w:rStyle w:val="783"/>
                <w:rFonts w:eastAsiaTheme="minorHAnsi"/>
                <w:b w:val="0"/>
                <w:sz w:val="24"/>
                <w:szCs w:val="24"/>
                <w:lang w:val="uk-UA" w:eastAsia="en-US"/>
              </w:rPr>
              <w:t>5,0</w:t>
            </w:r>
          </w:p>
          <w:p w:rsidR="002A618C" w:rsidRDefault="009D4223">
            <w:pPr>
              <w:pStyle w:val="a9"/>
              <w:widowControl w:val="0"/>
              <w:spacing w:line="240" w:lineRule="auto"/>
              <w:jc w:val="center"/>
              <w:rPr>
                <w:rStyle w:val="783"/>
                <w:rFonts w:eastAsiaTheme="minorHAnsi"/>
                <w:b w:val="0"/>
                <w:sz w:val="24"/>
                <w:szCs w:val="24"/>
                <w:lang w:val="uk-UA" w:eastAsia="en-US"/>
              </w:rPr>
            </w:pPr>
            <w:r>
              <w:rPr>
                <w:rStyle w:val="783"/>
                <w:rFonts w:eastAsiaTheme="minorHAnsi"/>
                <w:b w:val="0"/>
                <w:sz w:val="24"/>
                <w:szCs w:val="24"/>
                <w:lang w:val="uk-UA" w:eastAsia="en-US"/>
              </w:rPr>
              <w:t>1,4</w:t>
            </w:r>
          </w:p>
          <w:p w:rsidR="002A618C" w:rsidRDefault="009D4223">
            <w:pPr>
              <w:pStyle w:val="a9"/>
              <w:widowControl w:val="0"/>
              <w:spacing w:line="240" w:lineRule="auto"/>
              <w:jc w:val="center"/>
              <w:rPr>
                <w:rStyle w:val="783"/>
                <w:rFonts w:eastAsiaTheme="minorHAnsi"/>
                <w:b w:val="0"/>
                <w:sz w:val="24"/>
                <w:szCs w:val="24"/>
                <w:lang w:val="uk-UA" w:eastAsia="en-US"/>
              </w:rPr>
            </w:pPr>
            <w:r>
              <w:rPr>
                <w:rStyle w:val="783"/>
                <w:rFonts w:eastAsiaTheme="minorHAnsi"/>
                <w:b w:val="0"/>
                <w:sz w:val="24"/>
                <w:szCs w:val="24"/>
                <w:lang w:val="uk-UA" w:eastAsia="en-US"/>
              </w:rPr>
              <w:t>0,5</w:t>
            </w:r>
          </w:p>
          <w:p w:rsidR="002A618C" w:rsidRDefault="009D4223">
            <w:pPr>
              <w:pStyle w:val="a9"/>
              <w:widowControl w:val="0"/>
              <w:spacing w:line="240" w:lineRule="auto"/>
              <w:jc w:val="center"/>
              <w:rPr>
                <w:rFonts w:ascii="Times New Roman" w:eastAsiaTheme="minorHAnsi" w:hAnsi="Times New Roman" w:cs="Times New Roman"/>
                <w:sz w:val="24"/>
                <w:szCs w:val="24"/>
                <w:lang w:val="uk-UA" w:eastAsia="en-US"/>
              </w:rPr>
            </w:pPr>
            <w:r>
              <w:rPr>
                <w:rStyle w:val="783"/>
                <w:rFonts w:eastAsiaTheme="minorHAnsi"/>
                <w:b w:val="0"/>
                <w:sz w:val="24"/>
                <w:szCs w:val="24"/>
                <w:lang w:val="uk-UA" w:eastAsia="en-US"/>
              </w:rPr>
              <w:t>0,9</w:t>
            </w:r>
          </w:p>
        </w:tc>
        <w:tc>
          <w:tcPr>
            <w:tcW w:w="787" w:type="pct"/>
          </w:tcPr>
          <w:p w:rsidR="002A618C" w:rsidRDefault="009D4223">
            <w:pPr>
              <w:pStyle w:val="a9"/>
              <w:widowControl w:val="0"/>
              <w:spacing w:line="240" w:lineRule="auto"/>
              <w:jc w:val="center"/>
              <w:rPr>
                <w:rFonts w:ascii="Times New Roman" w:eastAsiaTheme="minorHAnsi" w:hAnsi="Times New Roman" w:cs="Times New Roman"/>
                <w:sz w:val="24"/>
                <w:szCs w:val="24"/>
                <w:lang w:val="uk-UA" w:eastAsia="en-US"/>
              </w:rPr>
            </w:pPr>
            <w:r>
              <w:rPr>
                <w:rStyle w:val="783"/>
                <w:rFonts w:eastAsiaTheme="minorHAnsi"/>
                <w:b w:val="0"/>
                <w:sz w:val="24"/>
                <w:szCs w:val="24"/>
                <w:lang w:val="uk-UA" w:eastAsia="en-US"/>
              </w:rPr>
              <w:t xml:space="preserve">Тільки спринтери </w:t>
            </w:r>
          </w:p>
        </w:tc>
      </w:tr>
      <w:tr w:rsidR="002A618C">
        <w:tc>
          <w:tcPr>
            <w:tcW w:w="909" w:type="pct"/>
          </w:tcPr>
          <w:p w:rsidR="002A618C" w:rsidRDefault="009D4223">
            <w:pPr>
              <w:pStyle w:val="a9"/>
              <w:widowControl w:val="0"/>
              <w:spacing w:line="240" w:lineRule="auto"/>
              <w:jc w:val="center"/>
              <w:rPr>
                <w:rFonts w:ascii="Times New Roman" w:eastAsiaTheme="minorHAnsi" w:hAnsi="Times New Roman" w:cs="Times New Roman"/>
                <w:sz w:val="24"/>
                <w:szCs w:val="24"/>
                <w:lang w:val="uk-UA" w:eastAsia="en-US"/>
              </w:rPr>
            </w:pPr>
            <w:r>
              <w:rPr>
                <w:rStyle w:val="783"/>
                <w:rFonts w:eastAsiaTheme="minorHAnsi"/>
                <w:b w:val="0"/>
                <w:sz w:val="24"/>
                <w:szCs w:val="24"/>
                <w:lang w:val="uk-UA" w:eastAsia="en-US"/>
              </w:rPr>
              <w:t>За три тижні до першого старту</w:t>
            </w:r>
          </w:p>
        </w:tc>
        <w:tc>
          <w:tcPr>
            <w:tcW w:w="712" w:type="pct"/>
            <w:vAlign w:val="center"/>
          </w:tcPr>
          <w:p w:rsidR="002A618C" w:rsidRDefault="009D4223">
            <w:pPr>
              <w:pStyle w:val="a9"/>
              <w:widowControl w:val="0"/>
              <w:spacing w:line="240" w:lineRule="auto"/>
              <w:jc w:val="center"/>
              <w:rPr>
                <w:rStyle w:val="783"/>
                <w:rFonts w:eastAsiaTheme="minorHAnsi"/>
                <w:b w:val="0"/>
                <w:sz w:val="24"/>
                <w:szCs w:val="24"/>
                <w:lang w:val="uk-UA" w:eastAsia="en-US"/>
              </w:rPr>
            </w:pPr>
            <w:r>
              <w:rPr>
                <w:rStyle w:val="783"/>
                <w:rFonts w:eastAsiaTheme="minorHAnsi"/>
                <w:b w:val="0"/>
                <w:sz w:val="24"/>
                <w:szCs w:val="24"/>
                <w:lang w:val="uk-UA" w:eastAsia="en-US"/>
              </w:rPr>
              <w:t>0</w:t>
            </w:r>
          </w:p>
          <w:p w:rsidR="002A618C" w:rsidRDefault="009D4223">
            <w:pPr>
              <w:pStyle w:val="a9"/>
              <w:widowControl w:val="0"/>
              <w:spacing w:line="240" w:lineRule="auto"/>
              <w:jc w:val="center"/>
              <w:rPr>
                <w:rStyle w:val="783"/>
                <w:rFonts w:eastAsiaTheme="minorHAnsi"/>
                <w:b w:val="0"/>
                <w:sz w:val="24"/>
                <w:szCs w:val="24"/>
                <w:lang w:val="uk-UA" w:eastAsia="en-US"/>
              </w:rPr>
            </w:pPr>
            <w:r>
              <w:rPr>
                <w:rStyle w:val="783"/>
                <w:rFonts w:eastAsiaTheme="minorHAnsi"/>
                <w:b w:val="0"/>
                <w:sz w:val="24"/>
                <w:szCs w:val="24"/>
                <w:lang w:val="uk-UA" w:eastAsia="en-US"/>
              </w:rPr>
              <w:t>1</w:t>
            </w:r>
          </w:p>
          <w:p w:rsidR="002A618C" w:rsidRDefault="009D4223">
            <w:pPr>
              <w:pStyle w:val="a9"/>
              <w:widowControl w:val="0"/>
              <w:spacing w:line="240" w:lineRule="auto"/>
              <w:jc w:val="center"/>
              <w:rPr>
                <w:rStyle w:val="781"/>
                <w:rFonts w:eastAsiaTheme="minorHAnsi"/>
                <w:b w:val="0"/>
                <w:sz w:val="24"/>
                <w:szCs w:val="24"/>
                <w:lang w:val="uk-UA" w:eastAsia="en-US"/>
              </w:rPr>
            </w:pPr>
            <w:r>
              <w:rPr>
                <w:rStyle w:val="781"/>
                <w:rFonts w:eastAsiaTheme="minorHAnsi"/>
                <w:b w:val="0"/>
                <w:sz w:val="24"/>
                <w:szCs w:val="24"/>
                <w:lang w:val="uk-UA" w:eastAsia="en-US"/>
              </w:rPr>
              <w:t>2</w:t>
            </w:r>
          </w:p>
          <w:p w:rsidR="002A618C" w:rsidRDefault="009D4223">
            <w:pPr>
              <w:pStyle w:val="a9"/>
              <w:widowControl w:val="0"/>
              <w:spacing w:line="240" w:lineRule="auto"/>
              <w:jc w:val="center"/>
              <w:rPr>
                <w:rStyle w:val="781"/>
                <w:rFonts w:eastAsiaTheme="minorHAnsi"/>
                <w:b w:val="0"/>
                <w:sz w:val="24"/>
                <w:szCs w:val="24"/>
                <w:lang w:val="uk-UA" w:eastAsia="en-US"/>
              </w:rPr>
            </w:pPr>
            <w:r>
              <w:rPr>
                <w:rStyle w:val="781"/>
                <w:rFonts w:eastAsiaTheme="minorHAnsi"/>
                <w:b w:val="0"/>
                <w:sz w:val="24"/>
                <w:szCs w:val="24"/>
                <w:lang w:val="uk-UA" w:eastAsia="en-US"/>
              </w:rPr>
              <w:t>3</w:t>
            </w:r>
          </w:p>
          <w:p w:rsidR="002A618C" w:rsidRDefault="009D4223">
            <w:pPr>
              <w:pStyle w:val="a9"/>
              <w:widowControl w:val="0"/>
              <w:spacing w:line="240" w:lineRule="auto"/>
              <w:jc w:val="center"/>
              <w:rPr>
                <w:rStyle w:val="781"/>
                <w:rFonts w:eastAsiaTheme="minorHAnsi"/>
                <w:b w:val="0"/>
                <w:sz w:val="24"/>
                <w:szCs w:val="24"/>
                <w:lang w:val="uk-UA" w:eastAsia="en-US"/>
              </w:rPr>
            </w:pPr>
            <w:r>
              <w:rPr>
                <w:rStyle w:val="781"/>
                <w:rFonts w:eastAsiaTheme="minorHAnsi"/>
                <w:b w:val="0"/>
                <w:sz w:val="24"/>
                <w:szCs w:val="24"/>
                <w:lang w:val="uk-UA" w:eastAsia="en-US"/>
              </w:rPr>
              <w:t>4</w:t>
            </w:r>
          </w:p>
          <w:p w:rsidR="002A618C" w:rsidRDefault="009D4223">
            <w:pPr>
              <w:pStyle w:val="a9"/>
              <w:widowControl w:val="0"/>
              <w:spacing w:line="240" w:lineRule="auto"/>
              <w:jc w:val="center"/>
              <w:rPr>
                <w:rFonts w:ascii="Times New Roman" w:eastAsiaTheme="minorHAnsi" w:hAnsi="Times New Roman" w:cs="Times New Roman"/>
                <w:sz w:val="24"/>
                <w:szCs w:val="24"/>
                <w:lang w:val="uk-UA" w:eastAsia="en-US"/>
              </w:rPr>
            </w:pPr>
            <w:r>
              <w:rPr>
                <w:rStyle w:val="781"/>
                <w:rFonts w:eastAsiaTheme="minorHAnsi"/>
                <w:b w:val="0"/>
                <w:sz w:val="24"/>
                <w:szCs w:val="24"/>
                <w:lang w:val="uk-UA" w:eastAsia="en-US"/>
              </w:rPr>
              <w:t>5</w:t>
            </w:r>
          </w:p>
        </w:tc>
        <w:tc>
          <w:tcPr>
            <w:tcW w:w="1232" w:type="pct"/>
            <w:vAlign w:val="center"/>
          </w:tcPr>
          <w:p w:rsidR="002A618C" w:rsidRDefault="009D4223">
            <w:pPr>
              <w:pStyle w:val="a9"/>
              <w:widowControl w:val="0"/>
              <w:spacing w:line="240" w:lineRule="auto"/>
              <w:jc w:val="center"/>
              <w:rPr>
                <w:rStyle w:val="781"/>
                <w:rFonts w:eastAsiaTheme="minorHAnsi"/>
                <w:b w:val="0"/>
                <w:sz w:val="24"/>
                <w:szCs w:val="24"/>
                <w:lang w:val="uk-UA" w:eastAsia="en-US"/>
              </w:rPr>
            </w:pPr>
            <w:r>
              <w:rPr>
                <w:rStyle w:val="781"/>
                <w:rFonts w:eastAsiaTheme="minorHAnsi"/>
                <w:b w:val="0"/>
                <w:sz w:val="24"/>
                <w:szCs w:val="24"/>
                <w:lang w:val="uk-UA" w:eastAsia="en-US"/>
              </w:rPr>
              <w:t>114</w:t>
            </w:r>
          </w:p>
          <w:p w:rsidR="002A618C" w:rsidRDefault="009D4223">
            <w:pPr>
              <w:pStyle w:val="a9"/>
              <w:widowControl w:val="0"/>
              <w:spacing w:line="240" w:lineRule="auto"/>
              <w:jc w:val="center"/>
              <w:rPr>
                <w:rStyle w:val="781"/>
                <w:rFonts w:eastAsiaTheme="minorHAnsi"/>
                <w:b w:val="0"/>
                <w:sz w:val="24"/>
                <w:szCs w:val="24"/>
                <w:lang w:val="uk-UA" w:eastAsia="en-US"/>
              </w:rPr>
            </w:pPr>
            <w:r>
              <w:rPr>
                <w:rStyle w:val="781"/>
                <w:rFonts w:eastAsiaTheme="minorHAnsi"/>
                <w:b w:val="0"/>
                <w:sz w:val="24"/>
                <w:szCs w:val="24"/>
                <w:lang w:val="uk-UA" w:eastAsia="en-US"/>
              </w:rPr>
              <w:t>53</w:t>
            </w:r>
          </w:p>
          <w:p w:rsidR="002A618C" w:rsidRDefault="009D4223">
            <w:pPr>
              <w:pStyle w:val="a9"/>
              <w:widowControl w:val="0"/>
              <w:spacing w:line="240" w:lineRule="auto"/>
              <w:jc w:val="center"/>
              <w:rPr>
                <w:rStyle w:val="781"/>
                <w:rFonts w:eastAsiaTheme="minorHAnsi"/>
                <w:b w:val="0"/>
                <w:sz w:val="24"/>
                <w:szCs w:val="24"/>
                <w:lang w:val="uk-UA" w:eastAsia="en-US"/>
              </w:rPr>
            </w:pPr>
            <w:r>
              <w:rPr>
                <w:rStyle w:val="781"/>
                <w:rFonts w:eastAsiaTheme="minorHAnsi"/>
                <w:b w:val="0"/>
                <w:sz w:val="24"/>
                <w:szCs w:val="24"/>
                <w:lang w:val="uk-UA" w:eastAsia="en-US"/>
              </w:rPr>
              <w:t>30</w:t>
            </w:r>
          </w:p>
          <w:p w:rsidR="002A618C" w:rsidRDefault="009D4223">
            <w:pPr>
              <w:pStyle w:val="a9"/>
              <w:widowControl w:val="0"/>
              <w:spacing w:line="240" w:lineRule="auto"/>
              <w:jc w:val="center"/>
              <w:rPr>
                <w:rStyle w:val="781"/>
                <w:rFonts w:eastAsiaTheme="minorHAnsi"/>
                <w:b w:val="0"/>
                <w:sz w:val="24"/>
                <w:szCs w:val="24"/>
                <w:lang w:val="uk-UA" w:eastAsia="en-US"/>
              </w:rPr>
            </w:pPr>
            <w:r>
              <w:rPr>
                <w:rStyle w:val="781"/>
                <w:rFonts w:eastAsiaTheme="minorHAnsi"/>
                <w:b w:val="0"/>
                <w:sz w:val="24"/>
                <w:szCs w:val="24"/>
                <w:lang w:val="uk-UA" w:eastAsia="en-US"/>
              </w:rPr>
              <w:t>18</w:t>
            </w:r>
          </w:p>
          <w:p w:rsidR="002A618C" w:rsidRDefault="009D4223">
            <w:pPr>
              <w:pStyle w:val="a9"/>
              <w:widowControl w:val="0"/>
              <w:spacing w:line="240" w:lineRule="auto"/>
              <w:jc w:val="center"/>
              <w:rPr>
                <w:rStyle w:val="781"/>
                <w:rFonts w:eastAsiaTheme="minorHAnsi"/>
                <w:b w:val="0"/>
                <w:sz w:val="24"/>
                <w:szCs w:val="24"/>
                <w:lang w:val="uk-UA" w:eastAsia="en-US"/>
              </w:rPr>
            </w:pPr>
            <w:r>
              <w:rPr>
                <w:rStyle w:val="781"/>
                <w:rFonts w:eastAsiaTheme="minorHAnsi"/>
                <w:b w:val="0"/>
                <w:sz w:val="24"/>
                <w:szCs w:val="24"/>
                <w:lang w:val="uk-UA" w:eastAsia="en-US"/>
              </w:rPr>
              <w:t>2</w:t>
            </w:r>
          </w:p>
          <w:p w:rsidR="002A618C" w:rsidRDefault="009D4223">
            <w:pPr>
              <w:pStyle w:val="a9"/>
              <w:widowControl w:val="0"/>
              <w:spacing w:line="240" w:lineRule="auto"/>
              <w:jc w:val="center"/>
              <w:rPr>
                <w:rFonts w:ascii="Times New Roman" w:eastAsiaTheme="minorHAnsi" w:hAnsi="Times New Roman" w:cs="Times New Roman"/>
                <w:sz w:val="24"/>
                <w:szCs w:val="24"/>
                <w:lang w:val="uk-UA" w:eastAsia="en-US"/>
              </w:rPr>
            </w:pPr>
            <w:r>
              <w:rPr>
                <w:rStyle w:val="781"/>
                <w:rFonts w:eastAsiaTheme="minorHAnsi"/>
                <w:b w:val="0"/>
                <w:sz w:val="24"/>
                <w:szCs w:val="24"/>
                <w:lang w:val="uk-UA" w:eastAsia="en-US"/>
              </w:rPr>
              <w:t>3</w:t>
            </w:r>
          </w:p>
        </w:tc>
        <w:tc>
          <w:tcPr>
            <w:tcW w:w="1360" w:type="pct"/>
            <w:vAlign w:val="center"/>
          </w:tcPr>
          <w:p w:rsidR="002A618C" w:rsidRDefault="009D4223">
            <w:pPr>
              <w:pStyle w:val="a9"/>
              <w:widowControl w:val="0"/>
              <w:spacing w:line="240" w:lineRule="auto"/>
              <w:jc w:val="center"/>
              <w:rPr>
                <w:rStyle w:val="783"/>
                <w:rFonts w:eastAsiaTheme="minorHAnsi"/>
                <w:b w:val="0"/>
                <w:sz w:val="24"/>
                <w:szCs w:val="24"/>
                <w:lang w:val="uk-UA" w:eastAsia="en-US"/>
              </w:rPr>
            </w:pPr>
            <w:r>
              <w:rPr>
                <w:rStyle w:val="783"/>
                <w:rFonts w:eastAsiaTheme="minorHAnsi"/>
                <w:b w:val="0"/>
                <w:sz w:val="24"/>
                <w:szCs w:val="24"/>
                <w:lang w:val="uk-UA" w:eastAsia="en-US"/>
              </w:rPr>
              <w:t>51,8</w:t>
            </w:r>
          </w:p>
          <w:p w:rsidR="002A618C" w:rsidRDefault="009D4223">
            <w:pPr>
              <w:pStyle w:val="a9"/>
              <w:widowControl w:val="0"/>
              <w:spacing w:line="240" w:lineRule="auto"/>
              <w:jc w:val="center"/>
              <w:rPr>
                <w:rStyle w:val="783"/>
                <w:rFonts w:eastAsiaTheme="minorHAnsi"/>
                <w:b w:val="0"/>
                <w:sz w:val="24"/>
                <w:szCs w:val="24"/>
                <w:lang w:val="uk-UA" w:eastAsia="en-US"/>
              </w:rPr>
            </w:pPr>
            <w:r>
              <w:rPr>
                <w:rStyle w:val="783"/>
                <w:rFonts w:eastAsiaTheme="minorHAnsi"/>
                <w:b w:val="0"/>
                <w:sz w:val="24"/>
                <w:szCs w:val="24"/>
                <w:lang w:val="uk-UA" w:eastAsia="en-US"/>
              </w:rPr>
              <w:t>24,0</w:t>
            </w:r>
          </w:p>
          <w:p w:rsidR="002A618C" w:rsidRDefault="009D4223">
            <w:pPr>
              <w:pStyle w:val="a9"/>
              <w:widowControl w:val="0"/>
              <w:spacing w:line="240" w:lineRule="auto"/>
              <w:jc w:val="center"/>
              <w:rPr>
                <w:rStyle w:val="783"/>
                <w:rFonts w:eastAsiaTheme="minorHAnsi"/>
                <w:b w:val="0"/>
                <w:sz w:val="24"/>
                <w:szCs w:val="24"/>
                <w:lang w:val="uk-UA" w:eastAsia="en-US"/>
              </w:rPr>
            </w:pPr>
            <w:r>
              <w:rPr>
                <w:rStyle w:val="783"/>
                <w:rFonts w:eastAsiaTheme="minorHAnsi"/>
                <w:b w:val="0"/>
                <w:sz w:val="24"/>
                <w:szCs w:val="24"/>
                <w:lang w:val="uk-UA" w:eastAsia="en-US"/>
              </w:rPr>
              <w:t>13,6</w:t>
            </w:r>
          </w:p>
          <w:p w:rsidR="002A618C" w:rsidRDefault="009D4223">
            <w:pPr>
              <w:pStyle w:val="a9"/>
              <w:widowControl w:val="0"/>
              <w:spacing w:line="240" w:lineRule="auto"/>
              <w:jc w:val="center"/>
              <w:rPr>
                <w:rStyle w:val="783"/>
                <w:rFonts w:eastAsiaTheme="minorHAnsi"/>
                <w:b w:val="0"/>
                <w:sz w:val="24"/>
                <w:szCs w:val="24"/>
                <w:lang w:val="uk-UA" w:eastAsia="en-US"/>
              </w:rPr>
            </w:pPr>
            <w:r>
              <w:rPr>
                <w:rStyle w:val="783"/>
                <w:rFonts w:eastAsiaTheme="minorHAnsi"/>
                <w:b w:val="0"/>
                <w:sz w:val="24"/>
                <w:szCs w:val="24"/>
                <w:lang w:val="uk-UA" w:eastAsia="en-US"/>
              </w:rPr>
              <w:t>8,2</w:t>
            </w:r>
          </w:p>
          <w:p w:rsidR="002A618C" w:rsidRDefault="009D4223">
            <w:pPr>
              <w:pStyle w:val="a9"/>
              <w:widowControl w:val="0"/>
              <w:spacing w:line="240" w:lineRule="auto"/>
              <w:jc w:val="center"/>
              <w:rPr>
                <w:rStyle w:val="783"/>
                <w:rFonts w:eastAsiaTheme="minorHAnsi"/>
                <w:b w:val="0"/>
                <w:sz w:val="24"/>
                <w:szCs w:val="24"/>
                <w:lang w:val="uk-UA" w:eastAsia="en-US"/>
              </w:rPr>
            </w:pPr>
            <w:r>
              <w:rPr>
                <w:rStyle w:val="783"/>
                <w:rFonts w:eastAsiaTheme="minorHAnsi"/>
                <w:b w:val="0"/>
                <w:sz w:val="24"/>
                <w:szCs w:val="24"/>
                <w:lang w:val="uk-UA" w:eastAsia="en-US"/>
              </w:rPr>
              <w:t>0,9</w:t>
            </w:r>
          </w:p>
          <w:p w:rsidR="002A618C" w:rsidRDefault="009D4223">
            <w:pPr>
              <w:pStyle w:val="a9"/>
              <w:widowControl w:val="0"/>
              <w:spacing w:line="240" w:lineRule="auto"/>
              <w:jc w:val="center"/>
              <w:rPr>
                <w:rFonts w:ascii="Times New Roman" w:eastAsiaTheme="minorHAnsi" w:hAnsi="Times New Roman" w:cs="Times New Roman"/>
                <w:sz w:val="24"/>
                <w:szCs w:val="24"/>
                <w:lang w:val="uk-UA" w:eastAsia="en-US"/>
              </w:rPr>
            </w:pPr>
            <w:r>
              <w:rPr>
                <w:rStyle w:val="783"/>
                <w:rFonts w:eastAsiaTheme="minorHAnsi"/>
                <w:b w:val="0"/>
                <w:sz w:val="24"/>
                <w:szCs w:val="24"/>
                <w:lang w:val="uk-UA" w:eastAsia="en-US"/>
              </w:rPr>
              <w:t>1,4</w:t>
            </w:r>
          </w:p>
        </w:tc>
        <w:tc>
          <w:tcPr>
            <w:tcW w:w="787" w:type="pct"/>
          </w:tcPr>
          <w:p w:rsidR="002A618C" w:rsidRDefault="009D4223">
            <w:pPr>
              <w:pStyle w:val="a9"/>
              <w:widowControl w:val="0"/>
              <w:spacing w:line="240" w:lineRule="auto"/>
              <w:jc w:val="center"/>
              <w:rPr>
                <w:rFonts w:ascii="Times New Roman" w:eastAsiaTheme="minorHAnsi" w:hAnsi="Times New Roman" w:cs="Times New Roman"/>
                <w:sz w:val="24"/>
                <w:szCs w:val="24"/>
                <w:lang w:val="uk-UA" w:eastAsia="en-US"/>
              </w:rPr>
            </w:pPr>
            <w:r>
              <w:rPr>
                <w:rStyle w:val="783"/>
                <w:rFonts w:eastAsiaTheme="minorHAnsi"/>
                <w:b w:val="0"/>
                <w:sz w:val="24"/>
                <w:szCs w:val="24"/>
                <w:lang w:val="uk-UA" w:eastAsia="en-US"/>
              </w:rPr>
              <w:t>Тільки спринтери і метальники</w:t>
            </w:r>
          </w:p>
        </w:tc>
      </w:tr>
    </w:tbl>
    <w:p w:rsidR="002A618C" w:rsidRDefault="009D4223">
      <w:pPr>
        <w:pStyle w:val="af2"/>
        <w:numPr>
          <w:ilvl w:val="1"/>
          <w:numId w:val="1"/>
        </w:numPr>
        <w:spacing w:after="0" w:line="360" w:lineRule="auto"/>
        <w:jc w:val="both"/>
        <w:rPr>
          <w:rFonts w:ascii="Times New Roman" w:eastAsia="Times New Roman" w:hAnsi="Times New Roman" w:cs="Times New Roman"/>
          <w:b/>
          <w:sz w:val="28"/>
          <w:szCs w:val="28"/>
          <w:lang w:val="uk-UA"/>
        </w:rPr>
      </w:pPr>
      <w:r>
        <w:rPr>
          <w:rFonts w:ascii="Times New Roman" w:hAnsi="Times New Roman" w:cs="Times New Roman"/>
          <w:b/>
          <w:color w:val="000000"/>
          <w:sz w:val="28"/>
          <w:szCs w:val="28"/>
          <w:lang w:val="uk-UA"/>
        </w:rPr>
        <w:t>Планування навантаження протягом року штовхальників ядра на етапі максимальної реалізації індивідуальних можливостей</w:t>
      </w:r>
      <w:r>
        <w:rPr>
          <w:rFonts w:ascii="Times New Roman" w:eastAsia="Times New Roman" w:hAnsi="Times New Roman" w:cs="Times New Roman"/>
          <w:b/>
          <w:sz w:val="28"/>
          <w:szCs w:val="28"/>
          <w:lang w:val="uk-UA"/>
        </w:rPr>
        <w:t xml:space="preserve"> </w:t>
      </w:r>
    </w:p>
    <w:p w:rsidR="002A618C" w:rsidRDefault="002A618C">
      <w:pPr>
        <w:spacing w:after="0" w:line="360" w:lineRule="auto"/>
        <w:ind w:firstLine="709"/>
        <w:jc w:val="both"/>
        <w:rPr>
          <w:rFonts w:ascii="Times New Roman" w:eastAsia="Times New Roman" w:hAnsi="Times New Roman" w:cs="Times New Roman"/>
          <w:sz w:val="28"/>
          <w:szCs w:val="28"/>
          <w:lang w:val="uk-UA"/>
        </w:rPr>
      </w:pP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Ще 30-40 років тому всі метальники, як правило, зимовий тренувальний період присвячували багатосторонній силовій і швидкісно-силововій підготовці. Наприклад, неодноразовий рекордсмен світу і чемпіон зі штовхання ядра XV і XVI Олімпіад, а також срібний призер XVII Олімпіади американець О. Брайен до квітня не використовував основний снаряд і весь свій тренувальний час ділив між баскетболом, спринтерською підготовкою та штангою. Лише навесні і влітку він займався вдосконаленням техніки штовхання ядра</w:t>
      </w:r>
      <w:r>
        <w:rPr>
          <w:rFonts w:ascii="Times New Roman" w:eastAsia="Times New Roman"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Проте вдосконалення методів підготовки та збільшення обсягів роботи вимагають в даний час нової розстановки завдань.</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По-перше, важливо зазначити, що сучасні метальники високого рівня демонструють значну силу: дискоболи та штовхачі ядра в жимі штанги лежачи і в присіданні зі штангою на плечах досягають результатів 200–220 кг і 240–260 кг відповідно. Отже, подальше підвищення силових показників вже не є пріоритетним завданням; натомість метальникам потрібно своєчасно відновити досягнутий рівень, зниження якого відбувається до початку нового тренувального року, та трохи підвищити його (на 5–7 кг) перед важливими змаганнями сезону. Сучасні методи силового тренування дозволяють спершу вирішити одну, а потім іншу задачу за два етапи протягом 6–8 тижнів «ударної» силової роботи, із великими і помірними обсягами цього виду роботи в інші періоди підготовки</w:t>
      </w:r>
      <w:r>
        <w:rPr>
          <w:rFonts w:ascii="Times New Roman" w:eastAsia="Times New Roman" w:hAnsi="Times New Roman" w:cs="Times New Roman"/>
          <w:sz w:val="28"/>
          <w:szCs w:val="28"/>
          <w:lang w:val="uk-UA"/>
        </w:rPr>
        <w:t xml:space="preserve"> [</w:t>
      </w:r>
      <w:r w:rsidR="0039509D">
        <w:rPr>
          <w:rFonts w:ascii="Times New Roman" w:eastAsia="Times New Roman" w:hAnsi="Times New Roman" w:cs="Times New Roman"/>
          <w:sz w:val="28"/>
          <w:szCs w:val="28"/>
          <w:lang w:val="uk-UA"/>
        </w:rPr>
        <w:t>15</w:t>
      </w:r>
      <w:r>
        <w:rPr>
          <w:rFonts w:ascii="Times New Roman" w:eastAsia="Times New Roman"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Скорочення термінів для вирішення цього завдання розвитку сили дозволяє перенести його реалізацію ближче до змагального періоду, а навіть і в час змагань. Це можна проілюструвати на прикладі двох видатних штовхальників ядра, учнів В. Алексєєва.</w:t>
      </w:r>
    </w:p>
    <w:p w:rsidR="002A618C" w:rsidRDefault="002A618C">
      <w:pPr>
        <w:spacing w:after="0" w:line="360" w:lineRule="auto"/>
        <w:ind w:firstLine="709"/>
        <w:jc w:val="both"/>
        <w:rPr>
          <w:rFonts w:ascii="Times New Roman" w:eastAsia="Times New Roman" w:hAnsi="Times New Roman"/>
          <w:sz w:val="28"/>
          <w:szCs w:val="28"/>
          <w:lang w:val="uk-UA"/>
        </w:rPr>
      </w:pP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Граничну та велику (86 % від максимального значення) силову роботу А. Баришніков виконував у квітні-травні, а Н. Чижов – у березні-квітні</w:t>
      </w:r>
      <w:r>
        <w:rPr>
          <w:rFonts w:ascii="Times New Roman" w:eastAsia="Times New Roman" w:hAnsi="Times New Roman" w:cs="Times New Roman"/>
          <w:sz w:val="28"/>
          <w:szCs w:val="28"/>
          <w:lang w:val="uk-UA"/>
        </w:rPr>
        <w:t xml:space="preserve"> (табл. 1.3).</w:t>
      </w:r>
    </w:p>
    <w:p w:rsidR="009D4223" w:rsidRDefault="009D4223">
      <w:pPr>
        <w:spacing w:after="0" w:line="360" w:lineRule="auto"/>
        <w:ind w:firstLine="709"/>
        <w:jc w:val="right"/>
        <w:rPr>
          <w:rFonts w:ascii="Times New Roman" w:eastAsia="Times New Roman" w:hAnsi="Times New Roman" w:cs="Times New Roman"/>
          <w:sz w:val="28"/>
          <w:szCs w:val="28"/>
          <w:lang w:val="uk-UA"/>
        </w:rPr>
      </w:pPr>
    </w:p>
    <w:p w:rsidR="002A618C" w:rsidRPr="00202F07" w:rsidRDefault="009D4223">
      <w:pPr>
        <w:spacing w:after="0" w:line="360" w:lineRule="auto"/>
        <w:ind w:firstLine="709"/>
        <w:jc w:val="right"/>
        <w:rPr>
          <w:rFonts w:ascii="Times New Roman" w:eastAsia="Times New Roman" w:hAnsi="Times New Roman" w:cs="Times New Roman"/>
          <w:i/>
          <w:sz w:val="28"/>
          <w:szCs w:val="28"/>
          <w:lang w:val="uk-UA"/>
        </w:rPr>
      </w:pPr>
      <w:r w:rsidRPr="00202F07">
        <w:rPr>
          <w:rFonts w:ascii="Times New Roman" w:eastAsia="Times New Roman" w:hAnsi="Times New Roman" w:cs="Times New Roman"/>
          <w:i/>
          <w:sz w:val="28"/>
          <w:szCs w:val="28"/>
          <w:lang w:val="uk-UA"/>
        </w:rPr>
        <w:t>Таблиця 1.3</w:t>
      </w:r>
    </w:p>
    <w:p w:rsidR="002A618C" w:rsidRDefault="009D4223">
      <w:pPr>
        <w:spacing w:after="0" w:line="360" w:lineRule="auto"/>
        <w:ind w:firstLine="709"/>
        <w:jc w:val="center"/>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Розподіл силового навантаження у штовхальників ядра високого світового рівня у першому макроциклі [</w:t>
      </w:r>
      <w:r w:rsidR="0039509D">
        <w:rPr>
          <w:rFonts w:ascii="Times New Roman" w:eastAsia="Times New Roman" w:hAnsi="Times New Roman" w:cs="Times New Roman"/>
          <w:b/>
          <w:sz w:val="28"/>
          <w:szCs w:val="28"/>
          <w:lang w:val="uk-UA"/>
        </w:rPr>
        <w:t>16</w:t>
      </w:r>
      <w:r>
        <w:rPr>
          <w:rFonts w:ascii="Times New Roman" w:eastAsia="Times New Roman" w:hAnsi="Times New Roman" w:cs="Times New Roman"/>
          <w:b/>
          <w:sz w:val="28"/>
          <w:szCs w:val="28"/>
          <w:lang w:val="uk-UA"/>
        </w:rPr>
        <w:t>]</w:t>
      </w:r>
    </w:p>
    <w:tbl>
      <w:tblPr>
        <w:tblW w:w="0" w:type="auto"/>
        <w:jc w:val="center"/>
        <w:tblCellMar>
          <w:left w:w="10" w:type="dxa"/>
          <w:right w:w="10" w:type="dxa"/>
        </w:tblCellMar>
        <w:tblLook w:val="04A0" w:firstRow="1" w:lastRow="0" w:firstColumn="1" w:lastColumn="0" w:noHBand="0" w:noVBand="1"/>
      </w:tblPr>
      <w:tblGrid>
        <w:gridCol w:w="3720"/>
        <w:gridCol w:w="1504"/>
        <w:gridCol w:w="1054"/>
        <w:gridCol w:w="983"/>
        <w:gridCol w:w="796"/>
        <w:gridCol w:w="776"/>
        <w:gridCol w:w="1021"/>
      </w:tblGrid>
      <w:tr w:rsidR="002A618C">
        <w:trPr>
          <w:trHeight w:val="1"/>
          <w:jc w:val="center"/>
        </w:trPr>
        <w:tc>
          <w:tcPr>
            <w:tcW w:w="37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18C" w:rsidRDefault="009D4223">
            <w:p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Мiсяць</w:t>
            </w:r>
          </w:p>
        </w:tc>
        <w:tc>
          <w:tcPr>
            <w:tcW w:w="6134"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18C" w:rsidRDefault="009D4223">
            <w:p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Обсяг навантаження (в % від максимального місячного обсягу)</w:t>
            </w:r>
          </w:p>
        </w:tc>
      </w:tr>
      <w:tr w:rsidR="002A618C">
        <w:trPr>
          <w:trHeight w:val="1"/>
          <w:jc w:val="center"/>
        </w:trPr>
        <w:tc>
          <w:tcPr>
            <w:tcW w:w="372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18C" w:rsidRDefault="002A618C">
            <w:pPr>
              <w:spacing w:after="0" w:line="360" w:lineRule="auto"/>
              <w:jc w:val="both"/>
              <w:rPr>
                <w:rFonts w:ascii="Times New Roman" w:eastAsia="Calibri" w:hAnsi="Times New Roman" w:cs="Times New Roman"/>
                <w:sz w:val="28"/>
                <w:szCs w:val="28"/>
                <w:lang w:val="uk-UA"/>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18C" w:rsidRDefault="009D4223">
            <w:p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X</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18C" w:rsidRDefault="009D4223">
            <w:p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XI</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18C" w:rsidRDefault="009D4223">
            <w:p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XII</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18C" w:rsidRDefault="009D4223">
            <w:p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I</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18C" w:rsidRDefault="009D4223">
            <w:p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II</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18C" w:rsidRDefault="009D4223">
            <w:p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III </w:t>
            </w:r>
          </w:p>
        </w:tc>
      </w:tr>
      <w:tr w:rsidR="002A618C">
        <w:trPr>
          <w:trHeight w:val="1"/>
          <w:jc w:val="center"/>
        </w:trPr>
        <w:tc>
          <w:tcPr>
            <w:tcW w:w="3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18C" w:rsidRDefault="009D4223">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 Баришнiков</w:t>
            </w:r>
          </w:p>
          <w:p w:rsidR="002A618C" w:rsidRDefault="009D4223">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 Чижова</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18C" w:rsidRDefault="009D4223">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68</w:t>
            </w:r>
          </w:p>
          <w:p w:rsidR="002A618C" w:rsidRDefault="009D4223">
            <w:p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63</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18C" w:rsidRDefault="009D4223">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75</w:t>
            </w:r>
          </w:p>
          <w:p w:rsidR="002A618C" w:rsidRDefault="009D4223">
            <w:p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64</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18C" w:rsidRDefault="009D4223">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55</w:t>
            </w:r>
          </w:p>
          <w:p w:rsidR="002A618C" w:rsidRDefault="009D4223">
            <w:p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70</w:t>
            </w:r>
          </w:p>
        </w:tc>
        <w:tc>
          <w:tcPr>
            <w:tcW w:w="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18C" w:rsidRDefault="009D4223">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80</w:t>
            </w:r>
          </w:p>
          <w:p w:rsidR="002A618C" w:rsidRDefault="009D4223">
            <w:p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40</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18C" w:rsidRDefault="009D4223">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30</w:t>
            </w:r>
          </w:p>
          <w:p w:rsidR="002A618C" w:rsidRDefault="009D4223">
            <w:p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60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618C" w:rsidRDefault="009D4223">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60</w:t>
            </w:r>
          </w:p>
          <w:p w:rsidR="002A618C" w:rsidRDefault="009D4223">
            <w:p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100</w:t>
            </w:r>
          </w:p>
        </w:tc>
      </w:tr>
    </w:tbl>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rsidR="002A618C" w:rsidRDefault="002A618C">
      <w:pPr>
        <w:spacing w:after="0" w:line="360" w:lineRule="auto"/>
        <w:ind w:firstLine="709"/>
        <w:jc w:val="both"/>
        <w:rPr>
          <w:rFonts w:ascii="Times New Roman" w:eastAsia="Times New Roman" w:hAnsi="Times New Roman" w:cs="Times New Roman"/>
          <w:sz w:val="28"/>
          <w:szCs w:val="28"/>
          <w:lang w:val="uk-UA"/>
        </w:rPr>
      </w:pPr>
    </w:p>
    <w:p w:rsidR="002A618C" w:rsidRDefault="009D422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Отже, осінньо-зимові тренування були орієнтовані не на покращення загальнофізичної або силової підготовки, а в першу чергу на вдосконалення техніки та спеціальної сили.</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 xml:space="preserve">Такий підхід до тренувальної роботи, при якому етап максимальної силової роботи скорочується до 6–8 тижнів, має «ударний» характер завдяки одночасному максимальному збільшенню обсягу і інтенсивності. Він націлений не на поступове підвищення сили, а на різкий перехід від одного рівня готовності до іншого. Варто зазначити, що «ударний» характер силових впливів наприкінці підготовчого періоду характерний для метальників високого рівня, які мають </w:t>
      </w:r>
      <w:r w:rsidR="0039509D">
        <w:rPr>
          <w:rFonts w:ascii="Times New Roman" w:eastAsia="Times New Roman" w:hAnsi="Times New Roman"/>
          <w:sz w:val="28"/>
          <w:szCs w:val="28"/>
          <w:lang w:val="uk-UA"/>
        </w:rPr>
        <w:t>стабільну техніку і значну силу</w:t>
      </w:r>
      <w:r>
        <w:rPr>
          <w:rFonts w:ascii="Times New Roman" w:eastAsia="Times New Roman" w:hAnsi="Times New Roman" w:cs="Times New Roman"/>
          <w:sz w:val="28"/>
          <w:szCs w:val="28"/>
          <w:lang w:val="uk-UA"/>
        </w:rPr>
        <w:t xml:space="preserve"> [21].</w:t>
      </w:r>
    </w:p>
    <w:p w:rsidR="002A618C" w:rsidRDefault="007C6D6E">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К</w:t>
      </w:r>
      <w:r w:rsidR="009D4223">
        <w:rPr>
          <w:rFonts w:ascii="Times New Roman" w:eastAsia="Times New Roman" w:hAnsi="Times New Roman"/>
          <w:sz w:val="28"/>
          <w:szCs w:val="28"/>
          <w:lang w:val="uk-UA"/>
        </w:rPr>
        <w:t>онцентрація силового навантаження на спеціально виділених етапах до 20–22 % від річного обсягу сприяє ефективному розвитку сили. При цьому відставлений за часом тренувальний ефект виявляється через 2–3 тижні після зниження навантаження, а його тривалість становить 1–2 місяці, що відповідає тривалості етапу</w:t>
      </w:r>
      <w:r>
        <w:rPr>
          <w:rFonts w:ascii="Times New Roman" w:eastAsia="Times New Roman" w:hAnsi="Times New Roman"/>
          <w:sz w:val="28"/>
          <w:szCs w:val="28"/>
          <w:lang w:val="uk-UA"/>
        </w:rPr>
        <w:t xml:space="preserve"> посиленої силової підготовки. В</w:t>
      </w:r>
      <w:r w:rsidR="009D4223">
        <w:rPr>
          <w:rFonts w:ascii="Times New Roman" w:eastAsia="Times New Roman" w:hAnsi="Times New Roman"/>
          <w:sz w:val="28"/>
          <w:szCs w:val="28"/>
          <w:lang w:val="uk-UA"/>
        </w:rPr>
        <w:t xml:space="preserve">икористання «ударних» обсягів силового навантаження (до 22 %) сприяє зменшенню річного обсягу тренувальної роботи на 10–13 % </w:t>
      </w:r>
      <w:r w:rsidR="009D422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29</w:t>
      </w:r>
      <w:r w:rsidR="009D4223">
        <w:rPr>
          <w:rFonts w:ascii="Times New Roman" w:eastAsia="Times New Roman"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Оскільки тривалість прояву тренувального ефекту становить 1–2 місяці після зниження навантаження, можна припустити, що максимальні за обсягом силові навантаження доцільно виконувати наприкінці підготовчого періоду, і таку роботу потрібно повторювати не менше ніж через 2 місяці</w:t>
      </w:r>
      <w:r>
        <w:rPr>
          <w:rFonts w:ascii="Times New Roman" w:eastAsia="Times New Roman" w:hAnsi="Times New Roman" w:cs="Times New Roman"/>
          <w:sz w:val="28"/>
          <w:szCs w:val="28"/>
          <w:lang w:val="uk-UA"/>
        </w:rPr>
        <w:t xml:space="preserve"> [</w:t>
      </w:r>
      <w:r w:rsidR="007C6D6E">
        <w:rPr>
          <w:rFonts w:ascii="Times New Roman" w:eastAsia="Times New Roman" w:hAnsi="Times New Roman" w:cs="Times New Roman"/>
          <w:sz w:val="28"/>
          <w:szCs w:val="28"/>
          <w:lang w:val="uk-UA"/>
        </w:rPr>
        <w:t>9</w:t>
      </w:r>
      <w:r>
        <w:rPr>
          <w:rFonts w:ascii="Times New Roman" w:eastAsia="Times New Roman"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Проте традиційні принципи, які передбачали необхідність розвитку сили у метальників в зимовий період, все ще застосовуються.</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даний час існує декілька варіантів розподілу силового навантаження в річному циклі:</w:t>
      </w:r>
    </w:p>
    <w:p w:rsidR="002A618C" w:rsidRDefault="009D4223">
      <w:pPr>
        <w:numPr>
          <w:ilvl w:val="0"/>
          <w:numId w:val="2"/>
        </w:num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«двопікова» побудова, при якій на граничні показники роботи метальники виходять 2 рази на рік, переважно в грудні і березні або в суміжні з ними місяці;</w:t>
      </w:r>
    </w:p>
    <w:p w:rsidR="002A618C" w:rsidRDefault="009D4223">
      <w:pPr>
        <w:numPr>
          <w:ilvl w:val="0"/>
          <w:numId w:val="2"/>
        </w:num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«трьохпікова» побудова, коли максимальні обсяги плануються перед зимовим і літнім календарем змагань і напередодні відповідальних змагань сезону – чемпіонату або Кубків Європи та світу, олімпійських ігор;</w:t>
      </w:r>
    </w:p>
    <w:p w:rsidR="002A618C" w:rsidRDefault="009D4223">
      <w:pPr>
        <w:numPr>
          <w:ilvl w:val="0"/>
          <w:numId w:val="2"/>
        </w:num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зміна традиційних термінів, коли максимальні обсяги виконуються один раз на рік, напередодні відповідальних (престижних) змагань сезону [</w:t>
      </w:r>
      <w:r w:rsidR="00C4469B">
        <w:rPr>
          <w:rFonts w:ascii="Times New Roman" w:eastAsia="Times New Roman" w:hAnsi="Times New Roman" w:cs="Times New Roman"/>
          <w:sz w:val="28"/>
          <w:szCs w:val="28"/>
          <w:lang w:val="uk-UA"/>
        </w:rPr>
        <w:t>15</w:t>
      </w:r>
      <w:r>
        <w:rPr>
          <w:rFonts w:ascii="Times New Roman" w:eastAsia="Times New Roman"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Безперечно, в характері тимчасового розподілу максимальних значень силової роботи у метальників високого рівня проявляються індивідуальні особливості</w:t>
      </w:r>
      <w:r>
        <w:rPr>
          <w:rFonts w:ascii="Times New Roman" w:eastAsia="Times New Roman" w:hAnsi="Times New Roman" w:cs="Times New Roman"/>
          <w:sz w:val="28"/>
          <w:szCs w:val="28"/>
          <w:lang w:val="uk-UA"/>
        </w:rPr>
        <w:t>, і перш за все:</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спортивний стаж, в обернено пропорційній залежності від якого знаходяться темпи зростання загальної і спеціальної сили;</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рівень досягнень на міжнародній арені: чим вище положення метальника в табелі про ранги, тим уважніше враховуються терміни відповідальних міжнародних змагань як в багаторічній системі підготовки, так і в структурі річного циклу [26].</w:t>
      </w:r>
    </w:p>
    <w:p w:rsidR="002A618C" w:rsidRDefault="009D422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Спостереження свідчать, що найбільш ефективною системою побудови цього виду навантаження є виконання великого обсягу роботи (приблизно 80 % від максимального місячного показника) на етапі спеціальної швидкісно-силової підготовки, приблизно в кінці листопада – грудні. При цьому ставиться завдання відновити особисті досягнення метальника в силових вправах. Тривалість етапу становить 6–7 тижнів.</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перший етап максимальної силового навантаження, приблизні терміни лютий–березень.  Завдання: поліпшити силові показники в провідних вправах.  Тривалість 6–8 тижнів;</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другий етап максимальної силового навантаження в період підготовки до відповідальних змагань сезону.  Завдання: поліпшити досягнення в на</w:t>
      </w:r>
      <w:r w:rsidR="00C4469B">
        <w:rPr>
          <w:rFonts w:ascii="Times New Roman" w:eastAsia="Times New Roman" w:hAnsi="Times New Roman" w:cs="Times New Roman"/>
          <w:sz w:val="28"/>
          <w:szCs w:val="28"/>
          <w:lang w:val="uk-UA"/>
        </w:rPr>
        <w:t>йбільш слабкій руховій ланці [3</w:t>
      </w:r>
      <w:r>
        <w:rPr>
          <w:rFonts w:ascii="Times New Roman" w:eastAsia="Times New Roman" w:hAnsi="Times New Roman" w:cs="Times New Roman"/>
          <w:sz w:val="28"/>
          <w:szCs w:val="28"/>
          <w:lang w:val="uk-UA"/>
        </w:rPr>
        <w:t>0].</w:t>
      </w:r>
    </w:p>
    <w:p w:rsidR="00867AE0" w:rsidRDefault="00867AE0" w:rsidP="00867AE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Побудова тренувального процесу повинна здійснюватися з врахуванням основних характеристик техніки змагальної діяльності. </w:t>
      </w:r>
    </w:p>
    <w:p w:rsidR="00867AE0" w:rsidRPr="00013A6E" w:rsidRDefault="00867AE0" w:rsidP="00867AE0">
      <w:pPr>
        <w:spacing w:after="0" w:line="360" w:lineRule="auto"/>
        <w:ind w:firstLine="709"/>
        <w:jc w:val="both"/>
        <w:rPr>
          <w:rFonts w:ascii="Times New Roman" w:hAnsi="Times New Roman" w:cs="Times New Roman"/>
          <w:color w:val="000000" w:themeColor="text1"/>
          <w:sz w:val="28"/>
          <w:szCs w:val="28"/>
          <w:lang w:val="uk-UA"/>
        </w:rPr>
      </w:pPr>
      <w:r w:rsidRPr="00BF7F7E">
        <w:rPr>
          <w:rFonts w:ascii="Times New Roman" w:hAnsi="Times New Roman" w:cs="Times New Roman"/>
          <w:sz w:val="28"/>
          <w:szCs w:val="28"/>
          <w:lang w:val="uk-UA"/>
        </w:rPr>
        <w:t xml:space="preserve">Техніка штовхання ядра передбачає комбінацію лінійних і обертальних рухів, включаючи техніку ковзання </w:t>
      </w:r>
      <w:r w:rsidRPr="00013A6E">
        <w:rPr>
          <w:rFonts w:ascii="Times New Roman" w:hAnsi="Times New Roman" w:cs="Times New Roman"/>
          <w:color w:val="000000" w:themeColor="text1"/>
          <w:sz w:val="28"/>
          <w:szCs w:val="28"/>
          <w:lang w:val="uk-UA"/>
        </w:rPr>
        <w:t>або обертання, яка передбачає виконання поштовху під оптимальним кутом і швидкістю</w:t>
      </w:r>
      <w:r w:rsidRPr="009A03D2">
        <w:rPr>
          <w:rFonts w:ascii="Times New Roman" w:hAnsi="Times New Roman" w:cs="Times New Roman"/>
          <w:color w:val="000000" w:themeColor="text1"/>
          <w:sz w:val="28"/>
          <w:szCs w:val="28"/>
          <w:lang w:val="uk-UA"/>
        </w:rPr>
        <w:t xml:space="preserve"> </w:t>
      </w:r>
      <w:r w:rsidRPr="00013A6E">
        <w:rPr>
          <w:rFonts w:ascii="Times New Roman" w:hAnsi="Times New Roman" w:cs="Times New Roman"/>
          <w:color w:val="000000" w:themeColor="text1"/>
          <w:sz w:val="28"/>
          <w:szCs w:val="28"/>
          <w:lang w:val="en-US"/>
        </w:rPr>
        <w:t>[</w:t>
      </w:r>
      <w:r w:rsidRPr="00013A6E">
        <w:rPr>
          <w:rFonts w:ascii="Times New Roman" w:hAnsi="Times New Roman" w:cs="Times New Roman"/>
          <w:color w:val="000000" w:themeColor="text1"/>
          <w:sz w:val="28"/>
          <w:szCs w:val="28"/>
          <w:lang w:val="uk-UA"/>
        </w:rPr>
        <w:t>42</w:t>
      </w:r>
      <w:r w:rsidRPr="00013A6E">
        <w:rPr>
          <w:rFonts w:ascii="Arial" w:hAnsi="Arial" w:cs="Arial"/>
          <w:color w:val="000000" w:themeColor="text1"/>
          <w:sz w:val="21"/>
          <w:szCs w:val="21"/>
          <w:shd w:val="clear" w:color="auto" w:fill="F2F2F2"/>
          <w:lang w:val="en-US"/>
        </w:rPr>
        <w:t>]</w:t>
      </w:r>
      <w:r w:rsidRPr="00013A6E">
        <w:rPr>
          <w:rFonts w:ascii="Times New Roman" w:hAnsi="Times New Roman" w:cs="Times New Roman"/>
          <w:color w:val="000000" w:themeColor="text1"/>
          <w:sz w:val="28"/>
          <w:szCs w:val="28"/>
          <w:lang w:val="uk-UA"/>
        </w:rPr>
        <w:t>. При техніці ковзання вага тіла лінійно переміщується по колу метання. З іншого боку, спортсмен обертається всередині кола перед тим, як відпустити удар, використовуючи техніку обертання. Кожен стиль має унікальні біомеханічні характеристики, які вимагають спеціального навчання, щоб стати досконалим. Практика метання дозволяє спортсменам застосовувати набуті навички в змагальних умовах, підвищуючи свою загальну силу та швидкість [36, 37].</w:t>
      </w:r>
    </w:p>
    <w:p w:rsidR="00867AE0" w:rsidRPr="00013A6E" w:rsidRDefault="00867AE0" w:rsidP="00867AE0">
      <w:pPr>
        <w:spacing w:after="0" w:line="360" w:lineRule="auto"/>
        <w:ind w:firstLine="709"/>
        <w:jc w:val="both"/>
        <w:rPr>
          <w:rFonts w:ascii="Times New Roman" w:hAnsi="Times New Roman" w:cs="Times New Roman"/>
          <w:color w:val="000000" w:themeColor="text1"/>
          <w:sz w:val="28"/>
          <w:szCs w:val="28"/>
          <w:lang w:val="uk-UA"/>
        </w:rPr>
      </w:pPr>
      <w:r w:rsidRPr="00013A6E">
        <w:rPr>
          <w:rFonts w:ascii="Times New Roman" w:hAnsi="Times New Roman" w:cs="Times New Roman"/>
          <w:color w:val="000000" w:themeColor="text1"/>
          <w:sz w:val="28"/>
          <w:szCs w:val="28"/>
          <w:lang w:val="uk-UA"/>
        </w:rPr>
        <w:t>Швидкість кидка є прямим фактором, який визначає рахунок штовхання ядра. Щоб покращити швидкість випуску, необхідне хороше поєднання потужності та швидкості [34, 46, 48]. Наразі всі вчені та тренери погоджуються, що остаточне зусилля відіграє важливу роль у покращенні ефективності штовхання ядра, і багато іншого [39].</w:t>
      </w:r>
    </w:p>
    <w:p w:rsidR="00867AE0" w:rsidRPr="00013A6E" w:rsidRDefault="00867AE0" w:rsidP="00867AE0">
      <w:pPr>
        <w:spacing w:after="0" w:line="360" w:lineRule="auto"/>
        <w:ind w:firstLine="709"/>
        <w:jc w:val="both"/>
        <w:rPr>
          <w:rFonts w:ascii="Times New Roman" w:hAnsi="Times New Roman" w:cs="Times New Roman"/>
          <w:color w:val="000000" w:themeColor="text1"/>
          <w:sz w:val="28"/>
          <w:szCs w:val="28"/>
          <w:lang w:val="uk-UA"/>
        </w:rPr>
      </w:pPr>
      <w:r w:rsidRPr="00013A6E">
        <w:rPr>
          <w:rFonts w:ascii="Times New Roman" w:hAnsi="Times New Roman" w:cs="Times New Roman"/>
          <w:color w:val="000000" w:themeColor="text1"/>
          <w:sz w:val="28"/>
          <w:szCs w:val="28"/>
          <w:lang w:val="uk-UA"/>
        </w:rPr>
        <w:t>Результати досліджень [33] показали значні відмінності в дальності кидка, зв’язку між дальністю кидка та індексом росту тіла, швидкістю викиду та кутом удару плечем у момент відриву правого носка від землі та різницею кутів між миттєвим відрив</w:t>
      </w:r>
      <w:r w:rsidRPr="009A03D2">
        <w:rPr>
          <w:rFonts w:ascii="Times New Roman" w:hAnsi="Times New Roman" w:cs="Times New Roman"/>
          <w:color w:val="000000" w:themeColor="text1"/>
          <w:sz w:val="28"/>
          <w:szCs w:val="28"/>
          <w:lang w:val="uk-UA"/>
        </w:rPr>
        <w:t>ом</w:t>
      </w:r>
      <w:r w:rsidRPr="00013A6E">
        <w:rPr>
          <w:rFonts w:ascii="Times New Roman" w:hAnsi="Times New Roman" w:cs="Times New Roman"/>
          <w:color w:val="000000" w:themeColor="text1"/>
          <w:sz w:val="28"/>
          <w:szCs w:val="28"/>
          <w:lang w:val="uk-UA"/>
        </w:rPr>
        <w:t xml:space="preserve"> і миттєвим відпусканням правого носка між групами у спортсменів різної кваліфікації.</w:t>
      </w:r>
    </w:p>
    <w:p w:rsidR="00867AE0" w:rsidRPr="00013A6E" w:rsidRDefault="00867AE0" w:rsidP="00867AE0">
      <w:pPr>
        <w:spacing w:after="0" w:line="360" w:lineRule="auto"/>
        <w:ind w:firstLine="709"/>
        <w:jc w:val="both"/>
        <w:rPr>
          <w:rFonts w:ascii="Times New Roman" w:eastAsia="Times New Roman" w:hAnsi="Times New Roman" w:cs="Times New Roman"/>
          <w:color w:val="000000" w:themeColor="text1"/>
          <w:sz w:val="28"/>
          <w:szCs w:val="28"/>
          <w:lang w:val="uk-UA"/>
        </w:rPr>
      </w:pPr>
      <w:r w:rsidRPr="00013A6E">
        <w:rPr>
          <w:rFonts w:ascii="Times New Roman" w:hAnsi="Times New Roman" w:cs="Times New Roman"/>
          <w:color w:val="000000" w:themeColor="text1"/>
          <w:sz w:val="28"/>
          <w:szCs w:val="28"/>
          <w:lang w:val="uk-UA"/>
        </w:rPr>
        <w:t xml:space="preserve">Штовхання ядра вважається складним багатосуглобовим рухом, в якому задіяна більшість мускулатури тіла. Для правильного виконання індивідуум повинен звернути увагу на обертання тулуба і одночасно тримати заднє коліно зігнутим. Таким чином, механічний потік енергії по всьому кінематичному ланцюгу є головним завданням для випуску снаряду з максимальною швидкістю вперед </w:t>
      </w:r>
      <w:r w:rsidRPr="009A03D2">
        <w:rPr>
          <w:rFonts w:ascii="Times New Roman" w:eastAsia="Times New Roman" w:hAnsi="Times New Roman" w:cs="Times New Roman"/>
          <w:color w:val="000000" w:themeColor="text1"/>
          <w:sz w:val="28"/>
          <w:szCs w:val="28"/>
        </w:rPr>
        <w:t>[</w:t>
      </w:r>
      <w:r w:rsidRPr="00013A6E">
        <w:rPr>
          <w:rFonts w:ascii="Times New Roman" w:eastAsia="Times New Roman" w:hAnsi="Times New Roman" w:cs="Times New Roman"/>
          <w:color w:val="000000" w:themeColor="text1"/>
          <w:sz w:val="28"/>
          <w:szCs w:val="28"/>
          <w:lang w:val="uk-UA"/>
        </w:rPr>
        <w:t>39].</w:t>
      </w:r>
    </w:p>
    <w:p w:rsidR="00867AE0" w:rsidRPr="00013A6E" w:rsidRDefault="00867AE0" w:rsidP="00867AE0">
      <w:pPr>
        <w:spacing w:after="0" w:line="360" w:lineRule="auto"/>
        <w:ind w:firstLine="708"/>
        <w:jc w:val="both"/>
        <w:rPr>
          <w:rFonts w:ascii="Times New Roman" w:hAnsi="Times New Roman" w:cs="Times New Roman"/>
          <w:color w:val="000000" w:themeColor="text1"/>
          <w:sz w:val="28"/>
          <w:szCs w:val="28"/>
          <w:lang w:val="uk-UA"/>
        </w:rPr>
      </w:pPr>
      <w:r w:rsidRPr="00013A6E">
        <w:rPr>
          <w:rFonts w:ascii="Times New Roman" w:hAnsi="Times New Roman" w:cs="Times New Roman"/>
          <w:color w:val="000000" w:themeColor="text1"/>
          <w:sz w:val="28"/>
          <w:szCs w:val="28"/>
          <w:lang w:val="uk-UA"/>
        </w:rPr>
        <w:t xml:space="preserve">Розробка нових моделей навчання та удосконалення техніки штовхання ядра є ефективною складовою для підвищення результатів спортсменів у штовханні ядра </w:t>
      </w:r>
      <w:r w:rsidRPr="009A03D2">
        <w:rPr>
          <w:rFonts w:ascii="Times New Roman" w:eastAsia="Times New Roman" w:hAnsi="Times New Roman" w:cs="Times New Roman"/>
          <w:color w:val="000000" w:themeColor="text1"/>
          <w:sz w:val="28"/>
          <w:szCs w:val="28"/>
        </w:rPr>
        <w:t>[</w:t>
      </w:r>
      <w:r w:rsidRPr="00013A6E">
        <w:rPr>
          <w:rFonts w:ascii="Times New Roman" w:eastAsia="Times New Roman" w:hAnsi="Times New Roman" w:cs="Times New Roman"/>
          <w:color w:val="000000" w:themeColor="text1"/>
          <w:sz w:val="28"/>
          <w:szCs w:val="28"/>
          <w:lang w:val="uk-UA"/>
        </w:rPr>
        <w:t>43, 44, 45]</w:t>
      </w:r>
      <w:r w:rsidRPr="00013A6E">
        <w:rPr>
          <w:rFonts w:ascii="Times New Roman" w:hAnsi="Times New Roman" w:cs="Times New Roman"/>
          <w:color w:val="000000" w:themeColor="text1"/>
          <w:sz w:val="28"/>
          <w:szCs w:val="28"/>
          <w:lang w:val="uk-UA"/>
        </w:rPr>
        <w:t xml:space="preserve">. Важливим у процесі технічної підготовки є використання відеозйомки для корекції техніки </w:t>
      </w:r>
      <w:r w:rsidRPr="009A03D2">
        <w:rPr>
          <w:rFonts w:ascii="Times New Roman" w:eastAsia="Times New Roman" w:hAnsi="Times New Roman" w:cs="Times New Roman"/>
          <w:color w:val="000000" w:themeColor="text1"/>
          <w:sz w:val="28"/>
          <w:szCs w:val="28"/>
        </w:rPr>
        <w:t>[</w:t>
      </w:r>
      <w:r w:rsidRPr="00013A6E">
        <w:rPr>
          <w:rFonts w:ascii="Times New Roman" w:eastAsia="Times New Roman" w:hAnsi="Times New Roman" w:cs="Times New Roman"/>
          <w:color w:val="000000" w:themeColor="text1"/>
          <w:sz w:val="28"/>
          <w:szCs w:val="28"/>
          <w:lang w:val="uk-UA"/>
        </w:rPr>
        <w:t>50]</w:t>
      </w:r>
      <w:r w:rsidRPr="00013A6E">
        <w:rPr>
          <w:rFonts w:ascii="Times New Roman" w:hAnsi="Times New Roman" w:cs="Times New Roman"/>
          <w:color w:val="000000" w:themeColor="text1"/>
          <w:sz w:val="28"/>
          <w:szCs w:val="28"/>
          <w:lang w:val="uk-UA"/>
        </w:rPr>
        <w:t xml:space="preserve">.  </w:t>
      </w:r>
    </w:p>
    <w:p w:rsidR="00867AE0" w:rsidRPr="00013A6E" w:rsidRDefault="00867AE0" w:rsidP="00867AE0">
      <w:pPr>
        <w:spacing w:after="0" w:line="360" w:lineRule="auto"/>
        <w:ind w:firstLine="708"/>
        <w:jc w:val="both"/>
        <w:rPr>
          <w:rFonts w:ascii="Times New Roman" w:hAnsi="Times New Roman" w:cs="Times New Roman"/>
          <w:color w:val="000000" w:themeColor="text1"/>
          <w:sz w:val="28"/>
          <w:szCs w:val="28"/>
          <w:lang w:val="uk-UA"/>
        </w:rPr>
      </w:pPr>
      <w:r w:rsidRPr="00013A6E">
        <w:rPr>
          <w:rFonts w:ascii="Times New Roman" w:hAnsi="Times New Roman" w:cs="Times New Roman"/>
          <w:color w:val="000000" w:themeColor="text1"/>
          <w:sz w:val="28"/>
          <w:szCs w:val="28"/>
          <w:lang w:val="uk-UA"/>
        </w:rPr>
        <w:t xml:space="preserve">Існує значна різниця між пліометричним і звичайним методами тренувань для навичок штовхання ядра. Для мотивації високих досягнень пліометричний метод практики є кращим, ніж звичайний метод практики для навичок штовхання ядра. Для тих, у кого недостатня мотивація досягнення, немає суттєвої різниці між пліометричним і звичайним методом тренувань для навичок штовхання ядра. Існує позитивна взаємодія між методом тренування та мотивацією досягнення навичок штовхання ядра </w:t>
      </w:r>
      <w:r w:rsidRPr="009A03D2">
        <w:rPr>
          <w:rFonts w:ascii="Times New Roman" w:eastAsia="Times New Roman" w:hAnsi="Times New Roman" w:cs="Times New Roman"/>
          <w:color w:val="000000" w:themeColor="text1"/>
          <w:sz w:val="28"/>
          <w:szCs w:val="28"/>
          <w:lang w:val="uk-UA"/>
        </w:rPr>
        <w:t>[</w:t>
      </w:r>
      <w:r w:rsidRPr="00013A6E">
        <w:rPr>
          <w:rFonts w:ascii="Times New Roman" w:eastAsia="Times New Roman" w:hAnsi="Times New Roman" w:cs="Times New Roman"/>
          <w:color w:val="000000" w:themeColor="text1"/>
          <w:sz w:val="28"/>
          <w:szCs w:val="28"/>
          <w:lang w:val="uk-UA"/>
        </w:rPr>
        <w:t>49]</w:t>
      </w:r>
      <w:r w:rsidRPr="00013A6E">
        <w:rPr>
          <w:rFonts w:ascii="Times New Roman" w:hAnsi="Times New Roman" w:cs="Times New Roman"/>
          <w:color w:val="000000" w:themeColor="text1"/>
          <w:sz w:val="28"/>
          <w:szCs w:val="28"/>
          <w:lang w:val="uk-UA"/>
        </w:rPr>
        <w:t>.</w:t>
      </w:r>
    </w:p>
    <w:p w:rsidR="00867AE0" w:rsidRPr="00013A6E" w:rsidRDefault="00867AE0" w:rsidP="00867AE0">
      <w:pPr>
        <w:spacing w:after="0" w:line="360" w:lineRule="auto"/>
        <w:ind w:firstLine="708"/>
        <w:jc w:val="both"/>
        <w:rPr>
          <w:rFonts w:ascii="Times New Roman" w:hAnsi="Times New Roman" w:cs="Times New Roman"/>
          <w:color w:val="000000" w:themeColor="text1"/>
          <w:sz w:val="28"/>
          <w:szCs w:val="28"/>
          <w:lang w:val="uk-UA"/>
        </w:rPr>
      </w:pPr>
      <w:r w:rsidRPr="00013A6E">
        <w:rPr>
          <w:rFonts w:ascii="Times New Roman" w:hAnsi="Times New Roman" w:cs="Times New Roman"/>
          <w:color w:val="000000" w:themeColor="text1"/>
          <w:sz w:val="28"/>
          <w:szCs w:val="28"/>
          <w:lang w:val="uk-UA"/>
        </w:rPr>
        <w:t xml:space="preserve">Дослідження показало, що компетентність тренера в програмах китайських університетів з штовхання ядра помірно впливає на продуктивність спортсмена, без істотних відмінностей залежно від профілю спортсмена. Сильний позитивний зв’язок між компетентністю тренера та успіхом спортсмена підкреслює потребу в розширеній програмі розвитку тренера для оптимізації продуктивності. Рекомендації зосереджені на вдосконаленні програм розвитку тренерів шляхом вдосконалення ключових компетенцій, таких як технічна експертиза, біомеханіка, комунікація та персоналізовані стратегії методики навчання </w:t>
      </w:r>
      <w:r w:rsidRPr="009A03D2">
        <w:rPr>
          <w:rFonts w:ascii="Times New Roman" w:eastAsia="Times New Roman" w:hAnsi="Times New Roman" w:cs="Times New Roman"/>
          <w:color w:val="000000" w:themeColor="text1"/>
          <w:sz w:val="28"/>
          <w:szCs w:val="28"/>
          <w:lang w:val="uk-UA"/>
        </w:rPr>
        <w:t>[</w:t>
      </w:r>
      <w:r w:rsidRPr="00013A6E">
        <w:rPr>
          <w:rFonts w:ascii="Times New Roman" w:eastAsia="Times New Roman" w:hAnsi="Times New Roman" w:cs="Times New Roman"/>
          <w:color w:val="000000" w:themeColor="text1"/>
          <w:sz w:val="28"/>
          <w:szCs w:val="28"/>
          <w:lang w:val="uk-UA"/>
        </w:rPr>
        <w:t>51]</w:t>
      </w:r>
      <w:r w:rsidRPr="00013A6E">
        <w:rPr>
          <w:rFonts w:ascii="Times New Roman" w:hAnsi="Times New Roman" w:cs="Times New Roman"/>
          <w:color w:val="000000" w:themeColor="text1"/>
          <w:sz w:val="28"/>
          <w:szCs w:val="28"/>
          <w:lang w:val="uk-UA"/>
        </w:rPr>
        <w:t>.</w:t>
      </w:r>
    </w:p>
    <w:p w:rsidR="00867AE0" w:rsidRDefault="00867AE0" w:rsidP="00867AE0">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Існують теоретичні підстави для перегляду порядку розподілу завдань з технічної підготовки. Загальновідоме значення ритму в рухових актах загалом і в удосконаленні техніки легкоатлетичних метань зокрема: позитивний вплив під час навчання рухам і негативний, коли закріплений ритм, насамперед, заважає модифікації автоматизованого руху</w:t>
      </w:r>
      <w:r>
        <w:rPr>
          <w:rFonts w:ascii="Times New Roman" w:eastAsia="Times New Roman" w:hAnsi="Times New Roman" w:cs="Times New Roman"/>
          <w:sz w:val="28"/>
          <w:szCs w:val="28"/>
          <w:lang w:val="uk-UA"/>
        </w:rPr>
        <w:t xml:space="preserve"> [8, 14].</w:t>
      </w:r>
    </w:p>
    <w:p w:rsidR="00867AE0" w:rsidRDefault="00867AE0" w:rsidP="00867AE0">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З досвіду тренерів відомо, що зміна зовнішнього малюнка (форми) рухів може призвести до незначних і неякісних змін у дальності польоту снаряда. Лише коли вдається організувати рухи в іншому ритмі, змінюється швидкість вильоту снаряда, що забезпечує якісно інший рівень результатів</w:t>
      </w:r>
      <w:r>
        <w:rPr>
          <w:rFonts w:ascii="Times New Roman" w:eastAsia="Times New Roman" w:hAnsi="Times New Roman" w:cs="Times New Roman"/>
          <w:sz w:val="28"/>
          <w:szCs w:val="28"/>
          <w:lang w:val="uk-UA"/>
        </w:rPr>
        <w:t xml:space="preserve"> [11].</w:t>
      </w:r>
    </w:p>
    <w:p w:rsidR="00867AE0" w:rsidRDefault="00867AE0" w:rsidP="00867AE0">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 xml:space="preserve">У класичному розумінні ритм рухів визначається як тимчасове співвідношення частин рухового акту, тоді як ритмічна структура є закономірностями взаємозв'язків цих рухів у часі, що включає співвідношення тривалості різних елементів всього рухового процесу. У ритмічній структурі зосереджені й розкриті характеристики всієї системи рухів в цілому. Вона в першу чергу відображає особливості структури рухів, співвідношення швидкостей виконання окремих елементів, а також відповідність інтенсивності зусиль, з якою вони виконуються. Таким чином, ритмічна структура служить своєрідним орієнтиром для початківців у формуванні системи рухів, в той час як для кваліфікованих спортсменів вона стає показником технічної майстерності та ефективності виконання. Розуміння ритмічної структури може суттєво вплинути на покращення результатів у спорті </w:t>
      </w:r>
      <w:r>
        <w:rPr>
          <w:rFonts w:ascii="Times New Roman" w:eastAsia="Times New Roman" w:hAnsi="Times New Roman" w:cs="Times New Roman"/>
          <w:sz w:val="28"/>
          <w:szCs w:val="28"/>
          <w:lang w:val="uk-UA"/>
        </w:rPr>
        <w:t>[4, 5, 13].</w:t>
      </w:r>
    </w:p>
    <w:p w:rsidR="00867AE0" w:rsidRDefault="00867AE0" w:rsidP="00867AE0">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 xml:space="preserve">Розглядаючи питання вдосконалення рухової навички та враховуючи завдання підвищення її надійності, В. Дьячков і І. Ратов пропонують певну етапну структуру тренувального процесу. Ця структура передбачає послідовне впровадження різних етапів, що сприяють поступовому вдосконаленню техніки виконання та стабільності результатів </w:t>
      </w:r>
      <w:r>
        <w:rPr>
          <w:rFonts w:ascii="Times New Roman" w:eastAsia="Times New Roman" w:hAnsi="Times New Roman" w:cs="Times New Roman"/>
          <w:sz w:val="28"/>
          <w:szCs w:val="28"/>
          <w:lang w:val="uk-UA"/>
        </w:rPr>
        <w:t>[21]</w:t>
      </w:r>
      <w:r>
        <w:rPr>
          <w:rFonts w:ascii="Times New Roman" w:eastAsia="Times New Roman" w:hAnsi="Times New Roman"/>
          <w:sz w:val="28"/>
          <w:szCs w:val="28"/>
          <w:lang w:val="uk-UA"/>
        </w:rPr>
        <w:t>. Етапний підхід дозволяє системно працювати над розвитком навичок і покращенням ефективності виконання вправ, що, в свою чергу, підвищує впевненість спортсмена в своїх силах</w:t>
      </w:r>
      <w:r>
        <w:rPr>
          <w:rFonts w:ascii="Times New Roman" w:eastAsia="Times New Roman" w:hAnsi="Times New Roman" w:cs="Times New Roman"/>
          <w:sz w:val="28"/>
          <w:szCs w:val="28"/>
          <w:lang w:val="uk-UA"/>
        </w:rPr>
        <w:t xml:space="preserve"> [35].</w:t>
      </w:r>
    </w:p>
    <w:p w:rsidR="00867AE0" w:rsidRDefault="00867AE0" w:rsidP="00867AE0">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Перший етап — пошуковий, який орієнтований на освоєння програмної ритмо-темпової структури з одночасним досягненням оптимального рівня інтенсивності рухів, а також розширення діапазону варіативності у відповідності до програмних характеристик.</w:t>
      </w:r>
    </w:p>
    <w:p w:rsidR="00867AE0" w:rsidRDefault="00867AE0" w:rsidP="00867AE0">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Другий етап – стабілізація, на якому ритмо-темпова структура та знайдена оптимальна інтенсивність закріплюються, що дозволяє рухам набути стійкості з мінімальним діапазоном випадкової варіативності.</w:t>
      </w:r>
    </w:p>
    <w:p w:rsidR="00867AE0" w:rsidRDefault="00867AE0" w:rsidP="00867AE0">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Третій етап – вищого вдосконалення, що передбачає адаптивне удосконалення досвіду з автоматизованою специфічною зміною рухових характеристик, що виникає у відповідь на складні обставини. Цей етап акцентує увагу на здатності спортсмена пристосовуватися до нових умов, зберігаючи при цьому високий рівень технічної майстерності.</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Підтримуючи загальноприйняте уявлення про те, що вдосконалення техніки окремих елементів та цілісної структури повинно відбуватися одночасно, варто також виділити спеціальний час у тренувальному процесі для корекції вже сформованого ритмічного малюнка руху. Перший етап, що має пошуковий характер, слід запланувати на початок нового тренувального року. У спортивній практиці таке рішення поки що не стало загальноприйнятим, хоча, на мою думку, його реалізація є необхідною з двох основних причин. По-перше, це обумовлено складністю корекції ритму; по-друге, ритмічна структура окремих фаз і елементів руху повинна підпорядковуватися загальному ритму, що є критично важливим для досягнення високих результатів</w:t>
      </w:r>
      <w:r>
        <w:rPr>
          <w:rFonts w:ascii="Times New Roman" w:eastAsia="Times New Roman" w:hAnsi="Times New Roman" w:cs="Times New Roman"/>
          <w:sz w:val="28"/>
          <w:szCs w:val="28"/>
          <w:lang w:val="uk-UA"/>
        </w:rPr>
        <w:t xml:space="preserve"> [</w:t>
      </w:r>
      <w:r w:rsidR="00C4469B">
        <w:rPr>
          <w:rFonts w:ascii="Times New Roman" w:eastAsia="Times New Roman" w:hAnsi="Times New Roman" w:cs="Times New Roman"/>
          <w:sz w:val="28"/>
          <w:szCs w:val="28"/>
          <w:lang w:val="uk-UA"/>
        </w:rPr>
        <w:t>25</w:t>
      </w:r>
      <w:r>
        <w:rPr>
          <w:rFonts w:ascii="Times New Roman" w:eastAsia="Times New Roman" w:hAnsi="Times New Roman" w:cs="Times New Roman"/>
          <w:sz w:val="28"/>
          <w:szCs w:val="28"/>
          <w:lang w:val="uk-UA"/>
        </w:rPr>
        <w:t xml:space="preserve">]. </w:t>
      </w:r>
      <w:r>
        <w:rPr>
          <w:rFonts w:ascii="Times New Roman" w:eastAsia="Times New Roman" w:hAnsi="Times New Roman"/>
          <w:sz w:val="28"/>
          <w:szCs w:val="28"/>
          <w:lang w:val="uk-UA"/>
        </w:rPr>
        <w:t>Цей випадок підтверджує приклад з практики нашого відомого тренера В. Алексєєва, який намагався змінити техніку штовхання ядра у стилі «хвиля» у олімпійської чемпіонки Г. Зибіної. Під час тренувань, коли не лише спортсменка контролювала новий стиль руху, але й знаходилася під постійним наглядом свого тренера, їй вдавалося досягти позитивних результатів. Проте, виступаючи на змаганнях, спортсменка незмінно поверталася до старої техніки. Головною причиною цього був ритм, який виробився та закріпився протягом багатьох років тренувань, що свідчить про складність адаптації до нових рухових моделей у стресових умовах змагань</w:t>
      </w:r>
      <w:r>
        <w:rPr>
          <w:rFonts w:ascii="Times New Roman" w:eastAsia="Times New Roman"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Друга причина полягає в тому, що перехід до нового ритму вимагає створення комфортних умов, що характерно для початку кожного нового річного циклу, зокрема використання легших снарядів і спеціалізованих тренажерів. </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У теорії та методиці спортивного тренування неодноразово підкреслювалося, що найефективнішою формою підвищення спеціальної працездатності атлетів високого рівня є використання "варіантів підготовки", які передбачають регулярну зміну основних механізмів забезпечення виконання. Це означає, що раціональне чергування роботи різного спрямування є більш доцільним, ніж повторення комплексних програм із застосуванням різних засобів підготовки одночасно</w:t>
      </w:r>
      <w:r w:rsidR="00C4469B">
        <w:rPr>
          <w:rFonts w:ascii="Times New Roman" w:eastAsia="Times New Roman" w:hAnsi="Times New Roman"/>
          <w:sz w:val="28"/>
          <w:szCs w:val="28"/>
          <w:lang w:val="uk-UA"/>
        </w:rPr>
        <w:t xml:space="preserve"> </w:t>
      </w:r>
      <w:r w:rsidR="00C4469B">
        <w:rPr>
          <w:rFonts w:ascii="Times New Roman" w:eastAsia="Times New Roman" w:hAnsi="Times New Roman" w:cs="Times New Roman"/>
          <w:sz w:val="28"/>
          <w:szCs w:val="28"/>
          <w:lang w:val="uk-UA"/>
        </w:rPr>
        <w:t>[1, 40</w:t>
      </w:r>
      <w:r>
        <w:rPr>
          <w:rFonts w:ascii="Times New Roman" w:eastAsia="Times New Roman"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Правомірність цього висновку не викликала б сумнівів, якби при цьому обговорювалися терміни та тривалість використання окремих тренувальних комплексів. Справді, зміна програм може відбуватися як під час одного заняття, так і в межах мікро- та мезоциклів. Частота зміни тренувальних програм значною мірою впливає на рівень варіативності тренувальних впливів.</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Ю. Верхошанський</w:t>
      </w:r>
      <w:r>
        <w:rPr>
          <w:rFonts w:ascii="Times New Roman" w:eastAsia="Times New Roman" w:hAnsi="Times New Roman" w:cs="Times New Roman"/>
          <w:sz w:val="28"/>
          <w:szCs w:val="28"/>
          <w:lang w:val="uk-UA"/>
        </w:rPr>
        <w:t xml:space="preserve"> [11], пропонуючи сполучено комплексну систему організації тренувального процесу по «блокам» (групам засобів), не заперечує ідею комплексності в підготовці, але розглядає її не одномоментно або паралельно, а розгорнутою в часі. Побудова навантаження по типу «блоків» дозволяє, на його думку, кумулювати сліди від змінюваного тренувального навантаження різної спрямованості.</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Метальникам протягом усього річного циклу необхідно поєднувати високий рівень розвитку сили, спеціальну швидкість і точність прикладання зусиль до снаряду. Дисбаланс між цими складовими призводить до втрати «відчуття снаряда». Виняток силового навантаження на 10–15 днів сприймається як зниження сили; скорочення обсягу кидкової роботи веде до погіршення спеціальної координації, тоді як значне збільшення кількості кидків основного снаряда може призвести до перетренування або істотного стомлення нервової системи</w:t>
      </w:r>
      <w:r>
        <w:rPr>
          <w:rFonts w:ascii="Times New Roman" w:eastAsia="Times New Roman" w:hAnsi="Times New Roman" w:cs="Times New Roman"/>
          <w:sz w:val="28"/>
          <w:szCs w:val="28"/>
          <w:lang w:val="uk-UA"/>
        </w:rPr>
        <w:t xml:space="preserve"> [16, 27].</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 xml:space="preserve">Зрозуміло, що з огляду на ці причини спортивна практика (починаючи з радянських метальників молота в 1956–1960 роках та американського дискобола А. Ортера в 1960–1968 роках) періодично повертається до ідеї комбінування на одному тренуванні різних засобів підготовки, таких як вправи зі штангою та основного снаряда, що в наш час призвело до створення комплексних занять </w:t>
      </w:r>
      <w:r>
        <w:rPr>
          <w:rFonts w:ascii="Times New Roman" w:eastAsia="Times New Roman" w:hAnsi="Times New Roman" w:cs="Times New Roman"/>
          <w:sz w:val="28"/>
          <w:szCs w:val="28"/>
          <w:lang w:val="uk-UA"/>
        </w:rPr>
        <w:t>[52].</w:t>
      </w:r>
    </w:p>
    <w:p w:rsidR="002A618C" w:rsidRDefault="009D422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Узагальнюючи вимоги до методики підготовки метальників молота, А. Бондарчук прийшов до висновку, що важливо повторювати комплексні тренувальні програми від етапу до етапу, застосовуючи всі основні засоби підготовки одночасно.</w:t>
      </w:r>
    </w:p>
    <w:p w:rsidR="002A618C" w:rsidRDefault="009D422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Отже, у теорії та методиці спортивного тренування виникли різні погляди на обговорювану проблему. Використовуючи сполучено-послідовну систему організації тренувального процесу, безумовно, можна досягти успіху (Ю. В. Верхошанський </w:t>
      </w:r>
      <w:r>
        <w:rPr>
          <w:rFonts w:ascii="Times New Roman" w:eastAsia="Times New Roman" w:hAnsi="Times New Roman" w:cs="Times New Roman"/>
          <w:sz w:val="28"/>
          <w:szCs w:val="28"/>
          <w:lang w:val="uk-UA"/>
        </w:rPr>
        <w:t>[1</w:t>
      </w:r>
      <w:r w:rsidR="0024589D">
        <w:rPr>
          <w:rFonts w:ascii="Times New Roman" w:eastAsia="Times New Roman" w:hAnsi="Times New Roman" w:cs="Times New Roman"/>
          <w:sz w:val="28"/>
          <w:szCs w:val="28"/>
          <w:lang w:val="uk-UA"/>
        </w:rPr>
        <w:t>0</w:t>
      </w:r>
      <w:r>
        <w:rPr>
          <w:rFonts w:ascii="Times New Roman" w:eastAsia="Times New Roman" w:hAnsi="Times New Roman" w:cs="Times New Roman"/>
          <w:sz w:val="28"/>
          <w:szCs w:val="28"/>
          <w:lang w:val="uk-UA"/>
        </w:rPr>
        <w:t xml:space="preserve">]) </w:t>
      </w:r>
      <w:r>
        <w:rPr>
          <w:rFonts w:ascii="Times New Roman" w:eastAsia="Times New Roman" w:hAnsi="Times New Roman"/>
          <w:sz w:val="28"/>
          <w:szCs w:val="28"/>
          <w:lang w:val="uk-UA"/>
        </w:rPr>
        <w:t xml:space="preserve">специфіки впливів, шляхом зменшення кількості одночасно використовуваних засобів. Це виключає можливість негативного впливу одного навантаження на інше, що спостерігається в умовах комплексної системи. Так, дослідження Л. Іванова показали, що після роботи зі штангою більш виражені ознаки втоми виявляються в центральній нервовій системі, тоді як після технічних вправ переважно стомлюється периферичний нервово-м'язовий апарат. </w:t>
      </w:r>
    </w:p>
    <w:p w:rsidR="002A618C" w:rsidRDefault="009D422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Не виключено, що ті реакції, які викликає силове навантаження в рамках комплексної програми, згідно з А. Бондарчуком</w:t>
      </w:r>
      <w:r w:rsidR="0024589D">
        <w:rPr>
          <w:rFonts w:ascii="Times New Roman" w:eastAsia="Times New Roman" w:hAnsi="Times New Roman" w:cs="Times New Roman"/>
          <w:sz w:val="28"/>
          <w:szCs w:val="28"/>
          <w:lang w:val="uk-UA"/>
        </w:rPr>
        <w:t xml:space="preserve"> [9</w:t>
      </w:r>
      <w:r>
        <w:rPr>
          <w:rFonts w:ascii="Times New Roman" w:eastAsia="Times New Roman" w:hAnsi="Times New Roman" w:cs="Times New Roman"/>
          <w:sz w:val="28"/>
          <w:szCs w:val="28"/>
          <w:lang w:val="uk-UA"/>
        </w:rPr>
        <w:t xml:space="preserve">], </w:t>
      </w:r>
      <w:r>
        <w:rPr>
          <w:rFonts w:ascii="Times New Roman" w:eastAsia="Times New Roman" w:hAnsi="Times New Roman"/>
          <w:sz w:val="28"/>
          <w:szCs w:val="28"/>
          <w:lang w:val="uk-UA"/>
        </w:rPr>
        <w:t>можуть негативно впливати на координацію рухів та високий рівень готовності ("свіжості"), який є вкрай важливим для роботи над технікою.</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 xml:space="preserve"> Однак, з іншого боку, досить часте перемикання на інші механізми виконання завдань підвищує варіативність впливів, що є основним засобом боротьби з одноманітністю підготовки. У рамках сполучено-комплексної послідовної системи підготовки рівень одноманітності, безсумнівно, буде вищим</w:t>
      </w:r>
      <w:r>
        <w:rPr>
          <w:rFonts w:ascii="Times New Roman" w:eastAsia="Times New Roman" w:hAnsi="Times New Roman" w:cs="Times New Roman"/>
          <w:sz w:val="28"/>
          <w:szCs w:val="28"/>
          <w:lang w:val="uk-UA"/>
        </w:rPr>
        <w:t xml:space="preserve"> [</w:t>
      </w:r>
      <w:r w:rsidR="0024589D">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З урахуванням цього останнього чинника, у метаннях варто надавати перевагу комплексно-спеціалізованій системі підготовки, поєднуючи, згідно з думкою А. П. Бондарчука</w:t>
      </w:r>
      <w:r>
        <w:rPr>
          <w:rFonts w:ascii="Times New Roman" w:eastAsia="Times New Roman" w:hAnsi="Times New Roman" w:cs="Times New Roman"/>
          <w:sz w:val="28"/>
          <w:szCs w:val="28"/>
          <w:lang w:val="uk-UA"/>
        </w:rPr>
        <w:t xml:space="preserve"> [</w:t>
      </w:r>
      <w:r w:rsidR="0024589D">
        <w:rPr>
          <w:rFonts w:ascii="Times New Roman" w:eastAsia="Times New Roman" w:hAnsi="Times New Roman" w:cs="Times New Roman"/>
          <w:sz w:val="28"/>
          <w:szCs w:val="28"/>
          <w:lang w:val="uk-UA"/>
        </w:rPr>
        <w:t>9</w:t>
      </w:r>
      <w:r>
        <w:rPr>
          <w:rFonts w:ascii="Times New Roman" w:eastAsia="Times New Roman" w:hAnsi="Times New Roman" w:cs="Times New Roman"/>
          <w:sz w:val="28"/>
          <w:szCs w:val="28"/>
          <w:lang w:val="uk-UA"/>
        </w:rPr>
        <w:t>], різні засоби підготовки в мезо- і мікроциклах.</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Серед ключових характеристик комплексно-спеціалізованої системи варто виділити односторонню зміну навантаження за швидкісно-силовими та технічними засобами підготовки від етапу до етапу. Специфіка кожного етапу проявляється у визначених обсягах навантаження, які стосуються лише основної (на цей період) групи засобів підготовки, тоді як для інших обсяг навантаження залишається в межах великих і середніх значень. Ця система навантаження має ще одну безсумнівну перевагу: у таких умовах значно простіше організувати баланс між роботою та відпочинком у мезо- та мікроциклах підготовки, що сприяє більшій ефективності тренувального процесу</w:t>
      </w:r>
      <w:r>
        <w:rPr>
          <w:rFonts w:ascii="Times New Roman" w:eastAsia="Times New Roman" w:hAnsi="Times New Roman" w:cs="Times New Roman"/>
          <w:sz w:val="28"/>
          <w:szCs w:val="28"/>
          <w:lang w:val="uk-UA"/>
        </w:rPr>
        <w:t xml:space="preserve"> [</w:t>
      </w:r>
      <w:r w:rsidR="0024589D">
        <w:rPr>
          <w:rFonts w:ascii="Times New Roman" w:eastAsia="Times New Roman" w:hAnsi="Times New Roman" w:cs="Times New Roman"/>
          <w:sz w:val="28"/>
          <w:szCs w:val="28"/>
          <w:lang w:val="uk-UA"/>
        </w:rPr>
        <w:t>17</w:t>
      </w:r>
      <w:r>
        <w:rPr>
          <w:rFonts w:ascii="Times New Roman" w:eastAsia="Times New Roman"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В умовах комплексно-спеціалізованих програм особливі вимоги пред'являються до сумісності засобів підготовки. Наприклад, серед метальників широко поширена думка про те, що під час граничного силового навантаження зі штангою доцільно використовувати полегшені снаряди, а «легка штанга» повинна комбінуватися з важкими снарядами. Логічно, що емпіричний підхід до проблеми комплексної підготовки, здавалося б, виправдовує цю концепцію: у період технічних тренувань, коли обсяг і інтенсивність силового навантаження знижені, для підтримки сили рекомендується використовувати обтяжені снаряди, тоді як на етапі розвитку максимальної сили варто застосовувати полегшені снаряди. Це дозволяє більш ефективно інтегрувати різні компоненти підготовки, підвищуючи загальну продуктивність тренувального процесу</w:t>
      </w:r>
      <w:r>
        <w:rPr>
          <w:rFonts w:ascii="Times New Roman" w:eastAsia="Times New Roman" w:hAnsi="Times New Roman" w:cs="Times New Roman"/>
          <w:sz w:val="28"/>
          <w:szCs w:val="28"/>
          <w:lang w:val="uk-UA"/>
        </w:rPr>
        <w:t xml:space="preserve"> [</w:t>
      </w:r>
      <w:r w:rsidR="0024589D">
        <w:rPr>
          <w:rFonts w:ascii="Times New Roman" w:eastAsia="Times New Roman" w:hAnsi="Times New Roman" w:cs="Times New Roman"/>
          <w:sz w:val="28"/>
          <w:szCs w:val="28"/>
          <w:lang w:val="uk-UA"/>
        </w:rPr>
        <w:t>16</w:t>
      </w:r>
      <w:r>
        <w:rPr>
          <w:rFonts w:ascii="Times New Roman" w:eastAsia="Times New Roman" w:hAnsi="Times New Roman" w:cs="Times New Roman"/>
          <w:sz w:val="28"/>
          <w:szCs w:val="28"/>
          <w:lang w:val="uk-UA"/>
        </w:rPr>
        <w:t xml:space="preserve">]. Однак спеціальний аналіз не підтвердив правомірність такого підходу (табл. 1.4). </w:t>
      </w:r>
    </w:p>
    <w:p w:rsidR="002A618C" w:rsidRPr="00202F07" w:rsidRDefault="009D4223">
      <w:pPr>
        <w:spacing w:after="0" w:line="360" w:lineRule="auto"/>
        <w:ind w:firstLine="709"/>
        <w:jc w:val="right"/>
        <w:rPr>
          <w:rFonts w:ascii="Times New Roman" w:eastAsia="Times New Roman" w:hAnsi="Times New Roman" w:cs="Times New Roman"/>
          <w:i/>
          <w:sz w:val="28"/>
          <w:szCs w:val="28"/>
          <w:lang w:val="uk-UA"/>
        </w:rPr>
      </w:pPr>
      <w:r w:rsidRPr="00202F07">
        <w:rPr>
          <w:rFonts w:ascii="Times New Roman" w:eastAsia="Times New Roman" w:hAnsi="Times New Roman" w:cs="Times New Roman"/>
          <w:i/>
          <w:sz w:val="28"/>
          <w:szCs w:val="28"/>
          <w:lang w:val="uk-UA"/>
        </w:rPr>
        <w:t>Таблиця 1.4</w:t>
      </w:r>
    </w:p>
    <w:p w:rsidR="002A618C" w:rsidRDefault="009D4223">
      <w:pPr>
        <w:spacing w:after="0" w:line="36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Поєднання основних засобів підготовки штовхальників ядра, при виконанні тренувальної роботи різної спрямованості </w:t>
      </w:r>
      <w:r w:rsidR="0024589D">
        <w:rPr>
          <w:rFonts w:ascii="Times New Roman" w:eastAsia="Times New Roman" w:hAnsi="Times New Roman" w:cs="Times New Roman"/>
          <w:b/>
          <w:sz w:val="28"/>
          <w:szCs w:val="28"/>
          <w:lang w:val="uk-UA"/>
        </w:rPr>
        <w:t>[17]</w:t>
      </w:r>
    </w:p>
    <w:tbl>
      <w:tblPr>
        <w:tblW w:w="0" w:type="auto"/>
        <w:tblInd w:w="5" w:type="dxa"/>
        <w:tblCellMar>
          <w:left w:w="10" w:type="dxa"/>
          <w:right w:w="10" w:type="dxa"/>
        </w:tblCellMar>
        <w:tblLook w:val="04A0" w:firstRow="1" w:lastRow="0" w:firstColumn="1" w:lastColumn="0" w:noHBand="0" w:noVBand="1"/>
      </w:tblPr>
      <w:tblGrid>
        <w:gridCol w:w="957"/>
        <w:gridCol w:w="2958"/>
        <w:gridCol w:w="2892"/>
        <w:gridCol w:w="2836"/>
      </w:tblGrid>
      <w:tr w:rsidR="002A618C">
        <w:tc>
          <w:tcPr>
            <w:tcW w:w="957" w:type="dxa"/>
            <w:vMerge w:val="restart"/>
            <w:tcBorders>
              <w:top w:val="single" w:sz="4" w:space="0" w:color="000000"/>
              <w:left w:val="single" w:sz="4" w:space="0" w:color="000000"/>
              <w:right w:val="single" w:sz="4" w:space="0" w:color="000000"/>
            </w:tcBorders>
            <w:shd w:val="clear" w:color="auto" w:fill="FFFFFF"/>
            <w:tcMar>
              <w:left w:w="0" w:type="dxa"/>
              <w:right w:w="0" w:type="dxa"/>
            </w:tcMar>
          </w:tcPr>
          <w:p w:rsidR="002A618C" w:rsidRDefault="009D4223">
            <w:pPr>
              <w:spacing w:after="0" w:line="360" w:lineRule="auto"/>
              <w:jc w:val="both"/>
              <w:rPr>
                <w:rFonts w:ascii="Times New Roman" w:eastAsia="Calibri" w:hAnsi="Times New Roman" w:cs="Times New Roman"/>
                <w:sz w:val="24"/>
                <w:szCs w:val="24"/>
                <w:lang w:val="uk-UA"/>
              </w:rPr>
            </w:pPr>
            <w:r>
              <w:rPr>
                <w:rFonts w:ascii="Times New Roman" w:eastAsia="Times New Roman" w:hAnsi="Times New Roman" w:cs="Times New Roman"/>
                <w:sz w:val="24"/>
                <w:szCs w:val="24"/>
                <w:lang w:val="uk-UA"/>
              </w:rPr>
              <w:t>Стать</w:t>
            </w:r>
          </w:p>
        </w:tc>
        <w:tc>
          <w:tcPr>
            <w:tcW w:w="8686" w:type="dxa"/>
            <w:gridSpan w:val="3"/>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Спрямованість тренувальної роботи</w:t>
            </w:r>
          </w:p>
        </w:tc>
      </w:tr>
      <w:tr w:rsidR="002A618C">
        <w:tc>
          <w:tcPr>
            <w:tcW w:w="957" w:type="dxa"/>
            <w:vMerge/>
            <w:tcBorders>
              <w:left w:val="single" w:sz="4" w:space="0" w:color="000000"/>
              <w:bottom w:val="single" w:sz="4" w:space="0" w:color="000000"/>
              <w:right w:val="single" w:sz="4" w:space="0" w:color="000000"/>
            </w:tcBorders>
            <w:shd w:val="clear" w:color="auto" w:fill="FFFFFF"/>
            <w:tcMar>
              <w:left w:w="0" w:type="dxa"/>
              <w:right w:w="0" w:type="dxa"/>
            </w:tcMar>
          </w:tcPr>
          <w:p w:rsidR="002A618C" w:rsidRDefault="002A618C">
            <w:pPr>
              <w:spacing w:after="0" w:line="360" w:lineRule="auto"/>
              <w:jc w:val="both"/>
              <w:rPr>
                <w:rFonts w:ascii="Times New Roman" w:hAnsi="Times New Roman" w:cs="Times New Roman"/>
                <w:sz w:val="24"/>
                <w:szCs w:val="24"/>
                <w:lang w:val="uk-UA"/>
              </w:rPr>
            </w:pPr>
          </w:p>
        </w:tc>
        <w:tc>
          <w:tcPr>
            <w:tcW w:w="295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технічна</w:t>
            </w: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швидкісно-силова</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силова</w:t>
            </w:r>
          </w:p>
        </w:tc>
      </w:tr>
      <w:tr w:rsidR="002A618C" w:rsidRPr="00CE6DC6">
        <w:tc>
          <w:tcPr>
            <w:tcW w:w="95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A618C" w:rsidRDefault="009D4223">
            <w:pPr>
              <w:spacing w:after="0" w:line="36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Чоловіки</w:t>
            </w:r>
          </w:p>
          <w:p w:rsidR="002A618C" w:rsidRDefault="002A618C">
            <w:pPr>
              <w:spacing w:after="0" w:line="360" w:lineRule="auto"/>
              <w:jc w:val="both"/>
              <w:rPr>
                <w:rFonts w:ascii="Times New Roman" w:eastAsia="Times New Roman" w:hAnsi="Times New Roman" w:cs="Times New Roman"/>
                <w:sz w:val="24"/>
                <w:szCs w:val="24"/>
                <w:lang w:val="uk-UA"/>
              </w:rPr>
            </w:pPr>
          </w:p>
          <w:p w:rsidR="002A618C" w:rsidRDefault="002A618C">
            <w:pPr>
              <w:spacing w:after="0" w:line="360" w:lineRule="auto"/>
              <w:jc w:val="both"/>
              <w:rPr>
                <w:rFonts w:ascii="Times New Roman" w:eastAsia="Times New Roman" w:hAnsi="Times New Roman" w:cs="Times New Roman"/>
                <w:sz w:val="24"/>
                <w:szCs w:val="24"/>
                <w:lang w:val="uk-UA"/>
              </w:rPr>
            </w:pPr>
          </w:p>
          <w:p w:rsidR="002A618C" w:rsidRDefault="009D4223">
            <w:pPr>
              <w:spacing w:after="0" w:line="36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Жінки</w:t>
            </w:r>
          </w:p>
        </w:tc>
        <w:tc>
          <w:tcPr>
            <w:tcW w:w="295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A618C" w:rsidRDefault="009D4223">
            <w:pPr>
              <w:spacing w:after="0" w:line="36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Основний, допоміжні снаряди</w:t>
            </w:r>
          </w:p>
          <w:p w:rsidR="002A618C" w:rsidRDefault="002A618C">
            <w:pPr>
              <w:spacing w:after="0" w:line="360" w:lineRule="auto"/>
              <w:rPr>
                <w:rFonts w:ascii="Times New Roman" w:eastAsia="Times New Roman" w:hAnsi="Times New Roman" w:cs="Times New Roman"/>
                <w:sz w:val="24"/>
                <w:szCs w:val="24"/>
                <w:lang w:val="uk-UA"/>
              </w:rPr>
            </w:pPr>
          </w:p>
          <w:p w:rsidR="002A618C" w:rsidRDefault="009D4223">
            <w:pPr>
              <w:spacing w:after="0" w:line="360" w:lineRule="auto"/>
              <w:rPr>
                <w:rFonts w:ascii="Times New Roman" w:hAnsi="Times New Roman" w:cs="Times New Roman"/>
                <w:sz w:val="24"/>
                <w:szCs w:val="24"/>
                <w:lang w:val="uk-UA"/>
              </w:rPr>
            </w:pPr>
            <w:r>
              <w:rPr>
                <w:rFonts w:ascii="Times New Roman" w:eastAsia="Times New Roman" w:hAnsi="Times New Roman" w:cs="Times New Roman"/>
                <w:sz w:val="24"/>
                <w:szCs w:val="24"/>
                <w:lang w:val="uk-UA"/>
              </w:rPr>
              <w:t>Основний, допоміжні снаряди</w:t>
            </w:r>
          </w:p>
        </w:tc>
        <w:tc>
          <w:tcPr>
            <w:tcW w:w="289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A618C" w:rsidRDefault="009D4223">
            <w:pPr>
              <w:spacing w:after="0" w:line="36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Полегшені снаряди</w:t>
            </w:r>
          </w:p>
          <w:p w:rsidR="002A618C" w:rsidRDefault="002A618C">
            <w:pPr>
              <w:spacing w:after="0" w:line="360" w:lineRule="auto"/>
              <w:rPr>
                <w:rFonts w:ascii="Times New Roman" w:eastAsia="Times New Roman" w:hAnsi="Times New Roman" w:cs="Times New Roman"/>
                <w:sz w:val="24"/>
                <w:szCs w:val="24"/>
                <w:lang w:val="uk-UA"/>
              </w:rPr>
            </w:pPr>
          </w:p>
          <w:p w:rsidR="002A618C" w:rsidRDefault="002A618C">
            <w:pPr>
              <w:spacing w:after="0" w:line="360" w:lineRule="auto"/>
              <w:rPr>
                <w:rFonts w:ascii="Times New Roman" w:eastAsia="Times New Roman" w:hAnsi="Times New Roman" w:cs="Times New Roman"/>
                <w:sz w:val="24"/>
                <w:szCs w:val="24"/>
                <w:lang w:val="uk-UA"/>
              </w:rPr>
            </w:pPr>
          </w:p>
          <w:p w:rsidR="002A618C" w:rsidRDefault="009D4223">
            <w:pPr>
              <w:spacing w:after="0" w:line="36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Полегшені і допоміжні</w:t>
            </w:r>
          </w:p>
          <w:p w:rsidR="002A618C" w:rsidRDefault="009D4223">
            <w:pPr>
              <w:spacing w:after="0" w:line="360" w:lineRule="auto"/>
              <w:rPr>
                <w:rFonts w:ascii="Times New Roman" w:hAnsi="Times New Roman" w:cs="Times New Roman"/>
                <w:sz w:val="24"/>
                <w:szCs w:val="24"/>
                <w:lang w:val="uk-UA"/>
              </w:rPr>
            </w:pPr>
            <w:r>
              <w:rPr>
                <w:rFonts w:ascii="Times New Roman" w:eastAsia="Times New Roman" w:hAnsi="Times New Roman" w:cs="Times New Roman"/>
                <w:sz w:val="24"/>
                <w:szCs w:val="24"/>
                <w:lang w:val="uk-UA"/>
              </w:rPr>
              <w:t>снаряди</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A618C" w:rsidRDefault="009D4223">
            <w:pPr>
              <w:spacing w:after="0" w:line="36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Штанга, обважені і допоміжні снаряди</w:t>
            </w:r>
          </w:p>
          <w:p w:rsidR="002A618C" w:rsidRDefault="002A618C">
            <w:pPr>
              <w:spacing w:after="0" w:line="360" w:lineRule="auto"/>
              <w:rPr>
                <w:rFonts w:ascii="Times New Roman" w:eastAsia="Times New Roman" w:hAnsi="Times New Roman" w:cs="Times New Roman"/>
                <w:sz w:val="24"/>
                <w:szCs w:val="24"/>
                <w:lang w:val="uk-UA"/>
              </w:rPr>
            </w:pPr>
          </w:p>
          <w:p w:rsidR="002A618C" w:rsidRDefault="009D4223">
            <w:pPr>
              <w:spacing w:after="0" w:line="360" w:lineRule="auto"/>
              <w:rPr>
                <w:rFonts w:ascii="Times New Roman" w:hAnsi="Times New Roman" w:cs="Times New Roman"/>
                <w:sz w:val="24"/>
                <w:szCs w:val="24"/>
                <w:lang w:val="uk-UA"/>
              </w:rPr>
            </w:pPr>
            <w:r>
              <w:rPr>
                <w:rFonts w:ascii="Times New Roman" w:eastAsia="Times New Roman" w:hAnsi="Times New Roman" w:cs="Times New Roman"/>
                <w:sz w:val="24"/>
                <w:szCs w:val="24"/>
                <w:lang w:val="uk-UA"/>
              </w:rPr>
              <w:t>Штанга, обважені і допоміжні снаряди</w:t>
            </w:r>
          </w:p>
        </w:tc>
      </w:tr>
    </w:tbl>
    <w:p w:rsidR="002A618C" w:rsidRDefault="002A618C">
      <w:pPr>
        <w:spacing w:after="0" w:line="360" w:lineRule="auto"/>
        <w:ind w:firstLine="709"/>
        <w:jc w:val="both"/>
        <w:rPr>
          <w:rFonts w:ascii="Times New Roman" w:eastAsia="Times New Roman" w:hAnsi="Times New Roman" w:cs="Times New Roman"/>
          <w:sz w:val="28"/>
          <w:szCs w:val="28"/>
          <w:lang w:val="uk-UA"/>
        </w:rPr>
      </w:pPr>
    </w:p>
    <w:p w:rsidR="00202F07" w:rsidRDefault="00202F07">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У штовханні ядра у чоловіків спостерігається слабкий позитивний зв'язок між обсягами роботи з легкими снарядами та силовим навантаженням. Більше того, у всіх видах метань і в штовханні ядра обсяги роботи з основним снарядом не корелюють із силовим навантаженням і обтяженими снарядами. Однак у ряді випадків все ж існує зв'язок між останніми засобами підготовки.</w:t>
      </w:r>
    </w:p>
    <w:p w:rsidR="002A618C" w:rsidRDefault="009D422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Отже, на етапах розвитку максимальної сили, коли обидва параметри силового навантаження </w:t>
      </w:r>
      <w:r w:rsidR="0024589D">
        <w:rPr>
          <w:rFonts w:ascii="Times New Roman" w:eastAsia="Times New Roman" w:hAnsi="Times New Roman"/>
          <w:sz w:val="28"/>
          <w:szCs w:val="28"/>
          <w:lang w:val="uk-UA"/>
        </w:rPr>
        <w:t>–</w:t>
      </w:r>
      <w:r>
        <w:rPr>
          <w:rFonts w:ascii="Times New Roman" w:eastAsia="Times New Roman" w:hAnsi="Times New Roman"/>
          <w:sz w:val="28"/>
          <w:szCs w:val="28"/>
          <w:lang w:val="uk-UA"/>
        </w:rPr>
        <w:t xml:space="preserve"> обсяг і інтенсивність </w:t>
      </w:r>
      <w:r w:rsidR="0024589D">
        <w:rPr>
          <w:rFonts w:ascii="Times New Roman" w:eastAsia="Times New Roman" w:hAnsi="Times New Roman"/>
          <w:sz w:val="28"/>
          <w:szCs w:val="28"/>
          <w:lang w:val="uk-UA"/>
        </w:rPr>
        <w:t>–</w:t>
      </w:r>
      <w:r>
        <w:rPr>
          <w:rFonts w:ascii="Times New Roman" w:eastAsia="Times New Roman" w:hAnsi="Times New Roman"/>
          <w:sz w:val="28"/>
          <w:szCs w:val="28"/>
          <w:lang w:val="uk-UA"/>
        </w:rPr>
        <w:t xml:space="preserve"> досягають своїх максимальних значень для конкретних вправ спортсмена, обсяги роботи з основними і легкими снарядами повинні бути знижені або зовсім виключені. В цей час доцільніше зосередитися на використанні обтяжених снарядів.</w:t>
      </w:r>
    </w:p>
    <w:p w:rsidR="002A618C" w:rsidRDefault="0024589D">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cs="Times New Roman"/>
          <w:sz w:val="28"/>
          <w:szCs w:val="28"/>
          <w:lang w:val="uk-UA"/>
        </w:rPr>
        <w:t>Важливо враховувати</w:t>
      </w:r>
      <w:r w:rsidR="009D4223">
        <w:rPr>
          <w:rFonts w:ascii="Times New Roman" w:eastAsia="Times New Roman" w:hAnsi="Times New Roman"/>
          <w:sz w:val="28"/>
          <w:szCs w:val="28"/>
          <w:lang w:val="uk-UA"/>
        </w:rPr>
        <w:t xml:space="preserve"> суттєві відмінності в комбінації засобів підготовки між чоловіками та жінками у штовханні ядра. У чоловіків у тренувальному процесі спостерігається більше взаємозалежних засобів, ніж у жінок, що свідчить про необхідність створення більш чітко структурованої комплексної підготовки для них. Очевидно, що протягом річного циклу чоловікам слід регулярно використовувати одночасно більше різноманітних засобів підготовки, тоді як у жінок тренування має бути більш диференційованим</w:t>
      </w:r>
      <w:r>
        <w:rPr>
          <w:rFonts w:ascii="Times New Roman" w:eastAsia="Times New Roman" w:hAnsi="Times New Roman"/>
          <w:sz w:val="28"/>
          <w:szCs w:val="28"/>
          <w:lang w:val="uk-UA"/>
        </w:rPr>
        <w:t xml:space="preserve"> </w:t>
      </w:r>
      <w:r>
        <w:rPr>
          <w:rFonts w:ascii="Times New Roman" w:eastAsia="Times New Roman" w:hAnsi="Times New Roman" w:cs="Times New Roman"/>
          <w:sz w:val="28"/>
          <w:szCs w:val="28"/>
          <w:lang w:val="uk-UA"/>
        </w:rPr>
        <w:t>[15]</w:t>
      </w:r>
      <w:r w:rsidR="009D4223">
        <w:rPr>
          <w:rFonts w:ascii="Times New Roman" w:eastAsia="Times New Roman" w:hAnsi="Times New Roman"/>
          <w:sz w:val="28"/>
          <w:szCs w:val="28"/>
          <w:lang w:val="uk-UA"/>
        </w:rPr>
        <w:t>.</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Це можна пояснити наступним чином: для досягнення високих результатів у силі та досконалості техніки штовхання ядра жінки, на відміну від чоловіків, виконують більший обсяг тренувальної роботи, зменшуючи при цьому кількість застосовуваних тренувальних засобів на різних етапах. Таким чином, спеціалізація етапів у жінок є більш вираженою. Крім того, жінки легше переносять монотонну та одноманітну роботу, але їм важче адаптуватися до змін у навантаженнях</w:t>
      </w:r>
      <w:r>
        <w:rPr>
          <w:rFonts w:ascii="Times New Roman" w:eastAsia="Times New Roman" w:hAnsi="Times New Roman" w:cs="Times New Roman"/>
          <w:sz w:val="28"/>
          <w:szCs w:val="28"/>
          <w:lang w:val="uk-UA"/>
        </w:rPr>
        <w:t xml:space="preserve"> [16].</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Нещодавно сформувалася точка зору, що підвищення ефективності тренувального процесу у висококваліфікованих спортсменів не настільки залежить від поступових і рівномірних змін у кількісних показниках навантаження, скільки від стрибкоподібних змін, які забезпечують значну варіативність підготовки</w:t>
      </w:r>
      <w:r>
        <w:rPr>
          <w:rFonts w:ascii="Times New Roman" w:eastAsia="Times New Roman" w:hAnsi="Times New Roman" w:cs="Times New Roman"/>
          <w:sz w:val="28"/>
          <w:szCs w:val="28"/>
          <w:lang w:val="uk-UA"/>
        </w:rPr>
        <w:t xml:space="preserve"> [1</w:t>
      </w:r>
      <w:r w:rsidR="0024589D">
        <w:rPr>
          <w:rFonts w:ascii="Times New Roman" w:eastAsia="Times New Roman" w:hAnsi="Times New Roman" w:cs="Times New Roman"/>
          <w:sz w:val="28"/>
          <w:szCs w:val="28"/>
          <w:lang w:val="uk-UA"/>
        </w:rPr>
        <w:t>8</w:t>
      </w:r>
      <w:r>
        <w:rPr>
          <w:rFonts w:ascii="Times New Roman" w:eastAsia="Times New Roman"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sz w:val="28"/>
          <w:szCs w:val="28"/>
          <w:lang w:val="uk-UA"/>
        </w:rPr>
        <w:t xml:space="preserve">Крім того, підкреслюється важливість контрастної варіативності навантаження, оскільки це запобігає стабілізації адаптаційних змін і сприяє постійному зростанню функціональних можливостей спортсменів. Такий підхід до побудови навантаження є особливо актуальним у швидкісно-силових видах спорту, тоді як у дисциплінах, що вимагають витривалості, варто орієнтуватися на більш рівномірний розподіл навантаження </w:t>
      </w:r>
      <w:r>
        <w:rPr>
          <w:rFonts w:ascii="Times New Roman" w:eastAsia="Times New Roman" w:hAnsi="Times New Roman" w:cs="Times New Roman"/>
          <w:sz w:val="28"/>
          <w:szCs w:val="28"/>
          <w:lang w:val="uk-UA"/>
        </w:rPr>
        <w:t>[</w:t>
      </w:r>
      <w:r w:rsidR="0024589D">
        <w:rPr>
          <w:rFonts w:ascii="Times New Roman" w:eastAsia="Times New Roman" w:hAnsi="Times New Roman" w:cs="Times New Roman"/>
          <w:sz w:val="28"/>
          <w:szCs w:val="28"/>
          <w:lang w:val="uk-UA"/>
        </w:rPr>
        <w:t>15</w:t>
      </w:r>
      <w:r>
        <w:rPr>
          <w:rFonts w:ascii="Times New Roman" w:eastAsia="Times New Roman"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 xml:space="preserve">У метаннях вибір методу тренування визначається характером завдань, що стоять на певному етапі. Як було зазначено раніше, ступінь варіативності навантаження для розвитку швидкості має бути вищою, ніж для розвитку сили. Таким чином, можна припустити, що специфіка приватної методики (яка зосереджена на вдосконаленні конкретної якості) неодмінно відобразиться на структурі навантаження в різні етапи річного циклу </w:t>
      </w:r>
      <w:r>
        <w:rPr>
          <w:rFonts w:ascii="Times New Roman" w:eastAsia="Times New Roman" w:hAnsi="Times New Roman" w:cs="Times New Roman"/>
          <w:sz w:val="28"/>
          <w:szCs w:val="28"/>
          <w:lang w:val="uk-UA"/>
        </w:rPr>
        <w:t>[</w:t>
      </w:r>
      <w:r w:rsidR="0024589D">
        <w:rPr>
          <w:rFonts w:ascii="Times New Roman" w:eastAsia="Times New Roman" w:hAnsi="Times New Roman" w:cs="Times New Roman"/>
          <w:sz w:val="28"/>
          <w:szCs w:val="28"/>
          <w:lang w:val="uk-UA"/>
        </w:rPr>
        <w:t>17</w:t>
      </w:r>
      <w:r>
        <w:rPr>
          <w:rFonts w:ascii="Times New Roman" w:eastAsia="Times New Roman"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sz w:val="28"/>
          <w:szCs w:val="28"/>
          <w:lang w:val="uk-UA"/>
        </w:rPr>
        <w:t>Отже, питання про те, який з зазначених методів є кращим у метаннях, не є однозначним. Вирішення цієї проблеми полягає в необхідності комбінувати як рівномірний, так і стрибкоподібний методи розподілу навантаження.</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 xml:space="preserve"> При аналізі характеру місячних навантажень у трьох видах метань (штовхання ядра, метання диска, метання списа) було встановлено, що в більшості випадків перевага надається рівномірному методу.</w:t>
      </w:r>
    </w:p>
    <w:p w:rsidR="002A618C" w:rsidRDefault="009D422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Як ознаку рівномірного розподілу навантаження було прийнято місячні показники в межах 4–14 % від річного обсягу. Якщо 100 % річного навантаження розділити на 11 тренувальних місяців, то частка становить приблизно 9,1 %. Зазвичай, нижня межа, з якої починається облік навантаження у метальників, варіює від 4 до 5 %. Отже, верхньою межею рівномірності можна вважати 14 %, а всі показники, що перевищують цю величину, слід відносити до методу «стрибкоподібного збільшення». Серед 386 параметрів (кількість використання основних тренувальних засобів у річному циклі) в зоні рівномірного розподілу навантаження виявилося 344 параметри (89 %), тоді як лише 42 (11 %) потрапили до зони стрибкоподібного збільшення.</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sz w:val="28"/>
          <w:szCs w:val="28"/>
          <w:lang w:val="uk-UA"/>
        </w:rPr>
        <w:t xml:space="preserve">Кількість випадків, коли обсяги навантаження перевищують парціальний рівень, що становить 14 %, виявилася такою: у штовханні ядра </w:t>
      </w:r>
      <w:r w:rsidR="0024589D">
        <w:rPr>
          <w:rFonts w:ascii="Times New Roman" w:eastAsia="Times New Roman" w:hAnsi="Times New Roman" w:cs="Times New Roman"/>
          <w:sz w:val="28"/>
          <w:szCs w:val="28"/>
          <w:lang w:val="uk-UA"/>
        </w:rPr>
        <w:t>[16]</w:t>
      </w:r>
      <w:r>
        <w:rPr>
          <w:rFonts w:ascii="Times New Roman" w:eastAsia="Times New Roman" w:hAnsi="Times New Roman"/>
          <w:sz w:val="28"/>
          <w:szCs w:val="28"/>
          <w:lang w:val="uk-UA"/>
        </w:rPr>
        <w:t xml:space="preserve"> всього 6 випадків (4,3 %), у метанні диска </w:t>
      </w:r>
      <w:r w:rsidR="0024589D">
        <w:rPr>
          <w:rFonts w:ascii="Times New Roman" w:eastAsia="Times New Roman" w:hAnsi="Times New Roman" w:cs="Times New Roman"/>
          <w:sz w:val="28"/>
          <w:szCs w:val="28"/>
          <w:lang w:val="uk-UA"/>
        </w:rPr>
        <w:t>[16]</w:t>
      </w:r>
      <w:r>
        <w:rPr>
          <w:rFonts w:ascii="Times New Roman" w:eastAsia="Times New Roman" w:hAnsi="Times New Roman"/>
          <w:sz w:val="28"/>
          <w:szCs w:val="28"/>
          <w:lang w:val="uk-UA"/>
        </w:rPr>
        <w:t xml:space="preserve"> 15 випадків (11 %), а в метанні списа </w:t>
      </w:r>
      <w:r w:rsidR="0024589D">
        <w:rPr>
          <w:rFonts w:ascii="Times New Roman" w:eastAsia="Times New Roman" w:hAnsi="Times New Roman" w:cs="Times New Roman"/>
          <w:sz w:val="28"/>
          <w:szCs w:val="28"/>
          <w:lang w:val="uk-UA"/>
        </w:rPr>
        <w:t>[16]</w:t>
      </w:r>
      <w:r>
        <w:rPr>
          <w:rFonts w:ascii="Times New Roman" w:eastAsia="Times New Roman" w:hAnsi="Times New Roman"/>
          <w:sz w:val="28"/>
          <w:szCs w:val="28"/>
          <w:lang w:val="uk-UA"/>
        </w:rPr>
        <w:t xml:space="preserve">21 випадок (15,4 %). Це свідчить про те, що чим вища швидкість виконання основного руху, тим більшої змінності в навантаженні прагнуть метальники </w:t>
      </w:r>
      <w:r>
        <w:rPr>
          <w:rFonts w:ascii="Times New Roman" w:eastAsia="Times New Roman" w:hAnsi="Times New Roman" w:cs="Times New Roman"/>
          <w:sz w:val="28"/>
          <w:szCs w:val="28"/>
          <w:lang w:val="uk-UA"/>
        </w:rPr>
        <w:t>[</w:t>
      </w:r>
      <w:r w:rsidR="0024589D">
        <w:rPr>
          <w:rFonts w:ascii="Times New Roman" w:eastAsia="Times New Roman" w:hAnsi="Times New Roman" w:cs="Times New Roman"/>
          <w:sz w:val="28"/>
          <w:szCs w:val="28"/>
          <w:lang w:val="uk-UA"/>
        </w:rPr>
        <w:t>15</w:t>
      </w:r>
      <w:r>
        <w:rPr>
          <w:rFonts w:ascii="Times New Roman" w:eastAsia="Times New Roman"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sz w:val="28"/>
          <w:szCs w:val="28"/>
          <w:lang w:val="uk-UA"/>
        </w:rPr>
        <w:t xml:space="preserve">Стрибкоподібне збільшення місячних навантажень у штовханні ядра спостерігається за такими методами підготовки: у чоловіків </w:t>
      </w:r>
      <w:r w:rsidR="0024589D">
        <w:rPr>
          <w:rFonts w:ascii="Times New Roman" w:eastAsia="Times New Roman" w:hAnsi="Times New Roman"/>
          <w:sz w:val="28"/>
          <w:szCs w:val="28"/>
          <w:lang w:val="uk-UA"/>
        </w:rPr>
        <w:t>–</w:t>
      </w:r>
      <w:r>
        <w:rPr>
          <w:rFonts w:ascii="Times New Roman" w:eastAsia="Times New Roman" w:hAnsi="Times New Roman"/>
          <w:sz w:val="28"/>
          <w:szCs w:val="28"/>
          <w:lang w:val="uk-UA"/>
        </w:rPr>
        <w:t xml:space="preserve">з основними та обтяженими снарядами, а у жінок </w:t>
      </w:r>
      <w:r w:rsidR="0024589D">
        <w:rPr>
          <w:rFonts w:ascii="Times New Roman" w:eastAsia="Times New Roman" w:hAnsi="Times New Roman"/>
          <w:sz w:val="28"/>
          <w:szCs w:val="28"/>
          <w:lang w:val="uk-UA"/>
        </w:rPr>
        <w:t>–</w:t>
      </w:r>
      <w:r>
        <w:rPr>
          <w:rFonts w:ascii="Times New Roman" w:eastAsia="Times New Roman" w:hAnsi="Times New Roman"/>
          <w:sz w:val="28"/>
          <w:szCs w:val="28"/>
          <w:lang w:val="uk-UA"/>
        </w:rPr>
        <w:t xml:space="preserve"> з основними та легшими снарядами.</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 xml:space="preserve">Варто зазначити, що характер стрибкоподібного збільшення навантаження має суттєві відмінності залежно від використовуваних засобів. У силовому навантаженні у жінок вихід в стрибкоподібну зону відзначається в грудні з відносно невисоким «піком» </w:t>
      </w:r>
      <w:r w:rsidR="0024589D">
        <w:rPr>
          <w:rFonts w:ascii="Times New Roman" w:eastAsia="Times New Roman" w:hAnsi="Times New Roman"/>
          <w:sz w:val="28"/>
          <w:szCs w:val="28"/>
          <w:lang w:val="uk-UA"/>
        </w:rPr>
        <w:t>–</w:t>
      </w:r>
      <w:r>
        <w:rPr>
          <w:rFonts w:ascii="Times New Roman" w:eastAsia="Times New Roman" w:hAnsi="Times New Roman"/>
          <w:sz w:val="28"/>
          <w:szCs w:val="28"/>
          <w:lang w:val="uk-UA"/>
        </w:rPr>
        <w:t xml:space="preserve"> 16–17 %. У той же час, при роботі з основними, легкими, обтяженими та допоміжними снарядами «піки» значно вищі, досягаючи 25 % і більше. Це свідчить про те, що рівень концентрації навантаження в кидковій роботі на окремих етапах є дуже високим.</w:t>
      </w:r>
    </w:p>
    <w:p w:rsidR="002A618C" w:rsidRDefault="009D422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При виборі форми зміни навантаження важливо враховувати індивідуальні особливості метальників. Для спортсменів з сильною та рухливою нервовою системою більше підходять тренування, що передбачають контрастну зміну обсягів і інтенсивності виконуваної роботи. Натомість для атлетів з відносно слабкою нервовою системою рекомендується планувати навантаження з менш різким збільшенням. Проте одне залишається незаперечним: із зростанням обсягів роботи ступінь варіативності навантаження повинна також підвищуватися.</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sz w:val="28"/>
          <w:szCs w:val="28"/>
          <w:lang w:val="uk-UA"/>
        </w:rPr>
        <w:t>Були застосовані кількісні критерії варіативності чотирьох видів навантаження, виявлені у важкій атлетиці: граничні – 35 % від місячної величини, великі – 28 %, середні – 22 % та малі – 15 %. Використовуючи цю систему в основному як принцип для аналізу і в меншій мірі як базу для визначення кількісних співвідношень навантаження за категоріями, ми спробуємо визначити характер побудови навантаження в тижневих циклах</w:t>
      </w:r>
      <w:r>
        <w:rPr>
          <w:rFonts w:ascii="Times New Roman" w:eastAsia="Times New Roman"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У дослідженні, проведеному Л. Івановою</w:t>
      </w:r>
      <w:r>
        <w:rPr>
          <w:rFonts w:ascii="Times New Roman" w:eastAsia="Times New Roman" w:hAnsi="Times New Roman" w:cs="Times New Roman"/>
          <w:sz w:val="28"/>
          <w:szCs w:val="28"/>
          <w:lang w:val="uk-UA"/>
        </w:rPr>
        <w:t xml:space="preserve"> </w:t>
      </w:r>
      <w:r>
        <w:rPr>
          <w:rFonts w:ascii="Times New Roman" w:eastAsia="Times New Roman" w:hAnsi="Times New Roman"/>
          <w:sz w:val="28"/>
          <w:szCs w:val="28"/>
          <w:lang w:val="uk-UA"/>
        </w:rPr>
        <w:t>виявлено два підходи до розподілу навантажень при роботі з основним снарядом: один з них передбачає малий діапазон варіацій граничних параметрів, а інший – великий, що застосовується в тижневих циклах</w:t>
      </w:r>
      <w:r>
        <w:rPr>
          <w:rFonts w:ascii="Times New Roman" w:eastAsia="Times New Roman" w:hAnsi="Times New Roman" w:cs="Times New Roman"/>
          <w:sz w:val="28"/>
          <w:szCs w:val="28"/>
          <w:lang w:val="uk-UA"/>
        </w:rPr>
        <w:t xml:space="preserve"> </w:t>
      </w:r>
      <w:r w:rsidR="0024589D">
        <w:rPr>
          <w:rFonts w:ascii="Times New Roman" w:eastAsia="Times New Roman" w:hAnsi="Times New Roman" w:cs="Times New Roman"/>
          <w:sz w:val="28"/>
          <w:szCs w:val="28"/>
          <w:lang w:val="uk-UA"/>
        </w:rPr>
        <w:t>[</w:t>
      </w:r>
      <w:r w:rsidR="00867AE0">
        <w:rPr>
          <w:rFonts w:ascii="Times New Roman" w:eastAsia="Times New Roman" w:hAnsi="Times New Roman" w:cs="Times New Roman"/>
          <w:sz w:val="28"/>
          <w:szCs w:val="28"/>
          <w:lang w:val="uk-UA"/>
        </w:rPr>
        <w:t>17</w:t>
      </w:r>
      <w:r w:rsidR="0024589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(табл. 1.5).</w:t>
      </w:r>
    </w:p>
    <w:p w:rsidR="002A618C" w:rsidRDefault="002A618C">
      <w:pPr>
        <w:spacing w:after="0" w:line="360" w:lineRule="auto"/>
        <w:ind w:firstLine="709"/>
        <w:jc w:val="both"/>
        <w:rPr>
          <w:rFonts w:ascii="Times New Roman" w:eastAsia="Times New Roman" w:hAnsi="Times New Roman" w:cs="Times New Roman"/>
          <w:sz w:val="28"/>
          <w:szCs w:val="28"/>
          <w:lang w:val="uk-UA"/>
        </w:rPr>
      </w:pPr>
    </w:p>
    <w:p w:rsidR="002A618C" w:rsidRPr="00202F07" w:rsidRDefault="009D4223">
      <w:pPr>
        <w:spacing w:after="0" w:line="360" w:lineRule="auto"/>
        <w:ind w:firstLine="709"/>
        <w:jc w:val="right"/>
        <w:rPr>
          <w:rFonts w:ascii="Times New Roman" w:eastAsia="Times New Roman" w:hAnsi="Times New Roman" w:cs="Times New Roman"/>
          <w:i/>
          <w:sz w:val="28"/>
          <w:szCs w:val="28"/>
          <w:lang w:val="uk-UA"/>
        </w:rPr>
      </w:pPr>
      <w:r w:rsidRPr="00202F07">
        <w:rPr>
          <w:rFonts w:ascii="Times New Roman" w:eastAsia="Times New Roman" w:hAnsi="Times New Roman" w:cs="Times New Roman"/>
          <w:i/>
          <w:sz w:val="28"/>
          <w:szCs w:val="28"/>
          <w:lang w:val="uk-UA"/>
        </w:rPr>
        <w:t>Таблиця 1.5</w:t>
      </w:r>
    </w:p>
    <w:p w:rsidR="002A618C" w:rsidRDefault="009D4223">
      <w:pPr>
        <w:spacing w:after="0"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Варіанти розподілу навантаження </w:t>
      </w:r>
      <w:r w:rsidR="0024589D">
        <w:rPr>
          <w:rFonts w:ascii="Times New Roman" w:eastAsia="Times New Roman" w:hAnsi="Times New Roman" w:cs="Times New Roman"/>
          <w:b/>
          <w:sz w:val="28"/>
          <w:szCs w:val="28"/>
          <w:lang w:val="uk-UA"/>
        </w:rPr>
        <w:t>[17]</w:t>
      </w:r>
    </w:p>
    <w:tbl>
      <w:tblPr>
        <w:tblW w:w="0" w:type="auto"/>
        <w:jc w:val="center"/>
        <w:tblCellMar>
          <w:left w:w="10" w:type="dxa"/>
          <w:right w:w="10" w:type="dxa"/>
        </w:tblCellMar>
        <w:tblLook w:val="04A0" w:firstRow="1" w:lastRow="0" w:firstColumn="1" w:lastColumn="0" w:noHBand="0" w:noVBand="1"/>
      </w:tblPr>
      <w:tblGrid>
        <w:gridCol w:w="2417"/>
        <w:gridCol w:w="1785"/>
        <w:gridCol w:w="1818"/>
        <w:gridCol w:w="1818"/>
        <w:gridCol w:w="1810"/>
      </w:tblGrid>
      <w:tr w:rsidR="002A618C">
        <w:trPr>
          <w:jc w:val="center"/>
        </w:trPr>
        <w:tc>
          <w:tcPr>
            <w:tcW w:w="241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A618C" w:rsidRDefault="009D4223">
            <w:pPr>
              <w:spacing w:after="0" w:line="36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Навантаження </w:t>
            </w:r>
          </w:p>
        </w:tc>
        <w:tc>
          <w:tcPr>
            <w:tcW w:w="3603" w:type="dxa"/>
            <w:gridSpan w:val="2"/>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A618C" w:rsidRDefault="009D4223">
            <w:pPr>
              <w:spacing w:after="0" w:line="36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Перший варіант</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A618C" w:rsidRDefault="009D4223">
            <w:pPr>
              <w:spacing w:after="0" w:line="36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Другий варіант</w:t>
            </w:r>
          </w:p>
        </w:tc>
      </w:tr>
      <w:tr w:rsidR="002A618C">
        <w:trPr>
          <w:jc w:val="center"/>
        </w:trPr>
        <w:tc>
          <w:tcPr>
            <w:tcW w:w="2417"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A618C" w:rsidRDefault="002A618C">
            <w:pPr>
              <w:spacing w:after="0" w:line="360" w:lineRule="auto"/>
              <w:jc w:val="both"/>
              <w:rPr>
                <w:rFonts w:ascii="Times New Roman" w:eastAsia="Calibri" w:hAnsi="Times New Roman" w:cs="Times New Roman"/>
                <w:sz w:val="24"/>
                <w:szCs w:val="24"/>
                <w:lang w:val="uk-UA"/>
              </w:rPr>
            </w:pP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Середні показники навантаження (кількість кидків)</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Діапазони розкиду навантаження (кількість кидків)</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Середні показники навантаження (кількість кидків)</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Діапазони розкиду навантаження (кількість кидків)</w:t>
            </w:r>
          </w:p>
        </w:tc>
      </w:tr>
      <w:tr w:rsidR="002A618C">
        <w:trPr>
          <w:jc w:val="center"/>
        </w:trPr>
        <w:tc>
          <w:tcPr>
            <w:tcW w:w="2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2A618C" w:rsidRDefault="009D4223">
            <w:pPr>
              <w:spacing w:after="0" w:line="36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Мала</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180</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110–230</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108</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50–215</w:t>
            </w:r>
          </w:p>
        </w:tc>
      </w:tr>
      <w:tr w:rsidR="002A618C">
        <w:trPr>
          <w:jc w:val="center"/>
        </w:trPr>
        <w:tc>
          <w:tcPr>
            <w:tcW w:w="2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2A618C" w:rsidRDefault="009D4223">
            <w:pPr>
              <w:spacing w:after="0" w:line="36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Середня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250</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250–270</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158</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75–335</w:t>
            </w:r>
          </w:p>
        </w:tc>
      </w:tr>
      <w:tr w:rsidR="002A618C">
        <w:trPr>
          <w:jc w:val="center"/>
        </w:trPr>
        <w:tc>
          <w:tcPr>
            <w:tcW w:w="2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2A618C" w:rsidRDefault="009D4223">
            <w:pPr>
              <w:spacing w:after="0" w:line="36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Велика</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320</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300–335</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250</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160–465</w:t>
            </w:r>
          </w:p>
        </w:tc>
      </w:tr>
      <w:tr w:rsidR="002A618C">
        <w:trPr>
          <w:jc w:val="center"/>
        </w:trPr>
        <w:tc>
          <w:tcPr>
            <w:tcW w:w="241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2A618C" w:rsidRDefault="009D4223">
            <w:pPr>
              <w:spacing w:after="0" w:line="36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Гранична </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340</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336–350</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298</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158–604</w:t>
            </w:r>
          </w:p>
        </w:tc>
      </w:tr>
    </w:tbl>
    <w:p w:rsidR="002A618C" w:rsidRDefault="002A618C">
      <w:pPr>
        <w:spacing w:after="0" w:line="360" w:lineRule="auto"/>
        <w:ind w:firstLine="709"/>
        <w:jc w:val="both"/>
        <w:rPr>
          <w:rFonts w:ascii="Times New Roman" w:eastAsia="Calibri" w:hAnsi="Times New Roman" w:cs="Times New Roman"/>
          <w:sz w:val="28"/>
          <w:szCs w:val="28"/>
          <w:lang w:val="uk-UA"/>
        </w:rPr>
      </w:pPr>
    </w:p>
    <w:p w:rsidR="002A618C" w:rsidRDefault="009D4223">
      <w:pPr>
        <w:spacing w:after="0" w:line="36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Перший підхід до навантаження визначається значними показниками нижньої межі варіацій, що веде до високих середніх значень і більш зосередженого розподілу навантаження по категоріях. Другий підхід відзначається високими показниками верхньої межі для кожної категорії (окрім невеликого навантаження) та значним розкидом між мінімальними та максимальними значеннями.</w:t>
      </w:r>
    </w:p>
    <w:p w:rsidR="002A618C" w:rsidRDefault="009D4223">
      <w:pPr>
        <w:spacing w:after="0" w:line="36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Більш оптимальним виглядає перший варіант навантаження, адже такий розподіл при відносно низьких показниках верхніх меж за категоріями – 230, 270, 335, 350 поштовхів – створює сприятливі умови для подальшого зростання. У другому варіанті граничні величини навантажень – 215, 335, 465, 604 – ставлять під сумнів можливість суттєвого підвищення верхніх меж навантажень у майбутні роки, а також доцільність збільшення нижніх, оскільки для спортсмена, який вже освоїв великі обсяги, цей чинник навряд чи матиме значний тренувальний ефект.</w:t>
      </w:r>
    </w:p>
    <w:p w:rsidR="002A618C" w:rsidRDefault="009D4223">
      <w:pPr>
        <w:spacing w:after="0" w:line="360" w:lineRule="auto"/>
        <w:ind w:firstLine="709"/>
        <w:jc w:val="both"/>
        <w:rPr>
          <w:rFonts w:ascii="Times New Roman" w:eastAsia="Calibri" w:hAnsi="Times New Roman"/>
          <w:sz w:val="28"/>
          <w:szCs w:val="28"/>
          <w:lang w:val="uk-UA"/>
        </w:rPr>
      </w:pPr>
      <w:r>
        <w:rPr>
          <w:rFonts w:ascii="Times New Roman" w:eastAsia="Calibri" w:hAnsi="Times New Roman" w:cs="Times New Roman"/>
          <w:sz w:val="28"/>
          <w:szCs w:val="28"/>
          <w:lang w:val="uk-UA"/>
        </w:rPr>
        <w:t xml:space="preserve"> </w:t>
      </w:r>
      <w:r>
        <w:rPr>
          <w:rFonts w:ascii="Times New Roman" w:eastAsia="Calibri" w:hAnsi="Times New Roman"/>
          <w:sz w:val="28"/>
          <w:szCs w:val="28"/>
          <w:lang w:val="uk-UA"/>
        </w:rPr>
        <w:t>До цього варто додати, що найвищий коефіцієнт варіації навантаження у спортсмена, чий профіль представлений у першому варіанті, зафіксовано під час роботи з основним снарядом – 66 %. У той же час, у силових вправах цей коефіцієнт становить 44 %, а у силовому навантаженні, що включає дві основні вправи: жим штанги лежачи та присідання зі штангою на плечах, він ще нижчий – 36 %.</w:t>
      </w:r>
    </w:p>
    <w:p w:rsidR="002A618C" w:rsidRDefault="009D4223">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sz w:val="28"/>
          <w:szCs w:val="28"/>
          <w:lang w:val="uk-UA"/>
        </w:rPr>
        <w:t>Отже, найбільш "динамічними" є показники тижневих обсягів роботи з основним снарядом. Це свідчить про те, що під час роботи з основним снарядом слід передбачити чергування етапів з великими та відносно малими обсягами навантаження (або навіть тимчасово виключати цей снаряд). При цьому важливо контролювати максимальні межі навантаження за рангами на кожному занятті та в мікроциклах, щоб у майбутньому була можливість подальшого їх підвищення. Це положення повинно знайти своє відображення в планах підготовки метальників на наступний тренувальний рік</w:t>
      </w:r>
      <w:r>
        <w:rPr>
          <w:rFonts w:ascii="Times New Roman" w:eastAsia="Calibri" w:hAnsi="Times New Roman" w:cs="Times New Roman"/>
          <w:sz w:val="28"/>
          <w:szCs w:val="28"/>
          <w:lang w:val="uk-UA"/>
        </w:rPr>
        <w:t xml:space="preserve">.                   </w:t>
      </w:r>
      <w:r>
        <w:rPr>
          <w:rFonts w:ascii="Times New Roman" w:eastAsia="Calibri" w:hAnsi="Times New Roman"/>
          <w:sz w:val="28"/>
          <w:szCs w:val="28"/>
          <w:lang w:val="uk-UA"/>
        </w:rPr>
        <w:t>Раціональне співвідношення різних обсягів навантаження забезпечує оптимальні умови для ефективного протікання відновлювальних процесів після тренувань. Своєчасне введення граничних величин, що призводить до збільшення енергетичного виснаження організму спортсменів, сприяє подальшому відновленню функціональних резервів та підвищенню рівня тренованості</w:t>
      </w:r>
      <w:r>
        <w:rPr>
          <w:rFonts w:ascii="Times New Roman" w:eastAsia="Calibri" w:hAnsi="Times New Roman" w:cs="Times New Roman"/>
          <w:sz w:val="28"/>
          <w:szCs w:val="28"/>
          <w:lang w:val="uk-UA"/>
        </w:rPr>
        <w:t xml:space="preserve"> [</w:t>
      </w:r>
      <w:r w:rsidR="00867AE0">
        <w:rPr>
          <w:rFonts w:ascii="Times New Roman" w:eastAsia="Calibri" w:hAnsi="Times New Roman" w:cs="Times New Roman"/>
          <w:sz w:val="28"/>
          <w:szCs w:val="28"/>
          <w:lang w:val="uk-UA"/>
        </w:rPr>
        <w:t>2</w:t>
      </w:r>
      <w:r>
        <w:rPr>
          <w:rFonts w:ascii="Times New Roman" w:eastAsia="Calibri" w:hAnsi="Times New Roman" w:cs="Times New Roman"/>
          <w:sz w:val="28"/>
          <w:szCs w:val="28"/>
          <w:lang w:val="uk-UA"/>
        </w:rPr>
        <w:t>8].</w:t>
      </w:r>
    </w:p>
    <w:p w:rsidR="002A618C" w:rsidRDefault="009D4223">
      <w:pPr>
        <w:spacing w:after="0" w:line="360" w:lineRule="auto"/>
        <w:ind w:firstLine="709"/>
        <w:jc w:val="both"/>
        <w:rPr>
          <w:rFonts w:ascii="Times New Roman" w:eastAsia="Calibri" w:hAnsi="Times New Roman"/>
          <w:sz w:val="28"/>
          <w:szCs w:val="28"/>
          <w:lang w:val="uk-UA"/>
        </w:rPr>
      </w:pPr>
      <w:r>
        <w:rPr>
          <w:rFonts w:ascii="Times New Roman" w:eastAsia="Calibri" w:hAnsi="Times New Roman" w:cs="Times New Roman"/>
          <w:sz w:val="28"/>
          <w:szCs w:val="28"/>
          <w:lang w:val="uk-UA"/>
        </w:rPr>
        <w:t xml:space="preserve"> </w:t>
      </w:r>
      <w:r>
        <w:rPr>
          <w:rFonts w:ascii="Times New Roman" w:eastAsia="Calibri" w:hAnsi="Times New Roman"/>
          <w:sz w:val="28"/>
          <w:szCs w:val="28"/>
          <w:lang w:val="uk-UA"/>
        </w:rPr>
        <w:t>Яким має бути співвідношення різних мікроциклів: граничних, великих, середніх та малих по основних засобах у найкращих метальників за умов високих обсягів тренувальної роботи?</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Calibri" w:hAnsi="Times New Roman" w:cs="Times New Roman"/>
          <w:sz w:val="28"/>
          <w:szCs w:val="28"/>
          <w:lang w:val="uk-UA"/>
        </w:rPr>
        <w:t xml:space="preserve">  </w:t>
      </w:r>
    </w:p>
    <w:p w:rsidR="002A618C" w:rsidRPr="00202F07" w:rsidRDefault="009D4223">
      <w:pPr>
        <w:spacing w:after="0" w:line="360" w:lineRule="auto"/>
        <w:ind w:firstLine="709"/>
        <w:jc w:val="right"/>
        <w:rPr>
          <w:rFonts w:ascii="Times New Roman" w:eastAsia="Times New Roman" w:hAnsi="Times New Roman" w:cs="Times New Roman"/>
          <w:i/>
          <w:sz w:val="28"/>
          <w:szCs w:val="28"/>
          <w:lang w:val="uk-UA"/>
        </w:rPr>
      </w:pPr>
      <w:r w:rsidRPr="00202F07">
        <w:rPr>
          <w:rFonts w:ascii="Times New Roman" w:eastAsia="Times New Roman" w:hAnsi="Times New Roman" w:cs="Times New Roman"/>
          <w:i/>
          <w:sz w:val="28"/>
          <w:szCs w:val="28"/>
          <w:lang w:val="uk-UA"/>
        </w:rPr>
        <w:t>Таблиця 1.6</w:t>
      </w:r>
    </w:p>
    <w:p w:rsidR="002A618C" w:rsidRDefault="009D4223">
      <w:pPr>
        <w:spacing w:after="0" w:line="36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Кількість мікроцикiв за засобами підготовки в річному циклі [</w:t>
      </w:r>
      <w:r w:rsidR="00867AE0">
        <w:rPr>
          <w:rFonts w:ascii="Times New Roman" w:eastAsia="Times New Roman" w:hAnsi="Times New Roman" w:cs="Times New Roman"/>
          <w:b/>
          <w:sz w:val="28"/>
          <w:szCs w:val="28"/>
          <w:lang w:val="uk-UA"/>
        </w:rPr>
        <w:t>15</w:t>
      </w:r>
      <w:r>
        <w:rPr>
          <w:rFonts w:ascii="Times New Roman" w:eastAsia="Times New Roman" w:hAnsi="Times New Roman" w:cs="Times New Roman"/>
          <w:b/>
          <w:sz w:val="28"/>
          <w:szCs w:val="28"/>
          <w:lang w:val="uk-UA"/>
        </w:rPr>
        <w:t>]</w:t>
      </w:r>
    </w:p>
    <w:p w:rsidR="002A618C" w:rsidRDefault="002A618C">
      <w:pPr>
        <w:spacing w:after="0" w:line="360" w:lineRule="auto"/>
        <w:ind w:firstLine="709"/>
        <w:jc w:val="both"/>
        <w:rPr>
          <w:rFonts w:ascii="Times New Roman" w:eastAsia="Times New Roman" w:hAnsi="Times New Roman" w:cs="Times New Roman"/>
          <w:b/>
          <w:sz w:val="28"/>
          <w:szCs w:val="28"/>
          <w:lang w:val="uk-UA"/>
        </w:rPr>
      </w:pPr>
    </w:p>
    <w:tbl>
      <w:tblPr>
        <w:tblW w:w="0" w:type="auto"/>
        <w:tblInd w:w="28" w:type="dxa"/>
        <w:tblCellMar>
          <w:left w:w="10" w:type="dxa"/>
          <w:right w:w="10" w:type="dxa"/>
        </w:tblCellMar>
        <w:tblLook w:val="04A0" w:firstRow="1" w:lastRow="0" w:firstColumn="1" w:lastColumn="0" w:noHBand="0" w:noVBand="1"/>
      </w:tblPr>
      <w:tblGrid>
        <w:gridCol w:w="1640"/>
        <w:gridCol w:w="1188"/>
        <w:gridCol w:w="653"/>
        <w:gridCol w:w="767"/>
        <w:gridCol w:w="423"/>
        <w:gridCol w:w="669"/>
        <w:gridCol w:w="368"/>
        <w:gridCol w:w="945"/>
        <w:gridCol w:w="520"/>
        <w:gridCol w:w="835"/>
        <w:gridCol w:w="460"/>
        <w:gridCol w:w="773"/>
        <w:gridCol w:w="425"/>
      </w:tblGrid>
      <w:tr w:rsidR="002A618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Ранг навантаження</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Силове навантаження по сумі 2 вправ</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Основний снаряд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Обтяж. снаряд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Допомiжний снаряд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За сумою спец. i силової роботи</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За сумою різних снарядів</w:t>
            </w:r>
          </w:p>
        </w:tc>
      </w:tr>
      <w:tr w:rsidR="002A618C">
        <w:trPr>
          <w:cantSplit/>
          <w:trHeight w:val="1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2A618C">
            <w:pPr>
              <w:spacing w:after="0" w:line="240" w:lineRule="auto"/>
              <w:jc w:val="both"/>
              <w:rPr>
                <w:rFonts w:ascii="Times New Roman" w:eastAsia="Calibri" w:hAnsi="Times New Roman" w:cs="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rsidR="002A618C" w:rsidRDefault="009D4223">
            <w:pPr>
              <w:spacing w:after="0" w:line="240" w:lineRule="auto"/>
              <w:ind w:left="113" w:right="11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кількість</w:t>
            </w:r>
          </w:p>
          <w:p w:rsidR="002A618C" w:rsidRDefault="009D4223">
            <w:pPr>
              <w:spacing w:after="0" w:line="240" w:lineRule="auto"/>
              <w:ind w:left="113" w:right="113"/>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мiкроцилiв</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rsidR="002A618C" w:rsidRDefault="009D4223">
            <w:pPr>
              <w:spacing w:after="0" w:line="240" w:lineRule="auto"/>
              <w:ind w:left="113" w:right="113"/>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rsidR="002A618C" w:rsidRDefault="009D4223">
            <w:pPr>
              <w:spacing w:after="0" w:line="240" w:lineRule="auto"/>
              <w:ind w:left="113" w:right="11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кількість</w:t>
            </w:r>
          </w:p>
          <w:p w:rsidR="002A618C" w:rsidRDefault="009D4223">
            <w:pPr>
              <w:spacing w:after="0" w:line="240" w:lineRule="auto"/>
              <w:ind w:left="113" w:right="113"/>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мiкроцилiв</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rsidR="002A618C" w:rsidRDefault="009D4223">
            <w:pPr>
              <w:spacing w:after="0" w:line="240" w:lineRule="auto"/>
              <w:ind w:left="113" w:right="113"/>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rsidR="002A618C" w:rsidRDefault="009D4223">
            <w:pPr>
              <w:spacing w:after="0" w:line="240" w:lineRule="auto"/>
              <w:ind w:left="113" w:right="11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кількість</w:t>
            </w:r>
          </w:p>
          <w:p w:rsidR="002A618C" w:rsidRDefault="009D4223">
            <w:pPr>
              <w:spacing w:after="0" w:line="240" w:lineRule="auto"/>
              <w:ind w:left="113" w:right="113"/>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мiкроцилiв</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rsidR="002A618C" w:rsidRDefault="009D4223">
            <w:pPr>
              <w:spacing w:after="0" w:line="240" w:lineRule="auto"/>
              <w:ind w:left="113" w:right="113"/>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rsidR="002A618C" w:rsidRDefault="009D4223">
            <w:pPr>
              <w:spacing w:after="0" w:line="240" w:lineRule="auto"/>
              <w:ind w:left="113" w:right="11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кількість</w:t>
            </w:r>
          </w:p>
          <w:p w:rsidR="002A618C" w:rsidRDefault="009D4223">
            <w:pPr>
              <w:spacing w:after="0" w:line="240" w:lineRule="auto"/>
              <w:ind w:left="113" w:right="113"/>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мiкроцилiв</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rsidR="002A618C" w:rsidRDefault="009D4223">
            <w:pPr>
              <w:spacing w:after="0" w:line="240" w:lineRule="auto"/>
              <w:ind w:left="113" w:right="113"/>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rsidR="002A618C" w:rsidRDefault="009D4223">
            <w:pPr>
              <w:spacing w:after="0" w:line="240" w:lineRule="auto"/>
              <w:ind w:left="113" w:right="11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кількість</w:t>
            </w:r>
          </w:p>
          <w:p w:rsidR="002A618C" w:rsidRDefault="009D4223">
            <w:pPr>
              <w:spacing w:after="0" w:line="240" w:lineRule="auto"/>
              <w:ind w:left="113" w:right="113"/>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мiкроцилiв</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rsidR="002A618C" w:rsidRDefault="009D4223">
            <w:pPr>
              <w:spacing w:after="0" w:line="240" w:lineRule="auto"/>
              <w:ind w:left="113" w:right="113"/>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rsidR="002A618C" w:rsidRDefault="009D4223">
            <w:pPr>
              <w:spacing w:after="0" w:line="240" w:lineRule="auto"/>
              <w:ind w:left="113" w:right="11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кількість</w:t>
            </w:r>
          </w:p>
          <w:p w:rsidR="002A618C" w:rsidRDefault="009D4223">
            <w:pPr>
              <w:spacing w:after="0" w:line="240" w:lineRule="auto"/>
              <w:ind w:left="113" w:right="113"/>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мiкроцилiв</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rsidR="002A618C" w:rsidRDefault="009D4223">
            <w:pPr>
              <w:spacing w:after="0" w:line="240" w:lineRule="auto"/>
              <w:ind w:left="113" w:right="113"/>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2A618C">
        <w:tc>
          <w:tcPr>
            <w:tcW w:w="0" w:type="auto"/>
            <w:gridSpan w:val="1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А. Баришнiков</w:t>
            </w:r>
          </w:p>
        </w:tc>
      </w:tr>
      <w:tr w:rsidR="002A618C">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Мала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53</w:t>
            </w:r>
          </w:p>
        </w:tc>
      </w:tr>
      <w:tr w:rsidR="002A618C">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Середня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11</w:t>
            </w:r>
          </w:p>
        </w:tc>
      </w:tr>
      <w:tr w:rsidR="002A618C">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Велика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26</w:t>
            </w:r>
          </w:p>
        </w:tc>
      </w:tr>
      <w:tr w:rsidR="002A618C">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Гранична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2A618C">
            <w:pPr>
              <w:spacing w:after="0" w:line="240" w:lineRule="auto"/>
              <w:jc w:val="center"/>
              <w:rPr>
                <w:rFonts w:ascii="Times New Roman" w:eastAsia="Calibri" w:hAnsi="Times New Roman" w:cs="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10</w:t>
            </w:r>
          </w:p>
        </w:tc>
      </w:tr>
      <w:tr w:rsidR="002A618C">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Сума мiкроциклiв за рiк</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2A618C">
            <w:pPr>
              <w:spacing w:after="0" w:line="240" w:lineRule="auto"/>
              <w:jc w:val="center"/>
              <w:rPr>
                <w:rFonts w:ascii="Times New Roman" w:eastAsia="Calibri" w:hAnsi="Times New Roman" w:cs="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2A618C">
            <w:pPr>
              <w:spacing w:after="0" w:line="240" w:lineRule="auto"/>
              <w:jc w:val="center"/>
              <w:rPr>
                <w:rFonts w:ascii="Times New Roman" w:eastAsia="Calibri" w:hAnsi="Times New Roman" w:cs="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2A618C">
            <w:pPr>
              <w:spacing w:after="0" w:line="240" w:lineRule="auto"/>
              <w:jc w:val="center"/>
              <w:rPr>
                <w:rFonts w:ascii="Times New Roman" w:eastAsia="Calibri" w:hAnsi="Times New Roman" w:cs="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2A618C">
            <w:pPr>
              <w:spacing w:after="0" w:line="240" w:lineRule="auto"/>
              <w:jc w:val="center"/>
              <w:rPr>
                <w:rFonts w:ascii="Times New Roman" w:eastAsia="Calibri" w:hAnsi="Times New Roman" w:cs="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2A618C">
            <w:pPr>
              <w:spacing w:after="0" w:line="240" w:lineRule="auto"/>
              <w:jc w:val="center"/>
              <w:rPr>
                <w:rFonts w:ascii="Times New Roman" w:eastAsia="Calibri" w:hAnsi="Times New Roman" w:cs="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2A618C">
            <w:pPr>
              <w:spacing w:after="0" w:line="240" w:lineRule="auto"/>
              <w:jc w:val="center"/>
              <w:rPr>
                <w:rFonts w:ascii="Times New Roman" w:eastAsia="Calibri" w:hAnsi="Times New Roman" w:cs="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2A618C">
            <w:pPr>
              <w:spacing w:after="0" w:line="240" w:lineRule="auto"/>
              <w:jc w:val="center"/>
              <w:rPr>
                <w:rFonts w:ascii="Times New Roman" w:eastAsia="Calibri" w:hAnsi="Times New Roman" w:cs="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2A618C">
            <w:pPr>
              <w:spacing w:after="0" w:line="240" w:lineRule="auto"/>
              <w:jc w:val="center"/>
              <w:rPr>
                <w:rFonts w:ascii="Times New Roman" w:eastAsia="Calibri" w:hAnsi="Times New Roman" w:cs="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2A618C">
            <w:pPr>
              <w:spacing w:after="0" w:line="240" w:lineRule="auto"/>
              <w:jc w:val="center"/>
              <w:rPr>
                <w:rFonts w:ascii="Times New Roman" w:eastAsia="Calibri" w:hAnsi="Times New Roman" w:cs="Times New Roman"/>
                <w:sz w:val="24"/>
                <w:szCs w:val="24"/>
                <w:lang w:val="uk-UA"/>
              </w:rPr>
            </w:pPr>
          </w:p>
        </w:tc>
      </w:tr>
      <w:tr w:rsidR="002A618C">
        <w:trPr>
          <w:trHeight w:val="1"/>
        </w:trPr>
        <w:tc>
          <w:tcPr>
            <w:tcW w:w="0" w:type="auto"/>
            <w:gridSpan w:val="1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eastAsia="Calibri" w:hAnsi="Times New Roman" w:cs="Times New Roman"/>
                <w:sz w:val="24"/>
                <w:szCs w:val="24"/>
                <w:lang w:val="uk-UA"/>
              </w:rPr>
            </w:pPr>
            <w:r>
              <w:rPr>
                <w:rFonts w:ascii="Times New Roman" w:eastAsia="Times New Roman" w:hAnsi="Times New Roman" w:cs="Times New Roman"/>
                <w:sz w:val="24"/>
                <w:szCs w:val="24"/>
                <w:lang w:val="uk-UA"/>
              </w:rPr>
              <w:t>Е.Миронов</w:t>
            </w:r>
          </w:p>
        </w:tc>
      </w:tr>
      <w:tr w:rsidR="002A618C">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Мала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38</w:t>
            </w:r>
          </w:p>
        </w:tc>
      </w:tr>
      <w:tr w:rsidR="002A618C">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Середняя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15</w:t>
            </w:r>
          </w:p>
        </w:tc>
      </w:tr>
      <w:tr w:rsidR="002A618C">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Велика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21</w:t>
            </w:r>
          </w:p>
        </w:tc>
      </w:tr>
      <w:tr w:rsidR="002A618C">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Гранична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26</w:t>
            </w:r>
          </w:p>
        </w:tc>
      </w:tr>
      <w:tr w:rsidR="002A618C">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Сума мiкроциклiв за рiк</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2A618C">
            <w:pPr>
              <w:spacing w:after="0" w:line="240" w:lineRule="auto"/>
              <w:jc w:val="center"/>
              <w:rPr>
                <w:rFonts w:ascii="Times New Roman" w:eastAsia="Calibri" w:hAnsi="Times New Roman" w:cs="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2A618C">
            <w:pPr>
              <w:spacing w:after="0" w:line="240" w:lineRule="auto"/>
              <w:jc w:val="center"/>
              <w:rPr>
                <w:rFonts w:ascii="Times New Roman" w:eastAsia="Calibri" w:hAnsi="Times New Roman" w:cs="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2A618C">
            <w:pPr>
              <w:spacing w:after="0" w:line="240" w:lineRule="auto"/>
              <w:jc w:val="center"/>
              <w:rPr>
                <w:rFonts w:ascii="Times New Roman" w:eastAsia="Calibri" w:hAnsi="Times New Roman" w:cs="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2A618C">
            <w:pPr>
              <w:spacing w:after="0" w:line="240" w:lineRule="auto"/>
              <w:jc w:val="center"/>
              <w:rPr>
                <w:rFonts w:ascii="Times New Roman" w:eastAsia="Calibri" w:hAnsi="Times New Roman" w:cs="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2A618C">
            <w:pPr>
              <w:spacing w:after="0" w:line="240" w:lineRule="auto"/>
              <w:jc w:val="center"/>
              <w:rPr>
                <w:rFonts w:ascii="Times New Roman" w:eastAsia="Calibri" w:hAnsi="Times New Roman" w:cs="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2A618C">
            <w:pPr>
              <w:spacing w:after="0" w:line="240" w:lineRule="auto"/>
              <w:jc w:val="center"/>
              <w:rPr>
                <w:rFonts w:ascii="Times New Roman" w:eastAsia="Calibri" w:hAnsi="Times New Roman" w:cs="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2A618C">
            <w:pPr>
              <w:spacing w:after="0" w:line="240" w:lineRule="auto"/>
              <w:jc w:val="center"/>
              <w:rPr>
                <w:rFonts w:ascii="Times New Roman" w:eastAsia="Calibri" w:hAnsi="Times New Roman" w:cs="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618C" w:rsidRDefault="002A618C">
            <w:pPr>
              <w:spacing w:after="0" w:line="240" w:lineRule="auto"/>
              <w:jc w:val="center"/>
              <w:rPr>
                <w:rFonts w:ascii="Times New Roman" w:eastAsia="Calibri" w:hAnsi="Times New Roman" w:cs="Times New Roman"/>
                <w:sz w:val="24"/>
                <w:szCs w:val="24"/>
                <w:lang w:val="uk-UA"/>
              </w:rPr>
            </w:pPr>
          </w:p>
        </w:tc>
      </w:tr>
    </w:tbl>
    <w:p w:rsidR="002A618C" w:rsidRDefault="002A618C">
      <w:pPr>
        <w:spacing w:after="0" w:line="360" w:lineRule="auto"/>
        <w:ind w:firstLine="709"/>
        <w:jc w:val="both"/>
        <w:rPr>
          <w:rFonts w:ascii="Times New Roman" w:eastAsia="Times New Roman" w:hAnsi="Times New Roman" w:cs="Times New Roman"/>
          <w:sz w:val="28"/>
          <w:szCs w:val="28"/>
          <w:lang w:val="uk-UA"/>
        </w:rPr>
      </w:pPr>
    </w:p>
    <w:p w:rsidR="00202F07" w:rsidRDefault="00202F07">
      <w:pPr>
        <w:spacing w:after="0" w:line="360" w:lineRule="auto"/>
        <w:ind w:firstLine="709"/>
        <w:jc w:val="both"/>
        <w:rPr>
          <w:rFonts w:ascii="Times New Roman" w:eastAsia="Times New Roman" w:hAnsi="Times New Roman"/>
          <w:sz w:val="28"/>
          <w:szCs w:val="28"/>
          <w:lang w:val="uk-UA"/>
        </w:rPr>
      </w:pPr>
    </w:p>
    <w:p w:rsidR="00202F07" w:rsidRDefault="00202F07" w:rsidP="00202F07">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sz w:val="28"/>
          <w:szCs w:val="28"/>
          <w:lang w:val="uk-UA"/>
        </w:rPr>
        <w:t>Повну картину можна побачити в таблиці 1.6, де наведені дані А. Баришнікова (в рік встановлення світового рекорду) за сумою двох силових вправ: жим штанги лежачи та присідання зі штангою на плечах, які він виконував протягом всього річного циклу. Мікроциклів з граничним навантаженням було всього 2 (16 %), тоді як з малим навантаженням – 16 (45 %), а решта мікроциклів відносяться до великих і середніх навантажень (39 %). У графі, де представлено кількість різних мікроциклів за сумою двох видів роботи: спеціальної та силової, з граничним навантаженням було лише 9 (8 %), тоді як з малим навантаженням – 55 %</w:t>
      </w:r>
      <w:r>
        <w:rPr>
          <w:rFonts w:ascii="Times New Roman" w:eastAsia="Calibri"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Приблизний план річного тренування для кваліфікованих спортсменів у штовханні ядра наведений у таблиці 1.7.</w:t>
      </w:r>
    </w:p>
    <w:p w:rsidR="00202F07" w:rsidRDefault="00202F07">
      <w:pPr>
        <w:spacing w:after="0" w:line="440" w:lineRule="exact"/>
        <w:ind w:firstLine="709"/>
        <w:jc w:val="right"/>
        <w:rPr>
          <w:rFonts w:ascii="Times New Roman" w:eastAsia="Times New Roman" w:hAnsi="Times New Roman" w:cs="Times New Roman"/>
          <w:i/>
          <w:sz w:val="28"/>
          <w:szCs w:val="28"/>
          <w:lang w:val="uk-UA"/>
        </w:rPr>
      </w:pPr>
    </w:p>
    <w:p w:rsidR="002A618C" w:rsidRPr="00202F07" w:rsidRDefault="009D4223">
      <w:pPr>
        <w:spacing w:after="0" w:line="440" w:lineRule="exact"/>
        <w:ind w:firstLine="709"/>
        <w:jc w:val="right"/>
        <w:rPr>
          <w:rFonts w:ascii="Times New Roman" w:eastAsia="Times New Roman" w:hAnsi="Times New Roman" w:cs="Times New Roman"/>
          <w:i/>
          <w:sz w:val="28"/>
          <w:szCs w:val="28"/>
          <w:lang w:val="uk-UA"/>
        </w:rPr>
      </w:pPr>
      <w:r w:rsidRPr="00202F07">
        <w:rPr>
          <w:rFonts w:ascii="Times New Roman" w:eastAsia="Times New Roman" w:hAnsi="Times New Roman" w:cs="Times New Roman"/>
          <w:i/>
          <w:sz w:val="28"/>
          <w:szCs w:val="28"/>
          <w:lang w:val="uk-UA"/>
        </w:rPr>
        <w:t>Таблиця 1.7</w:t>
      </w:r>
    </w:p>
    <w:p w:rsidR="002A618C" w:rsidRDefault="009D4223">
      <w:pPr>
        <w:spacing w:after="0" w:line="440" w:lineRule="exact"/>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Основні тренувальні засоби і їх приблизний розподіл в річному циклі підготовки у штовхальників ядра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33"/>
        <w:gridCol w:w="1636"/>
        <w:gridCol w:w="486"/>
        <w:gridCol w:w="491"/>
        <w:gridCol w:w="491"/>
        <w:gridCol w:w="450"/>
        <w:gridCol w:w="491"/>
        <w:gridCol w:w="491"/>
        <w:gridCol w:w="494"/>
        <w:gridCol w:w="494"/>
        <w:gridCol w:w="491"/>
        <w:gridCol w:w="534"/>
        <w:gridCol w:w="491"/>
        <w:gridCol w:w="491"/>
        <w:gridCol w:w="746"/>
      </w:tblGrid>
      <w:tr w:rsidR="002A618C" w:rsidTr="00202F07">
        <w:trPr>
          <w:trHeight w:val="1"/>
          <w:jc w:val="center"/>
        </w:trPr>
        <w:tc>
          <w:tcPr>
            <w:tcW w:w="1533" w:type="dxa"/>
            <w:vMerge w:val="restart"/>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Переважна спрямованість вправ</w:t>
            </w:r>
          </w:p>
        </w:tc>
        <w:tc>
          <w:tcPr>
            <w:tcW w:w="163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Основні засоби</w:t>
            </w:r>
          </w:p>
        </w:tc>
        <w:tc>
          <w:tcPr>
            <w:tcW w:w="6641" w:type="dxa"/>
            <w:gridSpan w:val="13"/>
            <w:shd w:val="clear" w:color="auto" w:fill="auto"/>
            <w:tcMar>
              <w:left w:w="108" w:type="dxa"/>
              <w:right w:w="108" w:type="dxa"/>
            </w:tcMar>
          </w:tcPr>
          <w:p w:rsidR="002A618C" w:rsidRDefault="009D4223">
            <w:pPr>
              <w:spacing w:after="0" w:line="240" w:lineRule="auto"/>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Розподіл основних засобів в річному циклі і їх обсяг</w:t>
            </w:r>
          </w:p>
        </w:tc>
      </w:tr>
      <w:tr w:rsidR="002A618C" w:rsidTr="00202F07">
        <w:trPr>
          <w:trHeight w:val="1"/>
          <w:jc w:val="center"/>
        </w:trPr>
        <w:tc>
          <w:tcPr>
            <w:tcW w:w="1533" w:type="dxa"/>
            <w:vMerge/>
            <w:shd w:val="clear" w:color="auto" w:fill="auto"/>
            <w:tcMar>
              <w:left w:w="108" w:type="dxa"/>
              <w:right w:w="108" w:type="dxa"/>
            </w:tcMar>
          </w:tcPr>
          <w:p w:rsidR="002A618C" w:rsidRDefault="002A618C">
            <w:pPr>
              <w:spacing w:after="0" w:line="240" w:lineRule="auto"/>
              <w:jc w:val="both"/>
              <w:rPr>
                <w:rFonts w:ascii="Times New Roman" w:eastAsia="Calibri" w:hAnsi="Times New Roman" w:cs="Times New Roman"/>
                <w:sz w:val="18"/>
                <w:szCs w:val="18"/>
                <w:lang w:val="uk-UA"/>
              </w:rPr>
            </w:pPr>
          </w:p>
        </w:tc>
        <w:tc>
          <w:tcPr>
            <w:tcW w:w="1636" w:type="dxa"/>
            <w:shd w:val="clear" w:color="auto" w:fill="auto"/>
            <w:tcMar>
              <w:left w:w="108" w:type="dxa"/>
              <w:right w:w="108" w:type="dxa"/>
            </w:tcMar>
          </w:tcPr>
          <w:p w:rsidR="002A618C" w:rsidRDefault="002A618C">
            <w:pPr>
              <w:spacing w:after="0" w:line="240" w:lineRule="auto"/>
              <w:jc w:val="both"/>
              <w:rPr>
                <w:rFonts w:ascii="Times New Roman" w:eastAsia="Calibri" w:hAnsi="Times New Roman" w:cs="Times New Roman"/>
                <w:sz w:val="18"/>
                <w:szCs w:val="18"/>
                <w:lang w:val="uk-UA"/>
              </w:rPr>
            </w:pPr>
          </w:p>
        </w:tc>
        <w:tc>
          <w:tcPr>
            <w:tcW w:w="48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Х</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ХII</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I</w:t>
            </w:r>
          </w:p>
        </w:tc>
        <w:tc>
          <w:tcPr>
            <w:tcW w:w="450"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II</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III</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IV</w:t>
            </w:r>
          </w:p>
        </w:tc>
        <w:tc>
          <w:tcPr>
            <w:tcW w:w="49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V</w:t>
            </w:r>
          </w:p>
        </w:tc>
        <w:tc>
          <w:tcPr>
            <w:tcW w:w="49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VI</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VII</w:t>
            </w:r>
          </w:p>
        </w:tc>
        <w:tc>
          <w:tcPr>
            <w:tcW w:w="53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VIII</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IX</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X</w:t>
            </w:r>
          </w:p>
        </w:tc>
        <w:tc>
          <w:tcPr>
            <w:tcW w:w="74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Річний обсяг</w:t>
            </w:r>
          </w:p>
        </w:tc>
      </w:tr>
      <w:tr w:rsidR="002A618C" w:rsidTr="00202F07">
        <w:trPr>
          <w:trHeight w:val="1"/>
          <w:jc w:val="center"/>
        </w:trPr>
        <w:tc>
          <w:tcPr>
            <w:tcW w:w="1533" w:type="dxa"/>
            <w:vMerge w:val="restart"/>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 xml:space="preserve">1.Вдосконалення техніки штовхання ядра </w:t>
            </w:r>
          </w:p>
        </w:tc>
        <w:tc>
          <w:tcPr>
            <w:tcW w:w="163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 xml:space="preserve">Штовхання ядра вагою 5 і 6 кг, 7 кг 257 г с / м (к-ть разів). </w:t>
            </w:r>
          </w:p>
        </w:tc>
        <w:tc>
          <w:tcPr>
            <w:tcW w:w="48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180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220</w:t>
            </w:r>
          </w:p>
        </w:tc>
        <w:tc>
          <w:tcPr>
            <w:tcW w:w="450"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80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250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180</w:t>
            </w:r>
          </w:p>
        </w:tc>
        <w:tc>
          <w:tcPr>
            <w:tcW w:w="49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150</w:t>
            </w:r>
          </w:p>
        </w:tc>
        <w:tc>
          <w:tcPr>
            <w:tcW w:w="49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80</w:t>
            </w:r>
          </w:p>
        </w:tc>
        <w:tc>
          <w:tcPr>
            <w:tcW w:w="53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80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80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60</w:t>
            </w:r>
          </w:p>
        </w:tc>
        <w:tc>
          <w:tcPr>
            <w:tcW w:w="74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1460</w:t>
            </w:r>
          </w:p>
        </w:tc>
      </w:tr>
      <w:tr w:rsidR="002A618C" w:rsidTr="00202F07">
        <w:trPr>
          <w:jc w:val="center"/>
        </w:trPr>
        <w:tc>
          <w:tcPr>
            <w:tcW w:w="1533" w:type="dxa"/>
            <w:vMerge/>
            <w:shd w:val="clear" w:color="auto" w:fill="auto"/>
            <w:tcMar>
              <w:left w:w="108" w:type="dxa"/>
              <w:right w:w="108" w:type="dxa"/>
            </w:tcMar>
          </w:tcPr>
          <w:p w:rsidR="002A618C" w:rsidRDefault="002A618C">
            <w:pPr>
              <w:spacing w:after="0" w:line="240" w:lineRule="auto"/>
              <w:jc w:val="both"/>
              <w:rPr>
                <w:rFonts w:ascii="Times New Roman" w:eastAsia="Calibri" w:hAnsi="Times New Roman" w:cs="Times New Roman"/>
                <w:sz w:val="18"/>
                <w:szCs w:val="18"/>
                <w:lang w:val="uk-UA"/>
              </w:rPr>
            </w:pPr>
          </w:p>
        </w:tc>
        <w:tc>
          <w:tcPr>
            <w:tcW w:w="163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Штовхання ядра вагою 5 і 6 кг, 7 кг 257 г зі стрибка (к-ть разів)</w:t>
            </w:r>
          </w:p>
        </w:tc>
        <w:tc>
          <w:tcPr>
            <w:tcW w:w="48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250</w:t>
            </w:r>
          </w:p>
        </w:tc>
        <w:tc>
          <w:tcPr>
            <w:tcW w:w="450"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80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150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250</w:t>
            </w:r>
          </w:p>
        </w:tc>
        <w:tc>
          <w:tcPr>
            <w:tcW w:w="49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350</w:t>
            </w:r>
          </w:p>
        </w:tc>
        <w:tc>
          <w:tcPr>
            <w:tcW w:w="49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350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250</w:t>
            </w:r>
          </w:p>
        </w:tc>
        <w:tc>
          <w:tcPr>
            <w:tcW w:w="53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250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120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150</w:t>
            </w:r>
          </w:p>
        </w:tc>
        <w:tc>
          <w:tcPr>
            <w:tcW w:w="74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2200</w:t>
            </w:r>
          </w:p>
        </w:tc>
      </w:tr>
      <w:tr w:rsidR="002A618C" w:rsidTr="00202F07">
        <w:trPr>
          <w:trHeight w:val="1"/>
          <w:jc w:val="center"/>
        </w:trPr>
        <w:tc>
          <w:tcPr>
            <w:tcW w:w="1533" w:type="dxa"/>
            <w:vMerge/>
            <w:shd w:val="clear" w:color="auto" w:fill="auto"/>
            <w:tcMar>
              <w:left w:w="108" w:type="dxa"/>
              <w:right w:w="108" w:type="dxa"/>
            </w:tcMar>
          </w:tcPr>
          <w:p w:rsidR="002A618C" w:rsidRDefault="002A618C">
            <w:pPr>
              <w:spacing w:after="0" w:line="240" w:lineRule="auto"/>
              <w:jc w:val="both"/>
              <w:rPr>
                <w:rFonts w:ascii="Times New Roman" w:eastAsia="Calibri" w:hAnsi="Times New Roman" w:cs="Times New Roman"/>
                <w:sz w:val="18"/>
                <w:szCs w:val="18"/>
                <w:lang w:val="uk-UA"/>
              </w:rPr>
            </w:pPr>
          </w:p>
        </w:tc>
        <w:tc>
          <w:tcPr>
            <w:tcW w:w="163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Імітація фази фінального зусилля, стрибка і окремих елементів техніки (год.)</w:t>
            </w:r>
          </w:p>
        </w:tc>
        <w:tc>
          <w:tcPr>
            <w:tcW w:w="48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w:t>
            </w:r>
          </w:p>
        </w:tc>
        <w:tc>
          <w:tcPr>
            <w:tcW w:w="450"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w:t>
            </w:r>
          </w:p>
        </w:tc>
        <w:tc>
          <w:tcPr>
            <w:tcW w:w="49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w:t>
            </w:r>
          </w:p>
        </w:tc>
        <w:tc>
          <w:tcPr>
            <w:tcW w:w="49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w:t>
            </w:r>
          </w:p>
        </w:tc>
        <w:tc>
          <w:tcPr>
            <w:tcW w:w="53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74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15</w:t>
            </w:r>
          </w:p>
        </w:tc>
      </w:tr>
      <w:tr w:rsidR="002A618C" w:rsidTr="00202F07">
        <w:trPr>
          <w:trHeight w:val="1"/>
          <w:jc w:val="center"/>
        </w:trPr>
        <w:tc>
          <w:tcPr>
            <w:tcW w:w="1533"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 Розвиток швидкості</w:t>
            </w:r>
          </w:p>
        </w:tc>
        <w:tc>
          <w:tcPr>
            <w:tcW w:w="1636" w:type="dxa"/>
            <w:shd w:val="clear" w:color="auto" w:fill="auto"/>
            <w:tcMar>
              <w:left w:w="108" w:type="dxa"/>
              <w:right w:w="108" w:type="dxa"/>
            </w:tcMar>
          </w:tcPr>
          <w:p w:rsidR="002A618C" w:rsidRDefault="009D4223">
            <w:pPr>
              <w:spacing w:after="0" w:line="240" w:lineRule="auto"/>
              <w:jc w:val="both"/>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Спеціальні бігові вправи – 4x25–30м:</w:t>
            </w:r>
          </w:p>
          <w:p w:rsidR="002A618C" w:rsidRDefault="009D4223">
            <w:pPr>
              <w:spacing w:after="0" w:line="240" w:lineRule="auto"/>
              <w:jc w:val="both"/>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біг з прискоренням на 50–80 м;</w:t>
            </w:r>
          </w:p>
          <w:p w:rsidR="002A618C" w:rsidRDefault="009D4223">
            <w:pPr>
              <w:spacing w:after="0" w:line="240" w:lineRule="auto"/>
              <w:jc w:val="both"/>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біг з низького старту на 20–30м;</w:t>
            </w:r>
          </w:p>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біг з бар'єрами доступної висоти – по 30–40 м (км)</w:t>
            </w:r>
          </w:p>
        </w:tc>
        <w:tc>
          <w:tcPr>
            <w:tcW w:w="48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1,5</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2,5</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w:t>
            </w:r>
          </w:p>
        </w:tc>
        <w:tc>
          <w:tcPr>
            <w:tcW w:w="450"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0,5</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2,5</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2,5</w:t>
            </w:r>
          </w:p>
        </w:tc>
        <w:tc>
          <w:tcPr>
            <w:tcW w:w="49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2,5</w:t>
            </w:r>
          </w:p>
        </w:tc>
        <w:tc>
          <w:tcPr>
            <w:tcW w:w="49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2,5</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1,5</w:t>
            </w:r>
          </w:p>
        </w:tc>
        <w:tc>
          <w:tcPr>
            <w:tcW w:w="53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1,5</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1,5</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74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21</w:t>
            </w:r>
          </w:p>
        </w:tc>
      </w:tr>
    </w:tbl>
    <w:p w:rsidR="00202F07" w:rsidRPr="00B91111" w:rsidRDefault="00202F07" w:rsidP="00202F07">
      <w:pPr>
        <w:jc w:val="right"/>
        <w:rPr>
          <w:i/>
        </w:rPr>
      </w:pPr>
      <w:r>
        <w:br w:type="page"/>
      </w:r>
      <w:r w:rsidRPr="00B91111">
        <w:rPr>
          <w:rFonts w:ascii="Times New Roman" w:eastAsia="Times New Roman" w:hAnsi="Times New Roman" w:cs="Times New Roman"/>
          <w:i/>
          <w:sz w:val="28"/>
          <w:szCs w:val="28"/>
          <w:lang w:val="uk-UA"/>
        </w:rPr>
        <w:t>Продовження таблиці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33"/>
        <w:gridCol w:w="1636"/>
        <w:gridCol w:w="486"/>
        <w:gridCol w:w="491"/>
        <w:gridCol w:w="491"/>
        <w:gridCol w:w="450"/>
        <w:gridCol w:w="491"/>
        <w:gridCol w:w="491"/>
        <w:gridCol w:w="494"/>
        <w:gridCol w:w="494"/>
        <w:gridCol w:w="491"/>
        <w:gridCol w:w="534"/>
        <w:gridCol w:w="491"/>
        <w:gridCol w:w="491"/>
        <w:gridCol w:w="746"/>
      </w:tblGrid>
      <w:tr w:rsidR="002A618C" w:rsidTr="00202F07">
        <w:trPr>
          <w:jc w:val="center"/>
        </w:trPr>
        <w:tc>
          <w:tcPr>
            <w:tcW w:w="1533" w:type="dxa"/>
            <w:vMerge w:val="restart"/>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 xml:space="preserve">3.  Розвиток сили стосовно штовхання ядра </w:t>
            </w:r>
          </w:p>
        </w:tc>
        <w:tc>
          <w:tcPr>
            <w:tcW w:w="1636" w:type="dxa"/>
            <w:shd w:val="clear" w:color="auto" w:fill="auto"/>
            <w:tcMar>
              <w:left w:w="108" w:type="dxa"/>
              <w:right w:w="108" w:type="dxa"/>
            </w:tcMar>
          </w:tcPr>
          <w:p w:rsidR="002A618C" w:rsidRDefault="009D4223">
            <w:pPr>
              <w:tabs>
                <w:tab w:val="left" w:leader="dot" w:pos="2774"/>
              </w:tabs>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Імітація фази фінального зусилля з обтяженнями (гирі або гантелі 16–24 кг), пружинисті рухи пофазно або тяга через блок (к-ть підходів)</w:t>
            </w:r>
          </w:p>
        </w:tc>
        <w:tc>
          <w:tcPr>
            <w:tcW w:w="48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30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40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60</w:t>
            </w:r>
          </w:p>
        </w:tc>
        <w:tc>
          <w:tcPr>
            <w:tcW w:w="450"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40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80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60</w:t>
            </w:r>
          </w:p>
        </w:tc>
        <w:tc>
          <w:tcPr>
            <w:tcW w:w="49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20</w:t>
            </w:r>
          </w:p>
        </w:tc>
        <w:tc>
          <w:tcPr>
            <w:tcW w:w="49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53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74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350</w:t>
            </w:r>
          </w:p>
        </w:tc>
      </w:tr>
      <w:tr w:rsidR="002A618C" w:rsidTr="00202F07">
        <w:trPr>
          <w:jc w:val="center"/>
        </w:trPr>
        <w:tc>
          <w:tcPr>
            <w:tcW w:w="1533" w:type="dxa"/>
            <w:vMerge/>
            <w:shd w:val="clear" w:color="auto" w:fill="auto"/>
            <w:tcMar>
              <w:left w:w="108" w:type="dxa"/>
              <w:right w:w="108" w:type="dxa"/>
            </w:tcMar>
          </w:tcPr>
          <w:p w:rsidR="002A618C" w:rsidRDefault="002A618C">
            <w:pPr>
              <w:spacing w:after="0" w:line="240" w:lineRule="auto"/>
              <w:jc w:val="both"/>
              <w:rPr>
                <w:rFonts w:ascii="Times New Roman" w:eastAsia="Calibri" w:hAnsi="Times New Roman" w:cs="Times New Roman"/>
                <w:sz w:val="18"/>
                <w:szCs w:val="18"/>
                <w:lang w:val="uk-UA"/>
              </w:rPr>
            </w:pPr>
          </w:p>
        </w:tc>
        <w:tc>
          <w:tcPr>
            <w:tcW w:w="163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Штовхання важкого ядра (8–10 кг) з місця (к-ть разів)</w:t>
            </w:r>
          </w:p>
        </w:tc>
        <w:tc>
          <w:tcPr>
            <w:tcW w:w="48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40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20</w:t>
            </w:r>
          </w:p>
        </w:tc>
        <w:tc>
          <w:tcPr>
            <w:tcW w:w="450"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40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40</w:t>
            </w:r>
          </w:p>
        </w:tc>
        <w:tc>
          <w:tcPr>
            <w:tcW w:w="49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40</w:t>
            </w:r>
          </w:p>
        </w:tc>
        <w:tc>
          <w:tcPr>
            <w:tcW w:w="49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w:t>
            </w:r>
          </w:p>
        </w:tc>
        <w:tc>
          <w:tcPr>
            <w:tcW w:w="53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74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250</w:t>
            </w:r>
          </w:p>
        </w:tc>
      </w:tr>
      <w:tr w:rsidR="002A618C" w:rsidTr="00202F07">
        <w:trPr>
          <w:trHeight w:val="1"/>
          <w:jc w:val="center"/>
        </w:trPr>
        <w:tc>
          <w:tcPr>
            <w:tcW w:w="1533" w:type="dxa"/>
            <w:vMerge/>
            <w:shd w:val="clear" w:color="auto" w:fill="auto"/>
            <w:tcMar>
              <w:left w:w="108" w:type="dxa"/>
              <w:right w:w="108" w:type="dxa"/>
            </w:tcMar>
          </w:tcPr>
          <w:p w:rsidR="002A618C" w:rsidRDefault="002A618C">
            <w:pPr>
              <w:spacing w:after="0" w:line="240" w:lineRule="auto"/>
              <w:jc w:val="both"/>
              <w:rPr>
                <w:rFonts w:ascii="Times New Roman" w:eastAsia="Calibri" w:hAnsi="Times New Roman" w:cs="Times New Roman"/>
                <w:sz w:val="18"/>
                <w:szCs w:val="18"/>
                <w:lang w:val="uk-UA"/>
              </w:rPr>
            </w:pPr>
          </w:p>
        </w:tc>
        <w:tc>
          <w:tcPr>
            <w:tcW w:w="163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Кидання і штовхання набивних м'ячів або ядер (знизу вперед, назад через голову, збоку), штовхання двома руками і однією від грудей і метання диска (к-ть разів)</w:t>
            </w:r>
          </w:p>
        </w:tc>
        <w:tc>
          <w:tcPr>
            <w:tcW w:w="48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150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200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100</w:t>
            </w:r>
          </w:p>
        </w:tc>
        <w:tc>
          <w:tcPr>
            <w:tcW w:w="450"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50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200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100</w:t>
            </w:r>
          </w:p>
        </w:tc>
        <w:tc>
          <w:tcPr>
            <w:tcW w:w="49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100</w:t>
            </w:r>
          </w:p>
        </w:tc>
        <w:tc>
          <w:tcPr>
            <w:tcW w:w="49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100</w:t>
            </w:r>
          </w:p>
        </w:tc>
        <w:tc>
          <w:tcPr>
            <w:tcW w:w="53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100</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100</w:t>
            </w:r>
          </w:p>
        </w:tc>
        <w:tc>
          <w:tcPr>
            <w:tcW w:w="74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1400</w:t>
            </w:r>
          </w:p>
        </w:tc>
      </w:tr>
      <w:tr w:rsidR="002A618C" w:rsidTr="00202F07">
        <w:trPr>
          <w:trHeight w:val="1"/>
          <w:jc w:val="center"/>
        </w:trPr>
        <w:tc>
          <w:tcPr>
            <w:tcW w:w="1533" w:type="dxa"/>
            <w:vMerge/>
            <w:shd w:val="clear" w:color="auto" w:fill="auto"/>
            <w:tcMar>
              <w:left w:w="108" w:type="dxa"/>
              <w:right w:w="108" w:type="dxa"/>
            </w:tcMar>
          </w:tcPr>
          <w:p w:rsidR="002A618C" w:rsidRDefault="002A618C">
            <w:pPr>
              <w:spacing w:after="0" w:line="240" w:lineRule="auto"/>
              <w:jc w:val="both"/>
              <w:rPr>
                <w:rFonts w:ascii="Times New Roman" w:eastAsia="Calibri" w:hAnsi="Times New Roman" w:cs="Times New Roman"/>
                <w:sz w:val="18"/>
                <w:szCs w:val="18"/>
                <w:lang w:val="uk-UA"/>
              </w:rPr>
            </w:pPr>
          </w:p>
        </w:tc>
        <w:tc>
          <w:tcPr>
            <w:tcW w:w="163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Жим лежачи однієї і двома руками з вагою 50–80 % від максимального (тонни)</w:t>
            </w:r>
          </w:p>
        </w:tc>
        <w:tc>
          <w:tcPr>
            <w:tcW w:w="48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6</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14</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12</w:t>
            </w:r>
          </w:p>
        </w:tc>
        <w:tc>
          <w:tcPr>
            <w:tcW w:w="450"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8</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14</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12</w:t>
            </w:r>
          </w:p>
        </w:tc>
        <w:tc>
          <w:tcPr>
            <w:tcW w:w="49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6</w:t>
            </w:r>
          </w:p>
        </w:tc>
        <w:tc>
          <w:tcPr>
            <w:tcW w:w="49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8</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6</w:t>
            </w:r>
          </w:p>
        </w:tc>
        <w:tc>
          <w:tcPr>
            <w:tcW w:w="534"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6</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4</w:t>
            </w:r>
          </w:p>
        </w:tc>
        <w:tc>
          <w:tcPr>
            <w:tcW w:w="491"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746" w:type="dxa"/>
            <w:shd w:val="clear" w:color="auto" w:fill="auto"/>
            <w:tcMar>
              <w:left w:w="108" w:type="dxa"/>
              <w:right w:w="108" w:type="dxa"/>
            </w:tcMar>
          </w:tcPr>
          <w:p w:rsidR="002A618C" w:rsidRDefault="009D4223">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96</w:t>
            </w:r>
          </w:p>
        </w:tc>
      </w:tr>
      <w:tr w:rsidR="00B91111" w:rsidTr="00202F07">
        <w:trPr>
          <w:trHeight w:val="1"/>
          <w:jc w:val="center"/>
        </w:trPr>
        <w:tc>
          <w:tcPr>
            <w:tcW w:w="1533" w:type="dxa"/>
            <w:shd w:val="clear" w:color="auto" w:fill="auto"/>
            <w:tcMar>
              <w:left w:w="108" w:type="dxa"/>
              <w:right w:w="108" w:type="dxa"/>
            </w:tcMar>
          </w:tcPr>
          <w:p w:rsidR="00B91111" w:rsidRDefault="00B91111" w:rsidP="00B91111">
            <w:pPr>
              <w:spacing w:after="0" w:line="240" w:lineRule="auto"/>
              <w:jc w:val="both"/>
              <w:rPr>
                <w:rFonts w:ascii="Times New Roman" w:eastAsia="Calibri" w:hAnsi="Times New Roman" w:cs="Times New Roman"/>
                <w:sz w:val="18"/>
                <w:szCs w:val="18"/>
                <w:lang w:val="uk-UA"/>
              </w:rPr>
            </w:pPr>
          </w:p>
        </w:tc>
        <w:tc>
          <w:tcPr>
            <w:tcW w:w="1636" w:type="dxa"/>
            <w:shd w:val="clear" w:color="auto" w:fill="auto"/>
            <w:tcMar>
              <w:left w:w="108" w:type="dxa"/>
              <w:right w:w="108" w:type="dxa"/>
            </w:tcMar>
          </w:tcPr>
          <w:p w:rsidR="00B91111" w:rsidRDefault="00B91111" w:rsidP="00B91111">
            <w:pPr>
              <w:spacing w:after="0" w:line="240" w:lineRule="auto"/>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Тяга штанги ривкова, піднімання штанги на груди і поштовх (вага обтяження 60–80 % від максимального) (тонни)</w:t>
            </w:r>
          </w:p>
        </w:tc>
        <w:tc>
          <w:tcPr>
            <w:tcW w:w="486"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200</w:t>
            </w:r>
          </w:p>
        </w:tc>
        <w:tc>
          <w:tcPr>
            <w:tcW w:w="491"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200</w:t>
            </w:r>
          </w:p>
        </w:tc>
        <w:tc>
          <w:tcPr>
            <w:tcW w:w="491"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240</w:t>
            </w:r>
          </w:p>
        </w:tc>
        <w:tc>
          <w:tcPr>
            <w:tcW w:w="450"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60</w:t>
            </w:r>
          </w:p>
        </w:tc>
        <w:tc>
          <w:tcPr>
            <w:tcW w:w="491"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220</w:t>
            </w:r>
          </w:p>
        </w:tc>
        <w:tc>
          <w:tcPr>
            <w:tcW w:w="491"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220</w:t>
            </w:r>
          </w:p>
        </w:tc>
        <w:tc>
          <w:tcPr>
            <w:tcW w:w="494"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80</w:t>
            </w:r>
          </w:p>
        </w:tc>
        <w:tc>
          <w:tcPr>
            <w:tcW w:w="494"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50</w:t>
            </w:r>
          </w:p>
        </w:tc>
        <w:tc>
          <w:tcPr>
            <w:tcW w:w="491"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50</w:t>
            </w:r>
          </w:p>
        </w:tc>
        <w:tc>
          <w:tcPr>
            <w:tcW w:w="534"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50</w:t>
            </w:r>
          </w:p>
        </w:tc>
        <w:tc>
          <w:tcPr>
            <w:tcW w:w="491"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50</w:t>
            </w:r>
          </w:p>
        </w:tc>
        <w:tc>
          <w:tcPr>
            <w:tcW w:w="491"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80</w:t>
            </w:r>
          </w:p>
        </w:tc>
        <w:tc>
          <w:tcPr>
            <w:tcW w:w="746"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1500</w:t>
            </w:r>
          </w:p>
        </w:tc>
      </w:tr>
      <w:tr w:rsidR="00B91111" w:rsidTr="00202F07">
        <w:trPr>
          <w:trHeight w:val="1"/>
          <w:jc w:val="center"/>
        </w:trPr>
        <w:tc>
          <w:tcPr>
            <w:tcW w:w="1533" w:type="dxa"/>
            <w:shd w:val="clear" w:color="auto" w:fill="auto"/>
            <w:tcMar>
              <w:left w:w="108" w:type="dxa"/>
              <w:right w:w="108" w:type="dxa"/>
            </w:tcMar>
          </w:tcPr>
          <w:p w:rsidR="00B91111" w:rsidRDefault="00B91111" w:rsidP="00B91111">
            <w:pPr>
              <w:spacing w:after="0" w:line="240" w:lineRule="auto"/>
              <w:jc w:val="both"/>
              <w:rPr>
                <w:rFonts w:ascii="Times New Roman" w:eastAsia="Calibri" w:hAnsi="Times New Roman" w:cs="Times New Roman"/>
                <w:sz w:val="18"/>
                <w:szCs w:val="18"/>
                <w:lang w:val="uk-UA"/>
              </w:rPr>
            </w:pPr>
          </w:p>
        </w:tc>
        <w:tc>
          <w:tcPr>
            <w:tcW w:w="1636"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Вставання з присіда і полуприсiда і вистрибування з вагою 50–80 % від максимального (к-ть разів) Тяга штанги рівковая, піднімання штанги на груди и поштовх (вага Обтяження 60–80 % від максимального) (тонни)</w:t>
            </w:r>
          </w:p>
        </w:tc>
        <w:tc>
          <w:tcPr>
            <w:tcW w:w="486"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100</w:t>
            </w:r>
          </w:p>
        </w:tc>
        <w:tc>
          <w:tcPr>
            <w:tcW w:w="491"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200</w:t>
            </w:r>
          </w:p>
        </w:tc>
        <w:tc>
          <w:tcPr>
            <w:tcW w:w="491"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100</w:t>
            </w:r>
          </w:p>
        </w:tc>
        <w:tc>
          <w:tcPr>
            <w:tcW w:w="450"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40</w:t>
            </w:r>
          </w:p>
        </w:tc>
        <w:tc>
          <w:tcPr>
            <w:tcW w:w="491"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100</w:t>
            </w:r>
          </w:p>
        </w:tc>
        <w:tc>
          <w:tcPr>
            <w:tcW w:w="491"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160</w:t>
            </w:r>
          </w:p>
        </w:tc>
        <w:tc>
          <w:tcPr>
            <w:tcW w:w="494"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80</w:t>
            </w:r>
          </w:p>
        </w:tc>
        <w:tc>
          <w:tcPr>
            <w:tcW w:w="494"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80</w:t>
            </w:r>
          </w:p>
        </w:tc>
        <w:tc>
          <w:tcPr>
            <w:tcW w:w="491"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80</w:t>
            </w:r>
          </w:p>
        </w:tc>
        <w:tc>
          <w:tcPr>
            <w:tcW w:w="534"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60</w:t>
            </w:r>
          </w:p>
        </w:tc>
        <w:tc>
          <w:tcPr>
            <w:tcW w:w="491"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60</w:t>
            </w:r>
          </w:p>
        </w:tc>
        <w:tc>
          <w:tcPr>
            <w:tcW w:w="491"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746"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1060</w:t>
            </w:r>
          </w:p>
        </w:tc>
      </w:tr>
      <w:tr w:rsidR="00B91111" w:rsidTr="00202F07">
        <w:trPr>
          <w:trHeight w:val="1"/>
          <w:jc w:val="center"/>
        </w:trPr>
        <w:tc>
          <w:tcPr>
            <w:tcW w:w="1533" w:type="dxa"/>
            <w:shd w:val="clear" w:color="auto" w:fill="auto"/>
            <w:tcMar>
              <w:left w:w="108" w:type="dxa"/>
              <w:right w:w="108" w:type="dxa"/>
            </w:tcMar>
          </w:tcPr>
          <w:p w:rsidR="00B91111" w:rsidRDefault="00B91111" w:rsidP="00B91111">
            <w:pPr>
              <w:spacing w:after="0" w:line="240" w:lineRule="auto"/>
              <w:jc w:val="both"/>
              <w:rPr>
                <w:rFonts w:ascii="Times New Roman" w:eastAsia="Calibri" w:hAnsi="Times New Roman" w:cs="Times New Roman"/>
                <w:sz w:val="18"/>
                <w:szCs w:val="18"/>
                <w:lang w:val="uk-UA"/>
              </w:rPr>
            </w:pPr>
          </w:p>
        </w:tc>
        <w:tc>
          <w:tcPr>
            <w:tcW w:w="1636"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Згинання кисті і пальців в упорі лежачи і кружляння п,ястю гантелі вагою 5–10 кг до стомлення (к-ть разів)</w:t>
            </w:r>
          </w:p>
        </w:tc>
        <w:tc>
          <w:tcPr>
            <w:tcW w:w="486"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25</w:t>
            </w:r>
          </w:p>
        </w:tc>
        <w:tc>
          <w:tcPr>
            <w:tcW w:w="491"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25</w:t>
            </w:r>
          </w:p>
        </w:tc>
        <w:tc>
          <w:tcPr>
            <w:tcW w:w="491"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25</w:t>
            </w:r>
          </w:p>
        </w:tc>
        <w:tc>
          <w:tcPr>
            <w:tcW w:w="450"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1"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25</w:t>
            </w:r>
          </w:p>
        </w:tc>
        <w:tc>
          <w:tcPr>
            <w:tcW w:w="491"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25</w:t>
            </w:r>
          </w:p>
        </w:tc>
        <w:tc>
          <w:tcPr>
            <w:tcW w:w="494"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4"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1"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534"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1"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1"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746" w:type="dxa"/>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125</w:t>
            </w:r>
          </w:p>
        </w:tc>
      </w:tr>
    </w:tbl>
    <w:p w:rsidR="00B91111" w:rsidRDefault="00B91111" w:rsidP="00B91111">
      <w:pPr>
        <w:jc w:val="right"/>
      </w:pPr>
      <w:r>
        <w:br w:type="page"/>
      </w:r>
      <w:r w:rsidRPr="00B91111">
        <w:rPr>
          <w:rFonts w:ascii="Times New Roman" w:eastAsia="Times New Roman" w:hAnsi="Times New Roman" w:cs="Times New Roman"/>
          <w:i/>
          <w:sz w:val="28"/>
          <w:szCs w:val="28"/>
          <w:lang w:val="uk-UA"/>
        </w:rPr>
        <w:t>Продовження таблиці  1.7</w:t>
      </w:r>
    </w:p>
    <w:tbl>
      <w:tblPr>
        <w:tblW w:w="0" w:type="auto"/>
        <w:jc w:val="center"/>
        <w:tblCellMar>
          <w:left w:w="10" w:type="dxa"/>
          <w:right w:w="10" w:type="dxa"/>
        </w:tblCellMar>
        <w:tblLook w:val="04A0" w:firstRow="1" w:lastRow="0" w:firstColumn="1" w:lastColumn="0" w:noHBand="0" w:noVBand="1"/>
      </w:tblPr>
      <w:tblGrid>
        <w:gridCol w:w="1533"/>
        <w:gridCol w:w="1728"/>
        <w:gridCol w:w="491"/>
        <w:gridCol w:w="497"/>
        <w:gridCol w:w="497"/>
        <w:gridCol w:w="500"/>
        <w:gridCol w:w="497"/>
        <w:gridCol w:w="497"/>
        <w:gridCol w:w="502"/>
        <w:gridCol w:w="501"/>
        <w:gridCol w:w="497"/>
        <w:gridCol w:w="508"/>
        <w:gridCol w:w="497"/>
        <w:gridCol w:w="497"/>
        <w:gridCol w:w="612"/>
      </w:tblGrid>
      <w:tr w:rsidR="00B91111" w:rsidTr="00202F07">
        <w:trPr>
          <w:trHeight w:val="1"/>
          <w:jc w:val="center"/>
        </w:trPr>
        <w:tc>
          <w:tcPr>
            <w:tcW w:w="153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eastAsia="Calibri" w:hAnsi="Times New Roman" w:cs="Times New Roman"/>
                <w:sz w:val="18"/>
                <w:szCs w:val="18"/>
                <w:lang w:val="uk-UA"/>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Піднімання рук через голову з обтяженням 15–25 кг (к-ть разів)</w:t>
            </w:r>
          </w:p>
        </w:tc>
        <w:tc>
          <w:tcPr>
            <w:tcW w:w="4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40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80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40</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40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30</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5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230</w:t>
            </w:r>
          </w:p>
        </w:tc>
      </w:tr>
      <w:tr w:rsidR="00B91111" w:rsidTr="00202F07">
        <w:trPr>
          <w:trHeight w:val="1"/>
          <w:jc w:val="center"/>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eastAsia="Calibri" w:hAnsi="Times New Roman" w:cs="Times New Roman"/>
                <w:sz w:val="18"/>
                <w:szCs w:val="18"/>
                <w:lang w:val="uk-UA"/>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Нахили в сторони, повороти я кружляння тулуба з обтяженням 15–20 кг в обидві сторони (к-ть разів)</w:t>
            </w:r>
          </w:p>
        </w:tc>
        <w:tc>
          <w:tcPr>
            <w:tcW w:w="4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800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800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600</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200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600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450</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350</w:t>
            </w:r>
          </w:p>
        </w:tc>
        <w:tc>
          <w:tcPr>
            <w:tcW w:w="5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200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200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200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4500</w:t>
            </w:r>
          </w:p>
        </w:tc>
      </w:tr>
      <w:tr w:rsidR="00B91111" w:rsidTr="00202F07">
        <w:trPr>
          <w:trHeight w:val="1"/>
          <w:jc w:val="center"/>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eastAsia="Calibri" w:hAnsi="Times New Roman" w:cs="Times New Roman"/>
                <w:sz w:val="18"/>
                <w:szCs w:val="18"/>
                <w:lang w:val="uk-UA"/>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Згинання тулуба з поворотом з положення лежачи похило з обтяженням 10–20 кг.</w:t>
            </w:r>
          </w:p>
        </w:tc>
        <w:tc>
          <w:tcPr>
            <w:tcW w:w="4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120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120</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40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100</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40</w:t>
            </w:r>
          </w:p>
        </w:tc>
        <w:tc>
          <w:tcPr>
            <w:tcW w:w="5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800</w:t>
            </w:r>
          </w:p>
        </w:tc>
      </w:tr>
      <w:tr w:rsidR="00B91111" w:rsidTr="00202F07">
        <w:trPr>
          <w:trHeight w:val="1"/>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4. Розвиток сили і швидкості розгинання ніг (стрибучості)4</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Стрибки з місця і з розбігу поштовхом лівої і правої в висоту, в довжину потрійний стрибок з місця, пятерной і ін.</w:t>
            </w:r>
          </w:p>
        </w:tc>
        <w:tc>
          <w:tcPr>
            <w:tcW w:w="4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200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210</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150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390</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5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100</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100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150</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2100</w:t>
            </w:r>
          </w:p>
        </w:tc>
      </w:tr>
      <w:tr w:rsidR="00B91111" w:rsidTr="00202F07">
        <w:trPr>
          <w:trHeight w:val="1"/>
          <w:jc w:val="center"/>
        </w:trPr>
        <w:tc>
          <w:tcPr>
            <w:tcW w:w="153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 Розвиток</w:t>
            </w:r>
          </w:p>
          <w:p w:rsidR="00B91111" w:rsidRDefault="00B91111" w:rsidP="00B91111">
            <w:pPr>
              <w:spacing w:after="0" w:line="240" w:lineRule="auto"/>
              <w:jc w:val="both"/>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загальної витривалості</w:t>
            </w:r>
          </w:p>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і активний вiдпочинок</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 xml:space="preserve">Повільний біг (годину) </w:t>
            </w:r>
          </w:p>
        </w:tc>
        <w:tc>
          <w:tcPr>
            <w:tcW w:w="4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1,5</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0,5</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0,5</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0,5</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0,5</w:t>
            </w:r>
          </w:p>
        </w:tc>
        <w:tc>
          <w:tcPr>
            <w:tcW w:w="5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0,5</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0,5</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0,5</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0,5</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9,5</w:t>
            </w:r>
          </w:p>
        </w:tc>
      </w:tr>
      <w:tr w:rsidR="00B91111" w:rsidTr="00202F07">
        <w:trPr>
          <w:jc w:val="center"/>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eastAsia="Calibri" w:hAnsi="Times New Roman" w:cs="Times New Roman"/>
                <w:sz w:val="18"/>
                <w:szCs w:val="18"/>
                <w:lang w:val="uk-UA"/>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Лижні прогулянки.</w:t>
            </w:r>
          </w:p>
        </w:tc>
        <w:tc>
          <w:tcPr>
            <w:tcW w:w="4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w:t>
            </w:r>
          </w:p>
          <w:p w:rsidR="00B91111" w:rsidRDefault="00B91111" w:rsidP="00B91111">
            <w:pPr>
              <w:spacing w:after="0" w:line="240" w:lineRule="auto"/>
              <w:jc w:val="both"/>
              <w:rPr>
                <w:rFonts w:ascii="Times New Roman" w:hAnsi="Times New Roman" w:cs="Times New Roman"/>
                <w:sz w:val="18"/>
                <w:szCs w:val="18"/>
                <w:lang w:val="uk-UA"/>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4</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8</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4</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4</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5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20</w:t>
            </w:r>
          </w:p>
        </w:tc>
      </w:tr>
      <w:tr w:rsidR="00B91111" w:rsidTr="00202F07">
        <w:trPr>
          <w:trHeight w:val="1"/>
          <w:jc w:val="center"/>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eastAsia="Calibri" w:hAnsi="Times New Roman" w:cs="Times New Roman"/>
                <w:sz w:val="18"/>
                <w:szCs w:val="18"/>
                <w:lang w:val="uk-UA"/>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Ігри: баскетбол, боротьба за м'яч, футбол (годину.)</w:t>
            </w:r>
          </w:p>
        </w:tc>
        <w:tc>
          <w:tcPr>
            <w:tcW w:w="4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5</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4</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4</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4</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3</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w:t>
            </w:r>
          </w:p>
        </w:tc>
        <w:tc>
          <w:tcPr>
            <w:tcW w:w="5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24</w:t>
            </w:r>
          </w:p>
        </w:tc>
      </w:tr>
      <w:tr w:rsidR="00B91111" w:rsidTr="00202F07">
        <w:trPr>
          <w:trHeight w:val="1"/>
          <w:jc w:val="center"/>
        </w:trPr>
        <w:tc>
          <w:tcPr>
            <w:tcW w:w="153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6.Підвищення тренованості,</w:t>
            </w:r>
          </w:p>
          <w:p w:rsidR="00B91111" w:rsidRDefault="00B91111" w:rsidP="00B91111">
            <w:pPr>
              <w:spacing w:after="0" w:line="240" w:lineRule="auto"/>
              <w:jc w:val="both"/>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набуття досвіду</w:t>
            </w:r>
          </w:p>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участі в змаганнях, виховання вольових якостей</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Змагання в штовханні ядра (кількість змаг.)</w:t>
            </w:r>
          </w:p>
        </w:tc>
        <w:tc>
          <w:tcPr>
            <w:tcW w:w="4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w:t>
            </w:r>
          </w:p>
        </w:tc>
        <w:tc>
          <w:tcPr>
            <w:tcW w:w="5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2–3</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2–3</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2–3</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2–3</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14–18</w:t>
            </w:r>
          </w:p>
        </w:tc>
      </w:tr>
      <w:tr w:rsidR="00B91111" w:rsidTr="00202F07">
        <w:trPr>
          <w:trHeight w:val="1"/>
          <w:jc w:val="center"/>
        </w:trPr>
        <w:tc>
          <w:tcPr>
            <w:tcW w:w="153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eastAsia="Calibri" w:hAnsi="Times New Roman" w:cs="Times New Roman"/>
                <w:sz w:val="18"/>
                <w:szCs w:val="18"/>
                <w:lang w:val="uk-UA"/>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tabs>
                <w:tab w:val="left" w:leader="dot" w:pos="2717"/>
              </w:tabs>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Змагання в інших метаннях (к-ть змаг.)</w:t>
            </w:r>
          </w:p>
        </w:tc>
        <w:tc>
          <w:tcPr>
            <w:tcW w:w="4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1–2</w:t>
            </w:r>
          </w:p>
        </w:tc>
        <w:tc>
          <w:tcPr>
            <w:tcW w:w="5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1–2</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1–2</w:t>
            </w:r>
          </w:p>
        </w:tc>
        <w:tc>
          <w:tcPr>
            <w:tcW w:w="5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1–2</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1–2</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91111" w:rsidRDefault="00B91111" w:rsidP="00B91111">
            <w:pPr>
              <w:spacing w:after="0" w:line="240" w:lineRule="auto"/>
              <w:jc w:val="both"/>
              <w:rPr>
                <w:rFonts w:ascii="Times New Roman" w:hAnsi="Times New Roman" w:cs="Times New Roman"/>
                <w:sz w:val="18"/>
                <w:szCs w:val="18"/>
                <w:lang w:val="uk-UA"/>
              </w:rPr>
            </w:pPr>
            <w:r>
              <w:rPr>
                <w:rFonts w:ascii="Times New Roman" w:eastAsia="Times New Roman" w:hAnsi="Times New Roman" w:cs="Times New Roman"/>
                <w:sz w:val="18"/>
                <w:szCs w:val="18"/>
                <w:lang w:val="uk-UA"/>
              </w:rPr>
              <w:t>5–10</w:t>
            </w:r>
          </w:p>
        </w:tc>
      </w:tr>
    </w:tbl>
    <w:p w:rsidR="00A45A0D" w:rsidRDefault="00A45A0D">
      <w:pPr>
        <w:spacing w:after="0" w:line="360" w:lineRule="auto"/>
        <w:ind w:firstLine="709"/>
        <w:jc w:val="both"/>
        <w:rPr>
          <w:rFonts w:ascii="Times New Roman" w:eastAsia="Times New Roman" w:hAnsi="Times New Roman"/>
          <w:sz w:val="28"/>
          <w:szCs w:val="28"/>
          <w:lang w:val="uk-UA"/>
        </w:rPr>
      </w:pP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У таблиці 1.8 представлені модельні параметри підготовленості висококваліфікованих што</w:t>
      </w:r>
      <w:r w:rsidR="00A45A0D">
        <w:rPr>
          <w:rFonts w:ascii="Times New Roman" w:eastAsia="Times New Roman" w:hAnsi="Times New Roman"/>
          <w:sz w:val="28"/>
          <w:szCs w:val="28"/>
          <w:lang w:val="uk-UA"/>
        </w:rPr>
        <w:t>вхальників ядра, які охоплюють вправи у метанні та поштовхі різних снарядів, стрибкові вправи, вправи зі штангою та спринтерський біг.</w:t>
      </w:r>
    </w:p>
    <w:p w:rsidR="00A45A0D" w:rsidRDefault="00A45A0D">
      <w:pPr>
        <w:spacing w:after="0" w:line="240" w:lineRule="auto"/>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br w:type="page"/>
      </w:r>
    </w:p>
    <w:p w:rsidR="002A618C" w:rsidRPr="004767E5" w:rsidRDefault="009D4223">
      <w:pPr>
        <w:spacing w:after="0" w:line="360" w:lineRule="auto"/>
        <w:ind w:firstLine="709"/>
        <w:jc w:val="right"/>
        <w:rPr>
          <w:rFonts w:ascii="Times New Roman" w:eastAsia="Times New Roman" w:hAnsi="Times New Roman" w:cs="Times New Roman"/>
          <w:i/>
          <w:sz w:val="28"/>
          <w:szCs w:val="28"/>
          <w:lang w:val="uk-UA"/>
        </w:rPr>
      </w:pPr>
      <w:r w:rsidRPr="004767E5">
        <w:rPr>
          <w:rFonts w:ascii="Times New Roman" w:eastAsia="Times New Roman" w:hAnsi="Times New Roman" w:cs="Times New Roman"/>
          <w:i/>
          <w:sz w:val="28"/>
          <w:szCs w:val="28"/>
          <w:lang w:val="uk-UA"/>
        </w:rPr>
        <w:t>Таблиця 1.8</w:t>
      </w:r>
    </w:p>
    <w:p w:rsidR="002A618C" w:rsidRDefault="009D4223">
      <w:pPr>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Модельні характеристики фізичної підготовленості штовхальників ядра  [</w:t>
      </w:r>
      <w:r w:rsidR="00867AE0">
        <w:rPr>
          <w:rFonts w:ascii="Times New Roman" w:eastAsia="Times New Roman" w:hAnsi="Times New Roman" w:cs="Times New Roman"/>
          <w:b/>
          <w:sz w:val="28"/>
          <w:szCs w:val="28"/>
          <w:lang w:val="uk-UA"/>
        </w:rPr>
        <w:t>16]</w:t>
      </w:r>
    </w:p>
    <w:tbl>
      <w:tblPr>
        <w:tblW w:w="5000" w:type="pct"/>
        <w:tblCellMar>
          <w:left w:w="10" w:type="dxa"/>
          <w:right w:w="10" w:type="dxa"/>
        </w:tblCellMar>
        <w:tblLook w:val="04A0" w:firstRow="1" w:lastRow="0" w:firstColumn="1" w:lastColumn="0" w:noHBand="0" w:noVBand="1"/>
      </w:tblPr>
      <w:tblGrid>
        <w:gridCol w:w="997"/>
        <w:gridCol w:w="731"/>
        <w:gridCol w:w="774"/>
        <w:gridCol w:w="774"/>
        <w:gridCol w:w="875"/>
        <w:gridCol w:w="774"/>
        <w:gridCol w:w="780"/>
        <w:gridCol w:w="911"/>
        <w:gridCol w:w="508"/>
        <w:gridCol w:w="706"/>
        <w:gridCol w:w="1037"/>
        <w:gridCol w:w="827"/>
      </w:tblGrid>
      <w:tr w:rsidR="002A618C">
        <w:tc>
          <w:tcPr>
            <w:tcW w:w="439" w:type="pct"/>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Стать</w:t>
            </w:r>
          </w:p>
        </w:tc>
        <w:tc>
          <w:tcPr>
            <w:tcW w:w="2095" w:type="pct"/>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Метання</w:t>
            </w:r>
          </w:p>
        </w:tc>
        <w:tc>
          <w:tcPr>
            <w:tcW w:w="1176"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Стрибки</w:t>
            </w:r>
          </w:p>
        </w:tc>
        <w:tc>
          <w:tcPr>
            <w:tcW w:w="92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Штанга</w:t>
            </w:r>
          </w:p>
        </w:tc>
        <w:tc>
          <w:tcPr>
            <w:tcW w:w="364" w:type="pct"/>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Спринт 30 м с/х, с</w:t>
            </w:r>
          </w:p>
        </w:tc>
      </w:tr>
      <w:tr w:rsidR="002A618C">
        <w:trPr>
          <w:cantSplit/>
          <w:trHeight w:val="1759"/>
        </w:trPr>
        <w:tc>
          <w:tcPr>
            <w:tcW w:w="439" w:type="pct"/>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2A618C">
            <w:pPr>
              <w:spacing w:after="0" w:line="240" w:lineRule="auto"/>
              <w:jc w:val="both"/>
              <w:rPr>
                <w:rFonts w:ascii="Times New Roman" w:eastAsia="Calibri" w:hAnsi="Times New Roman" w:cs="Times New Roman"/>
                <w:sz w:val="24"/>
                <w:szCs w:val="24"/>
                <w:lang w:val="uk-UA"/>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rsidR="002A618C" w:rsidRDefault="009D4223">
            <w:pPr>
              <w:spacing w:after="0" w:line="240" w:lineRule="auto"/>
              <w:ind w:left="113" w:right="113"/>
              <w:rPr>
                <w:rFonts w:ascii="Times New Roman" w:hAnsi="Times New Roman" w:cs="Times New Roman"/>
                <w:sz w:val="24"/>
                <w:szCs w:val="24"/>
                <w:lang w:val="uk-UA"/>
              </w:rPr>
            </w:pPr>
            <w:r>
              <w:rPr>
                <w:rFonts w:ascii="Times New Roman" w:eastAsia="Times New Roman" w:hAnsi="Times New Roman" w:cs="Times New Roman"/>
                <w:sz w:val="24"/>
                <w:szCs w:val="24"/>
                <w:lang w:val="uk-UA"/>
              </w:rPr>
              <w:t>метання назад, м</w:t>
            </w:r>
          </w:p>
        </w:tc>
        <w:tc>
          <w:tcPr>
            <w:tcW w:w="41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rsidR="002A618C" w:rsidRDefault="009D4223">
            <w:pPr>
              <w:spacing w:after="0" w:line="240" w:lineRule="auto"/>
              <w:ind w:left="113" w:right="113"/>
              <w:rPr>
                <w:rFonts w:ascii="Times New Roman" w:hAnsi="Times New Roman" w:cs="Times New Roman"/>
                <w:sz w:val="24"/>
                <w:szCs w:val="24"/>
                <w:lang w:val="uk-UA"/>
              </w:rPr>
            </w:pPr>
            <w:r>
              <w:rPr>
                <w:rFonts w:ascii="Times New Roman" w:eastAsia="Times New Roman" w:hAnsi="Times New Roman" w:cs="Times New Roman"/>
                <w:sz w:val="24"/>
                <w:szCs w:val="24"/>
                <w:lang w:val="uk-UA"/>
              </w:rPr>
              <w:t>поштовх 3 кг, м</w:t>
            </w:r>
          </w:p>
        </w:tc>
        <w:tc>
          <w:tcPr>
            <w:tcW w:w="41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rsidR="002A618C" w:rsidRDefault="009D4223">
            <w:pPr>
              <w:spacing w:after="0" w:line="240" w:lineRule="auto"/>
              <w:ind w:left="113" w:right="113"/>
              <w:rPr>
                <w:rFonts w:ascii="Times New Roman" w:hAnsi="Times New Roman" w:cs="Times New Roman"/>
                <w:sz w:val="24"/>
                <w:szCs w:val="24"/>
                <w:lang w:val="uk-UA"/>
              </w:rPr>
            </w:pPr>
            <w:r>
              <w:rPr>
                <w:rFonts w:ascii="Times New Roman" w:eastAsia="Times New Roman" w:hAnsi="Times New Roman" w:cs="Times New Roman"/>
                <w:sz w:val="24"/>
                <w:szCs w:val="24"/>
                <w:lang w:val="uk-UA"/>
              </w:rPr>
              <w:t>поштовх 3 кг, м</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rsidR="002A618C" w:rsidRDefault="009D4223">
            <w:pPr>
              <w:spacing w:after="0" w:line="240" w:lineRule="auto"/>
              <w:ind w:left="113" w:right="113"/>
              <w:rPr>
                <w:rFonts w:ascii="Times New Roman" w:hAnsi="Times New Roman" w:cs="Times New Roman"/>
                <w:sz w:val="24"/>
                <w:szCs w:val="24"/>
                <w:lang w:val="uk-UA"/>
              </w:rPr>
            </w:pPr>
            <w:r>
              <w:rPr>
                <w:rFonts w:ascii="Times New Roman" w:eastAsia="Times New Roman" w:hAnsi="Times New Roman" w:cs="Times New Roman"/>
                <w:sz w:val="24"/>
                <w:szCs w:val="24"/>
                <w:lang w:val="uk-UA"/>
              </w:rPr>
              <w:t>поштовх4 кг, м</w:t>
            </w:r>
          </w:p>
        </w:tc>
        <w:tc>
          <w:tcPr>
            <w:tcW w:w="41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rsidR="002A618C" w:rsidRDefault="009D4223">
            <w:pPr>
              <w:spacing w:after="0" w:line="240" w:lineRule="auto"/>
              <w:ind w:left="113" w:right="113"/>
              <w:rPr>
                <w:rFonts w:ascii="Times New Roman" w:hAnsi="Times New Roman" w:cs="Times New Roman"/>
                <w:sz w:val="24"/>
                <w:szCs w:val="24"/>
                <w:lang w:val="uk-UA"/>
              </w:rPr>
            </w:pPr>
            <w:r>
              <w:rPr>
                <w:rFonts w:ascii="Times New Roman" w:eastAsia="Times New Roman" w:hAnsi="Times New Roman" w:cs="Times New Roman"/>
                <w:sz w:val="24"/>
                <w:szCs w:val="24"/>
                <w:lang w:val="uk-UA"/>
              </w:rPr>
              <w:t>поштовх 6 кг, м</w:t>
            </w:r>
          </w:p>
        </w:tc>
        <w:tc>
          <w:tcPr>
            <w:tcW w:w="41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rsidR="002A618C" w:rsidRDefault="009D4223">
            <w:pPr>
              <w:spacing w:after="0" w:line="240" w:lineRule="auto"/>
              <w:ind w:left="113" w:right="11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 довжину</w:t>
            </w:r>
          </w:p>
          <w:p w:rsidR="002A618C" w:rsidRDefault="009D4223">
            <w:pPr>
              <w:spacing w:after="0" w:line="240" w:lineRule="auto"/>
              <w:ind w:left="113" w:right="113"/>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8 кг, м </w:t>
            </w:r>
          </w:p>
        </w:tc>
        <w:tc>
          <w:tcPr>
            <w:tcW w:w="48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rsidR="002A618C" w:rsidRDefault="009D4223">
            <w:pPr>
              <w:spacing w:after="0" w:line="240" w:lineRule="auto"/>
              <w:ind w:left="113" w:right="113"/>
              <w:rPr>
                <w:rFonts w:ascii="Times New Roman" w:hAnsi="Times New Roman" w:cs="Times New Roman"/>
                <w:sz w:val="24"/>
                <w:szCs w:val="24"/>
                <w:lang w:val="uk-UA"/>
              </w:rPr>
            </w:pPr>
            <w:r>
              <w:rPr>
                <w:rFonts w:ascii="Times New Roman" w:eastAsia="Times New Roman" w:hAnsi="Times New Roman" w:cs="Times New Roman"/>
                <w:sz w:val="24"/>
                <w:szCs w:val="24"/>
                <w:lang w:val="uk-UA"/>
              </w:rPr>
              <w:t>потрійний з/м, м</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rsidR="002A618C" w:rsidRDefault="009D4223">
            <w:pPr>
              <w:spacing w:after="0" w:line="240" w:lineRule="auto"/>
              <w:ind w:left="113" w:right="113"/>
              <w:rPr>
                <w:rFonts w:ascii="Times New Roman" w:hAnsi="Times New Roman" w:cs="Times New Roman"/>
                <w:sz w:val="24"/>
                <w:szCs w:val="24"/>
                <w:lang w:val="uk-UA"/>
              </w:rPr>
            </w:pPr>
            <w:r>
              <w:rPr>
                <w:rFonts w:ascii="Times New Roman" w:eastAsia="Times New Roman" w:hAnsi="Times New Roman" w:cs="Times New Roman"/>
                <w:sz w:val="24"/>
                <w:szCs w:val="24"/>
                <w:lang w:val="uk-UA"/>
              </w:rPr>
              <w:t>вгору з/м, см</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rsidR="002A618C" w:rsidRDefault="009D4223">
            <w:pPr>
              <w:spacing w:after="0" w:line="240" w:lineRule="auto"/>
              <w:ind w:left="113" w:right="113"/>
              <w:rPr>
                <w:rFonts w:ascii="Times New Roman" w:hAnsi="Times New Roman" w:cs="Times New Roman"/>
                <w:sz w:val="24"/>
                <w:szCs w:val="24"/>
                <w:lang w:val="uk-UA"/>
              </w:rPr>
            </w:pPr>
            <w:r>
              <w:rPr>
                <w:rFonts w:ascii="Times New Roman" w:eastAsia="Times New Roman" w:hAnsi="Times New Roman" w:cs="Times New Roman"/>
                <w:sz w:val="24"/>
                <w:szCs w:val="24"/>
                <w:lang w:val="uk-UA"/>
              </w:rPr>
              <w:t>жим лежачи, кг</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tcPr>
          <w:p w:rsidR="002A618C" w:rsidRDefault="009D4223">
            <w:pPr>
              <w:spacing w:after="0" w:line="240" w:lineRule="auto"/>
              <w:ind w:left="113" w:right="113"/>
              <w:rPr>
                <w:rFonts w:ascii="Times New Roman" w:hAnsi="Times New Roman" w:cs="Times New Roman"/>
                <w:sz w:val="24"/>
                <w:szCs w:val="24"/>
                <w:lang w:val="uk-UA"/>
              </w:rPr>
            </w:pPr>
            <w:r>
              <w:rPr>
                <w:rFonts w:ascii="Times New Roman" w:eastAsia="Times New Roman" w:hAnsi="Times New Roman" w:cs="Times New Roman"/>
                <w:sz w:val="24"/>
                <w:szCs w:val="24"/>
                <w:lang w:val="uk-UA"/>
              </w:rPr>
              <w:t>присідання, кг</w:t>
            </w:r>
          </w:p>
        </w:tc>
        <w:tc>
          <w:tcPr>
            <w:tcW w:w="364" w:type="pct"/>
            <w:vMerge/>
            <w:tcBorders>
              <w:left w:val="single" w:sz="4" w:space="0" w:color="000000"/>
              <w:bottom w:val="single" w:sz="4" w:space="0" w:color="000000"/>
              <w:right w:val="single" w:sz="4" w:space="0" w:color="000000"/>
            </w:tcBorders>
            <w:shd w:val="clear" w:color="auto" w:fill="auto"/>
            <w:tcMar>
              <w:left w:w="28" w:type="dxa"/>
              <w:right w:w="28" w:type="dxa"/>
            </w:tcMar>
          </w:tcPr>
          <w:p w:rsidR="002A618C" w:rsidRDefault="002A618C">
            <w:pPr>
              <w:spacing w:after="0" w:line="240" w:lineRule="auto"/>
              <w:jc w:val="both"/>
              <w:rPr>
                <w:rFonts w:ascii="Times New Roman" w:eastAsia="Calibri" w:hAnsi="Times New Roman" w:cs="Times New Roman"/>
                <w:sz w:val="24"/>
                <w:szCs w:val="24"/>
                <w:lang w:val="uk-UA"/>
              </w:rPr>
            </w:pPr>
          </w:p>
        </w:tc>
      </w:tr>
      <w:tr w:rsidR="002A618C">
        <w:tc>
          <w:tcPr>
            <w:tcW w:w="43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Чоловiки</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21–22</w:t>
            </w:r>
          </w:p>
        </w:tc>
        <w:tc>
          <w:tcPr>
            <w:tcW w:w="41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2A618C">
            <w:pPr>
              <w:spacing w:after="0" w:line="240" w:lineRule="auto"/>
              <w:jc w:val="both"/>
              <w:rPr>
                <w:rFonts w:ascii="Times New Roman" w:eastAsia="Calibri" w:hAnsi="Times New Roman" w:cs="Times New Roman"/>
                <w:sz w:val="24"/>
                <w:szCs w:val="24"/>
                <w:lang w:val="uk-UA"/>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2A618C">
            <w:pPr>
              <w:spacing w:after="0" w:line="240" w:lineRule="auto"/>
              <w:jc w:val="both"/>
              <w:rPr>
                <w:rFonts w:ascii="Times New Roman" w:eastAsia="Calibri" w:hAnsi="Times New Roman" w:cs="Times New Roman"/>
                <w:sz w:val="24"/>
                <w:szCs w:val="24"/>
                <w:lang w:val="uk-UA"/>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23,20</w:t>
            </w:r>
          </w:p>
        </w:tc>
        <w:tc>
          <w:tcPr>
            <w:tcW w:w="41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21,30</w:t>
            </w:r>
          </w:p>
        </w:tc>
        <w:tc>
          <w:tcPr>
            <w:tcW w:w="41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3,40–3,50</w:t>
            </w:r>
          </w:p>
        </w:tc>
        <w:tc>
          <w:tcPr>
            <w:tcW w:w="48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9,50–10,00</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95–100</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240–250</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270–280</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3,1–3,2</w:t>
            </w:r>
          </w:p>
        </w:tc>
      </w:tr>
      <w:tr w:rsidR="002A618C">
        <w:tc>
          <w:tcPr>
            <w:tcW w:w="43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Жiнки</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21–22</w:t>
            </w:r>
          </w:p>
        </w:tc>
        <w:tc>
          <w:tcPr>
            <w:tcW w:w="41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23,00–23,50</w:t>
            </w:r>
          </w:p>
        </w:tc>
        <w:tc>
          <w:tcPr>
            <w:tcW w:w="41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20,00–20,50</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18,00–18,50</w:t>
            </w:r>
          </w:p>
        </w:tc>
        <w:tc>
          <w:tcPr>
            <w:tcW w:w="41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2A618C">
            <w:pPr>
              <w:spacing w:after="0" w:line="240" w:lineRule="auto"/>
              <w:jc w:val="both"/>
              <w:rPr>
                <w:rFonts w:ascii="Times New Roman" w:eastAsia="Calibri" w:hAnsi="Times New Roman" w:cs="Times New Roman"/>
                <w:sz w:val="24"/>
                <w:szCs w:val="24"/>
                <w:lang w:val="uk-UA"/>
              </w:rPr>
            </w:pPr>
          </w:p>
        </w:tc>
        <w:tc>
          <w:tcPr>
            <w:tcW w:w="41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2,90</w:t>
            </w:r>
          </w:p>
        </w:tc>
        <w:tc>
          <w:tcPr>
            <w:tcW w:w="48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8,60</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85–90</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140–150</w:t>
            </w:r>
          </w:p>
        </w:tc>
        <w:tc>
          <w:tcPr>
            <w:tcW w:w="54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170–180</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A618C" w:rsidRDefault="009D4223">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3,4–3,5</w:t>
            </w:r>
          </w:p>
        </w:tc>
      </w:tr>
    </w:tbl>
    <w:p w:rsidR="002A618C" w:rsidRDefault="002A618C">
      <w:pPr>
        <w:suppressAutoHyphens/>
        <w:spacing w:after="0" w:line="360" w:lineRule="auto"/>
        <w:ind w:firstLine="709"/>
        <w:jc w:val="both"/>
        <w:rPr>
          <w:rFonts w:ascii="Times New Roman" w:eastAsia="Times New Roman" w:hAnsi="Times New Roman" w:cs="Times New Roman"/>
          <w:color w:val="000000"/>
          <w:sz w:val="28"/>
          <w:szCs w:val="28"/>
          <w:shd w:val="clear" w:color="auto" w:fill="FFFFFF"/>
          <w:lang w:val="uk-UA"/>
        </w:rPr>
      </w:pPr>
    </w:p>
    <w:p w:rsidR="002A618C" w:rsidRDefault="009D4223">
      <w:pPr>
        <w:suppressAutoHyphens/>
        <w:spacing w:after="0" w:line="360" w:lineRule="auto"/>
        <w:ind w:firstLine="709"/>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sz w:val="28"/>
          <w:szCs w:val="28"/>
          <w:lang w:val="uk-UA"/>
        </w:rPr>
        <w:t>Проте варто врахувати, що результати в окремих вправах у найкращих метальників світу можуть значно відрізнятися.</w:t>
      </w:r>
    </w:p>
    <w:p w:rsidR="009D4223" w:rsidRDefault="009D4223">
      <w:pPr>
        <w:spacing w:after="0" w:line="360" w:lineRule="auto"/>
        <w:ind w:firstLine="709"/>
        <w:rPr>
          <w:rFonts w:ascii="Times New Roman" w:eastAsia="Times New Roman" w:hAnsi="Times New Roman" w:cs="Times New Roman"/>
          <w:b/>
          <w:sz w:val="28"/>
          <w:szCs w:val="28"/>
          <w:lang w:val="uk-UA"/>
        </w:rPr>
      </w:pPr>
    </w:p>
    <w:p w:rsidR="009D4223" w:rsidRDefault="009D4223">
      <w:pPr>
        <w:spacing w:after="0" w:line="360" w:lineRule="auto"/>
        <w:ind w:firstLine="709"/>
        <w:rPr>
          <w:rFonts w:ascii="Times New Roman" w:eastAsia="Times New Roman" w:hAnsi="Times New Roman" w:cs="Times New Roman"/>
          <w:b/>
          <w:sz w:val="28"/>
          <w:szCs w:val="28"/>
          <w:lang w:val="uk-UA"/>
        </w:rPr>
      </w:pPr>
    </w:p>
    <w:p w:rsidR="002A618C" w:rsidRDefault="009D4223">
      <w:pPr>
        <w:spacing w:after="0" w:line="360" w:lineRule="auto"/>
        <w:ind w:firstLine="709"/>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Висновки до розділу 1</w:t>
      </w: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1. </w:t>
      </w:r>
      <w:r>
        <w:rPr>
          <w:rFonts w:ascii="Times New Roman" w:eastAsia="Times New Roman" w:hAnsi="Times New Roman"/>
          <w:sz w:val="28"/>
          <w:szCs w:val="28"/>
          <w:lang w:val="uk-UA"/>
        </w:rPr>
        <w:t>Внаслідок аналізу та узагальнення даних наукової та методичної літератури вивчені основи формування тренувального процесу штовхальників ядра в річному циклі підготовки на етапі максимальної реалізації їх індивідуальних можливостей. Проведені дослідження дозволили дійти висновку, що питання вдосконалення структури та змісту річної підготовки штовхальників ядра на етапі максимальної реалізації індивідуальних можливостей, з акцентом на визначення ефективного співвідношення тренувальних засобів, є надзвичайно актуальним і потребує подальшого вивчення в цьому напрямку.</w:t>
      </w:r>
    </w:p>
    <w:p w:rsidR="002A618C" w:rsidRDefault="009D4223">
      <w:pPr>
        <w:spacing w:after="0" w:line="360" w:lineRule="auto"/>
        <w:ind w:firstLine="709"/>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rPr>
        <w:t xml:space="preserve"> 2. </w:t>
      </w:r>
      <w:r>
        <w:rPr>
          <w:rFonts w:ascii="Times New Roman" w:eastAsia="Times New Roman" w:hAnsi="Times New Roman"/>
          <w:sz w:val="28"/>
          <w:szCs w:val="28"/>
          <w:lang w:val="uk-UA"/>
        </w:rPr>
        <w:t>При виборі способу зміни навантаження важливо враховувати індивідуальні особливості штовхальників ядра. Для спортсменів з розвинутою, рухливою нервовою системою більше підходять тренування, які передбачають контрастні зміни в обсягах та інтенсивності виконуваних вправ. Натомість для атлетів з відносно менш активною нервовою системою рекомендується планувати навантаження з менш різкими коливаннями. Проте очевидно, що зі збільшенням обсягів роботи варіативність навантаження повинна також зростати.</w:t>
      </w:r>
    </w:p>
    <w:p w:rsidR="002A618C" w:rsidRDefault="002A618C">
      <w:pPr>
        <w:spacing w:after="0" w:line="360" w:lineRule="auto"/>
        <w:ind w:firstLine="709"/>
        <w:jc w:val="both"/>
        <w:rPr>
          <w:rFonts w:ascii="Times New Roman" w:eastAsia="Calibri" w:hAnsi="Times New Roman" w:cs="Times New Roman"/>
          <w:sz w:val="28"/>
          <w:szCs w:val="28"/>
          <w:lang w:val="uk-UA"/>
        </w:rPr>
      </w:pPr>
    </w:p>
    <w:p w:rsidR="002A618C" w:rsidRDefault="002A618C">
      <w:pPr>
        <w:spacing w:after="0" w:line="360" w:lineRule="auto"/>
        <w:ind w:firstLine="709"/>
        <w:jc w:val="both"/>
        <w:rPr>
          <w:rFonts w:ascii="Times New Roman" w:eastAsia="Calibri" w:hAnsi="Times New Roman" w:cs="Times New Roman"/>
          <w:sz w:val="28"/>
          <w:szCs w:val="28"/>
          <w:lang w:val="uk-UA"/>
        </w:rPr>
      </w:pPr>
    </w:p>
    <w:p w:rsidR="002A618C" w:rsidRDefault="002A618C">
      <w:pPr>
        <w:spacing w:after="0" w:line="360" w:lineRule="auto"/>
        <w:ind w:firstLine="709"/>
        <w:jc w:val="both"/>
        <w:rPr>
          <w:rFonts w:ascii="Times New Roman" w:eastAsia="Calibri" w:hAnsi="Times New Roman" w:cs="Times New Roman"/>
          <w:sz w:val="28"/>
          <w:szCs w:val="28"/>
          <w:lang w:val="uk-UA"/>
        </w:rPr>
      </w:pPr>
    </w:p>
    <w:p w:rsidR="002A618C" w:rsidRDefault="002A618C">
      <w:pPr>
        <w:spacing w:after="0" w:line="360" w:lineRule="auto"/>
        <w:ind w:firstLine="709"/>
        <w:jc w:val="both"/>
        <w:rPr>
          <w:rFonts w:ascii="Times New Roman" w:eastAsia="Calibri" w:hAnsi="Times New Roman" w:cs="Times New Roman"/>
          <w:sz w:val="28"/>
          <w:szCs w:val="28"/>
          <w:lang w:val="uk-UA"/>
        </w:rPr>
      </w:pPr>
    </w:p>
    <w:p w:rsidR="002A618C" w:rsidRDefault="002A618C">
      <w:pPr>
        <w:spacing w:after="0" w:line="360" w:lineRule="auto"/>
        <w:ind w:firstLine="709"/>
        <w:jc w:val="both"/>
        <w:rPr>
          <w:rFonts w:ascii="Times New Roman" w:eastAsia="Calibri" w:hAnsi="Times New Roman" w:cs="Times New Roman"/>
          <w:sz w:val="28"/>
          <w:szCs w:val="28"/>
          <w:lang w:val="uk-UA"/>
        </w:rPr>
      </w:pPr>
    </w:p>
    <w:p w:rsidR="002A618C" w:rsidRDefault="002A618C">
      <w:pPr>
        <w:spacing w:after="0" w:line="360" w:lineRule="auto"/>
        <w:ind w:firstLine="709"/>
        <w:jc w:val="both"/>
        <w:rPr>
          <w:rFonts w:ascii="Times New Roman" w:eastAsia="Calibri" w:hAnsi="Times New Roman" w:cs="Times New Roman"/>
          <w:sz w:val="28"/>
          <w:szCs w:val="28"/>
          <w:lang w:val="uk-UA"/>
        </w:rPr>
      </w:pPr>
    </w:p>
    <w:p w:rsidR="002A618C" w:rsidRDefault="002A618C">
      <w:pPr>
        <w:spacing w:after="0" w:line="360" w:lineRule="auto"/>
        <w:ind w:firstLine="709"/>
        <w:jc w:val="both"/>
        <w:rPr>
          <w:rFonts w:ascii="Times New Roman" w:eastAsia="Calibri" w:hAnsi="Times New Roman" w:cs="Times New Roman"/>
          <w:sz w:val="28"/>
          <w:szCs w:val="28"/>
          <w:lang w:val="uk-UA"/>
        </w:rPr>
      </w:pPr>
    </w:p>
    <w:p w:rsidR="002A618C" w:rsidRDefault="002A618C">
      <w:pPr>
        <w:spacing w:after="0" w:line="360" w:lineRule="auto"/>
        <w:ind w:firstLine="709"/>
        <w:jc w:val="both"/>
        <w:rPr>
          <w:rFonts w:ascii="Times New Roman" w:eastAsia="Calibri" w:hAnsi="Times New Roman" w:cs="Times New Roman"/>
          <w:sz w:val="28"/>
          <w:szCs w:val="28"/>
          <w:lang w:val="uk-UA"/>
        </w:rPr>
      </w:pP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9D4223">
      <w:pP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page"/>
      </w:r>
    </w:p>
    <w:p w:rsidR="002A618C" w:rsidRDefault="009D4223">
      <w:pPr>
        <w:spacing w:after="0" w:line="360" w:lineRule="auto"/>
        <w:ind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РОЗДІЛ 2</w:t>
      </w:r>
    </w:p>
    <w:p w:rsidR="002A618C" w:rsidRDefault="009D4223">
      <w:pPr>
        <w:spacing w:after="0" w:line="360" w:lineRule="auto"/>
        <w:ind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МЕТОДИ І ОРГАНІЗАЦІЯ ДОСЛІДЖЕННЯ</w:t>
      </w: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У процесі дослідження використано комплекс методів і методик, найбільш інформативних і адекватних для вирішення завдань дослідження.</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У даній роботі був використані наступні методи:</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Аналіз науково-методичної літератури з теми дослідження;</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Вивчення та узагальнення досвіду передової спортивної практики  (анкетування, опитування тренерів, аналіз щоденників і матеріалів підготовки спортсменів);</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Педагогічне спостереження;</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Аналіз відеоматеріалів виступів спортсменів на змаганнях;</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Методи математичної статистики.</w:t>
      </w:r>
    </w:p>
    <w:p w:rsidR="002A618C" w:rsidRDefault="002A618C">
      <w:pPr>
        <w:spacing w:after="0" w:line="360" w:lineRule="auto"/>
        <w:ind w:firstLine="709"/>
        <w:jc w:val="both"/>
        <w:rPr>
          <w:rFonts w:ascii="Times New Roman" w:eastAsia="Times New Roman" w:hAnsi="Times New Roman" w:cs="Times New Roman"/>
          <w:sz w:val="28"/>
          <w:szCs w:val="28"/>
          <w:lang w:val="uk-UA"/>
        </w:rPr>
      </w:pPr>
    </w:p>
    <w:p w:rsidR="002A618C" w:rsidRDefault="009D4223">
      <w:pPr>
        <w:spacing w:after="0" w:line="36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2.1.  Методи досліджень</w:t>
      </w:r>
    </w:p>
    <w:p w:rsidR="002A618C" w:rsidRDefault="002A618C">
      <w:pPr>
        <w:spacing w:after="0" w:line="360" w:lineRule="auto"/>
        <w:ind w:firstLine="709"/>
        <w:jc w:val="both"/>
        <w:rPr>
          <w:rFonts w:ascii="Times New Roman" w:eastAsia="Times New Roman" w:hAnsi="Times New Roman" w:cs="Times New Roman"/>
          <w:b/>
          <w:sz w:val="28"/>
          <w:szCs w:val="28"/>
          <w:highlight w:val="yellow"/>
          <w:lang w:val="uk-UA"/>
        </w:rPr>
      </w:pPr>
    </w:p>
    <w:p w:rsidR="002A618C" w:rsidRDefault="009D4223">
      <w:pPr>
        <w:spacing w:after="0" w:line="36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2.1.1.  Аналіз науково-методичної літератури</w:t>
      </w:r>
    </w:p>
    <w:p w:rsidR="002A618C" w:rsidRDefault="002A618C">
      <w:pPr>
        <w:spacing w:after="0" w:line="360" w:lineRule="auto"/>
        <w:ind w:firstLine="709"/>
        <w:jc w:val="both"/>
        <w:rPr>
          <w:rFonts w:ascii="Times New Roman" w:eastAsia="Times New Roman" w:hAnsi="Times New Roman" w:cs="Times New Roman"/>
          <w:sz w:val="28"/>
          <w:szCs w:val="28"/>
          <w:lang w:val="uk-UA"/>
        </w:rPr>
      </w:pPr>
    </w:p>
    <w:p w:rsidR="002A618C" w:rsidRDefault="009D4223">
      <w:pPr>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Аналітичний огляд науково-методичної літератури здійснювався з метою вивчення сучасних концепцій щодо вдосконалення структури та змісту річної підготовки штовхальників ядра на етапі максимальної реалізації їх індивідуальних можливостей. Це включало визначення ефективного співвідношення засобів тренування.</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результаті аналізу визначалися структур річної підготовки, основи планування навантажень протягом року, зміст і методика застосування основних засобів тренування.</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Аналіз науково-методичної літератури дав можливість обґрунтувати тему роботи, вивчити особливості побудови тренувального процесу спортсменів</w:t>
      </w:r>
      <w:r>
        <w:rPr>
          <w:rFonts w:ascii="Times New Roman" w:eastAsia="Times New Roman" w:hAnsi="Times New Roman" w:cs="Times New Roman"/>
          <w:sz w:val="28"/>
          <w:szCs w:val="28"/>
          <w:lang w:val="uk-UA"/>
        </w:rPr>
        <w:t>.</w:t>
      </w:r>
    </w:p>
    <w:p w:rsidR="002A618C" w:rsidRDefault="002A618C">
      <w:pPr>
        <w:spacing w:after="0" w:line="360" w:lineRule="auto"/>
        <w:ind w:firstLine="709"/>
        <w:jc w:val="both"/>
        <w:rPr>
          <w:rFonts w:ascii="Times New Roman" w:eastAsia="Times New Roman" w:hAnsi="Times New Roman" w:cs="Times New Roman"/>
          <w:sz w:val="28"/>
          <w:szCs w:val="28"/>
          <w:lang w:val="uk-UA"/>
        </w:rPr>
      </w:pPr>
    </w:p>
    <w:p w:rsidR="002A618C" w:rsidRDefault="009D4223">
      <w:pPr>
        <w:spacing w:after="0" w:line="36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2.1.2.  Вивчення і узагальнення досвіду передової спортивної практики</w:t>
      </w:r>
    </w:p>
    <w:p w:rsidR="002A618C" w:rsidRDefault="002A618C">
      <w:pPr>
        <w:spacing w:after="0" w:line="360" w:lineRule="auto"/>
        <w:ind w:firstLine="709"/>
        <w:jc w:val="both"/>
        <w:rPr>
          <w:rFonts w:ascii="Times New Roman" w:eastAsia="Times New Roman" w:hAnsi="Times New Roman" w:cs="Times New Roman"/>
          <w:sz w:val="28"/>
          <w:szCs w:val="28"/>
          <w:lang w:val="uk-UA"/>
        </w:rPr>
      </w:pP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Узагальнення досвіду роботи передової спортивної практики дозволило на новому рівні розглянути багато питань, що стосуються проблеми вдосконалення тренувального процесу штовхальників ядра в річному циклі підготовки </w:t>
      </w:r>
      <w:r>
        <w:rPr>
          <w:rFonts w:ascii="Times New Roman" w:hAnsi="Times New Roman" w:cs="Times New Roman"/>
          <w:color w:val="000000"/>
          <w:sz w:val="28"/>
          <w:szCs w:val="28"/>
          <w:lang w:val="uk-UA"/>
        </w:rPr>
        <w:t>на етапі максимальної реалізації індивідуальних можливостей</w:t>
      </w:r>
      <w:r>
        <w:rPr>
          <w:rFonts w:ascii="Times New Roman" w:eastAsia="Times New Roman" w:hAnsi="Times New Roman" w:cs="Times New Roman"/>
          <w:sz w:val="28"/>
          <w:szCs w:val="28"/>
          <w:lang w:val="uk-UA"/>
        </w:rPr>
        <w:t xml:space="preserve">.  </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lang w:val="uk-UA"/>
        </w:rPr>
        <w:t>Опитування тренерів.</w:t>
      </w:r>
      <w:r>
        <w:rPr>
          <w:rFonts w:ascii="Times New Roman" w:eastAsia="Times New Roman" w:hAnsi="Times New Roman" w:cs="Times New Roman"/>
          <w:sz w:val="28"/>
          <w:szCs w:val="28"/>
          <w:lang w:val="uk-UA"/>
        </w:rPr>
        <w:t xml:space="preserve">  Метод опитування застосовувався для з'ясування ступеня актуальності досліджуваної проблеми і попереднього пошуку вирішення поставлених завдань.  В опитуванні взяли участь 10 тренерів, які мають досвід роботи з висококваліфікованими метальниками.  З'ясовувалося структура річної підготовки, основні параметри тренувальної роботи та змагальної практики  штовхальників ядра в річному циклі підготовки </w:t>
      </w:r>
      <w:r>
        <w:rPr>
          <w:rFonts w:ascii="Times New Roman" w:hAnsi="Times New Roman" w:cs="Times New Roman"/>
          <w:color w:val="000000"/>
          <w:sz w:val="28"/>
          <w:szCs w:val="28"/>
          <w:lang w:val="uk-UA"/>
        </w:rPr>
        <w:t>на етапі максимальної реалізації індивідуальних можливостей</w:t>
      </w:r>
      <w:r>
        <w:rPr>
          <w:rFonts w:ascii="Times New Roman" w:eastAsia="Times New Roman" w:hAnsi="Times New Roman" w:cs="Times New Roman"/>
          <w:sz w:val="28"/>
          <w:szCs w:val="28"/>
          <w:lang w:val="uk-UA"/>
        </w:rPr>
        <w:t>.</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i/>
          <w:color w:val="1A1A1A"/>
          <w:sz w:val="28"/>
          <w:szCs w:val="28"/>
          <w:lang w:val="uk-UA"/>
        </w:rPr>
        <w:t xml:space="preserve">Аналіз щоденників спортсменів </w:t>
      </w:r>
      <w:r>
        <w:rPr>
          <w:rFonts w:ascii="Times New Roman" w:eastAsia="Times New Roman" w:hAnsi="Times New Roman" w:cs="Times New Roman"/>
          <w:sz w:val="28"/>
          <w:szCs w:val="28"/>
          <w:lang w:val="uk-UA"/>
        </w:rPr>
        <w:t xml:space="preserve"> проводився, щоб визначити склад засобів їх обсяги та співвідношення у провідних штовхальників ядра України (n=10) в річному циклі підготовки </w:t>
      </w:r>
      <w:r>
        <w:rPr>
          <w:rFonts w:ascii="Times New Roman" w:hAnsi="Times New Roman" w:cs="Times New Roman"/>
          <w:color w:val="000000"/>
          <w:sz w:val="28"/>
          <w:szCs w:val="28"/>
          <w:lang w:val="uk-UA"/>
        </w:rPr>
        <w:t>на етапі максимальної реалізації індивідуальних можливостей</w:t>
      </w:r>
      <w:r>
        <w:rPr>
          <w:rFonts w:ascii="Times New Roman" w:eastAsia="Times New Roman" w:hAnsi="Times New Roman" w:cs="Times New Roman"/>
          <w:sz w:val="28"/>
          <w:szCs w:val="28"/>
          <w:lang w:val="uk-UA"/>
        </w:rPr>
        <w:t>.</w:t>
      </w:r>
    </w:p>
    <w:p w:rsidR="002A618C" w:rsidRDefault="002A618C">
      <w:pPr>
        <w:spacing w:after="0" w:line="360" w:lineRule="auto"/>
        <w:ind w:firstLine="709"/>
        <w:jc w:val="both"/>
        <w:rPr>
          <w:rFonts w:ascii="Times New Roman" w:eastAsia="Times New Roman" w:hAnsi="Times New Roman" w:cs="Times New Roman"/>
          <w:sz w:val="28"/>
          <w:szCs w:val="28"/>
          <w:lang w:val="uk-UA"/>
        </w:rPr>
      </w:pPr>
    </w:p>
    <w:p w:rsidR="002A618C" w:rsidRDefault="009D4223">
      <w:pPr>
        <w:spacing w:after="0" w:line="36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2.1.3.  Педагогічне спостереження</w:t>
      </w:r>
    </w:p>
    <w:p w:rsidR="002A618C" w:rsidRDefault="002A618C">
      <w:pPr>
        <w:spacing w:after="0" w:line="360" w:lineRule="auto"/>
        <w:ind w:firstLine="709"/>
        <w:jc w:val="both"/>
        <w:rPr>
          <w:rFonts w:ascii="Times New Roman" w:eastAsia="Times New Roman" w:hAnsi="Times New Roman" w:cs="Times New Roman"/>
          <w:sz w:val="28"/>
          <w:szCs w:val="28"/>
          <w:lang w:val="uk-UA"/>
        </w:rPr>
      </w:pP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даній роботі використовувався метод динамічних спостережень, що забезпечує об'єктивний контроль за ходом спортивного тренування.</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Педагогічні спостереження також припускали вивчення змісту тренувальної роботи (склад засобів тренування, методики їх застосування), візуальні спостереження за спортсменами, технікою виконання використовуваних вправ, змагальною діяльністю.</w:t>
      </w:r>
    </w:p>
    <w:p w:rsidR="002A618C" w:rsidRDefault="002A618C">
      <w:pPr>
        <w:spacing w:after="0" w:line="360" w:lineRule="auto"/>
        <w:ind w:firstLine="709"/>
        <w:jc w:val="both"/>
        <w:rPr>
          <w:rFonts w:ascii="Times New Roman" w:eastAsia="Times New Roman" w:hAnsi="Times New Roman" w:cs="Times New Roman"/>
          <w:sz w:val="28"/>
          <w:szCs w:val="28"/>
          <w:lang w:val="uk-UA"/>
        </w:rPr>
      </w:pPr>
    </w:p>
    <w:p w:rsidR="002A618C" w:rsidRDefault="009D4223">
      <w:pP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page"/>
      </w:r>
    </w:p>
    <w:p w:rsidR="002A618C" w:rsidRDefault="009D4223">
      <w:pPr>
        <w:spacing w:after="0" w:line="360" w:lineRule="auto"/>
        <w:ind w:firstLine="708"/>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2.1.4.  Аналіз відеоматеріалів виступів спортсменів на змаганнях</w:t>
      </w: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Даний метод досліджень застосовувався з метою визначення процентного співвідношення штовхальників ядра, що виконують змагальне вправу різними способами.</w:t>
      </w:r>
    </w:p>
    <w:p w:rsidR="002A618C" w:rsidRDefault="002A618C">
      <w:pPr>
        <w:spacing w:after="0" w:line="360" w:lineRule="auto"/>
        <w:jc w:val="both"/>
        <w:rPr>
          <w:rFonts w:ascii="Times New Roman" w:eastAsia="Times New Roman" w:hAnsi="Times New Roman" w:cs="Times New Roman"/>
          <w:b/>
          <w:sz w:val="28"/>
          <w:szCs w:val="28"/>
          <w:lang w:val="uk-UA"/>
        </w:rPr>
      </w:pPr>
    </w:p>
    <w:p w:rsidR="002A618C" w:rsidRDefault="009D4223">
      <w:pPr>
        <w:spacing w:after="0" w:line="360" w:lineRule="auto"/>
        <w:ind w:firstLine="708"/>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2.1.5.  Методи математичної статистики</w:t>
      </w:r>
    </w:p>
    <w:p w:rsidR="002A618C" w:rsidRDefault="002A618C">
      <w:pPr>
        <w:spacing w:after="0" w:line="360" w:lineRule="auto"/>
        <w:jc w:val="both"/>
        <w:rPr>
          <w:rFonts w:ascii="Times New Roman" w:eastAsia="Times New Roman" w:hAnsi="Times New Roman" w:cs="Times New Roman"/>
          <w:b/>
          <w:sz w:val="28"/>
          <w:szCs w:val="28"/>
          <w:lang w:val="uk-UA"/>
        </w:rPr>
      </w:pPr>
    </w:p>
    <w:p w:rsidR="002A618C" w:rsidRDefault="009D4223">
      <w:pPr>
        <w:pStyle w:val="ab"/>
        <w:spacing w:after="0" w:line="360" w:lineRule="auto"/>
        <w:ind w:left="0" w:firstLine="708"/>
        <w:jc w:val="both"/>
        <w:rPr>
          <w:sz w:val="28"/>
          <w:szCs w:val="28"/>
          <w:lang w:val="uk-UA"/>
        </w:rPr>
      </w:pPr>
      <w:r>
        <w:rPr>
          <w:sz w:val="28"/>
          <w:szCs w:val="28"/>
          <w:lang w:val="uk-UA"/>
        </w:rPr>
        <w:t xml:space="preserve">Цифровий матеріал, отриманий у результаті досліджень, піддавався статистичній обробці за допомогою традиційних методів математичної статистики з урахуванням рекомендованої спеціальної літератури з цієї галузі </w:t>
      </w:r>
      <w:r>
        <w:rPr>
          <w:iCs/>
          <w:sz w:val="28"/>
          <w:szCs w:val="28"/>
          <w:lang w:val="uk-UA"/>
        </w:rPr>
        <w:t>[</w:t>
      </w:r>
      <w:r w:rsidR="00961321">
        <w:rPr>
          <w:iCs/>
          <w:sz w:val="28"/>
          <w:szCs w:val="28"/>
          <w:lang w:val="uk-UA"/>
        </w:rPr>
        <w:t>3, 19</w:t>
      </w:r>
      <w:r>
        <w:rPr>
          <w:iCs/>
          <w:sz w:val="28"/>
          <w:szCs w:val="28"/>
          <w:lang w:val="uk-UA"/>
        </w:rPr>
        <w:t>]</w:t>
      </w:r>
      <w:r>
        <w:rPr>
          <w:sz w:val="28"/>
          <w:szCs w:val="28"/>
          <w:lang w:val="uk-UA"/>
        </w:rPr>
        <w:t>.</w:t>
      </w:r>
    </w:p>
    <w:p w:rsidR="002A618C" w:rsidRDefault="002A618C">
      <w:pPr>
        <w:pStyle w:val="ab"/>
        <w:spacing w:after="0" w:line="360" w:lineRule="auto"/>
        <w:ind w:left="285" w:firstLine="423"/>
        <w:jc w:val="both"/>
        <w:rPr>
          <w:b/>
          <w:sz w:val="28"/>
          <w:szCs w:val="28"/>
          <w:lang w:val="uk-UA"/>
        </w:rPr>
      </w:pPr>
    </w:p>
    <w:p w:rsidR="002A618C" w:rsidRDefault="009D4223">
      <w:pPr>
        <w:spacing w:after="0" w:line="36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p>
    <w:p w:rsidR="002A618C" w:rsidRDefault="009D4223">
      <w:pPr>
        <w:spacing w:after="0" w:line="36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2.2.  Організація дослідження </w:t>
      </w:r>
    </w:p>
    <w:p w:rsidR="002A618C" w:rsidRDefault="009D4223">
      <w:pPr>
        <w:spacing w:after="0" w:line="36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p>
    <w:p w:rsidR="002A618C" w:rsidRDefault="009D4223">
      <w:pPr>
        <w:pStyle w:val="20"/>
        <w:spacing w:line="360" w:lineRule="auto"/>
        <w:ind w:firstLine="425"/>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Дослідження проводились в три етапи протягом 2023–2024 рр. </w:t>
      </w:r>
    </w:p>
    <w:p w:rsidR="002A618C" w:rsidRDefault="009D4223">
      <w:pPr>
        <w:pStyle w:val="a9"/>
        <w:spacing w:after="0" w:line="360" w:lineRule="auto"/>
        <w:ind w:firstLine="708"/>
        <w:jc w:val="both"/>
        <w:rPr>
          <w:rFonts w:ascii="Times New Roman" w:hAnsi="Times New Roman" w:cs="Times New Roman"/>
          <w:sz w:val="28"/>
          <w:szCs w:val="28"/>
          <w:lang w:val="uk-UA"/>
        </w:rPr>
      </w:pPr>
      <w:r w:rsidRPr="009D4223">
        <w:rPr>
          <w:rFonts w:ascii="Times New Roman" w:hAnsi="Times New Roman" w:cs="Times New Roman"/>
          <w:i/>
          <w:iCs/>
          <w:sz w:val="28"/>
          <w:szCs w:val="28"/>
          <w:lang w:val="uk-UA"/>
        </w:rPr>
        <w:t xml:space="preserve">На першому етапі досліджень </w:t>
      </w:r>
      <w:r w:rsidRPr="009D4223">
        <w:rPr>
          <w:rFonts w:ascii="Times New Roman" w:hAnsi="Times New Roman" w:cs="Times New Roman"/>
          <w:iCs/>
          <w:sz w:val="28"/>
          <w:szCs w:val="28"/>
          <w:lang w:val="uk-UA"/>
        </w:rPr>
        <w:t xml:space="preserve">(вересень </w:t>
      </w:r>
      <w:r w:rsidRPr="009D4223">
        <w:rPr>
          <w:rFonts w:ascii="Times New Roman" w:hAnsi="Times New Roman" w:cs="Times New Roman"/>
          <w:sz w:val="28"/>
          <w:szCs w:val="28"/>
          <w:lang w:val="uk-UA"/>
        </w:rPr>
        <w:t>– листопад 2023 р.</w:t>
      </w:r>
      <w:r w:rsidRPr="009D4223">
        <w:rPr>
          <w:rFonts w:ascii="Times New Roman" w:hAnsi="Times New Roman" w:cs="Times New Roman"/>
          <w:iCs/>
          <w:sz w:val="28"/>
          <w:szCs w:val="28"/>
          <w:lang w:val="uk-UA"/>
        </w:rPr>
        <w:t>)</w:t>
      </w:r>
      <w:r w:rsidRPr="009D4223">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здійснювався аналітичний огляд науково-методичної літератури з проблеми побудови тренувального процесу штовхальників ядра на етапі максимальної реалізації індивідуальних можливостей з метою його подальшого удосконалення. Проведено дослідження щодо  структури річної підготовки та планування навантажень протягом року у  спортсменів високої кваліфікації.</w:t>
      </w:r>
    </w:p>
    <w:p w:rsidR="002A618C" w:rsidRDefault="009D4223">
      <w:pPr>
        <w:pStyle w:val="31"/>
        <w:spacing w:after="0" w:line="360" w:lineRule="auto"/>
        <w:ind w:left="0" w:firstLine="708"/>
        <w:jc w:val="both"/>
        <w:rPr>
          <w:sz w:val="28"/>
          <w:szCs w:val="28"/>
          <w:lang w:val="uk-UA"/>
        </w:rPr>
      </w:pPr>
      <w:r>
        <w:rPr>
          <w:i/>
          <w:iCs/>
          <w:sz w:val="28"/>
          <w:szCs w:val="28"/>
          <w:lang w:val="uk-UA"/>
        </w:rPr>
        <w:t xml:space="preserve">На другому етапі </w:t>
      </w:r>
      <w:r>
        <w:rPr>
          <w:iCs/>
          <w:sz w:val="28"/>
          <w:szCs w:val="28"/>
          <w:lang w:val="uk-UA"/>
        </w:rPr>
        <w:t>(грудень 2023 р.</w:t>
      </w:r>
      <w:r>
        <w:rPr>
          <w:sz w:val="28"/>
          <w:szCs w:val="28"/>
          <w:lang w:val="uk-UA"/>
        </w:rPr>
        <w:t xml:space="preserve"> – вересень 2024 р.</w:t>
      </w:r>
      <w:r>
        <w:rPr>
          <w:i/>
          <w:iCs/>
          <w:sz w:val="28"/>
          <w:szCs w:val="28"/>
          <w:lang w:val="uk-UA"/>
        </w:rPr>
        <w:t xml:space="preserve">) </w:t>
      </w:r>
      <w:r>
        <w:rPr>
          <w:sz w:val="28"/>
          <w:szCs w:val="28"/>
          <w:lang w:val="uk-UA"/>
        </w:rPr>
        <w:t>узагальнено досвід практичної діяльності провідних тренерів України з легкої атлетики: проведено опитування 10 тренерів, які мають досвід роботи зі штовхальниками ядра на етапі максимальної реалізації індивідуальних можливостей, та проаналізовано документи планування тренувального процесу, а також здійснено аналіз щоденників спортсменів (n=</w:t>
      </w:r>
      <w:r>
        <w:rPr>
          <w:sz w:val="28"/>
          <w:szCs w:val="28"/>
        </w:rPr>
        <w:t>1</w:t>
      </w:r>
      <w:r>
        <w:rPr>
          <w:sz w:val="28"/>
          <w:szCs w:val="28"/>
          <w:lang w:val="uk-UA"/>
        </w:rPr>
        <w:t>0). Це дало можливість виявити і систематизувати дані про побудову тренувального процесу найкращих штовхальників ядра на цьому етапі багаторічної підготовки. При цьому виявлено раціональну структуру  річної підготовки, обсяг, співвідношення та особливостей використання засобів різної переважної спрямованості.</w:t>
      </w:r>
    </w:p>
    <w:p w:rsidR="002A618C" w:rsidRDefault="009D4223">
      <w:pPr>
        <w:pStyle w:val="31"/>
        <w:spacing w:after="0" w:line="360" w:lineRule="auto"/>
        <w:ind w:left="0" w:firstLine="708"/>
        <w:jc w:val="both"/>
        <w:rPr>
          <w:sz w:val="28"/>
          <w:szCs w:val="28"/>
          <w:lang w:val="uk-UA"/>
        </w:rPr>
      </w:pPr>
      <w:r>
        <w:rPr>
          <w:sz w:val="28"/>
          <w:szCs w:val="28"/>
          <w:lang w:val="uk-UA"/>
        </w:rPr>
        <w:t xml:space="preserve">Протягом першого етапу досліджень здійснювались педагогічні спостереження за тренувальною і змагальною діяльністю спортсменів. </w:t>
      </w:r>
    </w:p>
    <w:p w:rsidR="002A618C" w:rsidRDefault="009D4223">
      <w:pPr>
        <w:pStyle w:val="ab"/>
        <w:spacing w:after="0" w:line="360" w:lineRule="auto"/>
        <w:ind w:left="0" w:firstLine="708"/>
        <w:jc w:val="both"/>
        <w:rPr>
          <w:sz w:val="28"/>
          <w:szCs w:val="28"/>
          <w:lang w:val="uk-UA"/>
        </w:rPr>
      </w:pPr>
      <w:r>
        <w:rPr>
          <w:i/>
          <w:iCs/>
          <w:sz w:val="28"/>
          <w:szCs w:val="28"/>
          <w:lang w:val="uk-UA"/>
        </w:rPr>
        <w:t xml:space="preserve">На третьому етапі (жовтень – листопад 2024 р.) </w:t>
      </w:r>
      <w:r>
        <w:rPr>
          <w:iCs/>
          <w:sz w:val="28"/>
          <w:szCs w:val="28"/>
          <w:lang w:val="uk-UA"/>
        </w:rPr>
        <w:t>проаналізовано і узагальнено отримані дані</w:t>
      </w:r>
      <w:r>
        <w:rPr>
          <w:sz w:val="28"/>
          <w:szCs w:val="28"/>
          <w:lang w:val="uk-UA"/>
        </w:rPr>
        <w:t xml:space="preserve">. На основі теоретичних досліджень викладено основні позиції побудови тренувального процесу штовхальників ядра </w:t>
      </w:r>
      <w:r>
        <w:rPr>
          <w:sz w:val="28"/>
          <w:szCs w:val="28"/>
          <w:lang w:val="uk-UA" w:eastAsia="ru-RU"/>
        </w:rPr>
        <w:t xml:space="preserve">у річному циклі </w:t>
      </w:r>
      <w:r>
        <w:rPr>
          <w:sz w:val="28"/>
          <w:szCs w:val="28"/>
          <w:lang w:val="uk-UA"/>
        </w:rPr>
        <w:t>на етапі максимальної реалізації індивідуальних можливостей, розроблено науково-практичні рекомендації та впроваджено результати дослідження у практику спортивної підготовки.</w:t>
      </w:r>
    </w:p>
    <w:p w:rsidR="002A618C" w:rsidRDefault="002A618C">
      <w:pPr>
        <w:shd w:val="clear" w:color="auto" w:fill="FFFFFF"/>
        <w:spacing w:line="360" w:lineRule="auto"/>
        <w:ind w:right="590" w:firstLine="540"/>
        <w:jc w:val="both"/>
        <w:rPr>
          <w:sz w:val="28"/>
          <w:szCs w:val="28"/>
          <w:lang w:val="uk-UA" w:eastAsia="uk-UA"/>
        </w:rPr>
      </w:pPr>
    </w:p>
    <w:p w:rsidR="002A618C" w:rsidRDefault="002A618C">
      <w:pPr>
        <w:spacing w:after="0" w:line="360" w:lineRule="auto"/>
        <w:ind w:firstLine="709"/>
        <w:jc w:val="both"/>
        <w:rPr>
          <w:rFonts w:ascii="Times New Roman" w:eastAsia="Times New Roman" w:hAnsi="Times New Roman" w:cs="Times New Roman"/>
          <w:b/>
          <w:color w:val="000000"/>
          <w:sz w:val="28"/>
          <w:szCs w:val="28"/>
          <w:lang w:val="uk-UA"/>
        </w:rPr>
      </w:pPr>
    </w:p>
    <w:p w:rsidR="002A618C" w:rsidRDefault="009D4223">
      <w:pP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br w:type="page"/>
      </w:r>
    </w:p>
    <w:p w:rsidR="002A618C" w:rsidRDefault="009D4223">
      <w:pPr>
        <w:spacing w:after="0" w:line="360" w:lineRule="auto"/>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РОЗДІЛ 3</w:t>
      </w:r>
    </w:p>
    <w:p w:rsidR="002A618C" w:rsidRDefault="009D4223">
      <w:pPr>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ДОСЛІДЖЕННЯ СТРУКТУРИ ТА ЗМІСТУ ТРЕНУВАЛЬНОГО ПРОЦЕСУ </w:t>
      </w:r>
      <w:r>
        <w:rPr>
          <w:rFonts w:ascii="Times New Roman" w:hAnsi="Times New Roman" w:cs="Times New Roman"/>
          <w:b/>
          <w:color w:val="000000"/>
          <w:sz w:val="28"/>
          <w:szCs w:val="28"/>
          <w:lang w:val="uk-UA"/>
        </w:rPr>
        <w:t xml:space="preserve">ШТОВХАЛЬНИКІВ ЯДРА </w:t>
      </w:r>
      <w:r>
        <w:rPr>
          <w:rFonts w:ascii="Times New Roman" w:eastAsia="Times New Roman" w:hAnsi="Times New Roman" w:cs="Times New Roman"/>
          <w:b/>
          <w:sz w:val="28"/>
          <w:szCs w:val="28"/>
          <w:lang w:val="uk-UA"/>
        </w:rPr>
        <w:t xml:space="preserve">В РІЧНОМУ ЦИКЛІ </w:t>
      </w:r>
      <w:r>
        <w:rPr>
          <w:rFonts w:ascii="Times New Roman" w:hAnsi="Times New Roman" w:cs="Times New Roman"/>
          <w:b/>
          <w:color w:val="000000"/>
          <w:sz w:val="28"/>
          <w:szCs w:val="28"/>
          <w:lang w:val="uk-UA"/>
        </w:rPr>
        <w:t>НА ЕТАПІ МАКСИМАЛЬНОЇ РЕАЛІЗАЦІЇ ІНДИВІДУАЛЬНИХ МОЖЛИВОСТЕЙ</w:t>
      </w:r>
    </w:p>
    <w:p w:rsidR="002A618C" w:rsidRDefault="002A618C">
      <w:pPr>
        <w:spacing w:after="0" w:line="360" w:lineRule="auto"/>
        <w:ind w:firstLine="709"/>
        <w:jc w:val="both"/>
        <w:rPr>
          <w:rFonts w:ascii="Times New Roman" w:eastAsia="Times New Roman" w:hAnsi="Times New Roman" w:cs="Times New Roman"/>
          <w:b/>
          <w:color w:val="000000"/>
          <w:sz w:val="28"/>
          <w:szCs w:val="28"/>
          <w:lang w:val="uk-UA"/>
        </w:rPr>
      </w:pPr>
    </w:p>
    <w:p w:rsidR="002A618C" w:rsidRDefault="009D4223">
      <w:pPr>
        <w:spacing w:after="0" w:line="360" w:lineRule="auto"/>
        <w:ind w:left="1418" w:hanging="709"/>
        <w:jc w:val="both"/>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3.1.  Дослідження структури річної підготовки штовхальників ядра на етапі максимальної реалізації індивідуальних можливостей</w:t>
      </w:r>
    </w:p>
    <w:p w:rsidR="002A618C" w:rsidRDefault="002A618C">
      <w:pPr>
        <w:spacing w:after="0" w:line="360" w:lineRule="auto"/>
        <w:ind w:firstLine="709"/>
        <w:jc w:val="both"/>
        <w:rPr>
          <w:rFonts w:ascii="Times New Roman" w:eastAsia="Times New Roman" w:hAnsi="Times New Roman" w:cs="Times New Roman"/>
          <w:color w:val="000000"/>
          <w:sz w:val="28"/>
          <w:szCs w:val="28"/>
          <w:lang w:val="uk-UA"/>
        </w:rPr>
      </w:pPr>
    </w:p>
    <w:p w:rsidR="002A618C" w:rsidRDefault="009D4223">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 ході аналізу науково-методичної літератури виявлено недостатньо знань про особливості побудови тренувального процесу штовхальників ядра протягом року.  Але слід зазначити, що в практиці підготовки спортсменів високої кваліфікації провідними світовими та українськими тренерами накопичений значний досвід підготовки штовхальників ядра, чим ми і керувалися, вивчаючи матеріали підготовки штовхальників ядра (n = 10) на цьому етапі багаторічної підготовки, їх щоденники, а також проводячи  опитування тренерів-експертів (n = 10), які мають досвід роботи з цим контингентом.</w:t>
      </w:r>
    </w:p>
    <w:p w:rsidR="002A618C" w:rsidRDefault="009D4223">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В ході попередніх досліджень при опитуванні 10 провідних тренерів України встановлено, що спортсмени на сучасному етапі застосовують одноциклову, двоциклову і трицикловоу структуру планування річної підготовки в роки проведення Ігор Олімпіад.  </w:t>
      </w:r>
    </w:p>
    <w:p w:rsidR="002A618C" w:rsidRDefault="009D4223">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 думку тренерів, використання трициклова планування, перш за все, пов'язано з необхідністю успішного виступу на відбіркових змаганнях, як правило, на чемпіонатах України.  Важливо відзначити, що при трицикловому плануванні річної підготовки тривалість періодів та етапів практично не відрізнялася у порівнянні з двоцикловою.  Але при трицикловому плануванні більш яскраво був виражений етап безпосередньої підготовки до головних змагань року.  Встановлено, що тільки в 10 % випадків штовхачі ядра застосовували таку структуру планування річної підготовки.  Використання одноциклового планування річної підготовки можна пояснити незначними травмами опорно-рухового апарату спортсменів, а також планомірною підготовкою до головних змагань року.  Таку структуру річної підготовки застосовували також 10 % тренерів.  Найчастіше провідні спортсмени (80 %) використовували двоциклову структуру планування річної підготовки.</w:t>
      </w:r>
    </w:p>
    <w:p w:rsidR="002A618C" w:rsidRDefault="009D4223">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В результаті експертних оцінок 10 тренерів, які мають досвід роботи з штовхачами ядра, встановлена </w:t>
      </w:r>
      <w:r>
        <w:rPr>
          <w:rFonts w:ascii="Cambria Math" w:eastAsia="Times New Roman" w:hAnsi="Cambria Math" w:cs="Cambria Math"/>
          <w:color w:val="000000"/>
          <w:sz w:val="28"/>
          <w:szCs w:val="28"/>
          <w:lang w:val="uk-UA"/>
        </w:rPr>
        <w:t>​​</w:t>
      </w:r>
      <w:r>
        <w:rPr>
          <w:rFonts w:ascii="Times New Roman" w:eastAsia="Times New Roman" w:hAnsi="Times New Roman" w:cs="Times New Roman"/>
          <w:color w:val="000000"/>
          <w:sz w:val="28"/>
          <w:szCs w:val="28"/>
          <w:lang w:val="uk-UA"/>
        </w:rPr>
        <w:t>тривалість періодів та етапів підготовки при застосуванні двоциклового планування (табл. 3.1).</w:t>
      </w:r>
    </w:p>
    <w:p w:rsidR="002A618C" w:rsidRPr="00A45A0D" w:rsidRDefault="009D4223">
      <w:pPr>
        <w:spacing w:after="0" w:line="360" w:lineRule="auto"/>
        <w:ind w:firstLine="709"/>
        <w:jc w:val="right"/>
        <w:rPr>
          <w:rFonts w:ascii="Times New Roman" w:eastAsia="Times New Roman" w:hAnsi="Times New Roman" w:cs="Times New Roman"/>
          <w:i/>
          <w:sz w:val="28"/>
          <w:szCs w:val="28"/>
          <w:lang w:val="uk-UA"/>
        </w:rPr>
      </w:pPr>
      <w:r>
        <w:rPr>
          <w:rFonts w:ascii="Times New Roman" w:eastAsia="Times New Roman" w:hAnsi="Times New Roman" w:cs="Times New Roman"/>
          <w:sz w:val="28"/>
          <w:szCs w:val="28"/>
          <w:lang w:val="uk-UA"/>
        </w:rPr>
        <w:br/>
      </w:r>
      <w:r>
        <w:rPr>
          <w:rFonts w:ascii="Times New Roman" w:eastAsia="Times New Roman" w:hAnsi="Times New Roman" w:cs="Times New Roman"/>
          <w:sz w:val="28"/>
          <w:szCs w:val="28"/>
          <w:lang w:val="uk-UA"/>
        </w:rPr>
        <w:br/>
      </w:r>
      <w:r w:rsidRPr="00A45A0D">
        <w:rPr>
          <w:rFonts w:ascii="Times New Roman" w:eastAsia="Times New Roman" w:hAnsi="Times New Roman" w:cs="Times New Roman"/>
          <w:i/>
          <w:sz w:val="28"/>
          <w:szCs w:val="28"/>
          <w:lang w:val="uk-UA"/>
        </w:rPr>
        <w:t>Таблиця 3.1</w:t>
      </w:r>
    </w:p>
    <w:p w:rsidR="002A618C" w:rsidRDefault="009D4223">
      <w:pPr>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Тривалість періодів і етапів підготовки штовхальників ядра України протягом року </w:t>
      </w:r>
      <w:r>
        <w:rPr>
          <w:rFonts w:ascii="Times New Roman" w:eastAsia="Times New Roman" w:hAnsi="Times New Roman" w:cs="Times New Roman"/>
          <w:b/>
          <w:color w:val="000000"/>
          <w:sz w:val="28"/>
          <w:szCs w:val="28"/>
          <w:lang w:val="uk-UA"/>
        </w:rPr>
        <w:t>(n = 10)</w:t>
      </w:r>
    </w:p>
    <w:tbl>
      <w:tblPr>
        <w:tblW w:w="0" w:type="auto"/>
        <w:jc w:val="center"/>
        <w:tblCellMar>
          <w:left w:w="10" w:type="dxa"/>
          <w:right w:w="10" w:type="dxa"/>
        </w:tblCellMar>
        <w:tblLook w:val="04A0" w:firstRow="1" w:lastRow="0" w:firstColumn="1" w:lastColumn="0" w:noHBand="0" w:noVBand="1"/>
      </w:tblPr>
      <w:tblGrid>
        <w:gridCol w:w="5250"/>
        <w:gridCol w:w="2302"/>
        <w:gridCol w:w="2302"/>
      </w:tblGrid>
      <w:tr w:rsidR="002A618C">
        <w:trPr>
          <w:cantSplit/>
          <w:jc w:val="center"/>
        </w:trPr>
        <w:tc>
          <w:tcPr>
            <w:tcW w:w="52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618C" w:rsidRDefault="009D4223">
            <w:pPr>
              <w:spacing w:after="0" w:line="36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Період, етап</w:t>
            </w:r>
          </w:p>
        </w:tc>
        <w:tc>
          <w:tcPr>
            <w:tcW w:w="4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Макроцикл, тижнів</w:t>
            </w:r>
          </w:p>
        </w:tc>
      </w:tr>
      <w:tr w:rsidR="002A618C">
        <w:trPr>
          <w:jc w:val="center"/>
        </w:trPr>
        <w:tc>
          <w:tcPr>
            <w:tcW w:w="52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618C" w:rsidRDefault="002A618C">
            <w:pPr>
              <w:spacing w:after="0" w:line="360" w:lineRule="auto"/>
              <w:jc w:val="both"/>
              <w:rPr>
                <w:rFonts w:ascii="Times New Roman" w:eastAsia="Calibri" w:hAnsi="Times New Roman" w:cs="Times New Roman"/>
                <w:sz w:val="24"/>
                <w:szCs w:val="24"/>
                <w:lang w:val="uk-UA"/>
              </w:rPr>
            </w:pP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І макроцикл</w:t>
            </w:r>
          </w:p>
          <w:p w:rsidR="002A618C" w:rsidRDefault="002A618C">
            <w:pPr>
              <w:spacing w:after="0" w:line="360" w:lineRule="auto"/>
              <w:jc w:val="center"/>
              <w:rPr>
                <w:rFonts w:ascii="Times New Roman" w:hAnsi="Times New Roman" w:cs="Times New Roman"/>
                <w:sz w:val="24"/>
                <w:szCs w:val="24"/>
                <w:lang w:val="uk-UA"/>
              </w:rPr>
            </w:pP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ІІ макроцикл</w:t>
            </w:r>
          </w:p>
        </w:tc>
      </w:tr>
      <w:tr w:rsidR="002A618C">
        <w:trPr>
          <w:jc w:val="center"/>
        </w:trPr>
        <w:tc>
          <w:tcPr>
            <w:tcW w:w="5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18C" w:rsidRDefault="009D4223">
            <w:pPr>
              <w:spacing w:after="0" w:line="36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Підготовчий період</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14–16</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9–11</w:t>
            </w:r>
          </w:p>
        </w:tc>
      </w:tr>
      <w:tr w:rsidR="002A618C">
        <w:trPr>
          <w:jc w:val="center"/>
        </w:trPr>
        <w:tc>
          <w:tcPr>
            <w:tcW w:w="5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18C" w:rsidRDefault="009D4223">
            <w:pPr>
              <w:spacing w:after="0" w:line="36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Етап загальної фізичної підготовки</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2–3</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1–2</w:t>
            </w:r>
          </w:p>
        </w:tc>
      </w:tr>
      <w:tr w:rsidR="002A618C">
        <w:trPr>
          <w:jc w:val="center"/>
        </w:trPr>
        <w:tc>
          <w:tcPr>
            <w:tcW w:w="5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18C" w:rsidRDefault="009D4223">
            <w:pPr>
              <w:spacing w:after="0" w:line="36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Етап спеціальної фізичної підготовки</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5–6</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3–4</w:t>
            </w:r>
          </w:p>
        </w:tc>
      </w:tr>
      <w:tr w:rsidR="002A618C">
        <w:trPr>
          <w:jc w:val="center"/>
        </w:trPr>
        <w:tc>
          <w:tcPr>
            <w:tcW w:w="5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18C" w:rsidRDefault="009D4223">
            <w:pPr>
              <w:spacing w:after="0" w:line="36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Змагальний період</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6–8</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14–15</w:t>
            </w:r>
          </w:p>
        </w:tc>
      </w:tr>
      <w:tr w:rsidR="002A618C">
        <w:trPr>
          <w:jc w:val="center"/>
        </w:trPr>
        <w:tc>
          <w:tcPr>
            <w:tcW w:w="5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18C" w:rsidRDefault="009D4223">
            <w:pPr>
              <w:spacing w:after="0" w:line="36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Перехідний період</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618C" w:rsidRDefault="009D4223">
            <w:pPr>
              <w:spacing w:after="0" w:line="360" w:lineRule="auto"/>
              <w:jc w:val="center"/>
              <w:rPr>
                <w:rFonts w:ascii="Times New Roman" w:hAnsi="Times New Roman" w:cs="Times New Roman"/>
                <w:sz w:val="24"/>
                <w:szCs w:val="24"/>
                <w:lang w:val="uk-UA"/>
              </w:rPr>
            </w:pPr>
            <w:r>
              <w:rPr>
                <w:rFonts w:ascii="Times New Roman" w:eastAsia="Times New Roman" w:hAnsi="Times New Roman" w:cs="Times New Roman"/>
                <w:sz w:val="24"/>
                <w:szCs w:val="24"/>
                <w:lang w:val="uk-UA"/>
              </w:rPr>
              <w:t>2–3</w:t>
            </w:r>
          </w:p>
        </w:tc>
      </w:tr>
    </w:tbl>
    <w:p w:rsidR="002A618C" w:rsidRDefault="002A618C">
      <w:pPr>
        <w:spacing w:after="0" w:line="360" w:lineRule="auto"/>
        <w:ind w:firstLine="709"/>
        <w:jc w:val="both"/>
        <w:rPr>
          <w:rFonts w:ascii="Times New Roman" w:eastAsia="Times New Roman" w:hAnsi="Times New Roman" w:cs="Times New Roman"/>
          <w:sz w:val="28"/>
          <w:szCs w:val="28"/>
          <w:lang w:val="uk-UA"/>
        </w:rPr>
      </w:pPr>
    </w:p>
    <w:p w:rsidR="002A618C" w:rsidRDefault="009D4223">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Спортивний сезон у спортсменів починається в жовтні, а закінчується, як правило, в середині вересня.</w:t>
      </w:r>
    </w:p>
    <w:p w:rsidR="002A618C" w:rsidRDefault="009D4223">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 табл.  3.1 видно, що в першому макроциклі  тривалість підготовчого періоду для більшості штовхальників ядра складає 14–16 тижнів (жовтень – середина січня), при цьому тривалість його етапів була така: загальної фізичної підготовки – 2–3 тижні, спеціальної фізичної підготовки – 6 – 7  тижнів, техніко-фізичної підготовки 5–6 тижнів.  Таким чином, перший змагальний період починався в середині січня, а закінчувався в кінці лютого – початку березня, тобто тривав 6–8 тижнів.</w:t>
      </w:r>
    </w:p>
    <w:p w:rsidR="002A618C" w:rsidRDefault="009D4223">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Важливо відзначити той факт, що ми проводили аналіз обсягу тренувальної та змагальної діяльності штовхальників ядра на рік проведення Ігор Олімпіад, а саме, в 2016 році в Ріо-де-Жанейро.  Цікаво, що обсяг тренувальної та змагальної діяльності штовхальників ядра мало відрізнявся на третьому і четвертому роках чотирирічного олімпійського циклу підготовки.</w:t>
      </w:r>
    </w:p>
    <w:p w:rsidR="002A618C" w:rsidRDefault="009D4223">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 результаті аналізу експертної оцінки 10 тренерів, які мають досвід роботи з легкоатлетами штовхачами ядра виявлені важливі параметри, які характеризують тренувальний процес спортсменів: кількість тренувальних занять протягом року, періоду підготовки, тижні, а також змагань (табл. 3.2).</w:t>
      </w:r>
    </w:p>
    <w:p w:rsidR="002A618C" w:rsidRDefault="009D4223">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Як видно з табл.  3.2, кількість днів тренувань коливається в межах 280–300, а тренувальних занять – 300–350.  Однак слід зазначити, що у спортсменів в більш зрілому віці на етапі збереження вищої спортивної майстерності спостерігається зниження кількості днів тренувань і тренувальних занять.  Наприклад, у Юрія Білонога (34 роки) при підготовці до Ігор Олімпіади (2008 року), де він потрапив до фінальних змагань, було 250 тренувальних занять протягом 210 тренувальних днів.</w:t>
      </w:r>
    </w:p>
    <w:p w:rsidR="002A618C" w:rsidRDefault="002A618C">
      <w:pPr>
        <w:spacing w:after="0" w:line="360" w:lineRule="auto"/>
        <w:ind w:firstLine="709"/>
        <w:jc w:val="both"/>
        <w:rPr>
          <w:rFonts w:ascii="Times New Roman" w:eastAsia="Times New Roman" w:hAnsi="Times New Roman" w:cs="Times New Roman"/>
          <w:sz w:val="28"/>
          <w:szCs w:val="28"/>
          <w:lang w:val="uk-UA"/>
        </w:rPr>
      </w:pPr>
    </w:p>
    <w:p w:rsidR="002A618C" w:rsidRPr="00A45A0D" w:rsidRDefault="009D4223">
      <w:pPr>
        <w:spacing w:after="0" w:line="360" w:lineRule="auto"/>
        <w:ind w:firstLine="709"/>
        <w:jc w:val="right"/>
        <w:rPr>
          <w:rFonts w:ascii="Times New Roman" w:eastAsia="Times New Roman" w:hAnsi="Times New Roman" w:cs="Times New Roman"/>
          <w:i/>
          <w:sz w:val="28"/>
          <w:szCs w:val="28"/>
          <w:lang w:val="uk-UA"/>
        </w:rPr>
      </w:pPr>
      <w:r w:rsidRPr="00A45A0D">
        <w:rPr>
          <w:rFonts w:ascii="Times New Roman" w:eastAsia="Times New Roman" w:hAnsi="Times New Roman" w:cs="Times New Roman"/>
          <w:i/>
          <w:sz w:val="28"/>
          <w:szCs w:val="28"/>
          <w:lang w:val="uk-UA"/>
        </w:rPr>
        <w:t>Таблиця 3.2</w:t>
      </w:r>
    </w:p>
    <w:p w:rsidR="002A618C" w:rsidRDefault="009D4223">
      <w:pPr>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Обсяг тренувальної роботи та змагальної практики провідних штовхальників ядра України в річному циклі підготовки </w:t>
      </w:r>
      <w:r>
        <w:rPr>
          <w:rFonts w:ascii="Times New Roman" w:eastAsia="Times New Roman" w:hAnsi="Times New Roman" w:cs="Times New Roman"/>
          <w:b/>
          <w:color w:val="000000"/>
          <w:sz w:val="28"/>
          <w:szCs w:val="28"/>
          <w:lang w:val="uk-UA"/>
        </w:rPr>
        <w:t>(n = 10)</w:t>
      </w:r>
    </w:p>
    <w:tbl>
      <w:tblPr>
        <w:tblW w:w="0" w:type="auto"/>
        <w:jc w:val="center"/>
        <w:tblCellMar>
          <w:left w:w="10" w:type="dxa"/>
          <w:right w:w="10" w:type="dxa"/>
        </w:tblCellMar>
        <w:tblLook w:val="04A0" w:firstRow="1" w:lastRow="0" w:firstColumn="1" w:lastColumn="0" w:noHBand="0" w:noVBand="1"/>
      </w:tblPr>
      <w:tblGrid>
        <w:gridCol w:w="7848"/>
        <w:gridCol w:w="1800"/>
      </w:tblGrid>
      <w:tr w:rsidR="002A618C">
        <w:trPr>
          <w:jc w:val="center"/>
        </w:trPr>
        <w:tc>
          <w:tcPr>
            <w:tcW w:w="7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18C" w:rsidRDefault="009D4223">
            <w:pPr>
              <w:spacing w:after="0" w:line="36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Обсяг тренувальної роботи та змагальної практики </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18C" w:rsidRDefault="009D4223">
            <w:pPr>
              <w:spacing w:after="0" w:line="36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Кількість</w:t>
            </w:r>
          </w:p>
          <w:p w:rsidR="002A618C" w:rsidRDefault="009D4223">
            <w:pPr>
              <w:spacing w:after="0" w:line="36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раз</w:t>
            </w:r>
          </w:p>
        </w:tc>
      </w:tr>
      <w:tr w:rsidR="002A618C">
        <w:trPr>
          <w:jc w:val="center"/>
        </w:trPr>
        <w:tc>
          <w:tcPr>
            <w:tcW w:w="7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18C" w:rsidRDefault="009D4223">
            <w:pPr>
              <w:spacing w:after="0" w:line="36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Дні тренувань</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618C" w:rsidRDefault="009D4223">
            <w:pPr>
              <w:spacing w:after="0" w:line="36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280–300</w:t>
            </w:r>
          </w:p>
        </w:tc>
      </w:tr>
      <w:tr w:rsidR="002A618C">
        <w:trPr>
          <w:jc w:val="center"/>
        </w:trPr>
        <w:tc>
          <w:tcPr>
            <w:tcW w:w="7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18C" w:rsidRDefault="009D4223">
            <w:pPr>
              <w:spacing w:after="0" w:line="36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Тренувальні заняття </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618C" w:rsidRDefault="009D4223">
            <w:pPr>
              <w:spacing w:after="0" w:line="36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300–350</w:t>
            </w:r>
          </w:p>
        </w:tc>
      </w:tr>
      <w:tr w:rsidR="002A618C">
        <w:trPr>
          <w:jc w:val="center"/>
        </w:trPr>
        <w:tc>
          <w:tcPr>
            <w:tcW w:w="7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18C" w:rsidRDefault="009D4223">
            <w:pPr>
              <w:spacing w:after="0" w:line="36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Змагання</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618C" w:rsidRDefault="009D4223">
            <w:pPr>
              <w:spacing w:after="0" w:line="36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14–28</w:t>
            </w:r>
          </w:p>
        </w:tc>
      </w:tr>
      <w:tr w:rsidR="002A618C">
        <w:trPr>
          <w:jc w:val="center"/>
        </w:trPr>
        <w:tc>
          <w:tcPr>
            <w:tcW w:w="7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618C" w:rsidRDefault="009D4223">
            <w:pPr>
              <w:spacing w:after="0" w:line="36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Тренувальні заняття протягом тижня:</w:t>
            </w:r>
          </w:p>
          <w:p w:rsidR="002A618C" w:rsidRDefault="009D4223">
            <w:pPr>
              <w:spacing w:after="0" w:line="36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 підготовчому періоді</w:t>
            </w:r>
          </w:p>
          <w:p w:rsidR="002A618C" w:rsidRDefault="009D4223">
            <w:pPr>
              <w:spacing w:after="0" w:line="36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в змагальному періоді </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618C" w:rsidRDefault="009D4223">
            <w:pPr>
              <w:spacing w:after="0" w:line="36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7–9</w:t>
            </w:r>
          </w:p>
          <w:p w:rsidR="002A618C" w:rsidRDefault="009D4223">
            <w:pPr>
              <w:spacing w:after="0" w:line="36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5–7</w:t>
            </w:r>
          </w:p>
          <w:p w:rsidR="002A618C" w:rsidRDefault="009D4223">
            <w:pPr>
              <w:spacing w:after="0" w:line="36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4–5</w:t>
            </w:r>
          </w:p>
        </w:tc>
      </w:tr>
    </w:tbl>
    <w:p w:rsidR="002A618C" w:rsidRDefault="009D4223">
      <w:pPr>
        <w:spacing w:after="0" w:line="360" w:lineRule="auto"/>
        <w:ind w:leftChars="200" w:left="44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 середньому кількість тренувань протягом тижня – 7–9, тривалість – 2–3 години, а в змагальному – 5–7.  При наближенні до головних змагань спортивного сезону кількість тренувань може знижуватися до 4–5, зменшується і їх тривалість до 1,5–2 годин.</w:t>
      </w:r>
    </w:p>
    <w:p w:rsidR="002A618C" w:rsidRDefault="009D4223">
      <w:pPr>
        <w:spacing w:after="0" w:line="360" w:lineRule="auto"/>
        <w:ind w:leftChars="200" w:left="44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Велика увага привертає значна різниця в кількості змагань протягом року у штовхальників ядра.  У зв'язку з цим умовно спортсменів можна розділити на дві групи.  Спортсмени першої групи (75 %) змагаються близько 20–23 разів протягом року, з них 6–8 разів – взимку.  До другої групи увійшли 25 % спортсменів, у яких кількість змагань перевищує 24–28 разів на рік.  Слід зазначити, що в роки проведення Ігор Олімпіад провідні штовхачі ядра України практично не виступають в національних змаганнях, а вважають за краще змаганням за персональними запрошеннями, це часто негативно відбивається на виступах в головних змаганнях сезону.</w:t>
      </w:r>
    </w:p>
    <w:p w:rsidR="002A618C" w:rsidRDefault="009D4223">
      <w:pPr>
        <w:spacing w:after="0" w:line="360" w:lineRule="auto"/>
        <w:ind w:leftChars="200" w:left="44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 наш погляд, існує кілька варіантів вирішення цієї проблеми.  Один з них передбачає пошук оптимальної кількості змагань протягом року штовхальників ядра високої кваліфікації, в першу чергу для успішного виступу на головних змаганнях сезону.  Другий ґрунтується на перегляді системи підготовки для успішного виступу в великій кількості змагань і досягненні перемоги на головних змаганнях року.  Тобто він заснований на використанні змагань як головного засобу підготовки.</w:t>
      </w:r>
    </w:p>
    <w:p w:rsidR="002A618C" w:rsidRDefault="009D4223">
      <w:pPr>
        <w:tabs>
          <w:tab w:val="left" w:pos="709"/>
        </w:tabs>
        <w:spacing w:after="0" w:line="360" w:lineRule="auto"/>
        <w:ind w:leftChars="200" w:left="440"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Дослідивши підготовку провідних штовхальників ядра світу встановлено, що для більшості з них характерно зменшення змагальної практики на етапі збереження вищої спортивної майстерності в порівнянні з етапом максимальної реалізації індивідуальних можливостей.  Так, готуючись до Ігор Олімпіади в Афінах видатні спортсмени – 30 річний штовхач ядра Адам Нельсон (2 місце) та 31 річний Йоахім Олсен (3 місце) – виступали в невеликій кількості змагань, демонструючи порівняно невисокі спортивні результати протягом року.</w:t>
      </w:r>
    </w:p>
    <w:p w:rsidR="002A618C" w:rsidRDefault="002A618C">
      <w:pPr>
        <w:spacing w:after="0" w:line="360" w:lineRule="auto"/>
        <w:ind w:firstLine="709"/>
        <w:jc w:val="both"/>
        <w:rPr>
          <w:rFonts w:ascii="Times New Roman" w:eastAsia="Times New Roman" w:hAnsi="Times New Roman" w:cs="Times New Roman"/>
          <w:b/>
          <w:color w:val="000000"/>
          <w:sz w:val="28"/>
          <w:szCs w:val="28"/>
          <w:lang w:val="uk-UA"/>
        </w:rPr>
      </w:pPr>
    </w:p>
    <w:p w:rsidR="002A618C" w:rsidRDefault="009D4223">
      <w:pPr>
        <w:spacing w:after="0" w:line="360" w:lineRule="auto"/>
        <w:ind w:left="1560" w:hanging="851"/>
        <w:jc w:val="both"/>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 xml:space="preserve">3.2.  Дослідження співвідношення засобів тренування провідних штовхальників ядра України на етапі максимальної реалізації індивідуальних можливостей </w:t>
      </w:r>
    </w:p>
    <w:p w:rsidR="002A618C" w:rsidRDefault="002A618C">
      <w:pPr>
        <w:spacing w:after="0" w:line="360" w:lineRule="auto"/>
        <w:ind w:firstLine="709"/>
        <w:jc w:val="both"/>
        <w:rPr>
          <w:rFonts w:ascii="Times New Roman" w:eastAsia="Times New Roman" w:hAnsi="Times New Roman" w:cs="Times New Roman"/>
          <w:b/>
          <w:color w:val="000000"/>
          <w:sz w:val="28"/>
          <w:szCs w:val="28"/>
          <w:lang w:val="uk-UA"/>
        </w:rPr>
      </w:pPr>
    </w:p>
    <w:p w:rsidR="002A618C" w:rsidRDefault="009D4223">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Основні засоби, що використовуються в тренувальному процесі легкоатлетів-штовхачів ядра, можна розділити на наступні групи: загальної фізичної, допоміжної і спеціальної – технічної, швидкісно-силової, швидкісної і силової спрямованості (табл. 3.3).</w:t>
      </w:r>
    </w:p>
    <w:p w:rsidR="002A618C" w:rsidRDefault="002A618C">
      <w:pPr>
        <w:spacing w:after="0" w:line="360" w:lineRule="auto"/>
        <w:ind w:firstLine="709"/>
        <w:jc w:val="both"/>
        <w:rPr>
          <w:rFonts w:ascii="Times New Roman" w:eastAsia="Times New Roman" w:hAnsi="Times New Roman" w:cs="Times New Roman"/>
          <w:sz w:val="28"/>
          <w:szCs w:val="28"/>
          <w:lang w:val="uk-UA"/>
        </w:rPr>
      </w:pPr>
    </w:p>
    <w:p w:rsidR="002A618C" w:rsidRPr="00A45A0D" w:rsidRDefault="009D4223">
      <w:pPr>
        <w:spacing w:after="0" w:line="360" w:lineRule="auto"/>
        <w:ind w:firstLine="709"/>
        <w:jc w:val="right"/>
        <w:rPr>
          <w:rFonts w:ascii="Times New Roman" w:eastAsia="Times New Roman" w:hAnsi="Times New Roman" w:cs="Times New Roman"/>
          <w:i/>
          <w:sz w:val="28"/>
          <w:szCs w:val="28"/>
          <w:lang w:val="uk-UA"/>
        </w:rPr>
      </w:pPr>
      <w:r w:rsidRPr="00A45A0D">
        <w:rPr>
          <w:rFonts w:ascii="Times New Roman" w:eastAsia="Times New Roman" w:hAnsi="Times New Roman" w:cs="Times New Roman"/>
          <w:i/>
          <w:sz w:val="28"/>
          <w:szCs w:val="28"/>
          <w:lang w:val="uk-UA"/>
        </w:rPr>
        <w:t>Таблиця 3.3</w:t>
      </w:r>
    </w:p>
    <w:p w:rsidR="002A618C" w:rsidRDefault="009D4223">
      <w:pPr>
        <w:spacing w:after="0" w:line="360" w:lineRule="auto"/>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 xml:space="preserve">Обсяги основних тренувальних засобів різної переважної спрямованості штовхальників ядра високою кваліфікації і їх розподіл протягом року </w:t>
      </w:r>
    </w:p>
    <w:p w:rsidR="002A618C" w:rsidRDefault="009D4223">
      <w:pPr>
        <w:spacing w:after="0" w:line="360" w:lineRule="auto"/>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(n = 10)</w:t>
      </w:r>
    </w:p>
    <w:tbl>
      <w:tblPr>
        <w:tblW w:w="0" w:type="auto"/>
        <w:tblInd w:w="54" w:type="dxa"/>
        <w:tblLayout w:type="fixed"/>
        <w:tblCellMar>
          <w:left w:w="10" w:type="dxa"/>
          <w:right w:w="10" w:type="dxa"/>
        </w:tblCellMar>
        <w:tblLook w:val="04A0" w:firstRow="1" w:lastRow="0" w:firstColumn="1" w:lastColumn="0" w:noHBand="0" w:noVBand="1"/>
      </w:tblPr>
      <w:tblGrid>
        <w:gridCol w:w="1613"/>
        <w:gridCol w:w="514"/>
        <w:gridCol w:w="496"/>
        <w:gridCol w:w="491"/>
        <w:gridCol w:w="533"/>
        <w:gridCol w:w="39"/>
        <w:gridCol w:w="536"/>
        <w:gridCol w:w="1165"/>
        <w:gridCol w:w="538"/>
        <w:gridCol w:w="628"/>
        <w:gridCol w:w="197"/>
        <w:gridCol w:w="338"/>
        <w:gridCol w:w="458"/>
        <w:gridCol w:w="628"/>
        <w:gridCol w:w="628"/>
        <w:gridCol w:w="789"/>
      </w:tblGrid>
      <w:tr w:rsidR="002A618C">
        <w:trPr>
          <w:trHeight w:val="1"/>
        </w:trPr>
        <w:tc>
          <w:tcPr>
            <w:tcW w:w="1613"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Спрямованість засобів, засоби тренування </w:t>
            </w:r>
          </w:p>
          <w:p w:rsidR="002A618C" w:rsidRDefault="002A618C">
            <w:pPr>
              <w:spacing w:after="0" w:line="240" w:lineRule="auto"/>
              <w:jc w:val="both"/>
              <w:rPr>
                <w:rFonts w:ascii="Times New Roman" w:hAnsi="Times New Roman" w:cs="Times New Roman"/>
                <w:sz w:val="20"/>
                <w:szCs w:val="20"/>
                <w:lang w:val="uk-UA"/>
              </w:rPr>
            </w:pPr>
          </w:p>
        </w:tc>
        <w:tc>
          <w:tcPr>
            <w:tcW w:w="7978" w:type="dxa"/>
            <w:gridSpan w:val="15"/>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center"/>
              <w:rPr>
                <w:rFonts w:ascii="Times New Roman" w:hAnsi="Times New Roman" w:cs="Times New Roman"/>
                <w:sz w:val="20"/>
                <w:szCs w:val="20"/>
                <w:lang w:val="uk-UA"/>
              </w:rPr>
            </w:pPr>
            <w:r>
              <w:rPr>
                <w:rFonts w:ascii="Times New Roman" w:eastAsia="Times New Roman" w:hAnsi="Times New Roman" w:cs="Times New Roman"/>
                <w:sz w:val="20"/>
                <w:szCs w:val="20"/>
                <w:lang w:val="uk-UA"/>
              </w:rPr>
              <w:t>Період, етап</w:t>
            </w:r>
          </w:p>
        </w:tc>
      </w:tr>
      <w:tr w:rsidR="002A618C">
        <w:trPr>
          <w:trHeight w:val="1"/>
        </w:trPr>
        <w:tc>
          <w:tcPr>
            <w:tcW w:w="1613" w:type="dxa"/>
            <w:vMerge/>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2A618C">
            <w:pPr>
              <w:spacing w:after="0" w:line="240" w:lineRule="auto"/>
              <w:jc w:val="both"/>
              <w:rPr>
                <w:rFonts w:ascii="Times New Roman" w:eastAsia="Calibri" w:hAnsi="Times New Roman" w:cs="Times New Roman"/>
                <w:sz w:val="20"/>
                <w:szCs w:val="20"/>
                <w:lang w:val="uk-UA"/>
              </w:rPr>
            </w:pPr>
          </w:p>
        </w:tc>
        <w:tc>
          <w:tcPr>
            <w:tcW w:w="1501" w:type="dxa"/>
            <w:gridSpan w:val="3"/>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підготовчий</w:t>
            </w:r>
          </w:p>
          <w:p w:rsidR="002A618C" w:rsidRDefault="009D4223">
            <w:pPr>
              <w:spacing w:after="0" w:line="240" w:lineRule="auto"/>
              <w:jc w:val="center"/>
              <w:rPr>
                <w:rFonts w:ascii="Times New Roman" w:hAnsi="Times New Roman" w:cs="Times New Roman"/>
                <w:sz w:val="20"/>
                <w:szCs w:val="20"/>
                <w:lang w:val="uk-UA"/>
              </w:rPr>
            </w:pPr>
            <w:r>
              <w:rPr>
                <w:rFonts w:ascii="Times New Roman" w:eastAsia="Times New Roman" w:hAnsi="Times New Roman" w:cs="Times New Roman"/>
                <w:sz w:val="20"/>
                <w:szCs w:val="20"/>
                <w:lang w:val="uk-UA"/>
              </w:rPr>
              <w:t>період</w:t>
            </w:r>
          </w:p>
        </w:tc>
        <w:tc>
          <w:tcPr>
            <w:tcW w:w="1108" w:type="dxa"/>
            <w:gridSpan w:val="3"/>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2A618C" w:rsidRDefault="009D4223">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змагальний</w:t>
            </w:r>
          </w:p>
          <w:p w:rsidR="002A618C" w:rsidRDefault="009D4223">
            <w:pPr>
              <w:spacing w:after="0" w:line="240" w:lineRule="auto"/>
              <w:jc w:val="center"/>
              <w:rPr>
                <w:rFonts w:ascii="Times New Roman" w:hAnsi="Times New Roman" w:cs="Times New Roman"/>
                <w:sz w:val="20"/>
                <w:szCs w:val="20"/>
                <w:lang w:val="uk-UA"/>
              </w:rPr>
            </w:pPr>
            <w:r>
              <w:rPr>
                <w:rFonts w:ascii="Times New Roman" w:eastAsia="Times New Roman" w:hAnsi="Times New Roman" w:cs="Times New Roman"/>
                <w:sz w:val="20"/>
                <w:szCs w:val="20"/>
                <w:lang w:val="uk-UA"/>
              </w:rPr>
              <w:t>період</w:t>
            </w:r>
          </w:p>
        </w:tc>
        <w:tc>
          <w:tcPr>
            <w:tcW w:w="1165"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Перший макроцикл</w:t>
            </w:r>
          </w:p>
        </w:tc>
        <w:tc>
          <w:tcPr>
            <w:tcW w:w="1363" w:type="dxa"/>
            <w:gridSpan w:val="3"/>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підготовчий</w:t>
            </w:r>
          </w:p>
          <w:p w:rsidR="002A618C" w:rsidRDefault="009D4223">
            <w:pPr>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період</w:t>
            </w:r>
          </w:p>
        </w:tc>
        <w:tc>
          <w:tcPr>
            <w:tcW w:w="2052" w:type="dxa"/>
            <w:gridSpan w:val="4"/>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змагальний</w:t>
            </w:r>
          </w:p>
          <w:p w:rsidR="002A618C" w:rsidRDefault="009D4223">
            <w:pPr>
              <w:spacing w:after="0" w:line="240" w:lineRule="auto"/>
              <w:jc w:val="center"/>
              <w:rPr>
                <w:rFonts w:ascii="Times New Roman" w:hAnsi="Times New Roman" w:cs="Times New Roman"/>
                <w:sz w:val="20"/>
                <w:szCs w:val="20"/>
                <w:lang w:val="uk-UA"/>
              </w:rPr>
            </w:pPr>
            <w:r>
              <w:rPr>
                <w:rFonts w:ascii="Times New Roman" w:eastAsia="Times New Roman" w:hAnsi="Times New Roman" w:cs="Times New Roman"/>
                <w:sz w:val="20"/>
                <w:szCs w:val="20"/>
                <w:lang w:val="uk-UA"/>
              </w:rPr>
              <w:t>період</w:t>
            </w:r>
          </w:p>
        </w:tc>
        <w:tc>
          <w:tcPr>
            <w:tcW w:w="789"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Всього за рік</w:t>
            </w:r>
          </w:p>
        </w:tc>
      </w:tr>
      <w:tr w:rsidR="002A618C">
        <w:tc>
          <w:tcPr>
            <w:tcW w:w="1613" w:type="dxa"/>
            <w:vMerge/>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2A618C">
            <w:pPr>
              <w:spacing w:after="0" w:line="240" w:lineRule="auto"/>
              <w:jc w:val="both"/>
              <w:rPr>
                <w:rFonts w:ascii="Times New Roman" w:eastAsia="Calibri" w:hAnsi="Times New Roman" w:cs="Times New Roman"/>
                <w:sz w:val="20"/>
                <w:szCs w:val="20"/>
                <w:lang w:val="uk-UA"/>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ЗП</w:t>
            </w:r>
          </w:p>
        </w:tc>
        <w:tc>
          <w:tcPr>
            <w:tcW w:w="987" w:type="dxa"/>
            <w:gridSpan w:val="2"/>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СП</w:t>
            </w:r>
          </w:p>
        </w:tc>
        <w:tc>
          <w:tcPr>
            <w:tcW w:w="533"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ПЗ</w:t>
            </w:r>
          </w:p>
        </w:tc>
        <w:tc>
          <w:tcPr>
            <w:tcW w:w="575" w:type="dxa"/>
            <w:gridSpan w:val="2"/>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ОС</w:t>
            </w:r>
          </w:p>
        </w:tc>
        <w:tc>
          <w:tcPr>
            <w:tcW w:w="1165" w:type="dxa"/>
            <w:vMerge/>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2A618C">
            <w:pPr>
              <w:spacing w:after="0" w:line="240" w:lineRule="auto"/>
              <w:jc w:val="both"/>
              <w:rPr>
                <w:rFonts w:ascii="Times New Roman" w:hAnsi="Times New Roman" w:cs="Times New Roman"/>
                <w:sz w:val="20"/>
                <w:szCs w:val="20"/>
                <w:lang w:val="uk-UA"/>
              </w:rPr>
            </w:pPr>
          </w:p>
        </w:tc>
        <w:tc>
          <w:tcPr>
            <w:tcW w:w="53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ЗП</w:t>
            </w:r>
          </w:p>
        </w:tc>
        <w:tc>
          <w:tcPr>
            <w:tcW w:w="825" w:type="dxa"/>
            <w:gridSpan w:val="2"/>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СП</w:t>
            </w:r>
          </w:p>
        </w:tc>
        <w:tc>
          <w:tcPr>
            <w:tcW w:w="796" w:type="dxa"/>
            <w:gridSpan w:val="2"/>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ПВЗ</w:t>
            </w:r>
          </w:p>
        </w:tc>
        <w:tc>
          <w:tcPr>
            <w:tcW w:w="1256" w:type="dxa"/>
            <w:gridSpan w:val="2"/>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ПГЗ</w:t>
            </w:r>
          </w:p>
        </w:tc>
        <w:tc>
          <w:tcPr>
            <w:tcW w:w="789" w:type="dxa"/>
            <w:vMerge/>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2A618C">
            <w:pPr>
              <w:spacing w:after="0" w:line="240" w:lineRule="auto"/>
              <w:jc w:val="both"/>
              <w:rPr>
                <w:rFonts w:ascii="Times New Roman" w:hAnsi="Times New Roman" w:cs="Times New Roman"/>
                <w:sz w:val="20"/>
                <w:szCs w:val="20"/>
                <w:lang w:val="uk-UA"/>
              </w:rPr>
            </w:pPr>
          </w:p>
        </w:tc>
      </w:tr>
      <w:tr w:rsidR="002A618C">
        <w:tc>
          <w:tcPr>
            <w:tcW w:w="1613" w:type="dxa"/>
            <w:vMerge/>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2A618C">
            <w:pPr>
              <w:spacing w:after="0" w:line="240" w:lineRule="auto"/>
              <w:jc w:val="both"/>
              <w:rPr>
                <w:rFonts w:ascii="Times New Roman" w:eastAsia="Calibri" w:hAnsi="Times New Roman" w:cs="Times New Roman"/>
                <w:sz w:val="20"/>
                <w:szCs w:val="20"/>
                <w:lang w:val="uk-UA"/>
              </w:rPr>
            </w:pPr>
          </w:p>
        </w:tc>
        <w:tc>
          <w:tcPr>
            <w:tcW w:w="514"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 xml:space="preserve">  Х</w:t>
            </w:r>
          </w:p>
        </w:tc>
        <w:tc>
          <w:tcPr>
            <w:tcW w:w="496"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ХI</w:t>
            </w:r>
          </w:p>
        </w:tc>
        <w:tc>
          <w:tcPr>
            <w:tcW w:w="49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XII</w:t>
            </w:r>
          </w:p>
        </w:tc>
        <w:tc>
          <w:tcPr>
            <w:tcW w:w="572" w:type="dxa"/>
            <w:gridSpan w:val="2"/>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 xml:space="preserve">   I</w:t>
            </w:r>
          </w:p>
        </w:tc>
        <w:tc>
          <w:tcPr>
            <w:tcW w:w="536"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 xml:space="preserve">  II</w:t>
            </w:r>
          </w:p>
        </w:tc>
        <w:tc>
          <w:tcPr>
            <w:tcW w:w="1165" w:type="dxa"/>
            <w:vMerge/>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2A618C">
            <w:pPr>
              <w:spacing w:after="0" w:line="240" w:lineRule="auto"/>
              <w:jc w:val="both"/>
              <w:rPr>
                <w:rFonts w:ascii="Times New Roman" w:hAnsi="Times New Roman" w:cs="Times New Roman"/>
                <w:sz w:val="20"/>
                <w:szCs w:val="20"/>
                <w:lang w:val="uk-UA"/>
              </w:rPr>
            </w:pPr>
          </w:p>
        </w:tc>
        <w:tc>
          <w:tcPr>
            <w:tcW w:w="53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 xml:space="preserve">  III</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IV</w:t>
            </w:r>
          </w:p>
        </w:tc>
        <w:tc>
          <w:tcPr>
            <w:tcW w:w="535" w:type="dxa"/>
            <w:gridSpan w:val="2"/>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 xml:space="preserve">V  </w:t>
            </w:r>
          </w:p>
        </w:tc>
        <w:tc>
          <w:tcPr>
            <w:tcW w:w="45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VI</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VII</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VIII</w:t>
            </w:r>
          </w:p>
        </w:tc>
        <w:tc>
          <w:tcPr>
            <w:tcW w:w="789" w:type="dxa"/>
            <w:vMerge/>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2A618C">
            <w:pPr>
              <w:spacing w:after="0" w:line="240" w:lineRule="auto"/>
              <w:jc w:val="both"/>
              <w:rPr>
                <w:rFonts w:ascii="Times New Roman" w:hAnsi="Times New Roman" w:cs="Times New Roman"/>
                <w:sz w:val="20"/>
                <w:szCs w:val="20"/>
                <w:lang w:val="uk-UA"/>
              </w:rPr>
            </w:pPr>
          </w:p>
        </w:tc>
      </w:tr>
      <w:tr w:rsidR="002A618C">
        <w:tc>
          <w:tcPr>
            <w:tcW w:w="1613"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Технічна спрямованість</w:t>
            </w:r>
          </w:p>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метання:</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основного снаряда разiв</w:t>
            </w:r>
          </w:p>
        </w:tc>
        <w:tc>
          <w:tcPr>
            <w:tcW w:w="514"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 10</w:t>
            </w:r>
          </w:p>
        </w:tc>
        <w:tc>
          <w:tcPr>
            <w:tcW w:w="496"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300±23</w:t>
            </w:r>
          </w:p>
        </w:tc>
        <w:tc>
          <w:tcPr>
            <w:tcW w:w="49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±14</w:t>
            </w:r>
          </w:p>
        </w:tc>
        <w:tc>
          <w:tcPr>
            <w:tcW w:w="572" w:type="dxa"/>
            <w:gridSpan w:val="2"/>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536"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±20</w:t>
            </w:r>
          </w:p>
        </w:tc>
        <w:tc>
          <w:tcPr>
            <w:tcW w:w="1165"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1550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±77</w:t>
            </w:r>
          </w:p>
        </w:tc>
        <w:tc>
          <w:tcPr>
            <w:tcW w:w="53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±13</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400±10</w:t>
            </w:r>
          </w:p>
        </w:tc>
        <w:tc>
          <w:tcPr>
            <w:tcW w:w="535" w:type="dxa"/>
            <w:gridSpan w:val="2"/>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12</w:t>
            </w:r>
          </w:p>
        </w:tc>
        <w:tc>
          <w:tcPr>
            <w:tcW w:w="45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±14</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300±15</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25</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789"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3300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±76</w:t>
            </w:r>
          </w:p>
        </w:tc>
      </w:tr>
      <w:tr w:rsidR="002A618C">
        <w:tc>
          <w:tcPr>
            <w:tcW w:w="1613"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полегшеного снаряда, разiв</w:t>
            </w:r>
          </w:p>
        </w:tc>
        <w:tc>
          <w:tcPr>
            <w:tcW w:w="514"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±11</w:t>
            </w:r>
          </w:p>
        </w:tc>
        <w:tc>
          <w:tcPr>
            <w:tcW w:w="496"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±14</w:t>
            </w:r>
          </w:p>
        </w:tc>
        <w:tc>
          <w:tcPr>
            <w:tcW w:w="49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±16</w:t>
            </w:r>
          </w:p>
        </w:tc>
        <w:tc>
          <w:tcPr>
            <w:tcW w:w="572" w:type="dxa"/>
            <w:gridSpan w:val="2"/>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350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±8</w:t>
            </w:r>
          </w:p>
        </w:tc>
        <w:tc>
          <w:tcPr>
            <w:tcW w:w="536"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1165"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±64</w:t>
            </w:r>
          </w:p>
        </w:tc>
        <w:tc>
          <w:tcPr>
            <w:tcW w:w="53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535" w:type="dxa"/>
            <w:gridSpan w:val="2"/>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12</w:t>
            </w:r>
          </w:p>
        </w:tc>
        <w:tc>
          <w:tcPr>
            <w:tcW w:w="45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±13</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789"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2900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±87</w:t>
            </w:r>
          </w:p>
        </w:tc>
      </w:tr>
      <w:tr w:rsidR="002A618C">
        <w:tc>
          <w:tcPr>
            <w:tcW w:w="1613"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обтяженого снаряда, разiв</w:t>
            </w:r>
          </w:p>
        </w:tc>
        <w:tc>
          <w:tcPr>
            <w:tcW w:w="514"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±12</w:t>
            </w:r>
          </w:p>
        </w:tc>
        <w:tc>
          <w:tcPr>
            <w:tcW w:w="496"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49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±20</w:t>
            </w:r>
          </w:p>
        </w:tc>
        <w:tc>
          <w:tcPr>
            <w:tcW w:w="572" w:type="dxa"/>
            <w:gridSpan w:val="2"/>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250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±17</w:t>
            </w:r>
          </w:p>
        </w:tc>
        <w:tc>
          <w:tcPr>
            <w:tcW w:w="536"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±12</w:t>
            </w:r>
          </w:p>
        </w:tc>
        <w:tc>
          <w:tcPr>
            <w:tcW w:w="1165"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1200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±76</w:t>
            </w:r>
          </w:p>
        </w:tc>
        <w:tc>
          <w:tcPr>
            <w:tcW w:w="53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±12</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±14</w:t>
            </w:r>
          </w:p>
        </w:tc>
        <w:tc>
          <w:tcPr>
            <w:tcW w:w="535" w:type="dxa"/>
            <w:gridSpan w:val="2"/>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45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±8</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±13</w:t>
            </w:r>
          </w:p>
        </w:tc>
        <w:tc>
          <w:tcPr>
            <w:tcW w:w="789"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2300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±67</w:t>
            </w:r>
          </w:p>
        </w:tc>
      </w:tr>
      <w:tr w:rsidR="002A618C">
        <w:tc>
          <w:tcPr>
            <w:tcW w:w="1613"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допоміжного снаряда,разiв</w:t>
            </w:r>
          </w:p>
        </w:tc>
        <w:tc>
          <w:tcPr>
            <w:tcW w:w="514"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496"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49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±13</w:t>
            </w:r>
          </w:p>
        </w:tc>
        <w:tc>
          <w:tcPr>
            <w:tcW w:w="572" w:type="dxa"/>
            <w:gridSpan w:val="2"/>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250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±9</w:t>
            </w:r>
          </w:p>
        </w:tc>
        <w:tc>
          <w:tcPr>
            <w:tcW w:w="536"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±18</w:t>
            </w:r>
          </w:p>
        </w:tc>
        <w:tc>
          <w:tcPr>
            <w:tcW w:w="1165"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1650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±67</w:t>
            </w:r>
          </w:p>
        </w:tc>
        <w:tc>
          <w:tcPr>
            <w:tcW w:w="53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±23</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±20</w:t>
            </w:r>
          </w:p>
        </w:tc>
        <w:tc>
          <w:tcPr>
            <w:tcW w:w="535" w:type="dxa"/>
            <w:gridSpan w:val="2"/>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±19</w:t>
            </w:r>
          </w:p>
        </w:tc>
        <w:tc>
          <w:tcPr>
            <w:tcW w:w="45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±23</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250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±27</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±14</w:t>
            </w:r>
          </w:p>
        </w:tc>
        <w:tc>
          <w:tcPr>
            <w:tcW w:w="789"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3550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±108</w:t>
            </w:r>
          </w:p>
        </w:tc>
      </w:tr>
      <w:tr w:rsidR="002A618C">
        <w:tc>
          <w:tcPr>
            <w:tcW w:w="1613"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допоміжних предметів, разiв</w:t>
            </w:r>
          </w:p>
        </w:tc>
        <w:tc>
          <w:tcPr>
            <w:tcW w:w="514"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496"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±20</w:t>
            </w:r>
          </w:p>
        </w:tc>
        <w:tc>
          <w:tcPr>
            <w:tcW w:w="49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572" w:type="dxa"/>
            <w:gridSpan w:val="2"/>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±20</w:t>
            </w:r>
          </w:p>
        </w:tc>
        <w:tc>
          <w:tcPr>
            <w:tcW w:w="536"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1165"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1200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±94</w:t>
            </w:r>
          </w:p>
        </w:tc>
        <w:tc>
          <w:tcPr>
            <w:tcW w:w="53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±45</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±32</w:t>
            </w:r>
          </w:p>
        </w:tc>
        <w:tc>
          <w:tcPr>
            <w:tcW w:w="535" w:type="dxa"/>
            <w:gridSpan w:val="2"/>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45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±12</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789"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4000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±156</w:t>
            </w:r>
          </w:p>
        </w:tc>
      </w:tr>
      <w:tr w:rsidR="002A618C">
        <w:tc>
          <w:tcPr>
            <w:tcW w:w="1613"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Силові навантаження, т</w:t>
            </w:r>
          </w:p>
        </w:tc>
        <w:tc>
          <w:tcPr>
            <w:tcW w:w="514"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±4</w:t>
            </w:r>
          </w:p>
        </w:tc>
        <w:tc>
          <w:tcPr>
            <w:tcW w:w="496"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±14</w:t>
            </w:r>
          </w:p>
        </w:tc>
        <w:tc>
          <w:tcPr>
            <w:tcW w:w="49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572" w:type="dxa"/>
            <w:gridSpan w:val="2"/>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536"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±12</w:t>
            </w:r>
          </w:p>
        </w:tc>
        <w:tc>
          <w:tcPr>
            <w:tcW w:w="1165"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550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53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250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±24</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200±10</w:t>
            </w:r>
          </w:p>
        </w:tc>
        <w:tc>
          <w:tcPr>
            <w:tcW w:w="535" w:type="dxa"/>
            <w:gridSpan w:val="2"/>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150±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45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100±8</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±14</w:t>
            </w:r>
          </w:p>
        </w:tc>
        <w:tc>
          <w:tcPr>
            <w:tcW w:w="789"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1450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±98</w:t>
            </w:r>
          </w:p>
        </w:tc>
      </w:tr>
      <w:tr w:rsidR="002A618C">
        <w:tc>
          <w:tcPr>
            <w:tcW w:w="1613"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Стрибкові впр. к-ть відштовхувань</w:t>
            </w:r>
          </w:p>
        </w:tc>
        <w:tc>
          <w:tcPr>
            <w:tcW w:w="514"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±10</w:t>
            </w:r>
          </w:p>
        </w:tc>
        <w:tc>
          <w:tcPr>
            <w:tcW w:w="496"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±15</w:t>
            </w:r>
          </w:p>
        </w:tc>
        <w:tc>
          <w:tcPr>
            <w:tcW w:w="49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±30</w:t>
            </w:r>
          </w:p>
        </w:tc>
        <w:tc>
          <w:tcPr>
            <w:tcW w:w="572" w:type="dxa"/>
            <w:gridSpan w:val="2"/>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±28</w:t>
            </w:r>
          </w:p>
        </w:tc>
        <w:tc>
          <w:tcPr>
            <w:tcW w:w="536"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±25</w:t>
            </w:r>
          </w:p>
        </w:tc>
        <w:tc>
          <w:tcPr>
            <w:tcW w:w="1165"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2300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±108</w:t>
            </w:r>
          </w:p>
        </w:tc>
        <w:tc>
          <w:tcPr>
            <w:tcW w:w="53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14</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500±13</w:t>
            </w:r>
          </w:p>
        </w:tc>
        <w:tc>
          <w:tcPr>
            <w:tcW w:w="535" w:type="dxa"/>
            <w:gridSpan w:val="2"/>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54</w:t>
            </w:r>
          </w:p>
        </w:tc>
        <w:tc>
          <w:tcPr>
            <w:tcW w:w="45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300±24</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300±32</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300±30</w:t>
            </w:r>
          </w:p>
        </w:tc>
        <w:tc>
          <w:tcPr>
            <w:tcW w:w="789"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4500</w:t>
            </w:r>
          </w:p>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±165</w:t>
            </w:r>
          </w:p>
        </w:tc>
      </w:tr>
      <w:tr w:rsidR="002A618C">
        <w:tc>
          <w:tcPr>
            <w:tcW w:w="1613"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Спринтерський біг, км.</w:t>
            </w:r>
          </w:p>
        </w:tc>
        <w:tc>
          <w:tcPr>
            <w:tcW w:w="514"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2±1</w:t>
            </w:r>
          </w:p>
        </w:tc>
        <w:tc>
          <w:tcPr>
            <w:tcW w:w="496"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2±1</w:t>
            </w:r>
          </w:p>
        </w:tc>
        <w:tc>
          <w:tcPr>
            <w:tcW w:w="491"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3±1</w:t>
            </w:r>
          </w:p>
        </w:tc>
        <w:tc>
          <w:tcPr>
            <w:tcW w:w="572" w:type="dxa"/>
            <w:gridSpan w:val="2"/>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3±1</w:t>
            </w:r>
          </w:p>
        </w:tc>
        <w:tc>
          <w:tcPr>
            <w:tcW w:w="536"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3±1</w:t>
            </w:r>
          </w:p>
        </w:tc>
        <w:tc>
          <w:tcPr>
            <w:tcW w:w="1165"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13±6</w:t>
            </w:r>
          </w:p>
        </w:tc>
        <w:tc>
          <w:tcPr>
            <w:tcW w:w="53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2±1</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2±1</w:t>
            </w:r>
          </w:p>
        </w:tc>
        <w:tc>
          <w:tcPr>
            <w:tcW w:w="535" w:type="dxa"/>
            <w:gridSpan w:val="2"/>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2±1</w:t>
            </w:r>
          </w:p>
        </w:tc>
        <w:tc>
          <w:tcPr>
            <w:tcW w:w="45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2±1</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2±1</w:t>
            </w:r>
          </w:p>
        </w:tc>
        <w:tc>
          <w:tcPr>
            <w:tcW w:w="628"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2±1</w:t>
            </w:r>
          </w:p>
        </w:tc>
        <w:tc>
          <w:tcPr>
            <w:tcW w:w="789"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2A618C" w:rsidRDefault="009D4223">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rPr>
              <w:t>25±1,2</w:t>
            </w:r>
          </w:p>
        </w:tc>
      </w:tr>
    </w:tbl>
    <w:p w:rsidR="002A618C" w:rsidRDefault="009D4223">
      <w:pPr>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Примітки: ЗП – Загальнопідготовчий етап, СП – спеціально-підготовчий етап, ПЗ – етап попередніх змагань, ОЗ – етап основних змагань, ПВЗ – підготовки до відбіркових змагань, ПГЗ – підготовки до головних змагань року</w:t>
      </w:r>
    </w:p>
    <w:p w:rsidR="002A618C" w:rsidRDefault="002A618C">
      <w:pPr>
        <w:spacing w:after="0" w:line="360" w:lineRule="auto"/>
        <w:ind w:firstLine="709"/>
        <w:jc w:val="both"/>
        <w:rPr>
          <w:rFonts w:ascii="Times New Roman" w:eastAsia="Times New Roman" w:hAnsi="Times New Roman" w:cs="Times New Roman"/>
          <w:sz w:val="28"/>
          <w:szCs w:val="28"/>
          <w:shd w:val="clear" w:color="auto" w:fill="FFFF00"/>
          <w:lang w:val="uk-UA"/>
        </w:rPr>
      </w:pPr>
    </w:p>
    <w:p w:rsidR="002A618C" w:rsidRDefault="009D4223">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Як видно з табл.  3.3, в першому макроциклі тривалість підготовчого періоду для більшості штовхальників ядра складає 14–16 тижнів (жовтень – середина січня), при цьому тривалість його етапів такий: загальнопідготовчого- 3–4 тижні, спеціально-підготовчого – 10–12 тижнів.  Змагальний період ділиться на етапи попередніх змагань і основних змагань, тривалість яких становить відповідно три і чотири тижні.</w:t>
      </w:r>
    </w:p>
    <w:p w:rsidR="002A618C" w:rsidRDefault="009D4223">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Обсяг засобів технічної підготовки починаючи з підготовчого періоду поступово підвищується і досягає максимальних величин в спеціально-підготовчому етапі. Так, обсяг метань основного снаряда в середньому становить близько 400 разів, штовхання полегшеного снаряда в середньому – 500 раз, обтяженого снаряда в середньому – 300 раз, допоміжних снарядів в середньому 500 разів на місяць.</w:t>
      </w:r>
    </w:p>
    <w:p w:rsidR="002A618C" w:rsidRDefault="009D4223">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Важливо також відзначити поступове збільшення засобів спеціальної підготовки, Так, обсяг засобів силової підготовки на етапі спеціальної підготовки становить близько 150 т на місяць, швидкісно-силової спрямованості (стрибкові вправи) – 600 відштовхувань, швидкісної спрямованості – 3км.</w:t>
      </w:r>
    </w:p>
    <w:p w:rsidR="002A618C" w:rsidRDefault="009D4223">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 основі аналізу щоденників тренувань досліджуваних спортсменів  та журналів обліку їх тренувальних навантажень, для розвитку швидкісно-силової підготовленості тренерами і спортсменами використовуються три основні методи:</w:t>
      </w:r>
    </w:p>
    <w:p w:rsidR="002A618C" w:rsidRDefault="009D4223">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1. Повторное застосування вправ (метод динамічних зусиль). </w:t>
      </w:r>
    </w:p>
    <w:p w:rsidR="002A618C" w:rsidRDefault="009D4223">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2. Повторное виконання вправ в максимально швидкому темпі.</w:t>
      </w:r>
    </w:p>
    <w:p w:rsidR="002A618C" w:rsidRDefault="009D4223">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3. Виконування  швидкісно-силових вправ у полегшених зовнішніх умовах.</w:t>
      </w:r>
    </w:p>
    <w:p w:rsidR="002A618C" w:rsidRDefault="009D4223">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Провідне місце в процесі навчально-тренувальних зборів штовхальників ядра відведено методу повторного застосування швидкісно-силових вправ.  Цей метод направлений на розвиток здатності до прояву великої сили в умовах швидких рухів, що допускає широке використання стрибків і стрибкових вправ, як без навантажень, так і з навантаженнями.  Вправи з навантаженнями виконували з таким розрахунком, щоб за формою і характером вони відповідали рухам, властивим основним спортивним навичкам.  Другий метод розвитку швидкості в тренувальному процесі штовхачів полягав в повторному виконанні вправ в максимально швидкому темпі (в звичайних або змінених умовах).  При визначенні кількості повторень враховували, щоб кожне з них можна було виконувати з максимальною швидкістю, але без зайвої напруги.  Вимірювання часу (швидкості) максимально швидких рухів здійснювалося за допомогою секундоміра.</w:t>
      </w:r>
    </w:p>
    <w:p w:rsidR="002A618C" w:rsidRDefault="009D4223">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Третій метод, який використовувався в тренувальному процесі, – виконання швидкісно-силових вправ у полегшених зовнішніх умовах, що дозволило вивчати виконувати рух досить швидко (метання полегшених приладів, штовхання під кутом через високу перешкоду, з використанням звукових сигналів).  Швидкісні та швидкісно-силові якості штовхачів ядра підвищувалися разом з ростом майстерності спортсмена.</w:t>
      </w:r>
    </w:p>
    <w:p w:rsidR="002A618C" w:rsidRDefault="002A618C">
      <w:pPr>
        <w:spacing w:after="0" w:line="360" w:lineRule="auto"/>
        <w:ind w:firstLine="709"/>
        <w:jc w:val="both"/>
        <w:rPr>
          <w:rFonts w:ascii="Times New Roman" w:eastAsia="Times New Roman" w:hAnsi="Times New Roman" w:cs="Times New Roman"/>
          <w:color w:val="000000"/>
          <w:sz w:val="28"/>
          <w:szCs w:val="28"/>
          <w:lang w:val="uk-UA"/>
        </w:rPr>
      </w:pPr>
    </w:p>
    <w:p w:rsidR="002A618C" w:rsidRDefault="009D4223">
      <w:pPr>
        <w:spacing w:after="0" w:line="360" w:lineRule="auto"/>
        <w:ind w:left="1560" w:hanging="852"/>
        <w:jc w:val="both"/>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 xml:space="preserve">3.3. Побудова програм мікроциклів підготовки провідних штовхальників ядра України </w:t>
      </w:r>
    </w:p>
    <w:p w:rsidR="002A618C" w:rsidRDefault="002A618C">
      <w:pPr>
        <w:spacing w:after="0" w:line="360" w:lineRule="auto"/>
        <w:ind w:firstLine="709"/>
        <w:jc w:val="both"/>
        <w:rPr>
          <w:rFonts w:ascii="Times New Roman" w:eastAsia="Times New Roman" w:hAnsi="Times New Roman" w:cs="Times New Roman"/>
          <w:b/>
          <w:color w:val="000000"/>
          <w:sz w:val="28"/>
          <w:szCs w:val="28"/>
          <w:lang w:val="uk-UA"/>
        </w:rPr>
      </w:pPr>
    </w:p>
    <w:p w:rsidR="002A618C" w:rsidRDefault="009D4223">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 основі аналізу щоденників і індивідуальних планів підготовки штовхальників ядра встановлені основи побудови програм мікроциклів на різних етапах річної підготовки.</w:t>
      </w:r>
    </w:p>
    <w:p w:rsidR="002A618C" w:rsidRDefault="002A618C">
      <w:pPr>
        <w:spacing w:after="0" w:line="360" w:lineRule="auto"/>
        <w:ind w:firstLine="709"/>
        <w:jc w:val="both"/>
        <w:rPr>
          <w:rFonts w:ascii="Times New Roman" w:eastAsia="Times New Roman" w:hAnsi="Times New Roman" w:cs="Times New Roman"/>
          <w:color w:val="000000"/>
          <w:sz w:val="28"/>
          <w:szCs w:val="28"/>
          <w:lang w:val="uk-UA"/>
        </w:rPr>
      </w:pPr>
    </w:p>
    <w:p w:rsidR="002A618C" w:rsidRDefault="009D4223">
      <w:pPr>
        <w:spacing w:after="0" w:line="360" w:lineRule="auto"/>
        <w:ind w:firstLine="709"/>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Мікроцикл загальної фізичної підготовки (ЗФП)</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
          <w:color w:val="000000"/>
          <w:sz w:val="28"/>
          <w:szCs w:val="28"/>
          <w:lang w:val="uk-UA"/>
        </w:rPr>
        <w:t xml:space="preserve"> </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i/>
          <w:sz w:val="28"/>
          <w:szCs w:val="28"/>
          <w:lang w:val="uk-UA"/>
        </w:rPr>
        <w:t xml:space="preserve">I день.  </w:t>
      </w:r>
      <w:r>
        <w:rPr>
          <w:rFonts w:ascii="Times New Roman" w:eastAsia="Times New Roman" w:hAnsi="Times New Roman" w:cs="Times New Roman"/>
          <w:sz w:val="28"/>
          <w:szCs w:val="28"/>
          <w:lang w:val="uk-UA"/>
        </w:rPr>
        <w:t>Розминка з партнером на гнучкість.  Вправи зі штангою: повороти з нахилом в обидві сторони, ривки, жим лежачи, присідання по 5–6 повторень, всього – 20 підходів (65–80 % від максимальної ваги в даній вправі).  Стрибки на одній нозі на місці або з просуванням – по 15 разів по 6–8 повторень на кожній.  У перервах – імітація елементів штовхання ядра, всього –60–80 повторень.</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r>
      <w:r>
        <w:rPr>
          <w:rFonts w:ascii="Times New Roman" w:eastAsia="Times New Roman" w:hAnsi="Times New Roman" w:cs="Times New Roman"/>
          <w:i/>
          <w:sz w:val="28"/>
          <w:szCs w:val="28"/>
          <w:lang w:val="uk-UA"/>
        </w:rPr>
        <w:t xml:space="preserve"> </w:t>
      </w:r>
      <w:r>
        <w:rPr>
          <w:rFonts w:ascii="Times New Roman" w:eastAsia="Times New Roman" w:hAnsi="Times New Roman" w:cs="Times New Roman"/>
          <w:i/>
          <w:sz w:val="28"/>
          <w:szCs w:val="28"/>
          <w:lang w:val="uk-UA"/>
        </w:rPr>
        <w:tab/>
        <w:t>II день</w:t>
      </w:r>
      <w:r>
        <w:rPr>
          <w:rFonts w:ascii="Times New Roman" w:eastAsia="Times New Roman" w:hAnsi="Times New Roman" w:cs="Times New Roman"/>
          <w:sz w:val="28"/>
          <w:szCs w:val="28"/>
          <w:lang w:val="uk-UA"/>
        </w:rPr>
        <w:t>.  Розминка з набивними м'ячами і метання м'ячів різними способами партнеру або в стінку, всього – 40–60 разів.  Силові імітації по 10 раз – 5–6 підходів.  Штовхання обтяженого ядра (6–9 кг) – 20–25 разів.</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Акробатичні вправи або боротьба.  Біг зі старту – 6–8 раз і прискорення по 100 м – 2 рази.</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lang w:val="uk-UA"/>
        </w:rPr>
        <w:t>III день</w:t>
      </w:r>
      <w:r>
        <w:rPr>
          <w:rFonts w:ascii="Times New Roman" w:eastAsia="Times New Roman" w:hAnsi="Times New Roman" w:cs="Times New Roman"/>
          <w:sz w:val="28"/>
          <w:szCs w:val="28"/>
          <w:lang w:val="uk-UA"/>
        </w:rPr>
        <w:t xml:space="preserve">.  Розминання, що складається з вправ на гімнастичній стінці, брусах, перекладині.  Вправи зі штангою: ривки в стійку, тяги в положенні випаду, присідання, підйом на носки з вагою – по 5–8 повторень, всього – 20–24 підходів (70–80 %).  Гра в баскетбол – 30 хвилин </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lang w:val="uk-UA"/>
        </w:rPr>
        <w:t xml:space="preserve"> IV день.</w:t>
      </w:r>
      <w:r>
        <w:rPr>
          <w:rFonts w:ascii="Times New Roman" w:eastAsia="Times New Roman" w:hAnsi="Times New Roman" w:cs="Times New Roman"/>
          <w:sz w:val="28"/>
          <w:szCs w:val="28"/>
          <w:lang w:val="uk-UA"/>
        </w:rPr>
        <w:t xml:space="preserve">  Відпочинок.</w:t>
      </w:r>
    </w:p>
    <w:p w:rsidR="002A618C" w:rsidRDefault="009D4223">
      <w:pPr>
        <w:spacing w:after="0" w:line="360"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lang w:val="uk-UA"/>
        </w:rPr>
        <w:t xml:space="preserve"> V день.  </w:t>
      </w:r>
      <w:r>
        <w:rPr>
          <w:rFonts w:ascii="Times New Roman" w:eastAsia="Times New Roman" w:hAnsi="Times New Roman" w:cs="Times New Roman"/>
          <w:sz w:val="28"/>
          <w:szCs w:val="28"/>
          <w:lang w:val="uk-UA"/>
        </w:rPr>
        <w:t>За програмою I дня.  Замість імітацій штовхання обтяженого ядра – 20–25 разів (на початку тренування).</w:t>
      </w:r>
      <w:r>
        <w:rPr>
          <w:rFonts w:ascii="Times New Roman" w:eastAsia="Times New Roman" w:hAnsi="Times New Roman" w:cs="Times New Roman"/>
          <w:sz w:val="28"/>
          <w:szCs w:val="28"/>
          <w:lang w:val="uk-UA"/>
        </w:rPr>
        <w:br/>
        <w:t xml:space="preserve"> </w:t>
      </w:r>
      <w:r>
        <w:rPr>
          <w:rFonts w:ascii="Times New Roman" w:eastAsia="Times New Roman" w:hAnsi="Times New Roman" w:cs="Times New Roman"/>
          <w:sz w:val="28"/>
          <w:szCs w:val="28"/>
          <w:lang w:val="uk-UA"/>
        </w:rPr>
        <w:tab/>
      </w:r>
      <w:r>
        <w:rPr>
          <w:rFonts w:ascii="Times New Roman" w:eastAsia="Times New Roman" w:hAnsi="Times New Roman" w:cs="Times New Roman"/>
          <w:i/>
          <w:sz w:val="28"/>
          <w:szCs w:val="28"/>
          <w:lang w:val="uk-UA"/>
        </w:rPr>
        <w:t>VI день</w:t>
      </w:r>
      <w:r>
        <w:rPr>
          <w:rFonts w:ascii="Times New Roman" w:eastAsia="Times New Roman" w:hAnsi="Times New Roman" w:cs="Times New Roman"/>
          <w:sz w:val="28"/>
          <w:szCs w:val="28"/>
          <w:lang w:val="uk-UA"/>
        </w:rPr>
        <w:t>.  За програмою III дня.</w:t>
      </w:r>
      <w:r>
        <w:rPr>
          <w:rFonts w:ascii="Times New Roman" w:eastAsia="Times New Roman" w:hAnsi="Times New Roman" w:cs="Times New Roman"/>
          <w:sz w:val="28"/>
          <w:szCs w:val="28"/>
          <w:lang w:val="uk-UA"/>
        </w:rPr>
        <w:br/>
      </w:r>
      <w:r>
        <w:rPr>
          <w:rFonts w:ascii="Times New Roman" w:eastAsia="Times New Roman" w:hAnsi="Times New Roman" w:cs="Times New Roman"/>
          <w:i/>
          <w:sz w:val="28"/>
          <w:szCs w:val="28"/>
          <w:lang w:val="uk-UA"/>
        </w:rPr>
        <w:t xml:space="preserve"> </w:t>
      </w:r>
      <w:r>
        <w:rPr>
          <w:rFonts w:ascii="Times New Roman" w:eastAsia="Times New Roman" w:hAnsi="Times New Roman" w:cs="Times New Roman"/>
          <w:i/>
          <w:sz w:val="28"/>
          <w:szCs w:val="28"/>
          <w:lang w:val="uk-UA"/>
        </w:rPr>
        <w:tab/>
        <w:t xml:space="preserve">VII день. </w:t>
      </w:r>
      <w:r>
        <w:rPr>
          <w:rFonts w:ascii="Times New Roman" w:eastAsia="Times New Roman" w:hAnsi="Times New Roman" w:cs="Times New Roman"/>
          <w:sz w:val="28"/>
          <w:szCs w:val="28"/>
          <w:lang w:val="uk-UA"/>
        </w:rPr>
        <w:t xml:space="preserve"> Відпочинок.</w:t>
      </w:r>
      <w:r>
        <w:rPr>
          <w:rFonts w:ascii="Times New Roman" w:eastAsia="Times New Roman" w:hAnsi="Times New Roman" w:cs="Times New Roman"/>
          <w:sz w:val="28"/>
          <w:szCs w:val="28"/>
          <w:lang w:val="uk-UA"/>
        </w:rPr>
        <w:br/>
        <w:t xml:space="preserve"> </w:t>
      </w:r>
      <w:r>
        <w:rPr>
          <w:rFonts w:ascii="Times New Roman" w:eastAsia="Times New Roman" w:hAnsi="Times New Roman" w:cs="Times New Roman"/>
          <w:sz w:val="28"/>
          <w:szCs w:val="28"/>
          <w:lang w:val="uk-UA"/>
        </w:rPr>
        <w:tab/>
        <w:t>Всього: штовхання обтяженого ядра – 50 раз, метання м'ячів – 40–60 разів, імітації – 170–220 раз, спеціальні вправи – 120–150 раз, зі штангою – 70–80 підходів, повторень – 400 –500 раз, стрибки – 180–240 раз.</w:t>
      </w:r>
    </w:p>
    <w:p w:rsidR="002A618C" w:rsidRDefault="002A618C">
      <w:pPr>
        <w:spacing w:after="0" w:line="360" w:lineRule="auto"/>
        <w:ind w:firstLine="709"/>
        <w:jc w:val="both"/>
        <w:rPr>
          <w:rFonts w:ascii="Times New Roman" w:eastAsia="Times New Roman" w:hAnsi="Times New Roman" w:cs="Times New Roman"/>
          <w:i/>
          <w:sz w:val="28"/>
          <w:szCs w:val="28"/>
          <w:lang w:val="uk-UA"/>
        </w:rPr>
      </w:pPr>
    </w:p>
    <w:p w:rsidR="002A618C" w:rsidRDefault="009D4223">
      <w:pPr>
        <w:spacing w:after="0" w:line="360" w:lineRule="auto"/>
        <w:ind w:firstLine="709"/>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Мікроцикл спеціальної фізичної підготовки (СФП)</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lang w:val="uk-UA"/>
        </w:rPr>
        <w:t xml:space="preserve"> I день</w:t>
      </w:r>
      <w:r>
        <w:rPr>
          <w:rFonts w:ascii="Times New Roman" w:eastAsia="Times New Roman" w:hAnsi="Times New Roman" w:cs="Times New Roman"/>
          <w:sz w:val="28"/>
          <w:szCs w:val="28"/>
          <w:lang w:val="uk-UA"/>
        </w:rPr>
        <w:t>.  Розминка з партнером на гнучкість.  Повороти і нахили в обидві сторони зі штангою на плечах, всього – 40–60 разів;  ривки, жим стоячи і лежачи під кутом, тяги ривкові з підставок і без них, напівприсідання по 5–6 разів, всього – 25–30 підходів (70–85 %).  У перервах – імітація елементів штовхання ядра, всього – 6–80 повторень.</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lang w:val="uk-UA"/>
        </w:rPr>
        <w:t xml:space="preserve"> II день</w:t>
      </w:r>
      <w:r>
        <w:rPr>
          <w:rFonts w:ascii="Times New Roman" w:eastAsia="Times New Roman" w:hAnsi="Times New Roman" w:cs="Times New Roman"/>
          <w:sz w:val="28"/>
          <w:szCs w:val="28"/>
          <w:lang w:val="uk-UA"/>
        </w:rPr>
        <w:t>.  Розминка з набивними м'ячами і метання.  Метання обтяженого снаряда вперед і назад – 10–12 разів.  Штовхання ядра з місця та зі стрибка – 15–25 разів, обтяженого ядра зі стрибка – 20–25 разів.  Десятикратні стрибки, змінюючи по черзі ногу і на одній нозі, всього – 10 разів.  Біг зі старту – 6–8 разів і прискорення 100 м – 2 рази.</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i/>
          <w:sz w:val="28"/>
          <w:szCs w:val="28"/>
          <w:lang w:val="uk-UA"/>
        </w:rPr>
        <w:t>III день</w:t>
      </w:r>
      <w:r>
        <w:rPr>
          <w:rFonts w:ascii="Times New Roman" w:eastAsia="Times New Roman" w:hAnsi="Times New Roman" w:cs="Times New Roman"/>
          <w:sz w:val="28"/>
          <w:szCs w:val="28"/>
          <w:lang w:val="uk-UA"/>
        </w:rPr>
        <w:t>.  Розминка на гімнастичних снарядах.  Вправи зі штангою: ривки в стійку, жим лежачи або під кутом, нахили або прес – 4x10 раз.  Стрибки на одній і двох ногах, всього – 80–100 раз.  Повільний біг – 15–20 хв.</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i/>
          <w:sz w:val="28"/>
          <w:szCs w:val="28"/>
          <w:lang w:val="uk-UA"/>
        </w:rPr>
        <w:t>IV день</w:t>
      </w:r>
      <w:r>
        <w:rPr>
          <w:rFonts w:ascii="Times New Roman" w:eastAsia="Times New Roman" w:hAnsi="Times New Roman" w:cs="Times New Roman"/>
          <w:sz w:val="28"/>
          <w:szCs w:val="28"/>
          <w:lang w:val="uk-UA"/>
        </w:rPr>
        <w:t>.  Відпочинок.</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lang w:val="uk-UA"/>
        </w:rPr>
        <w:t>V день</w:t>
      </w:r>
      <w:r>
        <w:rPr>
          <w:rFonts w:ascii="Times New Roman" w:eastAsia="Times New Roman" w:hAnsi="Times New Roman" w:cs="Times New Roman"/>
          <w:sz w:val="28"/>
          <w:szCs w:val="28"/>
          <w:lang w:val="uk-UA"/>
        </w:rPr>
        <w:t>.  За програмою I дня.  У вправах скоротити жим лежачи і ривкові тяги і додати тяги в випаді та присідання.</w:t>
      </w:r>
      <w:r>
        <w:rPr>
          <w:rFonts w:ascii="Times New Roman" w:eastAsia="Times New Roman" w:hAnsi="Times New Roman" w:cs="Times New Roman"/>
          <w:sz w:val="28"/>
          <w:szCs w:val="28"/>
          <w:lang w:val="uk-UA"/>
        </w:rPr>
        <w:br/>
        <w:t xml:space="preserve"> </w:t>
      </w:r>
      <w:r>
        <w:rPr>
          <w:rFonts w:ascii="Times New Roman" w:eastAsia="Times New Roman" w:hAnsi="Times New Roman" w:cs="Times New Roman"/>
          <w:i/>
          <w:sz w:val="28"/>
          <w:szCs w:val="28"/>
          <w:lang w:val="uk-UA"/>
        </w:rPr>
        <w:t>VIдень</w:t>
      </w:r>
      <w:r>
        <w:rPr>
          <w:rFonts w:ascii="Times New Roman" w:eastAsia="Times New Roman" w:hAnsi="Times New Roman" w:cs="Times New Roman"/>
          <w:sz w:val="28"/>
          <w:szCs w:val="28"/>
          <w:lang w:val="uk-UA"/>
        </w:rPr>
        <w:t>.  За програмою II дня.</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i/>
          <w:sz w:val="28"/>
          <w:szCs w:val="28"/>
          <w:lang w:val="uk-UA"/>
        </w:rPr>
        <w:t>VII день</w:t>
      </w:r>
      <w:r>
        <w:rPr>
          <w:rFonts w:ascii="Times New Roman" w:eastAsia="Times New Roman" w:hAnsi="Times New Roman" w:cs="Times New Roman"/>
          <w:sz w:val="28"/>
          <w:szCs w:val="28"/>
          <w:lang w:val="uk-UA"/>
        </w:rPr>
        <w:t>.  Відпочинок.</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Всього: штовхання важкого ядра – 40–50 разів, стандартного ядра – 30–50 разів, імітація – 180–240 раз, спеціальні вправи – 100–150 раз, вправи зі штангою – 75–85 підходів, повторень – 300–480, стрибки  – 160–180 раз.</w:t>
      </w:r>
    </w:p>
    <w:p w:rsidR="002A618C" w:rsidRDefault="009D4223">
      <w:pPr>
        <w:spacing w:after="0" w:line="360" w:lineRule="auto"/>
        <w:ind w:firstLine="709"/>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Мікроцикл технічної підготовки (ТП)</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lang w:val="uk-UA"/>
        </w:rPr>
        <w:t xml:space="preserve"> I день</w:t>
      </w:r>
      <w:r>
        <w:rPr>
          <w:rFonts w:ascii="Times New Roman" w:eastAsia="Times New Roman" w:hAnsi="Times New Roman" w:cs="Times New Roman"/>
          <w:sz w:val="28"/>
          <w:szCs w:val="28"/>
          <w:lang w:val="uk-UA"/>
        </w:rPr>
        <w:t>.  Розминання з партнером на гнучкість.  Метання обтяженого ядра вперед і назад – 10 раз.  Штовхання полегшеного і стандартного ядра</w:t>
      </w:r>
      <w:r>
        <w:rPr>
          <w:rFonts w:ascii="Times New Roman" w:eastAsia="Times New Roman" w:hAnsi="Times New Roman" w:cs="Times New Roman"/>
          <w:sz w:val="28"/>
          <w:szCs w:val="28"/>
          <w:lang w:val="uk-UA"/>
        </w:rPr>
        <w:br/>
        <w:t xml:space="preserve"> з місця – 10–15 разів і зі стрибка – 30–35 разів.  Біг зі старту – 5 разів і прискорення по 100 м – 2 рази.</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lang w:val="uk-UA"/>
        </w:rPr>
        <w:t xml:space="preserve">ІІ день. </w:t>
      </w:r>
      <w:r>
        <w:rPr>
          <w:rFonts w:ascii="Times New Roman" w:eastAsia="Times New Roman" w:hAnsi="Times New Roman" w:cs="Times New Roman"/>
          <w:sz w:val="28"/>
          <w:szCs w:val="28"/>
          <w:lang w:val="uk-UA"/>
        </w:rPr>
        <w:t xml:space="preserve"> Розминка з набивними м'ячами і метання.  Повороти і нахили зі штангою на плечах, всього – 30–40 разів, ривки в стійку, жим лежачи або під кутом, присідання і напівприсідання з підйомом на носки по 3–5 разів, всього – 18–20 підходів (80–90 %)  .  У перервах – імітація 20–25 разів.  Вправи на прес – 2x10 раз.  Стрибки на одній і двох ногах, всього – 60 разів.</w:t>
      </w:r>
      <w:r>
        <w:rPr>
          <w:rFonts w:ascii="Times New Roman" w:eastAsia="Times New Roman" w:hAnsi="Times New Roman" w:cs="Times New Roman"/>
          <w:sz w:val="28"/>
          <w:szCs w:val="28"/>
          <w:lang w:val="uk-UA"/>
        </w:rPr>
        <w:br/>
      </w:r>
      <w:r>
        <w:rPr>
          <w:rFonts w:ascii="Times New Roman" w:eastAsia="Times New Roman" w:hAnsi="Times New Roman" w:cs="Times New Roman"/>
          <w:i/>
          <w:sz w:val="28"/>
          <w:szCs w:val="28"/>
          <w:lang w:val="uk-UA"/>
        </w:rPr>
        <w:t>IIIдень</w:t>
      </w:r>
      <w:r>
        <w:rPr>
          <w:rFonts w:ascii="Times New Roman" w:eastAsia="Times New Roman" w:hAnsi="Times New Roman" w:cs="Times New Roman"/>
          <w:sz w:val="28"/>
          <w:szCs w:val="28"/>
          <w:lang w:val="uk-UA"/>
        </w:rPr>
        <w:t>.  За програмою I дня.  Повільний біг – 10–12 хв.</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lang w:val="uk-UA"/>
        </w:rPr>
        <w:t>IVдень</w:t>
      </w:r>
      <w:r>
        <w:rPr>
          <w:rFonts w:ascii="Times New Roman" w:eastAsia="Times New Roman" w:hAnsi="Times New Roman" w:cs="Times New Roman"/>
          <w:sz w:val="28"/>
          <w:szCs w:val="28"/>
          <w:lang w:val="uk-UA"/>
        </w:rPr>
        <w:t>.  Відпочинок.</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lang w:val="uk-UA"/>
        </w:rPr>
        <w:t>V день</w:t>
      </w:r>
      <w:r>
        <w:rPr>
          <w:rFonts w:ascii="Times New Roman" w:eastAsia="Times New Roman" w:hAnsi="Times New Roman" w:cs="Times New Roman"/>
          <w:sz w:val="28"/>
          <w:szCs w:val="28"/>
          <w:lang w:val="uk-UA"/>
        </w:rPr>
        <w:t>.  За програмою I дня.</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lang w:val="uk-UA"/>
        </w:rPr>
        <w:t>VI день</w:t>
      </w:r>
      <w:r>
        <w:rPr>
          <w:rFonts w:ascii="Times New Roman" w:eastAsia="Times New Roman" w:hAnsi="Times New Roman" w:cs="Times New Roman"/>
          <w:sz w:val="28"/>
          <w:szCs w:val="28"/>
          <w:lang w:val="uk-UA"/>
        </w:rPr>
        <w:t>.  За програмою II дня.</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lang w:val="uk-UA"/>
        </w:rPr>
        <w:t>VII день</w:t>
      </w:r>
      <w:r>
        <w:rPr>
          <w:rFonts w:ascii="Times New Roman" w:eastAsia="Times New Roman" w:hAnsi="Times New Roman" w:cs="Times New Roman"/>
          <w:sz w:val="28"/>
          <w:szCs w:val="28"/>
          <w:lang w:val="uk-UA"/>
        </w:rPr>
        <w:t>.  Відпочинок.</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 xml:space="preserve"> </w:t>
      </w:r>
      <w:r>
        <w:rPr>
          <w:rFonts w:ascii="Times New Roman" w:eastAsia="Times New Roman" w:hAnsi="Times New Roman" w:cs="Times New Roman"/>
          <w:sz w:val="28"/>
          <w:szCs w:val="28"/>
          <w:lang w:val="uk-UA"/>
        </w:rPr>
        <w:tab/>
        <w:t>Всього: штовхання стандартного ядра – 100–80 раз, полегшеного – 50–40 разів, імітація – 50–40 разів, спеціальні вправи – 120–100 раз, вправи зі штангою, всього підходів – 40–35 разів, повторень – 150–130  раз, стрибки – 120 раз, спринтерський біг – 1–0,6 км.</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Представлена </w:t>
      </w:r>
      <w:r>
        <w:rPr>
          <w:rFonts w:ascii="Cambria Math" w:eastAsia="Times New Roman" w:hAnsi="Cambria Math" w:cs="Cambria Math"/>
          <w:sz w:val="28"/>
          <w:szCs w:val="28"/>
          <w:lang w:val="uk-UA"/>
        </w:rPr>
        <w:t>​​</w:t>
      </w:r>
      <w:r>
        <w:rPr>
          <w:rFonts w:ascii="Times New Roman" w:eastAsia="Times New Roman" w:hAnsi="Times New Roman" w:cs="Times New Roman"/>
          <w:sz w:val="28"/>
          <w:szCs w:val="28"/>
          <w:lang w:val="uk-UA"/>
        </w:rPr>
        <w:t>програма тренувального процесу, заснована на раціональному співвідношенні засобів технічної підготовки, використовувалася 12 провідними штовхальниками ядра України.</w:t>
      </w:r>
    </w:p>
    <w:p w:rsidR="002A618C" w:rsidRDefault="002A618C">
      <w:pPr>
        <w:spacing w:after="0" w:line="360" w:lineRule="auto"/>
        <w:ind w:firstLine="709"/>
        <w:jc w:val="both"/>
        <w:rPr>
          <w:rFonts w:ascii="Times New Roman" w:eastAsia="Times New Roman" w:hAnsi="Times New Roman" w:cs="Times New Roman"/>
          <w:sz w:val="28"/>
          <w:szCs w:val="28"/>
          <w:lang w:val="uk-UA"/>
        </w:rPr>
      </w:pP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9D4223">
      <w:pPr>
        <w:spacing w:after="0" w:line="360" w:lineRule="auto"/>
        <w:ind w:firstLine="709"/>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Висновки до розділу 3</w:t>
      </w: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Найбільш часто тренери (80 % опитаних) використовують двоциклову структуру річної підготовки.</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Встановлено, що тільки в 10 % випадків штовхачі ядра застосовували трициклову структуру планування річної підготовки.  Використання одноциклового  планування річної підготовки можна пояснити незначними травмами опорно-рухового апарату спортсменів, а також планомірної підготовкою до головних змагань року.  Таку структуру річної підготовки застосовували також 10 % тренерів.</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Кількість днів тренувань у провідних штовхальників ядра на заключному етапі олімпійської підготовки коливається в межах 280–300, а тренувальних занять – 300–350 на рік.  В середньому кількість тренувань протягом тижня – 7–9, тривалість – 2–3 години, а в змагальному – 5–7. При наближенні до головних змагань спортивного сезону кількість тренувань може знижуватися до 4–5, зменшується і їх тривалість до 1,5–2 годин.  Більшість спортсменів (75 % опитаних) змагаються близько 20–23 разів протягом року, з них 6–8 разів – взимку.</w:t>
      </w:r>
    </w:p>
    <w:p w:rsidR="002A618C" w:rsidRDefault="009D4223">
      <w:pPr>
        <w:spacing w:after="0" w:line="36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2. </w:t>
      </w:r>
      <w:r>
        <w:rPr>
          <w:rFonts w:ascii="Times New Roman" w:eastAsia="Times New Roman" w:hAnsi="Times New Roman" w:cs="Times New Roman"/>
          <w:color w:val="000000"/>
          <w:sz w:val="28"/>
          <w:szCs w:val="28"/>
          <w:lang w:val="uk-UA"/>
        </w:rPr>
        <w:t>Обсяг засобів технічної підготовки у штовхальників ядра у першому макроциклі підготовки становить близько 45–50 % усього річного обсягу.  Обсяг метань основного снаряда у штовхальників ядра в середньому становить близько 3300 разів, штовхання полегшеного снаряда – 2900 разів, обтяженого снаряда – 2300 разів, допоміжних снарядів –3550 раз.</w:t>
      </w: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2A618C">
      <w:pPr>
        <w:spacing w:after="0" w:line="360" w:lineRule="auto"/>
        <w:ind w:firstLine="709"/>
        <w:jc w:val="both"/>
        <w:rPr>
          <w:rFonts w:ascii="Times New Roman" w:eastAsia="Times New Roman" w:hAnsi="Times New Roman" w:cs="Times New Roman"/>
          <w:sz w:val="28"/>
          <w:szCs w:val="28"/>
          <w:lang w:val="uk-UA"/>
        </w:rPr>
      </w:pP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9D4223">
      <w:pP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page"/>
      </w:r>
    </w:p>
    <w:p w:rsidR="002A618C" w:rsidRDefault="009D4223">
      <w:pPr>
        <w:spacing w:after="0" w:line="360" w:lineRule="auto"/>
        <w:ind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РОЗДІЛ 4</w:t>
      </w:r>
    </w:p>
    <w:p w:rsidR="002A618C" w:rsidRDefault="009D4223">
      <w:pPr>
        <w:spacing w:after="0" w:line="360" w:lineRule="auto"/>
        <w:ind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АНАЛІЗ І УЗАГАЛЬНЕННЯ РЕЗУЛЬТАТІВ ДОСЛІДЖЕНЬ</w:t>
      </w:r>
    </w:p>
    <w:p w:rsidR="002A618C" w:rsidRDefault="002A618C">
      <w:pPr>
        <w:spacing w:after="0" w:line="360" w:lineRule="auto"/>
        <w:ind w:firstLine="709"/>
        <w:jc w:val="both"/>
        <w:rPr>
          <w:rFonts w:ascii="Times New Roman" w:eastAsia="Times New Roman" w:hAnsi="Times New Roman" w:cs="Times New Roman"/>
          <w:sz w:val="28"/>
          <w:szCs w:val="28"/>
          <w:lang w:val="uk-UA"/>
        </w:rPr>
      </w:pP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результаті досліджень підтверджено, що провідні тренери України на сучасному етапі застосовують одноциклову, двоциклову і трициклову структуру планування річної підготовки.</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Частіше за все, тренери використовують двоциклову структуру річної підготовки – 80 % опитаних респондентів.</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Встановлено, що тільки в 10 % випадків штовхачі ядра застосовували трициклову структуру планування річної підготовки.  Використання одноциклового  планування річної підготовки можна пояснити незначними травмами опорно-рухового апарату спортсменів, а також планомірної підготовкою до головних змагань року.  Таку структуру річної підготовки застосовували 10 % тренерів.</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 результаті експертних оцінок 10 тренерів, які мають досвід роботи з штовхачами ядра, встановлена </w:t>
      </w:r>
      <w:r>
        <w:rPr>
          <w:rFonts w:ascii="Cambria Math" w:eastAsia="Times New Roman" w:hAnsi="Cambria Math" w:cs="Cambria Math"/>
          <w:sz w:val="28"/>
          <w:szCs w:val="28"/>
          <w:lang w:val="uk-UA"/>
        </w:rPr>
        <w:t>​​</w:t>
      </w:r>
      <w:r>
        <w:rPr>
          <w:rFonts w:ascii="Times New Roman" w:eastAsia="Times New Roman" w:hAnsi="Times New Roman" w:cs="Times New Roman"/>
          <w:sz w:val="28"/>
          <w:szCs w:val="28"/>
          <w:lang w:val="uk-UA"/>
        </w:rPr>
        <w:t>тривалість періодів та етапів підготовки при застосуванні двоциклового планування.</w:t>
      </w:r>
    </w:p>
    <w:p w:rsidR="002A618C" w:rsidRDefault="009D4223">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 Підтверджені дані науково-методичної літератури [10, 35, 51, 52], що в першому макроциклі  тривалість підготовчого періоду для більшості штовхальників ядра складає 14–16 тижнів (жовтень – середина січня), при цьому тривалість його етапів такий: загальнопідготовчого – 2–3 тижні, спеціальноп-підготовчого – 5–6 тижнів.</w:t>
      </w:r>
      <w:r>
        <w:rPr>
          <w:rFonts w:ascii="Times New Roman" w:eastAsia="Times New Roman" w:hAnsi="Times New Roman" w:cs="Times New Roman"/>
          <w:color w:val="000000"/>
          <w:sz w:val="28"/>
          <w:szCs w:val="28"/>
          <w:lang w:val="uk-UA"/>
        </w:rPr>
        <w:t xml:space="preserve"> У  другому макроциклі тривалість підготовчого періоду для більшості штовхальників ядра складає 9–11 тижнів, при цьому тривалість його етапів такий: загально підготовчого – 1–2 тижні, спеціально-підготовчого – 3–4 тижнів. </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Перший змагальний період триває 6–8, а другий 14–15 тижнів.</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Кількість днів тренувань коливається в межах 280–300, а тренувальних занять – 300–350.  В середньому кількість тренувань протягом тижня – 7–9, тривалість – 2–3 години, а в змагальному – 5–7.  При наближенні до головних змагань спортивного сезону кількість тренувань може знижуватися до 4–5, зменшується і їх тривалість до 1,5–2 годин.</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Підтверджено проблема ефективної організації змагальної практики провідних легкоатлетів України, на прикладі штовхальників ядра.  Велика увага привертає значна різниця в кількості змагань протягом року у штовхальників ядра.  У зв'язку з цим умовно спортсменів можна розділити на дві групи.  Спортсмени першої групи (75 %) змагаються близько 20–23 разів протягом року, з них 6–8 разів – взимку.  До другої групи увійшли 25 % спортсменів, у яких кількість змагань перевищує 24–28 разів на рік.  Слід зазначити, що в роки проведення Ігор  Олімпіад провідні штовхачі ядра України практично не виступають в національних змаганнях, а вважають за краще змаганням за персональними запрошеннями, це часто негативно відбивається на виступах в головних змаганнях сезону.</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Доповнено дані, що стосуються обсягів основних засобів та співвідношення основних засобів підготовки штовхальників ядра  </w:t>
      </w:r>
      <w:r>
        <w:rPr>
          <w:rFonts w:ascii="Times New Roman" w:hAnsi="Times New Roman" w:cs="Times New Roman"/>
          <w:color w:val="000000"/>
          <w:sz w:val="28"/>
          <w:szCs w:val="28"/>
          <w:lang w:val="uk-UA"/>
        </w:rPr>
        <w:t>на етапі максимальної реалізації індивідуальних можливостей</w:t>
      </w:r>
      <w:r>
        <w:rPr>
          <w:rFonts w:ascii="Times New Roman" w:eastAsia="Times New Roman" w:hAnsi="Times New Roman" w:cs="Times New Roman"/>
          <w:sz w:val="28"/>
          <w:szCs w:val="28"/>
          <w:lang w:val="uk-UA"/>
        </w:rPr>
        <w:t>.</w:t>
      </w:r>
    </w:p>
    <w:p w:rsidR="002A618C" w:rsidRDefault="002A618C">
      <w:pPr>
        <w:spacing w:after="0" w:line="360" w:lineRule="auto"/>
        <w:ind w:firstLine="709"/>
        <w:jc w:val="both"/>
        <w:rPr>
          <w:rFonts w:ascii="Times New Roman" w:eastAsia="Times New Roman" w:hAnsi="Times New Roman" w:cs="Times New Roman"/>
          <w:sz w:val="28"/>
          <w:szCs w:val="28"/>
          <w:lang w:val="uk-UA"/>
        </w:rPr>
      </w:pP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9D4223">
      <w:pP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page"/>
      </w:r>
    </w:p>
    <w:p w:rsidR="002A618C" w:rsidRDefault="009D4223">
      <w:pPr>
        <w:spacing w:after="0" w:line="240" w:lineRule="auto"/>
        <w:ind w:left="680"/>
        <w:jc w:val="center"/>
        <w:rPr>
          <w:rFonts w:ascii="Times New Roman" w:eastAsia="Times New Roman" w:hAnsi="Times New Roman" w:cs="Times New Roman"/>
          <w:b/>
          <w:sz w:val="32"/>
          <w:lang w:val="uk-UA"/>
        </w:rPr>
      </w:pPr>
      <w:r>
        <w:rPr>
          <w:rFonts w:ascii="Times New Roman" w:eastAsia="Times New Roman" w:hAnsi="Times New Roman" w:cs="Times New Roman"/>
          <w:b/>
          <w:sz w:val="32"/>
          <w:lang w:val="uk-UA"/>
        </w:rPr>
        <w:t>ПРАКТИЧНІ РЕКОМЕНДАЦІЇ</w:t>
      </w:r>
    </w:p>
    <w:p w:rsidR="002A618C" w:rsidRDefault="002A618C">
      <w:pPr>
        <w:spacing w:after="0" w:line="240" w:lineRule="auto"/>
        <w:ind w:left="680"/>
        <w:jc w:val="center"/>
        <w:rPr>
          <w:rFonts w:ascii="Times New Roman" w:eastAsia="Times New Roman" w:hAnsi="Times New Roman" w:cs="Times New Roman"/>
          <w:b/>
          <w:sz w:val="32"/>
          <w:lang w:val="uk-UA"/>
        </w:rPr>
      </w:pP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При підготовці штовхальників ядра у річному циклі підготовки необхідно застосовувати переважно одноциклову, двоциклову і трицикловоу структуру планування річної підготовки.  Використання трициклового планування перш за все пов'язано з необхідністю успішного виступу на відбіркових змаганнях, як правило, на чемпіонатах України.</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Важливо відзначити, що при трицикловому плануванні річної підготовки тривалість періодів та етапів практично не відрізнялася у порівнянні з двоцикловим.     Використання одноциклового планування річної підготовки можна використовувати в разі незначних травм опорно-рухового апарату спортсменів, а також при планомірній підготовці до головних змагань року, особливо для спортсменів на етапі збереження вищої спортивної майстерності.</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першому макроциклі тривалість підготовчого періоду повинна становити 14-16 тижнів (жовтень – середина січня), при цьому тривалість його етапів така: загальної фізичної підготовки – 2–3 тижні, спеціальної фізичної підготовки – 6–7 тижнів, техніко-фізичної підготовки 5–  6 тижнів.  Перший змагальний період починається в середині січня, а закінчувався в кінці лютого – початку березня, тобто триває 6–8 тижнів.</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Кількість днів тренувань повинна становити в межах 280–300, а тренувальних занять – 300–350.  Однак слід зазначити, що у спортсменів в більш зрілому віці на етапі збереження вищої спортивної майстерності кількість днів тренувань і тренувальних занять може знижуватися до 250 тренувальних занять протягом 210 тренувальних днів.</w:t>
      </w:r>
    </w:p>
    <w:p w:rsidR="002A618C" w:rsidRDefault="009D4223">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Обсяг засобів технічної підготовки у штовхальників ядра в першому макроциклі  заключного етапу олімпійської підготовки має становити близько 50 %  усього річного обсягу.  </w:t>
      </w:r>
    </w:p>
    <w:p w:rsidR="002A618C" w:rsidRDefault="002A618C">
      <w:pPr>
        <w:spacing w:after="0" w:line="360" w:lineRule="auto"/>
        <w:ind w:firstLine="709"/>
        <w:jc w:val="both"/>
        <w:rPr>
          <w:rFonts w:ascii="Times New Roman" w:eastAsia="Times New Roman" w:hAnsi="Times New Roman" w:cs="Times New Roman"/>
          <w:sz w:val="28"/>
          <w:szCs w:val="28"/>
          <w:lang w:val="uk-UA"/>
        </w:rPr>
      </w:pP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9D4223">
      <w:pPr>
        <w:spacing w:after="0" w:line="360"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Обсяг засобів спеціальної підготовки у штовхальників ядра в першому макроциклі повинен становити близько 45–50 % усього річного обсягу.  При цьому обсяг метань основного снаряда у штовхальників ядра протягом року в середньому становити 3300</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разів,</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8"/>
          <w:szCs w:val="28"/>
          <w:lang w:val="uk-UA"/>
        </w:rPr>
        <w:t>штовхання полегшеного снаряда – 2900</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разів, обтяженого снаряда – 2300 разів, допоміжних снарядів – 3550</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разів. Обсяг силових вправ 1450 т, стрибкових 4500 відштовхувань, швидкісних 25</w:t>
      </w:r>
      <w:r>
        <w:rPr>
          <w:rFonts w:ascii="Times New Roman" w:eastAsia="Times New Roman" w:hAnsi="Times New Roman" w:cs="Times New Roman"/>
          <w:sz w:val="20"/>
          <w:szCs w:val="20"/>
          <w:lang w:val="uk-UA"/>
        </w:rPr>
        <w:t xml:space="preserve"> </w:t>
      </w:r>
      <w:r>
        <w:rPr>
          <w:rFonts w:ascii="Times New Roman" w:eastAsia="Times New Roman" w:hAnsi="Times New Roman" w:cs="Times New Roman"/>
          <w:color w:val="000000"/>
          <w:sz w:val="28"/>
          <w:szCs w:val="28"/>
          <w:lang w:val="uk-UA"/>
        </w:rPr>
        <w:t>км.</w:t>
      </w: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2A618C">
      <w:pPr>
        <w:spacing w:after="0" w:line="360" w:lineRule="auto"/>
        <w:ind w:firstLine="709"/>
        <w:jc w:val="both"/>
        <w:rPr>
          <w:rFonts w:ascii="Times New Roman" w:eastAsia="Times New Roman" w:hAnsi="Times New Roman" w:cs="Times New Roman"/>
          <w:b/>
          <w:sz w:val="28"/>
          <w:szCs w:val="28"/>
          <w:lang w:val="uk-UA"/>
        </w:rPr>
      </w:pPr>
    </w:p>
    <w:p w:rsidR="002A618C" w:rsidRDefault="009D4223">
      <w:pP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page"/>
      </w:r>
    </w:p>
    <w:p w:rsidR="002A618C" w:rsidRDefault="009D4223">
      <w:pPr>
        <w:spacing w:after="0" w:line="360" w:lineRule="auto"/>
        <w:ind w:firstLine="709"/>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ВИСНОВКИ</w:t>
      </w:r>
    </w:p>
    <w:p w:rsidR="002A618C" w:rsidRDefault="002A618C">
      <w:pPr>
        <w:spacing w:after="0" w:line="360" w:lineRule="auto"/>
        <w:ind w:firstLine="709"/>
        <w:jc w:val="both"/>
        <w:rPr>
          <w:rFonts w:ascii="Times New Roman" w:eastAsia="Times New Roman" w:hAnsi="Times New Roman" w:cs="Times New Roman"/>
          <w:b/>
          <w:color w:val="000000"/>
          <w:sz w:val="28"/>
          <w:szCs w:val="28"/>
          <w:lang w:val="uk-UA"/>
        </w:rPr>
      </w:pPr>
    </w:p>
    <w:p w:rsidR="002A618C" w:rsidRDefault="009D4223">
      <w:pPr>
        <w:numPr>
          <w:ilvl w:val="0"/>
          <w:numId w:val="3"/>
        </w:numPr>
        <w:spacing w:after="0" w:line="36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Аналіз і узагальнення інформації з науково-методичної літератури дозволили зробити висновок, що проблема вдосконалення структури та змісту річної підготовки штовхальників ядра на етапі максимальної реалізації їх індивідуальних можливостей, шляхом визначення ефективного співвідношення засобів тренування, є надзвичайно актуальною і потребує подальших досліджень у цьому напрямку.</w:t>
      </w:r>
    </w:p>
    <w:p w:rsidR="002A618C" w:rsidRDefault="009D4223">
      <w:pPr>
        <w:numPr>
          <w:ilvl w:val="0"/>
          <w:numId w:val="3"/>
        </w:numPr>
        <w:spacing w:after="0" w:line="36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olor w:val="000000"/>
          <w:sz w:val="28"/>
          <w:szCs w:val="28"/>
          <w:lang w:val="uk-UA"/>
        </w:rPr>
        <w:t>Найчастіше тренери використовують двоциклову структуру річної підготовки – 80 % опитаних респондентів. Лише в 10 % випадків штовхальники ядра обирали трициклову модель планування річного циклу. Застосування одноциклового підходу до річної підготовки можна пояснити невеликими травмами опорно-рухового апарату спортсменів, а також систематичним підходом до підготовки до головних змагань року. Цю структуру використовували 10 % тренерів.</w:t>
      </w:r>
    </w:p>
    <w:p w:rsidR="002A618C" w:rsidRDefault="009D4223">
      <w:pPr>
        <w:spacing w:after="0" w:line="36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У першому макроциклі тривалість підготовчого періоду для більшості штовхальників ядра становить 14–16 тижнів, причому тривалість його етапів виглядає наступним чином: загально підготовчий – 3–4 тижні, спеціально підготовчий – 5–6 тижнів.</w:t>
      </w:r>
    </w:p>
    <w:p w:rsidR="002A618C" w:rsidRPr="009A03D2" w:rsidRDefault="009D4223">
      <w:pPr>
        <w:spacing w:after="0" w:line="36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У другому макроциклі тривалість підготовчого періоду для більшості штовхальників ядра складає 9–11 тижнів, з наступною тривалістю етапів: загально підготовчий – 1–2 тижні, спеціально підготовчий – 3–4 тижні.</w:t>
      </w:r>
    </w:p>
    <w:p w:rsidR="002A618C" w:rsidRDefault="009D4223">
      <w:pPr>
        <w:spacing w:after="0" w:line="360" w:lineRule="auto"/>
        <w:ind w:firstLine="708"/>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Змагальний період поділяється на етапи попередніх та основних змагань, тривалість яких складає 6–8 та 14–15 тижнів відповідно в зимовий і літній сезони. Більшість спортсменів (75 %) беруть участь у змаганнях близько 20–23 разів на рік, з них 6–8 змагань проходять взимку.</w:t>
      </w:r>
    </w:p>
    <w:p w:rsidR="002A618C" w:rsidRDefault="009D4223">
      <w:pPr>
        <w:spacing w:after="0" w:line="360" w:lineRule="auto"/>
        <w:ind w:firstLine="708"/>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Кількість днів тренувань варіюється в межах 280–300, тоді як кількість тренувальних занять становить 300–350. В середньому, кількість тренувань на тиждень складає 7–9, з тривалістю 2–3 години; під час змагального періоду – 5–7 годин. При наближенні до головних змагань спортивного сезону кількість тренувань може зменшитися до 4–5, а їх тривалість скорочується до 1,5–2 годин.</w:t>
      </w:r>
    </w:p>
    <w:p w:rsidR="002A618C" w:rsidRDefault="009D4223">
      <w:pPr>
        <w:spacing w:after="0" w:line="360"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3. </w:t>
      </w:r>
      <w:r>
        <w:rPr>
          <w:rFonts w:ascii="Times New Roman" w:eastAsia="Times New Roman" w:hAnsi="Times New Roman"/>
          <w:color w:val="000000"/>
          <w:sz w:val="28"/>
          <w:szCs w:val="28"/>
          <w:lang w:val="uk-UA"/>
        </w:rPr>
        <w:t>Обсяг засобів спеціальної підготовки у штовхальників ядра в першому макроциклі складає приблизно 45–50 % від загального річного обсягу. Середня кількість метань основного снаряда у штовхальників становить близько 3300 разів (S=76), штовхання полегшеного снаряда – 2900 разів (S=87), обтяженого снаряда – 2300 разів (S=67), а допоміжних снарядів – 3550 разів (S=108). Обсяг силових вправ становить 1450 тонн (S=98), стрибкових (швидкісно-силових) вправ – 4500 відштовхувань (S=165), а швидкісних тренувань – 25 км (S=1,2).</w:t>
      </w:r>
    </w:p>
    <w:p w:rsidR="002A618C" w:rsidRDefault="009D4223">
      <w:pPr>
        <w:spacing w:after="0" w:line="36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s="Times New Roman"/>
          <w:color w:val="000000"/>
          <w:sz w:val="28"/>
          <w:szCs w:val="28"/>
          <w:lang w:val="uk-UA"/>
        </w:rPr>
        <w:t xml:space="preserve">4. </w:t>
      </w:r>
      <w:r>
        <w:rPr>
          <w:rFonts w:ascii="Times New Roman" w:eastAsia="Times New Roman" w:hAnsi="Times New Roman"/>
          <w:color w:val="000000"/>
          <w:sz w:val="28"/>
          <w:szCs w:val="28"/>
          <w:lang w:val="uk-UA"/>
        </w:rPr>
        <w:t>Перспективи подальших досліджень, орієнтованих на вдосконалення структури та змісту річної підготовки штовхальників ядра на етапі максимальної реалізації індивідуальних можливостей, включають систематизацію досвіду підготовки видатних спортсменів з усього світу. Це також передбачає активний пошук нових методів для удосконалення індивідуалізації підготовки, що є критично важливим для оптимізації тренувального процесу.</w:t>
      </w:r>
    </w:p>
    <w:p w:rsidR="002A618C" w:rsidRDefault="009D4223">
      <w:pPr>
        <w:spacing w:after="0" w:line="360" w:lineRule="auto"/>
        <w:ind w:firstLine="709"/>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Необхідно проводити детальні наукові дослідження, які охоплюють всі етапи підготовки штовхальників ядра, особливо на заключних етапах багаторічного вдосконалення. Це стосується не лише загальної стратегії тренувань, але й конкретних аспектів, таких як планування окремих тренувальних занять, аналіз їх ефективн</w:t>
      </w:r>
      <w:r w:rsidR="00E12038">
        <w:rPr>
          <w:rFonts w:ascii="Times New Roman" w:eastAsia="Times New Roman" w:hAnsi="Times New Roman"/>
          <w:color w:val="000000"/>
          <w:sz w:val="28"/>
          <w:szCs w:val="28"/>
          <w:lang w:val="uk-UA"/>
        </w:rPr>
        <w:t>ості та інтеграція цих знань у річні</w:t>
      </w:r>
      <w:r>
        <w:rPr>
          <w:rFonts w:ascii="Times New Roman" w:eastAsia="Times New Roman" w:hAnsi="Times New Roman"/>
          <w:color w:val="000000"/>
          <w:sz w:val="28"/>
          <w:szCs w:val="28"/>
          <w:lang w:val="uk-UA"/>
        </w:rPr>
        <w:t xml:space="preserve"> цикли підготовки.</w:t>
      </w:r>
    </w:p>
    <w:p w:rsidR="002A618C" w:rsidRDefault="009D4223">
      <w:pP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olor w:val="000000"/>
          <w:sz w:val="28"/>
          <w:szCs w:val="28"/>
          <w:lang w:val="uk-UA"/>
        </w:rPr>
        <w:t>Ці дослідження можуть включати впровадження нових технологій, аналіз даних про тренування та змагання, а також обговорення індивідуальних характеристик спортсменів, які можуть впливати на їхню продуктивність. Важливо також вивчити вплив психологічних аспектів на підготовку і виступи, що може сприяти загальному розвитку штовхальників ядра та покращенню їхніх результатів на змаганнях.</w:t>
      </w:r>
    </w:p>
    <w:p w:rsidR="002A618C" w:rsidRDefault="009D4223">
      <w:pPr>
        <w:spacing w:after="0" w:line="360" w:lineRule="auto"/>
        <w:ind w:firstLine="709"/>
        <w:jc w:val="center"/>
        <w:rPr>
          <w:rFonts w:ascii="Times New Roman" w:eastAsia="Times New Roman" w:hAnsi="Times New Roman" w:cs="Times New Roman"/>
          <w:b/>
          <w:sz w:val="32"/>
          <w:lang w:val="uk-UA"/>
        </w:rPr>
      </w:pPr>
      <w:r>
        <w:rPr>
          <w:rFonts w:ascii="Times New Roman" w:eastAsia="Times New Roman" w:hAnsi="Times New Roman" w:cs="Times New Roman"/>
          <w:b/>
          <w:color w:val="000000"/>
          <w:sz w:val="32"/>
          <w:lang w:val="uk-UA"/>
        </w:rPr>
        <w:t>СПИСОК ВИКОРИСТАНИХ ЛІТЕРАТУРНИХ ДЖЕРЕЛ</w:t>
      </w:r>
      <w:r>
        <w:rPr>
          <w:rFonts w:ascii="Times New Roman" w:eastAsia="Times New Roman" w:hAnsi="Times New Roman" w:cs="Times New Roman"/>
          <w:b/>
          <w:sz w:val="32"/>
          <w:lang w:val="uk-UA"/>
        </w:rPr>
        <w:t xml:space="preserve"> </w:t>
      </w:r>
    </w:p>
    <w:tbl>
      <w:tblPr>
        <w:tblW w:w="4946" w:type="pct"/>
        <w:tblLook w:val="04A0" w:firstRow="1" w:lastRow="0" w:firstColumn="1" w:lastColumn="0" w:noHBand="0" w:noVBand="1"/>
      </w:tblPr>
      <w:tblGrid>
        <w:gridCol w:w="663"/>
        <w:gridCol w:w="9085"/>
      </w:tblGrid>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9D4223">
            <w:pPr>
              <w:pStyle w:val="citation"/>
              <w:tabs>
                <w:tab w:val="left" w:pos="1134"/>
              </w:tabs>
              <w:spacing w:before="0" w:beforeAutospacing="0" w:after="0" w:afterAutospacing="0" w:line="360" w:lineRule="auto"/>
              <w:jc w:val="both"/>
              <w:rPr>
                <w:color w:val="000000" w:themeColor="text1"/>
                <w:sz w:val="28"/>
                <w:szCs w:val="28"/>
                <w:lang w:val="ru-RU"/>
              </w:rPr>
            </w:pPr>
            <w:r w:rsidRPr="00A45A0D">
              <w:rPr>
                <w:rStyle w:val="citation-content"/>
                <w:color w:val="000000" w:themeColor="text1"/>
                <w:sz w:val="28"/>
                <w:szCs w:val="28"/>
                <w:lang w:val="ru-RU"/>
              </w:rPr>
              <w:t>Алабин</w:t>
            </w:r>
            <w:r w:rsidRPr="00A45A0D">
              <w:rPr>
                <w:rStyle w:val="citation-content"/>
                <w:color w:val="000000" w:themeColor="text1"/>
                <w:sz w:val="28"/>
                <w:szCs w:val="28"/>
              </w:rPr>
              <w:t> </w:t>
            </w:r>
            <w:r w:rsidRPr="00A45A0D">
              <w:rPr>
                <w:rStyle w:val="citation-content"/>
                <w:color w:val="000000" w:themeColor="text1"/>
                <w:sz w:val="28"/>
                <w:szCs w:val="28"/>
                <w:lang w:val="ru-RU"/>
              </w:rPr>
              <w:t>В.</w:t>
            </w:r>
            <w:r w:rsidRPr="00A45A0D">
              <w:rPr>
                <w:rStyle w:val="citation-content"/>
                <w:color w:val="000000" w:themeColor="text1"/>
                <w:sz w:val="28"/>
                <w:szCs w:val="28"/>
              </w:rPr>
              <w:t> </w:t>
            </w:r>
            <w:r w:rsidRPr="00A45A0D">
              <w:rPr>
                <w:rStyle w:val="citation-content"/>
                <w:color w:val="000000" w:themeColor="text1"/>
                <w:sz w:val="28"/>
                <w:szCs w:val="28"/>
                <w:lang w:val="ru-RU"/>
              </w:rPr>
              <w:t>Г., Романенко</w:t>
            </w:r>
            <w:r w:rsidRPr="00A45A0D">
              <w:rPr>
                <w:rStyle w:val="citation-content"/>
                <w:color w:val="000000" w:themeColor="text1"/>
                <w:sz w:val="28"/>
                <w:szCs w:val="28"/>
              </w:rPr>
              <w:t> </w:t>
            </w:r>
            <w:r w:rsidRPr="00A45A0D">
              <w:rPr>
                <w:rStyle w:val="citation-content"/>
                <w:color w:val="000000" w:themeColor="text1"/>
                <w:sz w:val="28"/>
                <w:szCs w:val="28"/>
                <w:lang w:val="ru-RU"/>
              </w:rPr>
              <w:t>Л.</w:t>
            </w:r>
            <w:r w:rsidRPr="00A45A0D">
              <w:rPr>
                <w:rStyle w:val="citation-content"/>
                <w:color w:val="000000" w:themeColor="text1"/>
                <w:sz w:val="28"/>
                <w:szCs w:val="28"/>
              </w:rPr>
              <w:t> </w:t>
            </w:r>
            <w:r w:rsidRPr="00A45A0D">
              <w:rPr>
                <w:rStyle w:val="citation-content"/>
                <w:color w:val="000000" w:themeColor="text1"/>
                <w:sz w:val="28"/>
                <w:szCs w:val="28"/>
                <w:lang w:val="ru-RU"/>
              </w:rPr>
              <w:t>В. 2000 упражнений для легкоатлетов: учеб. пособие для физкультурных учебн. заведений. Харьков</w:t>
            </w:r>
            <w:r w:rsidRPr="00A45A0D">
              <w:rPr>
                <w:rStyle w:val="citation-content"/>
                <w:color w:val="000000" w:themeColor="text1"/>
                <w:sz w:val="28"/>
                <w:szCs w:val="28"/>
              </w:rPr>
              <w:t> </w:t>
            </w:r>
            <w:r w:rsidRPr="00A45A0D">
              <w:rPr>
                <w:rStyle w:val="citation-content"/>
                <w:color w:val="000000" w:themeColor="text1"/>
                <w:sz w:val="28"/>
                <w:szCs w:val="28"/>
                <w:lang w:val="ru-RU"/>
              </w:rPr>
              <w:t>: Основа, 1996. 184</w:t>
            </w:r>
            <w:r w:rsidRPr="00A45A0D">
              <w:rPr>
                <w:rStyle w:val="citation-content"/>
                <w:color w:val="000000" w:themeColor="text1"/>
                <w:sz w:val="28"/>
                <w:szCs w:val="28"/>
              </w:rPr>
              <w:t> </w:t>
            </w:r>
            <w:r w:rsidRPr="00A45A0D">
              <w:rPr>
                <w:rStyle w:val="citation-content"/>
                <w:color w:val="000000" w:themeColor="text1"/>
                <w:sz w:val="28"/>
                <w:szCs w:val="28"/>
                <w:lang w:val="ru-RU"/>
              </w:rPr>
              <w:t>с.</w:t>
            </w:r>
          </w:p>
        </w:tc>
      </w:tr>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9D4223">
            <w:pPr>
              <w:pStyle w:val="ab"/>
              <w:spacing w:after="0" w:line="360" w:lineRule="auto"/>
              <w:ind w:left="0"/>
              <w:jc w:val="both"/>
              <w:rPr>
                <w:color w:val="000000" w:themeColor="text1"/>
                <w:sz w:val="28"/>
                <w:szCs w:val="28"/>
              </w:rPr>
            </w:pPr>
            <w:r w:rsidRPr="00A45A0D">
              <w:rPr>
                <w:rStyle w:val="citation-content"/>
                <w:color w:val="000000" w:themeColor="text1"/>
                <w:sz w:val="28"/>
                <w:szCs w:val="28"/>
                <w:lang w:val="ru-RU"/>
              </w:rPr>
              <w:t>Артюшенко О. Ф. Легка атлетика. Теорія і методика викладання : навч. посіб. Черкаси : Брама-Україна, 2008. 632 с.</w:t>
            </w:r>
          </w:p>
        </w:tc>
      </w:tr>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9D4223">
            <w:pPr>
              <w:autoSpaceDE w:val="0"/>
              <w:autoSpaceDN w:val="0"/>
              <w:spacing w:after="0" w:line="360" w:lineRule="auto"/>
              <w:jc w:val="both"/>
              <w:rPr>
                <w:rFonts w:ascii="Times New Roman" w:hAnsi="Times New Roman" w:cs="Times New Roman"/>
                <w:color w:val="000000" w:themeColor="text1"/>
                <w:sz w:val="28"/>
                <w:szCs w:val="28"/>
              </w:rPr>
            </w:pPr>
            <w:r w:rsidRPr="00A45A0D">
              <w:rPr>
                <w:rStyle w:val="citation-content"/>
                <w:rFonts w:ascii="Times New Roman" w:hAnsi="Times New Roman" w:cs="Times New Roman"/>
                <w:color w:val="000000" w:themeColor="text1"/>
                <w:sz w:val="28"/>
                <w:szCs w:val="28"/>
              </w:rPr>
              <w:t>Ашанін В. С., Філенко Л. В. Комп'ютерна техніка та математичні методи в спорті : навч. посіб. Харків : ХДАФК, 2006. 178 с.</w:t>
            </w:r>
          </w:p>
        </w:tc>
      </w:tr>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9D4223">
            <w:pPr>
              <w:pStyle w:val="citation"/>
              <w:tabs>
                <w:tab w:val="left" w:pos="1134"/>
              </w:tabs>
              <w:spacing w:before="0" w:beforeAutospacing="0" w:after="0" w:afterAutospacing="0" w:line="360" w:lineRule="auto"/>
              <w:jc w:val="both"/>
              <w:rPr>
                <w:color w:val="000000" w:themeColor="text1"/>
                <w:sz w:val="28"/>
                <w:szCs w:val="28"/>
                <w:lang w:val="ru-RU"/>
              </w:rPr>
            </w:pPr>
            <w:r w:rsidRPr="00A45A0D">
              <w:rPr>
                <w:rStyle w:val="citation-content"/>
                <w:color w:val="000000" w:themeColor="text1"/>
                <w:sz w:val="28"/>
                <w:szCs w:val="28"/>
                <w:lang w:val="ru-RU"/>
              </w:rPr>
              <w:t>Біомеханіка спорту : навч. посіб. для студентів ВНЗ з фіз. виховання і спорту / за ред. А. М. Лапутіна. Київ : Олімп. літ., 2005. 320 с.</w:t>
            </w:r>
          </w:p>
        </w:tc>
      </w:tr>
      <w:tr w:rsidR="00A45A0D" w:rsidRPr="00A45A0D" w:rsidTr="00A45A0D">
        <w:tc>
          <w:tcPr>
            <w:tcW w:w="340" w:type="pct"/>
          </w:tcPr>
          <w:p w:rsidR="00533B2F" w:rsidRPr="00A45A0D" w:rsidRDefault="00533B2F">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533B2F" w:rsidRPr="00A45A0D" w:rsidRDefault="00533B2F">
            <w:pPr>
              <w:pStyle w:val="citation"/>
              <w:tabs>
                <w:tab w:val="left" w:pos="1134"/>
              </w:tabs>
              <w:spacing w:before="0" w:beforeAutospacing="0" w:after="0" w:afterAutospacing="0" w:line="360" w:lineRule="auto"/>
              <w:jc w:val="both"/>
              <w:rPr>
                <w:rStyle w:val="citation-content"/>
                <w:color w:val="000000" w:themeColor="text1"/>
                <w:sz w:val="28"/>
                <w:szCs w:val="28"/>
                <w:lang w:val="ru-RU"/>
              </w:rPr>
            </w:pPr>
            <w:r w:rsidRPr="00A45A0D">
              <w:rPr>
                <w:rStyle w:val="citation-content"/>
                <w:color w:val="000000" w:themeColor="text1"/>
                <w:sz w:val="28"/>
                <w:szCs w:val="28"/>
                <w:lang w:val="ru-RU"/>
              </w:rPr>
              <w:t>Біомеханіка спорту : підручник / О. Ю. Рибак та ін. Львів : ЛДУФК ім. Івана Боберського, 2021. 268 с.</w:t>
            </w:r>
          </w:p>
        </w:tc>
      </w:tr>
      <w:tr w:rsidR="00A45A0D" w:rsidRPr="00A45A0D" w:rsidTr="00A45A0D">
        <w:tc>
          <w:tcPr>
            <w:tcW w:w="340" w:type="pct"/>
          </w:tcPr>
          <w:p w:rsidR="003F7531" w:rsidRPr="00A45A0D" w:rsidRDefault="003F7531">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3F7531" w:rsidRPr="00A45A0D" w:rsidRDefault="003F7531">
            <w:pPr>
              <w:pStyle w:val="citation"/>
              <w:tabs>
                <w:tab w:val="left" w:pos="1134"/>
              </w:tabs>
              <w:spacing w:before="0" w:beforeAutospacing="0" w:after="0" w:afterAutospacing="0" w:line="360" w:lineRule="auto"/>
              <w:jc w:val="both"/>
              <w:rPr>
                <w:rStyle w:val="citation-content"/>
                <w:color w:val="000000" w:themeColor="text1"/>
                <w:sz w:val="28"/>
                <w:szCs w:val="28"/>
                <w:lang w:val="ru-RU"/>
              </w:rPr>
            </w:pPr>
            <w:r w:rsidRPr="00A45A0D">
              <w:rPr>
                <w:rStyle w:val="citation-content"/>
                <w:color w:val="000000" w:themeColor="text1"/>
                <w:sz w:val="28"/>
                <w:szCs w:val="28"/>
                <w:lang w:val="ru-RU"/>
              </w:rPr>
              <w:t>Бобровник В. І., Совенко С. П., Колот А. В.</w:t>
            </w:r>
            <w:r w:rsidRPr="00A45A0D">
              <w:rPr>
                <w:rFonts w:ascii="Arial" w:hAnsi="Arial" w:cs="Arial"/>
                <w:color w:val="000000" w:themeColor="text1"/>
                <w:sz w:val="21"/>
                <w:szCs w:val="21"/>
                <w:shd w:val="clear" w:color="auto" w:fill="F2F2F2"/>
              </w:rPr>
              <w:t> </w:t>
            </w:r>
            <w:r w:rsidRPr="00A45A0D">
              <w:rPr>
                <w:rStyle w:val="citation-content"/>
                <w:color w:val="000000" w:themeColor="text1"/>
                <w:sz w:val="28"/>
                <w:szCs w:val="28"/>
                <w:lang w:val="ru-RU"/>
              </w:rPr>
              <w:t xml:space="preserve">Легка атлетика : </w:t>
            </w:r>
            <w:r w:rsidRPr="00A45A0D">
              <w:rPr>
                <w:rStyle w:val="citation-content"/>
                <w:color w:val="000000" w:themeColor="text1"/>
                <w:sz w:val="28"/>
                <w:lang w:val="ru-RU"/>
              </w:rPr>
              <w:t>навчальна програма для дитячо-юнацьких спортивних шкіл, спеціалізованих дитячо-юнацьких спортивних шкіл олімпійського резерву, шкіл вищої спортивної майстерності та спеціалізованих навчальних закладів спортивного профілю</w:t>
            </w:r>
            <w:r w:rsidRPr="00A45A0D">
              <w:rPr>
                <w:rStyle w:val="citation-content"/>
                <w:color w:val="000000" w:themeColor="text1"/>
                <w:sz w:val="28"/>
                <w:szCs w:val="28"/>
                <w:lang w:val="ru-RU"/>
              </w:rPr>
              <w:t> / ред. А. В. Колот. Київ : Логос, 2019. 192 с.</w:t>
            </w:r>
          </w:p>
        </w:tc>
      </w:tr>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9D4223">
            <w:pPr>
              <w:autoSpaceDE w:val="0"/>
              <w:autoSpaceDN w:val="0"/>
              <w:spacing w:after="0" w:line="360" w:lineRule="auto"/>
              <w:jc w:val="both"/>
              <w:rPr>
                <w:rFonts w:ascii="Times New Roman" w:hAnsi="Times New Roman" w:cs="Times New Roman"/>
                <w:color w:val="000000" w:themeColor="text1"/>
                <w:sz w:val="28"/>
                <w:szCs w:val="28"/>
              </w:rPr>
            </w:pPr>
            <w:r w:rsidRPr="00A45A0D">
              <w:rPr>
                <w:rStyle w:val="citation-content"/>
                <w:rFonts w:ascii="Times New Roman" w:hAnsi="Times New Roman" w:cs="Times New Roman"/>
                <w:color w:val="000000" w:themeColor="text1"/>
                <w:sz w:val="28"/>
                <w:szCs w:val="28"/>
              </w:rPr>
              <w:t>Бобровник В. И. Совершенствование технического мастерства спортсменов высокой квалификации в легкоатлетических соревновательных прыжках : монографія. Київ : Наук. світ, 2005. 322 с.</w:t>
            </w:r>
          </w:p>
        </w:tc>
      </w:tr>
      <w:tr w:rsidR="00A45A0D" w:rsidRPr="00A45A0D" w:rsidTr="00A45A0D">
        <w:tc>
          <w:tcPr>
            <w:tcW w:w="340" w:type="pct"/>
          </w:tcPr>
          <w:p w:rsidR="00533B2F" w:rsidRPr="00A45A0D" w:rsidRDefault="00533B2F">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533B2F" w:rsidRPr="00A45A0D" w:rsidRDefault="00533B2F" w:rsidP="009A03D2">
            <w:pPr>
              <w:autoSpaceDE w:val="0"/>
              <w:autoSpaceDN w:val="0"/>
              <w:spacing w:after="0" w:line="360" w:lineRule="auto"/>
              <w:jc w:val="both"/>
              <w:rPr>
                <w:rStyle w:val="citation-content"/>
                <w:rFonts w:ascii="Times New Roman" w:hAnsi="Times New Roman" w:cs="Times New Roman"/>
                <w:color w:val="000000" w:themeColor="text1"/>
                <w:sz w:val="28"/>
                <w:szCs w:val="28"/>
              </w:rPr>
            </w:pPr>
            <w:r w:rsidRPr="00A45A0D">
              <w:rPr>
                <w:rStyle w:val="citation-content"/>
                <w:rFonts w:ascii="Times New Roman" w:hAnsi="Times New Roman" w:cs="Times New Roman"/>
                <w:color w:val="000000" w:themeColor="text1"/>
                <w:sz w:val="28"/>
                <w:szCs w:val="28"/>
              </w:rPr>
              <w:t>Болобан В. Технологии управления процессом обучения спортивным упражнениям, сложным по координации. </w:t>
            </w:r>
            <w:r w:rsidRPr="00A45A0D">
              <w:rPr>
                <w:rStyle w:val="citation-content"/>
                <w:rFonts w:ascii="Times New Roman" w:hAnsi="Times New Roman" w:cs="Times New Roman"/>
                <w:i/>
                <w:color w:val="000000" w:themeColor="text1"/>
                <w:sz w:val="28"/>
                <w:szCs w:val="28"/>
              </w:rPr>
              <w:t>Теорія і методика фізичного виховання і спорту</w:t>
            </w:r>
            <w:r w:rsidRPr="00A45A0D">
              <w:rPr>
                <w:rStyle w:val="citation-content"/>
                <w:rFonts w:ascii="Times New Roman" w:hAnsi="Times New Roman" w:cs="Times New Roman"/>
                <w:color w:val="000000" w:themeColor="text1"/>
                <w:sz w:val="28"/>
                <w:szCs w:val="28"/>
              </w:rPr>
              <w:t>. 2020. № 2. С. 23–35. URL: </w:t>
            </w:r>
            <w:hyperlink r:id="rId9" w:tgtFrame="_blank" w:history="1">
              <w:r w:rsidRPr="00A45A0D">
                <w:rPr>
                  <w:rStyle w:val="citation-content"/>
                  <w:rFonts w:ascii="Times New Roman" w:hAnsi="Times New Roman" w:cs="Times New Roman"/>
                  <w:color w:val="000000" w:themeColor="text1"/>
                  <w:sz w:val="28"/>
                  <w:szCs w:val="28"/>
                </w:rPr>
                <w:t>https://doi.org/10.32652/tmfvs.2020.2.23-35</w:t>
              </w:r>
            </w:hyperlink>
            <w:r w:rsidRPr="00A45A0D">
              <w:rPr>
                <w:rStyle w:val="citation-content"/>
                <w:rFonts w:ascii="Times New Roman" w:hAnsi="Times New Roman" w:cs="Times New Roman"/>
                <w:color w:val="000000" w:themeColor="text1"/>
                <w:sz w:val="28"/>
                <w:szCs w:val="28"/>
              </w:rPr>
              <w:t>.</w:t>
            </w:r>
          </w:p>
        </w:tc>
      </w:tr>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9D4223">
            <w:pPr>
              <w:pStyle w:val="citation"/>
              <w:tabs>
                <w:tab w:val="left" w:pos="1134"/>
              </w:tabs>
              <w:spacing w:before="0" w:beforeAutospacing="0" w:after="0" w:afterAutospacing="0" w:line="360" w:lineRule="auto"/>
              <w:jc w:val="both"/>
              <w:rPr>
                <w:color w:val="000000" w:themeColor="text1"/>
                <w:sz w:val="28"/>
                <w:szCs w:val="28"/>
                <w:lang w:val="ru-RU"/>
              </w:rPr>
            </w:pPr>
            <w:r w:rsidRPr="00A45A0D">
              <w:rPr>
                <w:rStyle w:val="citation-content"/>
                <w:color w:val="000000" w:themeColor="text1"/>
                <w:sz w:val="28"/>
                <w:szCs w:val="28"/>
                <w:lang w:val="ru-RU"/>
              </w:rPr>
              <w:t>Бондарчук А. П. Периодизация спортивной тренировки. Киев : Олимпийская литература, 2005. 304 с.</w:t>
            </w:r>
          </w:p>
        </w:tc>
      </w:tr>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9D4223">
            <w:pPr>
              <w:spacing w:after="0" w:line="360" w:lineRule="auto"/>
              <w:jc w:val="both"/>
              <w:rPr>
                <w:rFonts w:ascii="Times New Roman" w:hAnsi="Times New Roman" w:cs="Times New Roman"/>
                <w:color w:val="000000" w:themeColor="text1"/>
                <w:sz w:val="28"/>
                <w:szCs w:val="28"/>
              </w:rPr>
            </w:pPr>
            <w:r w:rsidRPr="00A45A0D">
              <w:rPr>
                <w:rStyle w:val="citation-content"/>
                <w:rFonts w:ascii="Times New Roman" w:hAnsi="Times New Roman" w:cs="Times New Roman"/>
                <w:color w:val="000000" w:themeColor="text1"/>
                <w:sz w:val="28"/>
                <w:szCs w:val="28"/>
              </w:rPr>
              <w:t>Верхошанский Ю. В. Теория и методология спортивной подготовки: блоковая система тренировки спортсменов высокого класса. </w:t>
            </w:r>
            <w:r w:rsidRPr="00A45A0D">
              <w:rPr>
                <w:rStyle w:val="citation-content"/>
                <w:rFonts w:ascii="Times New Roman" w:hAnsi="Times New Roman" w:cs="Times New Roman"/>
                <w:i/>
                <w:color w:val="000000" w:themeColor="text1"/>
                <w:sz w:val="28"/>
                <w:szCs w:val="28"/>
              </w:rPr>
              <w:t>Теория и практика физической культуры</w:t>
            </w:r>
            <w:r w:rsidRPr="00A45A0D">
              <w:rPr>
                <w:rStyle w:val="citation-content"/>
                <w:rFonts w:ascii="Times New Roman" w:hAnsi="Times New Roman" w:cs="Times New Roman"/>
                <w:color w:val="000000" w:themeColor="text1"/>
                <w:sz w:val="28"/>
                <w:szCs w:val="28"/>
              </w:rPr>
              <w:t>. 2005. № 4. С. 2–14.</w:t>
            </w:r>
          </w:p>
        </w:tc>
      </w:tr>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9D4223">
            <w:pPr>
              <w:spacing w:after="0" w:line="360" w:lineRule="auto"/>
              <w:jc w:val="both"/>
              <w:rPr>
                <w:rFonts w:ascii="Times New Roman" w:hAnsi="Times New Roman" w:cs="Times New Roman"/>
                <w:color w:val="000000" w:themeColor="text1"/>
                <w:sz w:val="28"/>
                <w:szCs w:val="28"/>
              </w:rPr>
            </w:pPr>
            <w:r w:rsidRPr="00A45A0D">
              <w:rPr>
                <w:rStyle w:val="citation-content"/>
                <w:rFonts w:ascii="Times New Roman" w:hAnsi="Times New Roman" w:cs="Times New Roman"/>
                <w:color w:val="000000" w:themeColor="text1"/>
                <w:sz w:val="28"/>
                <w:szCs w:val="28"/>
              </w:rPr>
              <w:t>Гамалій В. В. Біомеханічні аспекти техніки рухових дій у спорті : навч. посіб. для студентів ВНЗ фіз. виховання і спорту. Київ : Наук. світ, 2007. 212 с.</w:t>
            </w:r>
            <w:r w:rsidRPr="00A45A0D">
              <w:rPr>
                <w:rFonts w:ascii="Times New Roman" w:hAnsi="Times New Roman" w:cs="Times New Roman"/>
                <w:color w:val="000000" w:themeColor="text1"/>
                <w:sz w:val="28"/>
                <w:szCs w:val="28"/>
              </w:rPr>
              <w:t xml:space="preserve">  </w:t>
            </w:r>
          </w:p>
        </w:tc>
      </w:tr>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9D4223">
            <w:pPr>
              <w:spacing w:after="0" w:line="360" w:lineRule="auto"/>
              <w:jc w:val="both"/>
              <w:rPr>
                <w:rFonts w:ascii="Times New Roman" w:hAnsi="Times New Roman" w:cs="Times New Roman"/>
                <w:color w:val="000000" w:themeColor="text1"/>
                <w:sz w:val="28"/>
                <w:szCs w:val="28"/>
              </w:rPr>
            </w:pPr>
            <w:r w:rsidRPr="00A45A0D">
              <w:rPr>
                <w:rFonts w:ascii="Times New Roman" w:hAnsi="Times New Roman" w:cs="Times New Roman"/>
                <w:color w:val="000000" w:themeColor="text1"/>
                <w:sz w:val="28"/>
                <w:szCs w:val="28"/>
              </w:rPr>
              <w:t>Энциклопедия олимпийского спорта: [в 5 т.] / под ред. В.Н. Платонова. – К</w:t>
            </w:r>
            <w:r w:rsidRPr="00A45A0D">
              <w:rPr>
                <w:rFonts w:ascii="Times New Roman" w:hAnsi="Times New Roman" w:cs="Times New Roman"/>
                <w:color w:val="000000" w:themeColor="text1"/>
                <w:sz w:val="28"/>
                <w:szCs w:val="28"/>
                <w:lang w:val="uk-UA"/>
              </w:rPr>
              <w:t>иев</w:t>
            </w:r>
            <w:r w:rsidRPr="00A45A0D">
              <w:rPr>
                <w:rFonts w:ascii="Times New Roman" w:hAnsi="Times New Roman" w:cs="Times New Roman"/>
                <w:color w:val="000000" w:themeColor="text1"/>
                <w:sz w:val="28"/>
                <w:szCs w:val="28"/>
              </w:rPr>
              <w:t>: Олимпийская литература, 2004. Т.5. 528 с.</w:t>
            </w:r>
          </w:p>
        </w:tc>
      </w:tr>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C4469B" w:rsidP="00E12038">
            <w:pPr>
              <w:pStyle w:val="citation"/>
              <w:tabs>
                <w:tab w:val="left" w:pos="1134"/>
              </w:tabs>
              <w:spacing w:before="0" w:beforeAutospacing="0" w:after="0" w:afterAutospacing="0" w:line="360" w:lineRule="auto"/>
              <w:jc w:val="both"/>
              <w:rPr>
                <w:color w:val="000000" w:themeColor="text1"/>
                <w:lang w:val="ru-RU"/>
              </w:rPr>
            </w:pPr>
            <w:r w:rsidRPr="00A45A0D">
              <w:rPr>
                <w:rStyle w:val="citation-content"/>
                <w:color w:val="000000" w:themeColor="text1"/>
                <w:sz w:val="28"/>
                <w:szCs w:val="28"/>
                <w:lang w:val="ru-RU"/>
              </w:rPr>
              <w:t>Ланка Я., Гамалий В. Теоретические и практические аспекты реализации биомеханических принципов организации перемещающих движений в спорте. </w:t>
            </w:r>
            <w:r w:rsidRPr="00A45A0D">
              <w:rPr>
                <w:rStyle w:val="citation-content"/>
                <w:i/>
                <w:color w:val="000000" w:themeColor="text1"/>
                <w:sz w:val="28"/>
                <w:szCs w:val="28"/>
                <w:lang w:val="ru-RU"/>
              </w:rPr>
              <w:t>Наука в олимпийском спорте</w:t>
            </w:r>
            <w:r w:rsidRPr="00A45A0D">
              <w:rPr>
                <w:rStyle w:val="citation-content"/>
                <w:color w:val="000000" w:themeColor="text1"/>
                <w:sz w:val="28"/>
                <w:szCs w:val="28"/>
                <w:lang w:val="ru-RU"/>
              </w:rPr>
              <w:t>. 2017. № 2. С. 45–63.</w:t>
            </w:r>
          </w:p>
        </w:tc>
      </w:tr>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9D4223">
            <w:pPr>
              <w:spacing w:after="0" w:line="360" w:lineRule="auto"/>
              <w:jc w:val="both"/>
              <w:rPr>
                <w:rFonts w:ascii="Times New Roman" w:hAnsi="Times New Roman" w:cs="Times New Roman"/>
                <w:color w:val="000000" w:themeColor="text1"/>
                <w:sz w:val="28"/>
                <w:szCs w:val="28"/>
              </w:rPr>
            </w:pPr>
            <w:r w:rsidRPr="00A45A0D">
              <w:rPr>
                <w:rStyle w:val="citation-content"/>
                <w:rFonts w:ascii="Times New Roman" w:hAnsi="Times New Roman" w:cs="Times New Roman"/>
                <w:color w:val="000000" w:themeColor="text1"/>
                <w:sz w:val="28"/>
                <w:szCs w:val="28"/>
              </w:rPr>
              <w:t>Лапутин А. Н. Современные проблемы совершенствования технического мастерства спортсменов в олимпийском и профессиональном спорте. </w:t>
            </w:r>
            <w:r w:rsidRPr="00A45A0D">
              <w:rPr>
                <w:rStyle w:val="citation-content"/>
                <w:rFonts w:ascii="Times New Roman" w:hAnsi="Times New Roman" w:cs="Times New Roman"/>
                <w:i/>
                <w:color w:val="000000" w:themeColor="text1"/>
                <w:sz w:val="28"/>
                <w:szCs w:val="28"/>
              </w:rPr>
              <w:t>Наука в олимпийском спорте</w:t>
            </w:r>
            <w:r w:rsidRPr="00A45A0D">
              <w:rPr>
                <w:rStyle w:val="citation-content"/>
                <w:rFonts w:ascii="Times New Roman" w:hAnsi="Times New Roman" w:cs="Times New Roman"/>
                <w:color w:val="000000" w:themeColor="text1"/>
                <w:sz w:val="28"/>
                <w:szCs w:val="28"/>
              </w:rPr>
              <w:t>. 2001. № 2. С. 38–46.</w:t>
            </w:r>
          </w:p>
        </w:tc>
      </w:tr>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9D4223">
            <w:pPr>
              <w:pStyle w:val="ab"/>
              <w:spacing w:after="0" w:line="360" w:lineRule="auto"/>
              <w:ind w:left="0"/>
              <w:jc w:val="both"/>
              <w:rPr>
                <w:color w:val="000000" w:themeColor="text1"/>
                <w:sz w:val="28"/>
                <w:szCs w:val="28"/>
              </w:rPr>
            </w:pPr>
            <w:r w:rsidRPr="00A45A0D">
              <w:rPr>
                <w:rStyle w:val="citation-content"/>
                <w:color w:val="000000" w:themeColor="text1"/>
                <w:sz w:val="28"/>
                <w:szCs w:val="28"/>
                <w:lang w:val="ru-RU"/>
              </w:rPr>
              <w:t>Легкая атлетика : учебник для институтов физической культуры / под общ. ред.: Н. Г. Озолина, В. И. Воронкина, Ю. Н. Примакова. Москва : Физкультура и спорт, 1989. 671 с.</w:t>
            </w:r>
          </w:p>
        </w:tc>
      </w:tr>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9D4223">
            <w:pPr>
              <w:pStyle w:val="ab"/>
              <w:spacing w:after="0" w:line="360" w:lineRule="auto"/>
              <w:ind w:left="0"/>
              <w:jc w:val="both"/>
              <w:rPr>
                <w:color w:val="000000" w:themeColor="text1"/>
                <w:sz w:val="28"/>
                <w:szCs w:val="28"/>
                <w:lang w:val="uk-UA"/>
              </w:rPr>
            </w:pPr>
            <w:r w:rsidRPr="00A45A0D">
              <w:rPr>
                <w:rStyle w:val="citation-content"/>
                <w:color w:val="000000" w:themeColor="text1"/>
                <w:sz w:val="28"/>
                <w:szCs w:val="28"/>
                <w:lang w:val="ru-RU"/>
              </w:rPr>
              <w:t>Легкая атлетика : учебник / под общ. ред.: В. И. Бобровника, С. П. Совенко, А. В. Колота. Киев : Логос, 2017. 759 с.</w:t>
            </w:r>
          </w:p>
        </w:tc>
      </w:tr>
      <w:tr w:rsidR="00A45A0D" w:rsidRPr="00A45A0D" w:rsidTr="00A45A0D">
        <w:tc>
          <w:tcPr>
            <w:tcW w:w="340" w:type="pct"/>
          </w:tcPr>
          <w:p w:rsidR="00533B2F" w:rsidRPr="00A45A0D" w:rsidRDefault="00533B2F">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533B2F" w:rsidRPr="00A45A0D" w:rsidRDefault="00533B2F">
            <w:pPr>
              <w:pStyle w:val="ab"/>
              <w:spacing w:after="0" w:line="360" w:lineRule="auto"/>
              <w:ind w:left="0"/>
              <w:jc w:val="both"/>
              <w:rPr>
                <w:rStyle w:val="citation-content"/>
                <w:color w:val="000000" w:themeColor="text1"/>
                <w:sz w:val="28"/>
                <w:szCs w:val="28"/>
                <w:lang w:val="ru-RU"/>
              </w:rPr>
            </w:pPr>
            <w:r w:rsidRPr="00A45A0D">
              <w:rPr>
                <w:rStyle w:val="citation-content"/>
                <w:color w:val="000000" w:themeColor="text1"/>
                <w:sz w:val="28"/>
                <w:szCs w:val="28"/>
                <w:lang w:val="ru-RU"/>
              </w:rPr>
              <w:t>Легка атлетика: теорія і методика тренерської діяльності : підручник / за заг. ред.: В. І. Бобровника, С. П. Совенка, А. В. Колота. Київ : Олімп. літ., 2023. Кн. 1. 712 с. Кн. 2. 608 с.</w:t>
            </w:r>
          </w:p>
        </w:tc>
      </w:tr>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9D4223">
            <w:pPr>
              <w:pStyle w:val="citation"/>
              <w:tabs>
                <w:tab w:val="left" w:pos="1134"/>
              </w:tabs>
              <w:spacing w:before="0" w:beforeAutospacing="0" w:after="0" w:afterAutospacing="0" w:line="360" w:lineRule="auto"/>
              <w:jc w:val="both"/>
              <w:rPr>
                <w:color w:val="000000" w:themeColor="text1"/>
                <w:sz w:val="28"/>
                <w:szCs w:val="28"/>
                <w:lang w:val="ru-RU"/>
              </w:rPr>
            </w:pPr>
            <w:r w:rsidRPr="00A45A0D">
              <w:rPr>
                <w:rStyle w:val="citation-content"/>
                <w:color w:val="000000" w:themeColor="text1"/>
                <w:sz w:val="28"/>
                <w:szCs w:val="28"/>
                <w:lang w:val="ru-RU"/>
              </w:rPr>
              <w:t>Матвеев Л. П. Основы общей теории спорта и системы подготовки спортсменов. Киев : Олимпийская литература, 1999. 320 с.</w:t>
            </w:r>
          </w:p>
        </w:tc>
      </w:tr>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9D4223">
            <w:pPr>
              <w:pStyle w:val="ad"/>
              <w:spacing w:before="0" w:after="0" w:line="360" w:lineRule="auto"/>
              <w:ind w:firstLine="0"/>
              <w:jc w:val="both"/>
              <w:rPr>
                <w:rFonts w:ascii="Times New Roman" w:hAnsi="Times New Roman"/>
                <w:b w:val="0"/>
                <w:color w:val="000000" w:themeColor="text1"/>
                <w:sz w:val="28"/>
                <w:szCs w:val="28"/>
              </w:rPr>
            </w:pPr>
            <w:r w:rsidRPr="00A45A0D">
              <w:rPr>
                <w:rFonts w:ascii="Times New Roman" w:hAnsi="Times New Roman"/>
                <w:b w:val="0"/>
                <w:color w:val="000000" w:themeColor="text1"/>
                <w:sz w:val="28"/>
                <w:szCs w:val="28"/>
              </w:rPr>
              <w:t>Начинская С.В. Основы спортивной статистики.  К</w:t>
            </w:r>
            <w:r w:rsidRPr="00A45A0D">
              <w:rPr>
                <w:rFonts w:ascii="Times New Roman" w:hAnsi="Times New Roman"/>
                <w:b w:val="0"/>
                <w:color w:val="000000" w:themeColor="text1"/>
                <w:sz w:val="28"/>
                <w:szCs w:val="28"/>
                <w:lang w:val="uk-UA"/>
              </w:rPr>
              <w:t>иев</w:t>
            </w:r>
            <w:r w:rsidRPr="00A45A0D">
              <w:rPr>
                <w:rFonts w:ascii="Times New Roman" w:hAnsi="Times New Roman"/>
                <w:b w:val="0"/>
                <w:color w:val="000000" w:themeColor="text1"/>
                <w:sz w:val="28"/>
                <w:szCs w:val="28"/>
              </w:rPr>
              <w:t>: Вища шк., 1987.  188 с.</w:t>
            </w:r>
          </w:p>
        </w:tc>
      </w:tr>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9D4223">
            <w:pPr>
              <w:spacing w:after="0" w:line="360" w:lineRule="auto"/>
              <w:jc w:val="both"/>
              <w:rPr>
                <w:rFonts w:ascii="Times New Roman" w:hAnsi="Times New Roman" w:cs="Times New Roman"/>
                <w:color w:val="000000" w:themeColor="text1"/>
                <w:sz w:val="28"/>
                <w:szCs w:val="28"/>
              </w:rPr>
            </w:pPr>
            <w:r w:rsidRPr="00A45A0D">
              <w:rPr>
                <w:rFonts w:ascii="Times New Roman" w:hAnsi="Times New Roman" w:cs="Times New Roman"/>
                <w:color w:val="000000" w:themeColor="text1"/>
                <w:sz w:val="28"/>
                <w:szCs w:val="28"/>
              </w:rPr>
              <w:t>Платонов В.Н. Перспективы совершенствования системы олимпийской подготовки в свете уроков Игр XXVII Олимпиа</w:t>
            </w:r>
            <w:r w:rsidRPr="00A45A0D">
              <w:rPr>
                <w:rFonts w:ascii="Times New Roman" w:hAnsi="Times New Roman" w:cs="Times New Roman"/>
                <w:color w:val="000000" w:themeColor="text1"/>
                <w:sz w:val="28"/>
                <w:szCs w:val="28"/>
                <w:lang w:val="uk-UA"/>
              </w:rPr>
              <w:t>д</w:t>
            </w:r>
            <w:r w:rsidRPr="00A45A0D">
              <w:rPr>
                <w:rFonts w:ascii="Times New Roman" w:hAnsi="Times New Roman" w:cs="Times New Roman"/>
                <w:color w:val="000000" w:themeColor="text1"/>
                <w:sz w:val="28"/>
                <w:szCs w:val="28"/>
              </w:rPr>
              <w:t>ы. Наука в олимпийском спорте.  2001.  № 2.  С. 5–13.</w:t>
            </w:r>
          </w:p>
        </w:tc>
      </w:tr>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9D4223">
            <w:pPr>
              <w:pStyle w:val="ab"/>
              <w:spacing w:after="0" w:line="360" w:lineRule="auto"/>
              <w:ind w:left="0"/>
              <w:jc w:val="both"/>
              <w:rPr>
                <w:color w:val="000000" w:themeColor="text1"/>
                <w:sz w:val="28"/>
                <w:szCs w:val="28"/>
              </w:rPr>
            </w:pPr>
            <w:r w:rsidRPr="00A45A0D">
              <w:rPr>
                <w:rStyle w:val="citation-content"/>
                <w:color w:val="000000" w:themeColor="text1"/>
                <w:sz w:val="28"/>
                <w:szCs w:val="28"/>
                <w:lang w:val="ru-RU"/>
              </w:rPr>
              <w:t>Платонов В. Н. Система подготовки спортсменов в олимпийском спорте. Общая теория и ее практические приложения. Киев : Олимпийская литература, 2004. 808 с.</w:t>
            </w:r>
          </w:p>
        </w:tc>
      </w:tr>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9D4223">
            <w:pPr>
              <w:pStyle w:val="ab"/>
              <w:spacing w:after="0" w:line="360" w:lineRule="auto"/>
              <w:ind w:left="0"/>
              <w:jc w:val="both"/>
              <w:rPr>
                <w:color w:val="000000" w:themeColor="text1"/>
                <w:sz w:val="28"/>
                <w:szCs w:val="28"/>
              </w:rPr>
            </w:pPr>
            <w:r w:rsidRPr="00A45A0D">
              <w:rPr>
                <w:color w:val="000000" w:themeColor="text1"/>
                <w:spacing w:val="-2"/>
                <w:sz w:val="28"/>
                <w:szCs w:val="28"/>
              </w:rPr>
              <w:t>Платонов В.М. Професіоналізація олімпійського спорту.</w:t>
            </w:r>
            <w:r w:rsidRPr="00A45A0D">
              <w:rPr>
                <w:color w:val="000000" w:themeColor="text1"/>
                <w:sz w:val="28"/>
                <w:szCs w:val="28"/>
              </w:rPr>
              <w:t xml:space="preserve"> Теорія і методика фіз. виховання і спорту.  2005.  № 1.  С. 3–8.</w:t>
            </w:r>
          </w:p>
        </w:tc>
      </w:tr>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9D4223" w:rsidP="00533B2F">
            <w:pPr>
              <w:pStyle w:val="citation"/>
              <w:tabs>
                <w:tab w:val="left" w:pos="1134"/>
              </w:tabs>
              <w:spacing w:before="0" w:beforeAutospacing="0" w:after="0" w:afterAutospacing="0" w:line="360" w:lineRule="auto"/>
              <w:jc w:val="both"/>
              <w:rPr>
                <w:color w:val="000000" w:themeColor="text1"/>
              </w:rPr>
            </w:pPr>
            <w:r w:rsidRPr="00A45A0D">
              <w:rPr>
                <w:rStyle w:val="citation-content"/>
                <w:color w:val="000000" w:themeColor="text1"/>
                <w:sz w:val="28"/>
                <w:szCs w:val="28"/>
                <w:lang w:val="ru-RU"/>
              </w:rPr>
              <w:t xml:space="preserve">Платонов В. Н. Система подготовки спортсменов в олимпийском спорте. Общая теория и ее практические приложения : учебник для тренеров. Киев : Олимпийская литература, 2015. </w:t>
            </w:r>
            <w:r w:rsidRPr="00A45A0D">
              <w:rPr>
                <w:rStyle w:val="citation-content"/>
                <w:color w:val="000000" w:themeColor="text1"/>
                <w:sz w:val="28"/>
                <w:szCs w:val="28"/>
              </w:rPr>
              <w:t xml:space="preserve">Кн. 1. </w:t>
            </w:r>
            <w:r w:rsidRPr="00A45A0D">
              <w:rPr>
                <w:rStyle w:val="citation-content"/>
                <w:color w:val="000000" w:themeColor="text1"/>
                <w:sz w:val="28"/>
                <w:szCs w:val="28"/>
                <w:lang w:val="ru-RU"/>
              </w:rPr>
              <w:t>680 с</w:t>
            </w:r>
            <w:r w:rsidRPr="00A45A0D">
              <w:rPr>
                <w:rStyle w:val="citation-content"/>
                <w:color w:val="000000" w:themeColor="text1"/>
                <w:sz w:val="28"/>
                <w:szCs w:val="28"/>
              </w:rPr>
              <w:t>; Кн. 2. 752.</w:t>
            </w:r>
          </w:p>
        </w:tc>
      </w:tr>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9D4223">
            <w:pPr>
              <w:spacing w:after="0" w:line="360" w:lineRule="auto"/>
              <w:jc w:val="both"/>
              <w:rPr>
                <w:rFonts w:ascii="Times New Roman" w:hAnsi="Times New Roman" w:cs="Times New Roman"/>
                <w:color w:val="000000" w:themeColor="text1"/>
                <w:sz w:val="28"/>
                <w:szCs w:val="28"/>
              </w:rPr>
            </w:pPr>
            <w:r w:rsidRPr="00A45A0D">
              <w:rPr>
                <w:rFonts w:ascii="Times New Roman" w:hAnsi="Times New Roman" w:cs="Times New Roman"/>
                <w:color w:val="000000" w:themeColor="text1"/>
                <w:sz w:val="28"/>
                <w:szCs w:val="28"/>
              </w:rPr>
              <w:t xml:space="preserve">Построение тренировки сборных команд Украины на заключительном этапе подготовки к Играм ХХVI Олимпиады: науч.-метод. реком.  </w:t>
            </w:r>
            <w:r w:rsidRPr="00A45A0D">
              <w:rPr>
                <w:rFonts w:ascii="Times New Roman" w:hAnsi="Times New Roman" w:cs="Times New Roman"/>
                <w:color w:val="000000" w:themeColor="text1"/>
                <w:sz w:val="28"/>
                <w:szCs w:val="28"/>
              </w:rPr>
              <w:br w:type="textWrapping" w:clear="all"/>
              <w:t>ГНИИФКС / под ред. Д.А. Полищука.  Киев : Абрис, 1996.  88 с.</w:t>
            </w:r>
          </w:p>
        </w:tc>
      </w:tr>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9D4223">
            <w:pPr>
              <w:pStyle w:val="citation"/>
              <w:tabs>
                <w:tab w:val="left" w:pos="1134"/>
              </w:tabs>
              <w:spacing w:before="0" w:beforeAutospacing="0" w:after="0" w:afterAutospacing="0" w:line="360" w:lineRule="auto"/>
              <w:jc w:val="both"/>
              <w:rPr>
                <w:color w:val="000000" w:themeColor="text1"/>
                <w:sz w:val="28"/>
                <w:szCs w:val="28"/>
                <w:lang w:val="ru-RU"/>
              </w:rPr>
            </w:pPr>
            <w:r w:rsidRPr="00A45A0D">
              <w:rPr>
                <w:rStyle w:val="citation-content"/>
                <w:color w:val="000000" w:themeColor="text1"/>
                <w:sz w:val="28"/>
                <w:szCs w:val="28"/>
                <w:lang w:val="ru-RU"/>
              </w:rPr>
              <w:t>Практическая биомеханика / ред. А. Н. Лапутин. Киев : Наук. світ, 2000. 300 с.</w:t>
            </w:r>
          </w:p>
        </w:tc>
      </w:tr>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9D4223">
            <w:pPr>
              <w:spacing w:after="0" w:line="360" w:lineRule="auto"/>
              <w:jc w:val="both"/>
              <w:rPr>
                <w:rFonts w:ascii="Times New Roman" w:hAnsi="Times New Roman" w:cs="Times New Roman"/>
                <w:color w:val="000000" w:themeColor="text1"/>
                <w:sz w:val="28"/>
                <w:szCs w:val="28"/>
              </w:rPr>
            </w:pPr>
            <w:r w:rsidRPr="00A45A0D">
              <w:rPr>
                <w:rStyle w:val="citation-content"/>
                <w:rFonts w:ascii="Times New Roman" w:hAnsi="Times New Roman" w:cs="Times New Roman"/>
                <w:color w:val="000000" w:themeColor="text1"/>
                <w:sz w:val="28"/>
                <w:szCs w:val="28"/>
              </w:rPr>
              <w:t>Сахновський К. П., Озімек М. Сучасні аспекти структури багаторічної підготовки легкоатлетів. </w:t>
            </w:r>
            <w:r w:rsidRPr="00A45A0D">
              <w:rPr>
                <w:rStyle w:val="citation-content"/>
                <w:rFonts w:ascii="Times New Roman" w:hAnsi="Times New Roman" w:cs="Times New Roman"/>
                <w:i/>
                <w:color w:val="000000" w:themeColor="text1"/>
                <w:sz w:val="28"/>
                <w:szCs w:val="28"/>
              </w:rPr>
              <w:t>Теорія і методика фізичного виховання і спорту</w:t>
            </w:r>
            <w:r w:rsidRPr="00A45A0D">
              <w:rPr>
                <w:rStyle w:val="citation-content"/>
                <w:rFonts w:ascii="Times New Roman" w:hAnsi="Times New Roman" w:cs="Times New Roman"/>
                <w:color w:val="000000" w:themeColor="text1"/>
                <w:sz w:val="28"/>
                <w:szCs w:val="28"/>
              </w:rPr>
              <w:t>. 2004. № 2. С. 50–54.</w:t>
            </w:r>
          </w:p>
        </w:tc>
      </w:tr>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9D4223">
            <w:pPr>
              <w:spacing w:after="0" w:line="360" w:lineRule="auto"/>
              <w:jc w:val="both"/>
              <w:rPr>
                <w:rFonts w:ascii="Times New Roman" w:hAnsi="Times New Roman" w:cs="Times New Roman"/>
                <w:color w:val="000000" w:themeColor="text1"/>
                <w:sz w:val="28"/>
                <w:szCs w:val="28"/>
              </w:rPr>
            </w:pPr>
            <w:r w:rsidRPr="00A45A0D">
              <w:rPr>
                <w:rStyle w:val="citation-content"/>
                <w:rFonts w:ascii="Times New Roman" w:hAnsi="Times New Roman" w:cs="Times New Roman"/>
                <w:color w:val="000000" w:themeColor="text1"/>
                <w:sz w:val="28"/>
                <w:szCs w:val="28"/>
              </w:rPr>
              <w:t>Суслов Ф. П., Шепель С. П. Структура годичного соревновательно-тренировочного цикла: реальность и иллюзии. </w:t>
            </w:r>
            <w:r w:rsidRPr="00A45A0D">
              <w:rPr>
                <w:rStyle w:val="citation-content"/>
                <w:rFonts w:ascii="Times New Roman" w:hAnsi="Times New Roman" w:cs="Times New Roman"/>
                <w:i/>
                <w:color w:val="000000" w:themeColor="text1"/>
                <w:sz w:val="28"/>
                <w:szCs w:val="28"/>
              </w:rPr>
              <w:t>Теория и практика физической культуры</w:t>
            </w:r>
            <w:r w:rsidRPr="00A45A0D">
              <w:rPr>
                <w:rStyle w:val="citation-content"/>
                <w:rFonts w:ascii="Times New Roman" w:hAnsi="Times New Roman" w:cs="Times New Roman"/>
                <w:color w:val="000000" w:themeColor="text1"/>
                <w:sz w:val="28"/>
                <w:szCs w:val="28"/>
              </w:rPr>
              <w:t>. 1999. № 9. С. 57–61.</w:t>
            </w:r>
          </w:p>
        </w:tc>
      </w:tr>
      <w:tr w:rsidR="00A45A0D" w:rsidRPr="00A45A0D" w:rsidTr="00A45A0D">
        <w:tc>
          <w:tcPr>
            <w:tcW w:w="340" w:type="pct"/>
          </w:tcPr>
          <w:p w:rsidR="002A618C" w:rsidRPr="00A45A0D" w:rsidRDefault="002A618C">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2A618C" w:rsidRPr="00A45A0D" w:rsidRDefault="009D4223">
            <w:pPr>
              <w:spacing w:after="0" w:line="360" w:lineRule="auto"/>
              <w:jc w:val="both"/>
              <w:rPr>
                <w:rFonts w:ascii="Times New Roman" w:hAnsi="Times New Roman" w:cs="Times New Roman"/>
                <w:color w:val="000000" w:themeColor="text1"/>
                <w:sz w:val="28"/>
                <w:szCs w:val="28"/>
              </w:rPr>
            </w:pPr>
            <w:r w:rsidRPr="00A45A0D">
              <w:rPr>
                <w:rStyle w:val="citation-content"/>
                <w:rFonts w:ascii="Times New Roman" w:hAnsi="Times New Roman" w:cs="Times New Roman"/>
                <w:color w:val="000000" w:themeColor="text1"/>
                <w:sz w:val="28"/>
                <w:szCs w:val="28"/>
              </w:rPr>
              <w:t>Физиологическое тестирование спортсмена высокого класса : научно-практическоє руководство / ред.: Дж. Д. МакДугал, Г. Э. Уэнгер, Г. Дж. Грин. Киев : Олимпийская литература, 1998. 431 с.</w:t>
            </w:r>
          </w:p>
        </w:tc>
      </w:tr>
      <w:tr w:rsidR="00A45A0D" w:rsidRPr="00A45A0D" w:rsidTr="00A45A0D">
        <w:tc>
          <w:tcPr>
            <w:tcW w:w="340" w:type="pct"/>
          </w:tcPr>
          <w:p w:rsidR="00AA6EB5" w:rsidRPr="00A45A0D" w:rsidRDefault="00AA6EB5" w:rsidP="00AA6EB5">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AA6EB5" w:rsidRPr="00A45A0D" w:rsidRDefault="00AA6EB5" w:rsidP="00AA6EB5">
            <w:pPr>
              <w:spacing w:after="0" w:line="360" w:lineRule="auto"/>
              <w:jc w:val="both"/>
              <w:rPr>
                <w:rFonts w:ascii="Times New Roman" w:hAnsi="Times New Roman" w:cs="Times New Roman"/>
                <w:color w:val="000000" w:themeColor="text1"/>
                <w:sz w:val="28"/>
                <w:szCs w:val="28"/>
              </w:rPr>
            </w:pPr>
            <w:r w:rsidRPr="00A45A0D">
              <w:rPr>
                <w:rStyle w:val="citation-content"/>
                <w:rFonts w:ascii="Times New Roman" w:hAnsi="Times New Roman" w:cs="Times New Roman"/>
                <w:color w:val="000000" w:themeColor="text1"/>
                <w:sz w:val="28"/>
                <w:szCs w:val="28"/>
              </w:rPr>
              <w:t>Хартман Ю., Тюннеманн Х. Современная силовая тренировка. Берлин : Штортферлаг, 1988. 336 с.</w:t>
            </w:r>
          </w:p>
        </w:tc>
      </w:tr>
      <w:tr w:rsidR="00A45A0D" w:rsidRPr="00A45A0D" w:rsidTr="00A45A0D">
        <w:tc>
          <w:tcPr>
            <w:tcW w:w="340" w:type="pct"/>
          </w:tcPr>
          <w:p w:rsidR="00AA6EB5" w:rsidRPr="00A45A0D" w:rsidRDefault="00AA6EB5" w:rsidP="00AA6EB5">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AA6EB5" w:rsidRPr="00A45A0D" w:rsidRDefault="00AA6EB5" w:rsidP="00AA6EB5">
            <w:pPr>
              <w:pStyle w:val="31"/>
              <w:spacing w:after="0" w:line="360" w:lineRule="auto"/>
              <w:ind w:left="0"/>
              <w:jc w:val="both"/>
              <w:rPr>
                <w:color w:val="000000" w:themeColor="text1"/>
                <w:sz w:val="28"/>
                <w:szCs w:val="28"/>
              </w:rPr>
            </w:pPr>
            <w:r w:rsidRPr="00A45A0D">
              <w:rPr>
                <w:rStyle w:val="citation-content"/>
                <w:color w:val="000000" w:themeColor="text1"/>
                <w:sz w:val="28"/>
                <w:szCs w:val="28"/>
                <w:lang w:val="ru-RU"/>
              </w:rPr>
              <w:t>Шкребтій Ю. М. Управління тренувальними і змагальними навантаженнями спортсменів високого класу. Київ : Олімп. літ., 2005. 257 с.</w:t>
            </w:r>
          </w:p>
        </w:tc>
      </w:tr>
      <w:tr w:rsidR="00A45A0D" w:rsidRPr="00A45A0D" w:rsidTr="00A45A0D">
        <w:tc>
          <w:tcPr>
            <w:tcW w:w="340" w:type="pct"/>
          </w:tcPr>
          <w:p w:rsidR="00AA6EB5" w:rsidRPr="00A45A0D" w:rsidRDefault="00AA6EB5" w:rsidP="00AA6EB5">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AA6EB5" w:rsidRPr="00A45A0D" w:rsidRDefault="00AA6EB5" w:rsidP="00AA6EB5">
            <w:pPr>
              <w:spacing w:after="0" w:line="360" w:lineRule="auto"/>
              <w:jc w:val="both"/>
              <w:rPr>
                <w:rFonts w:ascii="Times New Roman" w:hAnsi="Times New Roman" w:cs="Times New Roman"/>
                <w:color w:val="000000" w:themeColor="text1"/>
                <w:sz w:val="28"/>
                <w:szCs w:val="28"/>
                <w:lang w:val="en-US"/>
              </w:rPr>
            </w:pPr>
            <w:r w:rsidRPr="00A45A0D">
              <w:rPr>
                <w:rStyle w:val="citation-content"/>
                <w:rFonts w:ascii="Times New Roman" w:hAnsi="Times New Roman" w:cs="Times New Roman"/>
                <w:color w:val="000000" w:themeColor="text1"/>
                <w:sz w:val="28"/>
                <w:szCs w:val="28"/>
                <w:lang w:val="en-US"/>
              </w:rPr>
              <w:t xml:space="preserve">Bompa T. O., Haff G. G. Periodisation: theory and methodology of training. </w:t>
            </w:r>
            <w:r w:rsidRPr="00A45A0D">
              <w:rPr>
                <w:rStyle w:val="citation-content"/>
                <w:rFonts w:ascii="Times New Roman" w:hAnsi="Times New Roman" w:cs="Times New Roman"/>
                <w:color w:val="000000" w:themeColor="text1"/>
                <w:sz w:val="28"/>
                <w:szCs w:val="28"/>
              </w:rPr>
              <w:t>Champaign : Human Kinetics, 2009. 411 p.</w:t>
            </w:r>
          </w:p>
        </w:tc>
      </w:tr>
      <w:tr w:rsidR="00A45A0D" w:rsidRPr="0001220C" w:rsidTr="00A45A0D">
        <w:tc>
          <w:tcPr>
            <w:tcW w:w="340" w:type="pct"/>
          </w:tcPr>
          <w:p w:rsidR="00AA6EB5" w:rsidRPr="00A45A0D" w:rsidRDefault="00AA6EB5" w:rsidP="00AA6EB5">
            <w:pPr>
              <w:numPr>
                <w:ilvl w:val="0"/>
                <w:numId w:val="4"/>
              </w:numPr>
              <w:spacing w:after="0" w:line="360" w:lineRule="auto"/>
              <w:rPr>
                <w:rFonts w:ascii="Times New Roman" w:hAnsi="Times New Roman" w:cs="Times New Roman"/>
                <w:color w:val="000000" w:themeColor="text1"/>
                <w:sz w:val="28"/>
                <w:szCs w:val="28"/>
              </w:rPr>
            </w:pPr>
          </w:p>
        </w:tc>
        <w:tc>
          <w:tcPr>
            <w:tcW w:w="4660" w:type="pct"/>
          </w:tcPr>
          <w:p w:rsidR="00AA6EB5" w:rsidRPr="00A45A0D" w:rsidRDefault="00AA6EB5" w:rsidP="009A03D2">
            <w:pPr>
              <w:spacing w:after="0" w:line="360" w:lineRule="auto"/>
              <w:jc w:val="both"/>
              <w:rPr>
                <w:rStyle w:val="citation-content"/>
                <w:rFonts w:ascii="Times New Roman" w:hAnsi="Times New Roman" w:cs="Times New Roman"/>
                <w:color w:val="000000" w:themeColor="text1"/>
                <w:sz w:val="28"/>
                <w:szCs w:val="28"/>
                <w:lang w:val="en-US"/>
              </w:rPr>
            </w:pPr>
            <w:r w:rsidRPr="009A03D2">
              <w:rPr>
                <w:rStyle w:val="citation-content"/>
                <w:rFonts w:ascii="Times New Roman" w:hAnsi="Times New Roman" w:cs="Times New Roman"/>
                <w:color w:val="000000" w:themeColor="text1"/>
                <w:sz w:val="28"/>
                <w:szCs w:val="28"/>
                <w:lang w:val="en-US"/>
              </w:rPr>
              <w:t>Book of Rules. World Athletics. Official Documents. worldathletics.org. URL: </w:t>
            </w:r>
            <w:hyperlink r:id="rId10" w:tgtFrame="_blank" w:history="1">
              <w:r w:rsidRPr="009A03D2">
                <w:rPr>
                  <w:rStyle w:val="citation-content"/>
                  <w:rFonts w:ascii="Times New Roman" w:hAnsi="Times New Roman" w:cs="Times New Roman"/>
                  <w:color w:val="000000" w:themeColor="text1"/>
                  <w:sz w:val="28"/>
                  <w:szCs w:val="28"/>
                  <w:lang w:val="en-US"/>
                </w:rPr>
                <w:t>https://worldathletics.org/about-iaaf/documents/book-of-rules</w:t>
              </w:r>
            </w:hyperlink>
            <w:r w:rsidRPr="009A03D2">
              <w:rPr>
                <w:rStyle w:val="citation-content"/>
                <w:rFonts w:ascii="Times New Roman" w:hAnsi="Times New Roman" w:cs="Times New Roman"/>
                <w:color w:val="000000" w:themeColor="text1"/>
                <w:sz w:val="28"/>
                <w:szCs w:val="28"/>
                <w:lang w:val="en-US"/>
              </w:rPr>
              <w:t>.</w:t>
            </w:r>
          </w:p>
        </w:tc>
      </w:tr>
      <w:tr w:rsidR="00A45A0D" w:rsidRPr="00A45A0D" w:rsidTr="00A45A0D">
        <w:tc>
          <w:tcPr>
            <w:tcW w:w="340" w:type="pct"/>
          </w:tcPr>
          <w:p w:rsidR="00AA6EB5" w:rsidRPr="00A45A0D" w:rsidRDefault="00AA6EB5" w:rsidP="00AA6EB5">
            <w:pPr>
              <w:numPr>
                <w:ilvl w:val="0"/>
                <w:numId w:val="4"/>
              </w:numPr>
              <w:spacing w:after="0" w:line="360" w:lineRule="auto"/>
              <w:rPr>
                <w:rFonts w:ascii="Times New Roman" w:hAnsi="Times New Roman" w:cs="Times New Roman"/>
                <w:color w:val="000000" w:themeColor="text1"/>
                <w:sz w:val="28"/>
                <w:szCs w:val="28"/>
                <w:lang w:val="en-US"/>
              </w:rPr>
            </w:pPr>
          </w:p>
        </w:tc>
        <w:tc>
          <w:tcPr>
            <w:tcW w:w="4660" w:type="pct"/>
          </w:tcPr>
          <w:p w:rsidR="00AA6EB5" w:rsidRPr="00A45A0D" w:rsidRDefault="00AA6EB5" w:rsidP="009A03D2">
            <w:pPr>
              <w:spacing w:after="0" w:line="360" w:lineRule="auto"/>
              <w:jc w:val="both"/>
              <w:rPr>
                <w:rFonts w:ascii="Times New Roman" w:hAnsi="Times New Roman" w:cs="Times New Roman"/>
                <w:color w:val="000000" w:themeColor="text1"/>
                <w:sz w:val="28"/>
                <w:szCs w:val="28"/>
                <w:lang w:val="en-US"/>
              </w:rPr>
            </w:pPr>
            <w:r w:rsidRPr="009A03D2">
              <w:rPr>
                <w:rFonts w:ascii="Times New Roman" w:hAnsi="Times New Roman" w:cs="Times New Roman"/>
                <w:color w:val="000000" w:themeColor="text1"/>
                <w:sz w:val="28"/>
                <w:szCs w:val="28"/>
                <w:lang w:val="en-US"/>
              </w:rPr>
              <w:t xml:space="preserve">Chen C.-F., Chuang M.-H., Wu H.-J. Joint energy and shot mechanical energy of glide-style shot put. </w:t>
            </w:r>
            <w:r w:rsidRPr="009A03D2">
              <w:rPr>
                <w:rFonts w:ascii="Times New Roman" w:hAnsi="Times New Roman" w:cs="Times New Roman"/>
                <w:i/>
                <w:color w:val="000000" w:themeColor="text1"/>
                <w:sz w:val="28"/>
                <w:szCs w:val="28"/>
                <w:lang w:val="en-US"/>
              </w:rPr>
              <w:t>Proceedings of the Institution of Mechanical Engineers, Part P: Journal of Sports Engineering and Technology</w:t>
            </w:r>
            <w:r w:rsidRPr="009A03D2">
              <w:rPr>
                <w:rFonts w:ascii="Times New Roman" w:hAnsi="Times New Roman" w:cs="Times New Roman"/>
                <w:color w:val="000000" w:themeColor="text1"/>
                <w:sz w:val="28"/>
                <w:szCs w:val="28"/>
                <w:lang w:val="en-US"/>
              </w:rPr>
              <w:t xml:space="preserve">. </w:t>
            </w:r>
            <w:r w:rsidRPr="00A45A0D">
              <w:rPr>
                <w:rFonts w:ascii="Times New Roman" w:hAnsi="Times New Roman" w:cs="Times New Roman"/>
                <w:color w:val="000000" w:themeColor="text1"/>
                <w:sz w:val="28"/>
                <w:szCs w:val="28"/>
              </w:rPr>
              <w:t xml:space="preserve">2022. P. 175433712211231. URL: </w:t>
            </w:r>
            <w:hyperlink r:id="rId11">
              <w:r w:rsidRPr="00A45A0D">
                <w:rPr>
                  <w:rFonts w:ascii="Times New Roman" w:hAnsi="Times New Roman" w:cs="Times New Roman"/>
                  <w:color w:val="000000" w:themeColor="text1"/>
                  <w:sz w:val="28"/>
                  <w:szCs w:val="28"/>
                </w:rPr>
                <w:t>https://doi.org/10.1177/17543371221123168</w:t>
              </w:r>
            </w:hyperlink>
            <w:r w:rsidRPr="00A45A0D">
              <w:rPr>
                <w:rFonts w:ascii="Times New Roman" w:hAnsi="Times New Roman" w:cs="Times New Roman"/>
                <w:color w:val="000000" w:themeColor="text1"/>
                <w:sz w:val="28"/>
                <w:szCs w:val="28"/>
              </w:rPr>
              <w:t>.</w:t>
            </w:r>
          </w:p>
        </w:tc>
      </w:tr>
      <w:tr w:rsidR="00A45A0D" w:rsidRPr="0001220C" w:rsidTr="00A45A0D">
        <w:tc>
          <w:tcPr>
            <w:tcW w:w="340" w:type="pct"/>
          </w:tcPr>
          <w:p w:rsidR="00AA6EB5" w:rsidRPr="00A45A0D" w:rsidRDefault="00AA6EB5" w:rsidP="00AA6EB5">
            <w:pPr>
              <w:numPr>
                <w:ilvl w:val="0"/>
                <w:numId w:val="4"/>
              </w:numPr>
              <w:spacing w:after="0" w:line="360" w:lineRule="auto"/>
              <w:rPr>
                <w:rFonts w:ascii="Times New Roman" w:hAnsi="Times New Roman" w:cs="Times New Roman"/>
                <w:color w:val="000000" w:themeColor="text1"/>
                <w:sz w:val="28"/>
                <w:szCs w:val="28"/>
                <w:lang w:val="en-US"/>
              </w:rPr>
            </w:pPr>
          </w:p>
        </w:tc>
        <w:tc>
          <w:tcPr>
            <w:tcW w:w="4660" w:type="pct"/>
          </w:tcPr>
          <w:p w:rsidR="00AA6EB5" w:rsidRPr="00A45A0D" w:rsidRDefault="00AA6EB5" w:rsidP="009A03D2">
            <w:pPr>
              <w:spacing w:after="0" w:line="360" w:lineRule="auto"/>
              <w:jc w:val="both"/>
              <w:rPr>
                <w:rFonts w:ascii="Times New Roman" w:hAnsi="Times New Roman" w:cs="Times New Roman"/>
                <w:color w:val="000000" w:themeColor="text1"/>
                <w:sz w:val="28"/>
                <w:szCs w:val="28"/>
                <w:lang w:val="en-US"/>
              </w:rPr>
            </w:pPr>
            <w:r w:rsidRPr="009A03D2">
              <w:rPr>
                <w:rFonts w:ascii="Times New Roman" w:hAnsi="Times New Roman" w:cs="Times New Roman"/>
                <w:color w:val="000000" w:themeColor="text1"/>
                <w:sz w:val="28"/>
                <w:szCs w:val="28"/>
                <w:lang w:val="en-US"/>
              </w:rPr>
              <w:t xml:space="preserve">Du X., Song Y., Liu W. </w:t>
            </w:r>
            <w:r w:rsidRPr="00A45A0D">
              <w:rPr>
                <w:rFonts w:ascii="Times New Roman" w:hAnsi="Times New Roman" w:cs="Times New Roman"/>
                <w:color w:val="000000" w:themeColor="text1"/>
                <w:sz w:val="28"/>
                <w:szCs w:val="28"/>
                <w:lang w:val="en-US"/>
              </w:rPr>
              <w:t>I</w:t>
            </w:r>
            <w:r w:rsidR="00A45A0D" w:rsidRPr="00A45A0D">
              <w:rPr>
                <w:rFonts w:ascii="Times New Roman" w:hAnsi="Times New Roman" w:cs="Times New Roman"/>
                <w:color w:val="000000" w:themeColor="text1"/>
                <w:sz w:val="28"/>
                <w:szCs w:val="28"/>
                <w:lang w:val="en-US"/>
              </w:rPr>
              <w:t>mpacts</w:t>
            </w:r>
            <w:r w:rsidRPr="00A45A0D">
              <w:rPr>
                <w:rFonts w:ascii="Times New Roman" w:hAnsi="Times New Roman" w:cs="Times New Roman"/>
                <w:color w:val="000000" w:themeColor="text1"/>
                <w:sz w:val="28"/>
                <w:szCs w:val="28"/>
                <w:lang w:val="en-US"/>
              </w:rPr>
              <w:t xml:space="preserve"> </w:t>
            </w:r>
            <w:r w:rsidR="00A45A0D" w:rsidRPr="00A45A0D">
              <w:rPr>
                <w:rFonts w:ascii="Times New Roman" w:hAnsi="Times New Roman" w:cs="Times New Roman"/>
                <w:color w:val="000000" w:themeColor="text1"/>
                <w:sz w:val="28"/>
                <w:szCs w:val="28"/>
                <w:lang w:val="en-US"/>
              </w:rPr>
              <w:t>of aerobic exercise on the physical fitness of shot put athletes</w:t>
            </w:r>
            <w:r w:rsidRPr="009A03D2">
              <w:rPr>
                <w:rFonts w:ascii="Times New Roman" w:hAnsi="Times New Roman" w:cs="Times New Roman"/>
                <w:color w:val="000000" w:themeColor="text1"/>
                <w:sz w:val="28"/>
                <w:szCs w:val="28"/>
                <w:lang w:val="en-US"/>
              </w:rPr>
              <w:t xml:space="preserve">. </w:t>
            </w:r>
            <w:r w:rsidRPr="009A03D2">
              <w:rPr>
                <w:rFonts w:ascii="Times New Roman" w:hAnsi="Times New Roman" w:cs="Times New Roman"/>
                <w:i/>
                <w:color w:val="000000" w:themeColor="text1"/>
                <w:sz w:val="28"/>
                <w:szCs w:val="28"/>
                <w:lang w:val="en-US"/>
              </w:rPr>
              <w:t>Revista Brasileira de Medicina do Esporte</w:t>
            </w:r>
            <w:r w:rsidRPr="009A03D2">
              <w:rPr>
                <w:rFonts w:ascii="Times New Roman" w:hAnsi="Times New Roman" w:cs="Times New Roman"/>
                <w:color w:val="000000" w:themeColor="text1"/>
                <w:sz w:val="28"/>
                <w:szCs w:val="28"/>
                <w:lang w:val="en-US"/>
              </w:rPr>
              <w:t xml:space="preserve">. 2023. Vol. 29. URL: </w:t>
            </w:r>
            <w:hyperlink r:id="rId12">
              <w:r w:rsidRPr="009A03D2">
                <w:rPr>
                  <w:rFonts w:ascii="Times New Roman" w:hAnsi="Times New Roman" w:cs="Times New Roman"/>
                  <w:color w:val="000000" w:themeColor="text1"/>
                  <w:sz w:val="28"/>
                  <w:szCs w:val="28"/>
                  <w:lang w:val="en-US"/>
                </w:rPr>
                <w:t>https://doi.org/10.1590/1517-8692202329012022_0617</w:t>
              </w:r>
            </w:hyperlink>
            <w:r w:rsidRPr="009A03D2">
              <w:rPr>
                <w:rFonts w:ascii="Times New Roman" w:hAnsi="Times New Roman" w:cs="Times New Roman"/>
                <w:color w:val="000000" w:themeColor="text1"/>
                <w:sz w:val="28"/>
                <w:szCs w:val="28"/>
                <w:lang w:val="en-US"/>
              </w:rPr>
              <w:t>.</w:t>
            </w:r>
          </w:p>
        </w:tc>
      </w:tr>
      <w:tr w:rsidR="00A45A0D" w:rsidRPr="0001220C" w:rsidTr="00A45A0D">
        <w:tc>
          <w:tcPr>
            <w:tcW w:w="340" w:type="pct"/>
          </w:tcPr>
          <w:p w:rsidR="00AA6EB5" w:rsidRPr="00A45A0D" w:rsidRDefault="00AA6EB5" w:rsidP="00AA6EB5">
            <w:pPr>
              <w:numPr>
                <w:ilvl w:val="0"/>
                <w:numId w:val="4"/>
              </w:numPr>
              <w:spacing w:after="0" w:line="360" w:lineRule="auto"/>
              <w:rPr>
                <w:rFonts w:ascii="Times New Roman" w:hAnsi="Times New Roman" w:cs="Times New Roman"/>
                <w:color w:val="000000" w:themeColor="text1"/>
                <w:sz w:val="28"/>
                <w:szCs w:val="28"/>
                <w:lang w:val="en-US"/>
              </w:rPr>
            </w:pPr>
          </w:p>
        </w:tc>
        <w:tc>
          <w:tcPr>
            <w:tcW w:w="4660" w:type="pct"/>
          </w:tcPr>
          <w:p w:rsidR="00AA6EB5" w:rsidRPr="00A45A0D" w:rsidRDefault="00AA6EB5" w:rsidP="009A03D2">
            <w:pPr>
              <w:spacing w:after="0" w:line="360" w:lineRule="auto"/>
              <w:jc w:val="both"/>
              <w:rPr>
                <w:rFonts w:ascii="Times New Roman" w:hAnsi="Times New Roman" w:cs="Times New Roman"/>
                <w:color w:val="000000" w:themeColor="text1"/>
                <w:sz w:val="28"/>
                <w:szCs w:val="28"/>
                <w:lang w:val="uk-UA"/>
              </w:rPr>
            </w:pPr>
            <w:r w:rsidRPr="009A03D2">
              <w:rPr>
                <w:rFonts w:ascii="Times New Roman" w:hAnsi="Times New Roman" w:cs="Times New Roman"/>
                <w:color w:val="000000" w:themeColor="text1"/>
                <w:sz w:val="28"/>
                <w:szCs w:val="28"/>
                <w:lang w:val="en-US"/>
              </w:rPr>
              <w:t xml:space="preserve">Effectiveness of Training Methods on Shot Put Athletic Learning Results / Andi Muhammad Fadlih et al. </w:t>
            </w:r>
            <w:r w:rsidRPr="009A03D2">
              <w:rPr>
                <w:rFonts w:ascii="Times New Roman" w:hAnsi="Times New Roman" w:cs="Times New Roman"/>
                <w:i/>
                <w:color w:val="000000" w:themeColor="text1"/>
                <w:sz w:val="28"/>
                <w:szCs w:val="28"/>
                <w:lang w:val="en-US"/>
              </w:rPr>
              <w:t>Kinestetik : Jurnal Ilmiah Pendidikan Jasmani</w:t>
            </w:r>
            <w:r w:rsidRPr="009A03D2">
              <w:rPr>
                <w:rFonts w:ascii="Times New Roman" w:hAnsi="Times New Roman" w:cs="Times New Roman"/>
                <w:color w:val="000000" w:themeColor="text1"/>
                <w:sz w:val="28"/>
                <w:szCs w:val="28"/>
                <w:lang w:val="en-US"/>
              </w:rPr>
              <w:t xml:space="preserve">. 2023. Vol. 7, no. 2. P. 427–433. URL: </w:t>
            </w:r>
            <w:hyperlink r:id="rId13">
              <w:r w:rsidRPr="009A03D2">
                <w:rPr>
                  <w:rFonts w:ascii="Times New Roman" w:hAnsi="Times New Roman" w:cs="Times New Roman"/>
                  <w:color w:val="000000" w:themeColor="text1"/>
                  <w:sz w:val="28"/>
                  <w:szCs w:val="28"/>
                  <w:lang w:val="en-US"/>
                </w:rPr>
                <w:t>https://doi.org/10.33369/jk.v7i2.27663</w:t>
              </w:r>
            </w:hyperlink>
            <w:r w:rsidRPr="00A45A0D">
              <w:rPr>
                <w:rFonts w:ascii="Times New Roman" w:hAnsi="Times New Roman" w:cs="Times New Roman"/>
                <w:color w:val="000000" w:themeColor="text1"/>
                <w:sz w:val="28"/>
                <w:szCs w:val="28"/>
                <w:lang w:val="uk-UA"/>
              </w:rPr>
              <w:t>.</w:t>
            </w:r>
          </w:p>
        </w:tc>
      </w:tr>
      <w:tr w:rsidR="00A45A0D" w:rsidRPr="0001220C" w:rsidTr="00A45A0D">
        <w:tc>
          <w:tcPr>
            <w:tcW w:w="340" w:type="pct"/>
          </w:tcPr>
          <w:p w:rsidR="00AA6EB5" w:rsidRPr="00A45A0D" w:rsidRDefault="00AA6EB5" w:rsidP="00AA6EB5">
            <w:pPr>
              <w:numPr>
                <w:ilvl w:val="0"/>
                <w:numId w:val="4"/>
              </w:numPr>
              <w:spacing w:after="0" w:line="360" w:lineRule="auto"/>
              <w:rPr>
                <w:rFonts w:ascii="Times New Roman" w:hAnsi="Times New Roman" w:cs="Times New Roman"/>
                <w:color w:val="000000" w:themeColor="text1"/>
                <w:sz w:val="28"/>
                <w:szCs w:val="28"/>
                <w:lang w:val="en-US"/>
              </w:rPr>
            </w:pPr>
          </w:p>
        </w:tc>
        <w:tc>
          <w:tcPr>
            <w:tcW w:w="4660" w:type="pct"/>
          </w:tcPr>
          <w:p w:rsidR="00AA6EB5" w:rsidRPr="00A45A0D" w:rsidRDefault="00AA6EB5" w:rsidP="009A03D2">
            <w:pPr>
              <w:pStyle w:val="NumberedList"/>
              <w:numPr>
                <w:ilvl w:val="0"/>
                <w:numId w:val="0"/>
              </w:numPr>
              <w:rPr>
                <w:rFonts w:cs="Times New Roman"/>
                <w:color w:val="000000" w:themeColor="text1"/>
              </w:rPr>
            </w:pPr>
            <w:r w:rsidRPr="00A45A0D">
              <w:rPr>
                <w:rFonts w:cs="Times New Roman"/>
                <w:color w:val="000000" w:themeColor="text1"/>
              </w:rPr>
              <w:t xml:space="preserve">Effect of Kinematic Chain Exercise Protocol on Throwing Performance and Shoulder Muscle Strength among University Shot Put Athletes–A Randomized Controlled Trial / V. K. Kanakapura Chananke Gowda et al. </w:t>
            </w:r>
            <w:r w:rsidRPr="00A45A0D">
              <w:rPr>
                <w:rFonts w:cs="Times New Roman"/>
                <w:i/>
                <w:color w:val="000000" w:themeColor="text1"/>
              </w:rPr>
              <w:t>Journal of Clinical Medicine</w:t>
            </w:r>
            <w:r w:rsidRPr="00A45A0D">
              <w:rPr>
                <w:rFonts w:cs="Times New Roman"/>
                <w:color w:val="000000" w:themeColor="text1"/>
              </w:rPr>
              <w:t xml:space="preserve">. 2024. Vol. 13, no. 17. P. 4993. URL: </w:t>
            </w:r>
            <w:hyperlink r:id="rId14">
              <w:r w:rsidRPr="00A45A0D">
                <w:rPr>
                  <w:rFonts w:cs="Times New Roman"/>
                  <w:color w:val="000000" w:themeColor="text1"/>
                </w:rPr>
                <w:t>https://doi.org/10.3390/jcm13174993</w:t>
              </w:r>
            </w:hyperlink>
            <w:r w:rsidR="009A03D2">
              <w:rPr>
                <w:rFonts w:cs="Times New Roman"/>
                <w:color w:val="000000" w:themeColor="text1"/>
              </w:rPr>
              <w:t>.</w:t>
            </w:r>
          </w:p>
        </w:tc>
      </w:tr>
      <w:tr w:rsidR="00A45A0D" w:rsidRPr="009A03D2" w:rsidTr="00A45A0D">
        <w:tc>
          <w:tcPr>
            <w:tcW w:w="340" w:type="pct"/>
          </w:tcPr>
          <w:p w:rsidR="00AA6EB5" w:rsidRPr="00A45A0D" w:rsidRDefault="00AA6EB5" w:rsidP="00AA6EB5">
            <w:pPr>
              <w:numPr>
                <w:ilvl w:val="0"/>
                <w:numId w:val="4"/>
              </w:numPr>
              <w:spacing w:after="0" w:line="360" w:lineRule="auto"/>
              <w:rPr>
                <w:rFonts w:ascii="Times New Roman" w:hAnsi="Times New Roman" w:cs="Times New Roman"/>
                <w:color w:val="000000" w:themeColor="text1"/>
                <w:sz w:val="28"/>
                <w:szCs w:val="28"/>
                <w:lang w:val="en-US"/>
              </w:rPr>
            </w:pPr>
          </w:p>
        </w:tc>
        <w:tc>
          <w:tcPr>
            <w:tcW w:w="4660" w:type="pct"/>
          </w:tcPr>
          <w:p w:rsidR="00AA6EB5" w:rsidRPr="00A45A0D" w:rsidRDefault="00AA6EB5" w:rsidP="009A03D2">
            <w:pPr>
              <w:pStyle w:val="NumberedList"/>
              <w:numPr>
                <w:ilvl w:val="0"/>
                <w:numId w:val="0"/>
              </w:numPr>
              <w:rPr>
                <w:rFonts w:cs="Times New Roman"/>
                <w:color w:val="000000" w:themeColor="text1"/>
              </w:rPr>
            </w:pPr>
            <w:r w:rsidRPr="00A45A0D">
              <w:rPr>
                <w:rFonts w:cs="Times New Roman"/>
                <w:color w:val="000000" w:themeColor="text1"/>
              </w:rPr>
              <w:t xml:space="preserve">Faella O., De Luca R. Shotput kinematics made simple. </w:t>
            </w:r>
            <w:r w:rsidRPr="00A45A0D">
              <w:rPr>
                <w:rFonts w:cs="Times New Roman"/>
                <w:i/>
                <w:color w:val="000000" w:themeColor="text1"/>
              </w:rPr>
              <w:t>European Journal of Physics</w:t>
            </w:r>
            <w:r w:rsidRPr="00A45A0D">
              <w:rPr>
                <w:rFonts w:cs="Times New Roman"/>
                <w:color w:val="000000" w:themeColor="text1"/>
              </w:rPr>
              <w:t xml:space="preserve">. 2013. Vol. 34, no. 6. P. 1445–1449. URL: </w:t>
            </w:r>
            <w:hyperlink r:id="rId15">
              <w:r w:rsidRPr="00A45A0D">
                <w:rPr>
                  <w:rFonts w:cs="Times New Roman"/>
                  <w:color w:val="000000" w:themeColor="text1"/>
                </w:rPr>
                <w:t>https://doi.org/10.1088/0143-0807/34/6/1445</w:t>
              </w:r>
            </w:hyperlink>
            <w:r w:rsidRPr="00A45A0D">
              <w:rPr>
                <w:rFonts w:cs="Times New Roman"/>
                <w:color w:val="000000" w:themeColor="text1"/>
              </w:rPr>
              <w:t>.</w:t>
            </w:r>
          </w:p>
        </w:tc>
      </w:tr>
      <w:tr w:rsidR="00A45A0D" w:rsidRPr="0001220C" w:rsidTr="00A45A0D">
        <w:tc>
          <w:tcPr>
            <w:tcW w:w="340" w:type="pct"/>
          </w:tcPr>
          <w:p w:rsidR="00AA6EB5" w:rsidRPr="00A45A0D" w:rsidRDefault="00AA6EB5" w:rsidP="00AA6EB5">
            <w:pPr>
              <w:numPr>
                <w:ilvl w:val="0"/>
                <w:numId w:val="4"/>
              </w:numPr>
              <w:spacing w:after="0" w:line="360" w:lineRule="auto"/>
              <w:rPr>
                <w:rFonts w:ascii="Times New Roman" w:hAnsi="Times New Roman" w:cs="Times New Roman"/>
                <w:color w:val="000000" w:themeColor="text1"/>
                <w:sz w:val="28"/>
                <w:szCs w:val="28"/>
                <w:lang w:val="en-US"/>
              </w:rPr>
            </w:pPr>
          </w:p>
        </w:tc>
        <w:tc>
          <w:tcPr>
            <w:tcW w:w="4660" w:type="pct"/>
          </w:tcPr>
          <w:p w:rsidR="00AA6EB5" w:rsidRPr="00A45A0D" w:rsidRDefault="00AA6EB5" w:rsidP="009A03D2">
            <w:pPr>
              <w:pStyle w:val="NumberedList"/>
              <w:numPr>
                <w:ilvl w:val="0"/>
                <w:numId w:val="0"/>
              </w:numPr>
              <w:rPr>
                <w:rFonts w:cs="Times New Roman"/>
                <w:color w:val="000000" w:themeColor="text1"/>
              </w:rPr>
            </w:pPr>
            <w:r w:rsidRPr="00A45A0D">
              <w:rPr>
                <w:rFonts w:cs="Times New Roman"/>
                <w:color w:val="000000" w:themeColor="text1"/>
              </w:rPr>
              <w:t xml:space="preserve">Influence of Maximal Strength on Bench Press and Trunk Rotation in Adapted Shot-put: A Pilot Investigation / D. Soares et al. </w:t>
            </w:r>
            <w:r w:rsidRPr="00A45A0D">
              <w:rPr>
                <w:rFonts w:cs="Times New Roman"/>
                <w:i/>
                <w:color w:val="000000" w:themeColor="text1"/>
              </w:rPr>
              <w:t>Exercise Science</w:t>
            </w:r>
            <w:r w:rsidRPr="00A45A0D">
              <w:rPr>
                <w:rFonts w:cs="Times New Roman"/>
                <w:color w:val="000000" w:themeColor="text1"/>
              </w:rPr>
              <w:t xml:space="preserve">. 2023. Vol. 32, no. 2. P. 194–199. URL: </w:t>
            </w:r>
            <w:hyperlink r:id="rId16">
              <w:r w:rsidRPr="00A45A0D">
                <w:rPr>
                  <w:rFonts w:cs="Times New Roman"/>
                  <w:color w:val="000000" w:themeColor="text1"/>
                </w:rPr>
                <w:t>https://doi.org/10.15857/ksep.2022.00584</w:t>
              </w:r>
            </w:hyperlink>
            <w:r w:rsidRPr="00A45A0D">
              <w:rPr>
                <w:rFonts w:cs="Times New Roman"/>
                <w:color w:val="000000" w:themeColor="text1"/>
              </w:rPr>
              <w:t>.</w:t>
            </w:r>
          </w:p>
        </w:tc>
      </w:tr>
      <w:tr w:rsidR="00A45A0D" w:rsidRPr="0001220C" w:rsidTr="00A45A0D">
        <w:tc>
          <w:tcPr>
            <w:tcW w:w="340" w:type="pct"/>
          </w:tcPr>
          <w:p w:rsidR="00AA6EB5" w:rsidRPr="00A45A0D" w:rsidRDefault="00AA6EB5" w:rsidP="00AA6EB5">
            <w:pPr>
              <w:numPr>
                <w:ilvl w:val="0"/>
                <w:numId w:val="4"/>
              </w:numPr>
              <w:spacing w:after="0" w:line="360" w:lineRule="auto"/>
              <w:rPr>
                <w:rFonts w:ascii="Times New Roman" w:hAnsi="Times New Roman" w:cs="Times New Roman"/>
                <w:color w:val="000000" w:themeColor="text1"/>
                <w:sz w:val="28"/>
                <w:szCs w:val="28"/>
                <w:lang w:val="en-US"/>
              </w:rPr>
            </w:pPr>
          </w:p>
        </w:tc>
        <w:tc>
          <w:tcPr>
            <w:tcW w:w="4660" w:type="pct"/>
          </w:tcPr>
          <w:p w:rsidR="00AA6EB5" w:rsidRPr="00A45A0D" w:rsidRDefault="00AA6EB5" w:rsidP="009A03D2">
            <w:pPr>
              <w:spacing w:after="0" w:line="360" w:lineRule="auto"/>
              <w:jc w:val="both"/>
              <w:rPr>
                <w:rFonts w:ascii="Times New Roman" w:hAnsi="Times New Roman" w:cs="Times New Roman"/>
                <w:color w:val="000000" w:themeColor="text1"/>
                <w:sz w:val="28"/>
                <w:szCs w:val="28"/>
                <w:lang w:val="en-US"/>
              </w:rPr>
            </w:pPr>
            <w:r w:rsidRPr="009A03D2">
              <w:rPr>
                <w:rFonts w:ascii="Times New Roman" w:hAnsi="Times New Roman" w:cs="Times New Roman"/>
                <w:color w:val="000000" w:themeColor="text1"/>
                <w:sz w:val="28"/>
                <w:szCs w:val="28"/>
                <w:lang w:val="en-US"/>
              </w:rPr>
              <w:t xml:space="preserve">Influence of upper body stretching exercises on shot put / Y. Teng et al. </w:t>
            </w:r>
            <w:r w:rsidRPr="009A03D2">
              <w:rPr>
                <w:rFonts w:ascii="Times New Roman" w:hAnsi="Times New Roman" w:cs="Times New Roman"/>
                <w:i/>
                <w:color w:val="000000" w:themeColor="text1"/>
                <w:sz w:val="28"/>
                <w:szCs w:val="28"/>
                <w:lang w:val="en-US"/>
              </w:rPr>
              <w:t>Revista Brasileira de Medicina do Esporte</w:t>
            </w:r>
            <w:r w:rsidRPr="009A03D2">
              <w:rPr>
                <w:rFonts w:ascii="Times New Roman" w:hAnsi="Times New Roman" w:cs="Times New Roman"/>
                <w:color w:val="000000" w:themeColor="text1"/>
                <w:sz w:val="28"/>
                <w:szCs w:val="28"/>
                <w:lang w:val="en-US"/>
              </w:rPr>
              <w:t xml:space="preserve">. 2023. Vol. 29. URL: </w:t>
            </w:r>
            <w:hyperlink r:id="rId17">
              <w:r w:rsidRPr="009A03D2">
                <w:rPr>
                  <w:rFonts w:ascii="Times New Roman" w:hAnsi="Times New Roman" w:cs="Times New Roman"/>
                  <w:color w:val="000000" w:themeColor="text1"/>
                  <w:sz w:val="28"/>
                  <w:szCs w:val="28"/>
                  <w:lang w:val="en-US"/>
                </w:rPr>
                <w:t>https://doi.org/10.1590/1517-8692202329012022_0313</w:t>
              </w:r>
            </w:hyperlink>
            <w:r w:rsidR="009A03D2">
              <w:rPr>
                <w:rFonts w:ascii="Times New Roman" w:hAnsi="Times New Roman" w:cs="Times New Roman"/>
                <w:color w:val="000000" w:themeColor="text1"/>
                <w:sz w:val="28"/>
                <w:szCs w:val="28"/>
                <w:lang w:val="en-US"/>
              </w:rPr>
              <w:t>.</w:t>
            </w:r>
          </w:p>
        </w:tc>
      </w:tr>
      <w:tr w:rsidR="00A45A0D" w:rsidRPr="00A45A0D" w:rsidTr="00A45A0D">
        <w:tc>
          <w:tcPr>
            <w:tcW w:w="340" w:type="pct"/>
          </w:tcPr>
          <w:p w:rsidR="00AA6EB5" w:rsidRPr="00A45A0D" w:rsidRDefault="00AA6EB5" w:rsidP="00AA6EB5">
            <w:pPr>
              <w:numPr>
                <w:ilvl w:val="0"/>
                <w:numId w:val="4"/>
              </w:numPr>
              <w:spacing w:after="0" w:line="360" w:lineRule="auto"/>
              <w:rPr>
                <w:rFonts w:ascii="Times New Roman" w:hAnsi="Times New Roman" w:cs="Times New Roman"/>
                <w:color w:val="000000" w:themeColor="text1"/>
                <w:sz w:val="28"/>
                <w:szCs w:val="28"/>
                <w:lang w:val="en-US"/>
              </w:rPr>
            </w:pPr>
          </w:p>
        </w:tc>
        <w:tc>
          <w:tcPr>
            <w:tcW w:w="4660" w:type="pct"/>
          </w:tcPr>
          <w:p w:rsidR="00AA6EB5" w:rsidRPr="00A45A0D" w:rsidRDefault="00AA6EB5" w:rsidP="00AA6EB5">
            <w:pPr>
              <w:spacing w:after="0" w:line="360" w:lineRule="auto"/>
              <w:jc w:val="both"/>
              <w:rPr>
                <w:rFonts w:ascii="Times New Roman" w:hAnsi="Times New Roman" w:cs="Times New Roman"/>
                <w:color w:val="000000" w:themeColor="text1"/>
                <w:sz w:val="28"/>
                <w:szCs w:val="28"/>
                <w:lang w:val="en-US"/>
              </w:rPr>
            </w:pPr>
            <w:r w:rsidRPr="00A45A0D">
              <w:rPr>
                <w:rFonts w:ascii="Times New Roman" w:hAnsi="Times New Roman" w:cs="Times New Roman"/>
                <w:color w:val="000000" w:themeColor="text1"/>
                <w:sz w:val="28"/>
                <w:szCs w:val="28"/>
                <w:lang w:val="en-US"/>
              </w:rPr>
              <w:t>Lange M. Der Flop – ein Ubungskatalog. Leichathletiktraining. 1999.  № 4. P. 4–6.</w:t>
            </w:r>
          </w:p>
        </w:tc>
      </w:tr>
      <w:tr w:rsidR="00A45A0D" w:rsidRPr="00A45A0D" w:rsidTr="00A45A0D">
        <w:tc>
          <w:tcPr>
            <w:tcW w:w="340" w:type="pct"/>
          </w:tcPr>
          <w:p w:rsidR="00AA6EB5" w:rsidRPr="00A45A0D" w:rsidRDefault="00AA6EB5" w:rsidP="00AA6EB5">
            <w:pPr>
              <w:numPr>
                <w:ilvl w:val="0"/>
                <w:numId w:val="4"/>
              </w:numPr>
              <w:spacing w:after="0" w:line="360" w:lineRule="auto"/>
              <w:rPr>
                <w:rFonts w:ascii="Times New Roman" w:hAnsi="Times New Roman" w:cs="Times New Roman"/>
                <w:color w:val="000000" w:themeColor="text1"/>
                <w:sz w:val="28"/>
                <w:szCs w:val="28"/>
                <w:lang w:val="en-US"/>
              </w:rPr>
            </w:pPr>
          </w:p>
        </w:tc>
        <w:tc>
          <w:tcPr>
            <w:tcW w:w="4660" w:type="pct"/>
          </w:tcPr>
          <w:p w:rsidR="00AA6EB5" w:rsidRPr="00A45A0D" w:rsidRDefault="00AA6EB5" w:rsidP="00AA6EB5">
            <w:pPr>
              <w:spacing w:after="0" w:line="360" w:lineRule="auto"/>
              <w:jc w:val="both"/>
              <w:rPr>
                <w:rFonts w:ascii="Times New Roman" w:hAnsi="Times New Roman" w:cs="Times New Roman"/>
                <w:color w:val="000000" w:themeColor="text1"/>
                <w:sz w:val="28"/>
                <w:szCs w:val="28"/>
                <w:lang w:val="en-US"/>
              </w:rPr>
            </w:pPr>
            <w:r w:rsidRPr="00A45A0D">
              <w:rPr>
                <w:rFonts w:ascii="Times New Roman" w:hAnsi="Times New Roman" w:cs="Times New Roman"/>
                <w:color w:val="000000" w:themeColor="text1"/>
                <w:sz w:val="28"/>
                <w:szCs w:val="28"/>
                <w:lang w:val="en-US"/>
              </w:rPr>
              <w:t>Matthews P. Athletics: the international track and field annual. London: Sportbook, 1995.  608 p.</w:t>
            </w:r>
          </w:p>
        </w:tc>
      </w:tr>
      <w:tr w:rsidR="00A45A0D" w:rsidRPr="009A03D2" w:rsidTr="00A45A0D">
        <w:tc>
          <w:tcPr>
            <w:tcW w:w="340" w:type="pct"/>
          </w:tcPr>
          <w:p w:rsidR="00AA6EB5" w:rsidRPr="00A45A0D" w:rsidRDefault="00AA6EB5" w:rsidP="00AA6EB5">
            <w:pPr>
              <w:numPr>
                <w:ilvl w:val="0"/>
                <w:numId w:val="4"/>
              </w:numPr>
              <w:spacing w:after="0" w:line="360" w:lineRule="auto"/>
              <w:rPr>
                <w:rFonts w:ascii="Times New Roman" w:hAnsi="Times New Roman" w:cs="Times New Roman"/>
                <w:color w:val="000000" w:themeColor="text1"/>
                <w:sz w:val="28"/>
                <w:szCs w:val="28"/>
                <w:lang w:val="en-US"/>
              </w:rPr>
            </w:pPr>
          </w:p>
        </w:tc>
        <w:tc>
          <w:tcPr>
            <w:tcW w:w="4660" w:type="pct"/>
          </w:tcPr>
          <w:p w:rsidR="00AA6EB5" w:rsidRPr="00A45A0D" w:rsidRDefault="00AA6EB5" w:rsidP="009A03D2">
            <w:pPr>
              <w:spacing w:after="0" w:line="360" w:lineRule="auto"/>
              <w:jc w:val="both"/>
              <w:rPr>
                <w:rFonts w:ascii="Times New Roman" w:hAnsi="Times New Roman" w:cs="Times New Roman"/>
                <w:color w:val="000000" w:themeColor="text1"/>
                <w:sz w:val="28"/>
                <w:szCs w:val="28"/>
                <w:lang w:val="en-US"/>
              </w:rPr>
            </w:pPr>
            <w:r w:rsidRPr="009A03D2">
              <w:rPr>
                <w:rFonts w:ascii="Times New Roman" w:hAnsi="Times New Roman" w:cs="Times New Roman"/>
                <w:color w:val="000000" w:themeColor="text1"/>
                <w:sz w:val="28"/>
                <w:szCs w:val="28"/>
                <w:lang w:val="en-US"/>
              </w:rPr>
              <w:t xml:space="preserve">Omer H. A proposed equation for calculating the total horizontal distance in projectiles of varying launch and landing levels. </w:t>
            </w:r>
            <w:r w:rsidRPr="009A03D2">
              <w:rPr>
                <w:rFonts w:ascii="Times New Roman" w:hAnsi="Times New Roman" w:cs="Times New Roman"/>
                <w:i/>
                <w:color w:val="000000" w:themeColor="text1"/>
                <w:sz w:val="28"/>
                <w:szCs w:val="28"/>
                <w:lang w:val="en-US"/>
              </w:rPr>
              <w:t>F1000Research</w:t>
            </w:r>
            <w:r w:rsidRPr="009A03D2">
              <w:rPr>
                <w:rFonts w:ascii="Times New Roman" w:hAnsi="Times New Roman" w:cs="Times New Roman"/>
                <w:color w:val="000000" w:themeColor="text1"/>
                <w:sz w:val="28"/>
                <w:szCs w:val="28"/>
                <w:lang w:val="en-US"/>
              </w:rPr>
              <w:t xml:space="preserve">. 2024. Vol. 12. P. 1491. URL: </w:t>
            </w:r>
            <w:hyperlink r:id="rId18">
              <w:r w:rsidRPr="009A03D2">
                <w:rPr>
                  <w:rFonts w:ascii="Times New Roman" w:hAnsi="Times New Roman" w:cs="Times New Roman"/>
                  <w:color w:val="000000" w:themeColor="text1"/>
                  <w:sz w:val="28"/>
                  <w:szCs w:val="28"/>
                  <w:lang w:val="en-US"/>
                </w:rPr>
                <w:t>https://doi.org/10.12688/f1000research.140934.2</w:t>
              </w:r>
            </w:hyperlink>
            <w:r w:rsidRPr="009A03D2">
              <w:rPr>
                <w:rFonts w:ascii="Times New Roman" w:hAnsi="Times New Roman" w:cs="Times New Roman"/>
                <w:color w:val="000000" w:themeColor="text1"/>
                <w:sz w:val="28"/>
                <w:szCs w:val="28"/>
                <w:lang w:val="en-US"/>
              </w:rPr>
              <w:t>.</w:t>
            </w:r>
          </w:p>
        </w:tc>
      </w:tr>
      <w:tr w:rsidR="00A45A0D" w:rsidRPr="0001220C" w:rsidTr="00A45A0D">
        <w:tc>
          <w:tcPr>
            <w:tcW w:w="340" w:type="pct"/>
          </w:tcPr>
          <w:p w:rsidR="00AA6EB5" w:rsidRPr="00A45A0D" w:rsidRDefault="00AA6EB5" w:rsidP="00AA6EB5">
            <w:pPr>
              <w:numPr>
                <w:ilvl w:val="0"/>
                <w:numId w:val="4"/>
              </w:numPr>
              <w:spacing w:after="0" w:line="360" w:lineRule="auto"/>
              <w:rPr>
                <w:rFonts w:ascii="Times New Roman" w:hAnsi="Times New Roman" w:cs="Times New Roman"/>
                <w:color w:val="000000" w:themeColor="text1"/>
                <w:sz w:val="28"/>
                <w:szCs w:val="28"/>
                <w:lang w:val="en-US"/>
              </w:rPr>
            </w:pPr>
          </w:p>
        </w:tc>
        <w:tc>
          <w:tcPr>
            <w:tcW w:w="4660" w:type="pct"/>
          </w:tcPr>
          <w:p w:rsidR="00AA6EB5" w:rsidRPr="00A45A0D" w:rsidRDefault="00AA6EB5" w:rsidP="009A03D2">
            <w:pPr>
              <w:pStyle w:val="NumberedList"/>
              <w:numPr>
                <w:ilvl w:val="0"/>
                <w:numId w:val="0"/>
              </w:numPr>
              <w:rPr>
                <w:rFonts w:cs="Times New Roman"/>
                <w:color w:val="000000" w:themeColor="text1"/>
              </w:rPr>
            </w:pPr>
            <w:r w:rsidRPr="00A45A0D">
              <w:rPr>
                <w:rFonts w:cs="Times New Roman"/>
                <w:color w:val="000000" w:themeColor="text1"/>
              </w:rPr>
              <w:t xml:space="preserve">Refiater U. H., Liputo N., Haryanto A. I. Development of The Shot Put Exercise Model. </w:t>
            </w:r>
            <w:r w:rsidRPr="00A45A0D">
              <w:rPr>
                <w:rFonts w:cs="Times New Roman"/>
                <w:i/>
                <w:color w:val="000000" w:themeColor="text1"/>
              </w:rPr>
              <w:t>Halaman Olahraga Nusantara (Jurnal Ilmu Keolahragaan)</w:t>
            </w:r>
            <w:r w:rsidRPr="00A45A0D">
              <w:rPr>
                <w:rFonts w:cs="Times New Roman"/>
                <w:color w:val="000000" w:themeColor="text1"/>
              </w:rPr>
              <w:t xml:space="preserve">. 2022. Vol. 5, no. 2. P. 395. URL: </w:t>
            </w:r>
            <w:hyperlink r:id="rId19">
              <w:r w:rsidRPr="00A45A0D">
                <w:rPr>
                  <w:rFonts w:cs="Times New Roman"/>
                  <w:color w:val="000000" w:themeColor="text1"/>
                </w:rPr>
                <w:t>https://doi.org/10.31851/hon.v5i2.7283</w:t>
              </w:r>
            </w:hyperlink>
            <w:r w:rsidRPr="00A45A0D">
              <w:rPr>
                <w:rFonts w:cs="Times New Roman"/>
                <w:color w:val="000000" w:themeColor="text1"/>
              </w:rPr>
              <w:t>.</w:t>
            </w:r>
          </w:p>
        </w:tc>
      </w:tr>
      <w:tr w:rsidR="00A45A0D" w:rsidRPr="0001220C" w:rsidTr="00A45A0D">
        <w:tc>
          <w:tcPr>
            <w:tcW w:w="340" w:type="pct"/>
          </w:tcPr>
          <w:p w:rsidR="00AA6EB5" w:rsidRPr="00A45A0D" w:rsidRDefault="00AA6EB5" w:rsidP="00AA6EB5">
            <w:pPr>
              <w:numPr>
                <w:ilvl w:val="0"/>
                <w:numId w:val="4"/>
              </w:numPr>
              <w:spacing w:after="0" w:line="360" w:lineRule="auto"/>
              <w:rPr>
                <w:rFonts w:ascii="Times New Roman" w:hAnsi="Times New Roman" w:cs="Times New Roman"/>
                <w:color w:val="000000" w:themeColor="text1"/>
                <w:sz w:val="28"/>
                <w:szCs w:val="28"/>
                <w:lang w:val="en-US"/>
              </w:rPr>
            </w:pPr>
          </w:p>
        </w:tc>
        <w:tc>
          <w:tcPr>
            <w:tcW w:w="4660" w:type="pct"/>
          </w:tcPr>
          <w:p w:rsidR="00AA6EB5" w:rsidRPr="00A45A0D" w:rsidRDefault="00AA6EB5" w:rsidP="009A03D2">
            <w:pPr>
              <w:pStyle w:val="NumberedList"/>
              <w:numPr>
                <w:ilvl w:val="0"/>
                <w:numId w:val="0"/>
              </w:numPr>
              <w:rPr>
                <w:rFonts w:cs="Times New Roman"/>
                <w:color w:val="000000" w:themeColor="text1"/>
              </w:rPr>
            </w:pPr>
            <w:r w:rsidRPr="00A45A0D">
              <w:rPr>
                <w:rFonts w:cs="Times New Roman"/>
                <w:color w:val="000000" w:themeColor="text1"/>
              </w:rPr>
              <w:t xml:space="preserve">Sembiring J., Hernawan H., Puspitorini W. The Learning Model of O’brien Shot Put for High School Students. </w:t>
            </w:r>
            <w:r w:rsidRPr="00A45A0D">
              <w:rPr>
                <w:rFonts w:cs="Times New Roman"/>
                <w:i/>
                <w:color w:val="000000" w:themeColor="text1"/>
              </w:rPr>
              <w:t>Journal Physical Education, Health and Recreation</w:t>
            </w:r>
            <w:r w:rsidRPr="00A45A0D">
              <w:rPr>
                <w:rFonts w:cs="Times New Roman"/>
                <w:color w:val="000000" w:themeColor="text1"/>
              </w:rPr>
              <w:t xml:space="preserve">. 2020. Vol. 4, no. 2. P. 65. URL: </w:t>
            </w:r>
            <w:hyperlink r:id="rId20">
              <w:r w:rsidRPr="00A45A0D">
                <w:rPr>
                  <w:rFonts w:cs="Times New Roman"/>
                  <w:color w:val="000000" w:themeColor="text1"/>
                </w:rPr>
                <w:t>https://doi.org/10.24114/pjkr.v4i2.15105</w:t>
              </w:r>
            </w:hyperlink>
            <w:r w:rsidRPr="00A45A0D">
              <w:rPr>
                <w:rFonts w:cs="Times New Roman"/>
                <w:color w:val="000000" w:themeColor="text1"/>
              </w:rPr>
              <w:t>.</w:t>
            </w:r>
          </w:p>
        </w:tc>
      </w:tr>
      <w:tr w:rsidR="00A45A0D" w:rsidRPr="0001220C" w:rsidTr="00A45A0D">
        <w:tc>
          <w:tcPr>
            <w:tcW w:w="340" w:type="pct"/>
          </w:tcPr>
          <w:p w:rsidR="00AA6EB5" w:rsidRPr="00A45A0D" w:rsidRDefault="00AA6EB5" w:rsidP="00AA6EB5">
            <w:pPr>
              <w:numPr>
                <w:ilvl w:val="0"/>
                <w:numId w:val="4"/>
              </w:numPr>
              <w:spacing w:after="0" w:line="360" w:lineRule="auto"/>
              <w:rPr>
                <w:rFonts w:ascii="Times New Roman" w:hAnsi="Times New Roman" w:cs="Times New Roman"/>
                <w:color w:val="000000" w:themeColor="text1"/>
                <w:sz w:val="28"/>
                <w:szCs w:val="28"/>
                <w:lang w:val="en-US"/>
              </w:rPr>
            </w:pPr>
          </w:p>
        </w:tc>
        <w:tc>
          <w:tcPr>
            <w:tcW w:w="4660" w:type="pct"/>
          </w:tcPr>
          <w:p w:rsidR="00AA6EB5" w:rsidRPr="00A45A0D" w:rsidRDefault="00AA6EB5" w:rsidP="009A03D2">
            <w:pPr>
              <w:pStyle w:val="NumberedList"/>
              <w:numPr>
                <w:ilvl w:val="0"/>
                <w:numId w:val="0"/>
              </w:numPr>
              <w:rPr>
                <w:rFonts w:cs="Times New Roman"/>
                <w:color w:val="000000" w:themeColor="text1"/>
              </w:rPr>
            </w:pPr>
            <w:r w:rsidRPr="00A45A0D">
              <w:rPr>
                <w:rFonts w:cs="Times New Roman"/>
                <w:color w:val="000000" w:themeColor="text1"/>
              </w:rPr>
              <w:t xml:space="preserve">Sulistianta H., Nanda F. A., Abdurarahman H. A. Development of modified shotput devices: how are the Orthodox and Obrien styles implemented?. </w:t>
            </w:r>
            <w:r w:rsidRPr="00A45A0D">
              <w:rPr>
                <w:rFonts w:cs="Times New Roman"/>
                <w:i/>
                <w:color w:val="000000" w:themeColor="text1"/>
              </w:rPr>
              <w:t>Jurnal Keolahragaan</w:t>
            </w:r>
            <w:r w:rsidRPr="00A45A0D">
              <w:rPr>
                <w:rFonts w:cs="Times New Roman"/>
                <w:color w:val="000000" w:themeColor="text1"/>
              </w:rPr>
              <w:t xml:space="preserve">. 2022. Vol. 10, no. 2. P. 258–265. URL: </w:t>
            </w:r>
            <w:hyperlink r:id="rId21">
              <w:r w:rsidRPr="00A45A0D">
                <w:rPr>
                  <w:rFonts w:cs="Times New Roman"/>
                  <w:color w:val="000000" w:themeColor="text1"/>
                </w:rPr>
                <w:t>https://doi.org/10.21831/jk.v10i2.50951</w:t>
              </w:r>
            </w:hyperlink>
            <w:r w:rsidRPr="00A45A0D">
              <w:rPr>
                <w:rFonts w:cs="Times New Roman"/>
                <w:color w:val="000000" w:themeColor="text1"/>
              </w:rPr>
              <w:t>.</w:t>
            </w:r>
          </w:p>
        </w:tc>
      </w:tr>
      <w:tr w:rsidR="00A45A0D" w:rsidRPr="0001220C" w:rsidTr="00A45A0D">
        <w:tc>
          <w:tcPr>
            <w:tcW w:w="340" w:type="pct"/>
          </w:tcPr>
          <w:p w:rsidR="00AA6EB5" w:rsidRPr="00A45A0D" w:rsidRDefault="00AA6EB5" w:rsidP="00AA6EB5">
            <w:pPr>
              <w:numPr>
                <w:ilvl w:val="0"/>
                <w:numId w:val="4"/>
              </w:numPr>
              <w:spacing w:after="0" w:line="360" w:lineRule="auto"/>
              <w:rPr>
                <w:rFonts w:ascii="Times New Roman" w:hAnsi="Times New Roman" w:cs="Times New Roman"/>
                <w:color w:val="000000" w:themeColor="text1"/>
                <w:sz w:val="28"/>
                <w:szCs w:val="28"/>
                <w:lang w:val="en-US"/>
              </w:rPr>
            </w:pPr>
          </w:p>
        </w:tc>
        <w:tc>
          <w:tcPr>
            <w:tcW w:w="4660" w:type="pct"/>
          </w:tcPr>
          <w:p w:rsidR="00AA6EB5" w:rsidRPr="00A45A0D" w:rsidRDefault="00AA6EB5" w:rsidP="009A03D2">
            <w:pPr>
              <w:pStyle w:val="NumberedList"/>
              <w:numPr>
                <w:ilvl w:val="0"/>
                <w:numId w:val="0"/>
              </w:numPr>
              <w:rPr>
                <w:rFonts w:cs="Times New Roman"/>
                <w:color w:val="000000" w:themeColor="text1"/>
              </w:rPr>
            </w:pPr>
            <w:r w:rsidRPr="00A45A0D">
              <w:rPr>
                <w:rFonts w:cs="Times New Roman"/>
                <w:color w:val="000000" w:themeColor="text1"/>
              </w:rPr>
              <w:t xml:space="preserve">The effect of strength training using the standing bench press method on shot put ability / M. Rusli et al. </w:t>
            </w:r>
            <w:r w:rsidRPr="00A45A0D">
              <w:rPr>
                <w:rFonts w:cs="Times New Roman"/>
                <w:i/>
                <w:color w:val="000000" w:themeColor="text1"/>
              </w:rPr>
              <w:t>Jurnal Keolahragaan</w:t>
            </w:r>
            <w:r w:rsidRPr="00A45A0D">
              <w:rPr>
                <w:rFonts w:cs="Times New Roman"/>
                <w:color w:val="000000" w:themeColor="text1"/>
              </w:rPr>
              <w:t xml:space="preserve">. 2023. Vol. 11, no. 1. P. 113–121. URL: </w:t>
            </w:r>
            <w:hyperlink r:id="rId22">
              <w:r w:rsidRPr="00A45A0D">
                <w:rPr>
                  <w:rFonts w:cs="Times New Roman"/>
                  <w:color w:val="000000" w:themeColor="text1"/>
                </w:rPr>
                <w:t>https://doi.org/10.21831/jk.v11i1.58655</w:t>
              </w:r>
            </w:hyperlink>
            <w:r w:rsidRPr="00A45A0D">
              <w:rPr>
                <w:rFonts w:cs="Times New Roman"/>
                <w:color w:val="000000" w:themeColor="text1"/>
              </w:rPr>
              <w:t>.</w:t>
            </w:r>
          </w:p>
        </w:tc>
      </w:tr>
      <w:tr w:rsidR="00A45A0D" w:rsidRPr="0001220C" w:rsidTr="00A45A0D">
        <w:tc>
          <w:tcPr>
            <w:tcW w:w="340" w:type="pct"/>
          </w:tcPr>
          <w:p w:rsidR="00AA6EB5" w:rsidRPr="00A45A0D" w:rsidRDefault="00AA6EB5" w:rsidP="00AA6EB5">
            <w:pPr>
              <w:numPr>
                <w:ilvl w:val="0"/>
                <w:numId w:val="4"/>
              </w:numPr>
              <w:spacing w:after="0" w:line="360" w:lineRule="auto"/>
              <w:rPr>
                <w:rFonts w:ascii="Times New Roman" w:hAnsi="Times New Roman" w:cs="Times New Roman"/>
                <w:color w:val="000000" w:themeColor="text1"/>
                <w:sz w:val="28"/>
                <w:szCs w:val="28"/>
                <w:lang w:val="en-US"/>
              </w:rPr>
            </w:pPr>
          </w:p>
        </w:tc>
        <w:tc>
          <w:tcPr>
            <w:tcW w:w="4660" w:type="pct"/>
          </w:tcPr>
          <w:p w:rsidR="00AA6EB5" w:rsidRPr="00A45A0D" w:rsidRDefault="00AA6EB5" w:rsidP="009A03D2">
            <w:pPr>
              <w:pStyle w:val="NumberedList"/>
              <w:numPr>
                <w:ilvl w:val="0"/>
                <w:numId w:val="0"/>
              </w:numPr>
              <w:rPr>
                <w:rFonts w:cs="Times New Roman"/>
                <w:color w:val="000000" w:themeColor="text1"/>
              </w:rPr>
            </w:pPr>
            <w:r w:rsidRPr="00A45A0D">
              <w:rPr>
                <w:rFonts w:cs="Times New Roman"/>
                <w:color w:val="000000" w:themeColor="text1"/>
              </w:rPr>
              <w:t xml:space="preserve">The Prediction of Performance of Olympic Athletes in Discus, Hammer, Javelin, and Shotput From Measures of Personality Characteristics / G. R. Ward et al. </w:t>
            </w:r>
            <w:r w:rsidRPr="00A45A0D">
              <w:rPr>
                <w:rFonts w:cs="Times New Roman"/>
                <w:i/>
                <w:color w:val="000000" w:themeColor="text1"/>
              </w:rPr>
              <w:t>Educational and Psychological Measurement</w:t>
            </w:r>
            <w:r w:rsidRPr="00A45A0D">
              <w:rPr>
                <w:rFonts w:cs="Times New Roman"/>
                <w:color w:val="000000" w:themeColor="text1"/>
              </w:rPr>
              <w:t xml:space="preserve">. 1979. Vol. 39, no. 1. P. 197–201. URL: </w:t>
            </w:r>
            <w:hyperlink r:id="rId23">
              <w:r w:rsidRPr="00A45A0D">
                <w:rPr>
                  <w:rFonts w:cs="Times New Roman"/>
                  <w:color w:val="000000" w:themeColor="text1"/>
                </w:rPr>
                <w:t>https://doi.org/10.1177/001316447903900128</w:t>
              </w:r>
            </w:hyperlink>
            <w:r w:rsidRPr="00A45A0D">
              <w:rPr>
                <w:rFonts w:cs="Times New Roman"/>
                <w:color w:val="000000" w:themeColor="text1"/>
              </w:rPr>
              <w:t>.</w:t>
            </w:r>
          </w:p>
        </w:tc>
      </w:tr>
      <w:tr w:rsidR="00A45A0D" w:rsidRPr="0001220C" w:rsidTr="00A45A0D">
        <w:tc>
          <w:tcPr>
            <w:tcW w:w="340" w:type="pct"/>
          </w:tcPr>
          <w:p w:rsidR="00AA6EB5" w:rsidRPr="00A45A0D" w:rsidRDefault="00AA6EB5" w:rsidP="00AA6EB5">
            <w:pPr>
              <w:numPr>
                <w:ilvl w:val="0"/>
                <w:numId w:val="4"/>
              </w:numPr>
              <w:spacing w:after="0" w:line="360" w:lineRule="auto"/>
              <w:rPr>
                <w:rFonts w:ascii="Times New Roman" w:hAnsi="Times New Roman" w:cs="Times New Roman"/>
                <w:color w:val="000000" w:themeColor="text1"/>
                <w:sz w:val="28"/>
                <w:szCs w:val="28"/>
                <w:lang w:val="en-US"/>
              </w:rPr>
            </w:pPr>
          </w:p>
        </w:tc>
        <w:tc>
          <w:tcPr>
            <w:tcW w:w="4660" w:type="pct"/>
          </w:tcPr>
          <w:p w:rsidR="00AA6EB5" w:rsidRPr="00A45A0D" w:rsidRDefault="00AA6EB5" w:rsidP="009A03D2">
            <w:pPr>
              <w:pStyle w:val="NumberedList"/>
              <w:numPr>
                <w:ilvl w:val="0"/>
                <w:numId w:val="0"/>
              </w:numPr>
              <w:rPr>
                <w:rFonts w:cs="Times New Roman"/>
                <w:color w:val="000000" w:themeColor="text1"/>
              </w:rPr>
            </w:pPr>
            <w:r w:rsidRPr="00A45A0D">
              <w:rPr>
                <w:rFonts w:cs="Times New Roman"/>
                <w:color w:val="000000" w:themeColor="text1"/>
              </w:rPr>
              <w:t xml:space="preserve">The relationships between leg peak power and shot-put performance in national-level athletes / M. Landolsi et al. </w:t>
            </w:r>
            <w:r w:rsidRPr="00A45A0D">
              <w:rPr>
                <w:rFonts w:cs="Times New Roman"/>
                <w:i/>
                <w:color w:val="000000" w:themeColor="text1"/>
              </w:rPr>
              <w:t>Isokinetics and Exercise Science</w:t>
            </w:r>
            <w:r w:rsidRPr="00A45A0D">
              <w:rPr>
                <w:rFonts w:cs="Times New Roman"/>
                <w:color w:val="000000" w:themeColor="text1"/>
              </w:rPr>
              <w:t xml:space="preserve">. 2014. Vol. 22, no. 1. P. 55–61. URL: </w:t>
            </w:r>
            <w:hyperlink r:id="rId24">
              <w:r w:rsidRPr="00A45A0D">
                <w:rPr>
                  <w:rFonts w:cs="Times New Roman"/>
                  <w:color w:val="000000" w:themeColor="text1"/>
                </w:rPr>
                <w:t>https://doi.org/10.3233/ies-130518</w:t>
              </w:r>
            </w:hyperlink>
            <w:r w:rsidRPr="00A45A0D">
              <w:rPr>
                <w:rFonts w:cs="Times New Roman"/>
                <w:color w:val="000000" w:themeColor="text1"/>
              </w:rPr>
              <w:t>.</w:t>
            </w:r>
          </w:p>
        </w:tc>
      </w:tr>
      <w:tr w:rsidR="00A45A0D" w:rsidRPr="009A03D2" w:rsidTr="00A45A0D">
        <w:tc>
          <w:tcPr>
            <w:tcW w:w="340" w:type="pct"/>
          </w:tcPr>
          <w:p w:rsidR="00AA6EB5" w:rsidRPr="00A45A0D" w:rsidRDefault="00AA6EB5" w:rsidP="00AA6EB5">
            <w:pPr>
              <w:numPr>
                <w:ilvl w:val="0"/>
                <w:numId w:val="4"/>
              </w:numPr>
              <w:spacing w:after="0" w:line="360" w:lineRule="auto"/>
              <w:rPr>
                <w:rFonts w:ascii="Times New Roman" w:hAnsi="Times New Roman" w:cs="Times New Roman"/>
                <w:color w:val="000000" w:themeColor="text1"/>
                <w:sz w:val="28"/>
                <w:szCs w:val="28"/>
                <w:lang w:val="en-US"/>
              </w:rPr>
            </w:pPr>
          </w:p>
        </w:tc>
        <w:tc>
          <w:tcPr>
            <w:tcW w:w="4660" w:type="pct"/>
          </w:tcPr>
          <w:p w:rsidR="00AA6EB5" w:rsidRPr="00A45A0D" w:rsidRDefault="00AA6EB5" w:rsidP="009A03D2">
            <w:pPr>
              <w:pStyle w:val="NumberedList"/>
              <w:numPr>
                <w:ilvl w:val="0"/>
                <w:numId w:val="0"/>
              </w:numPr>
              <w:rPr>
                <w:rFonts w:cs="Times New Roman"/>
                <w:color w:val="000000" w:themeColor="text1"/>
              </w:rPr>
            </w:pPr>
            <w:r w:rsidRPr="00A45A0D">
              <w:rPr>
                <w:rFonts w:cs="Times New Roman"/>
                <w:color w:val="000000" w:themeColor="text1"/>
              </w:rPr>
              <w:t xml:space="preserve">Ucok U. H. R. The influence of practice method and achievement motivation of shot put skill. </w:t>
            </w:r>
            <w:r w:rsidRPr="00A45A0D">
              <w:rPr>
                <w:rFonts w:cs="Times New Roman"/>
                <w:i/>
                <w:color w:val="000000" w:themeColor="text1"/>
              </w:rPr>
              <w:t>JIPES - J</w:t>
            </w:r>
            <w:r w:rsidR="00961321" w:rsidRPr="00A45A0D">
              <w:rPr>
                <w:rFonts w:cs="Times New Roman"/>
                <w:i/>
                <w:color w:val="000000" w:themeColor="text1"/>
              </w:rPr>
              <w:t>ournal</w:t>
            </w:r>
            <w:r w:rsidRPr="00A45A0D">
              <w:rPr>
                <w:rFonts w:cs="Times New Roman"/>
                <w:i/>
                <w:color w:val="000000" w:themeColor="text1"/>
              </w:rPr>
              <w:t xml:space="preserve"> O</w:t>
            </w:r>
            <w:r w:rsidR="00961321" w:rsidRPr="00A45A0D">
              <w:rPr>
                <w:rFonts w:cs="Times New Roman"/>
                <w:i/>
                <w:color w:val="000000" w:themeColor="text1"/>
              </w:rPr>
              <w:t>f</w:t>
            </w:r>
            <w:r w:rsidRPr="00A45A0D">
              <w:rPr>
                <w:rFonts w:cs="Times New Roman"/>
                <w:i/>
                <w:color w:val="000000" w:themeColor="text1"/>
              </w:rPr>
              <w:t xml:space="preserve"> I</w:t>
            </w:r>
            <w:r w:rsidR="00961321" w:rsidRPr="00A45A0D">
              <w:rPr>
                <w:rFonts w:cs="Times New Roman"/>
                <w:i/>
                <w:color w:val="000000" w:themeColor="text1"/>
              </w:rPr>
              <w:t>ndonesian</w:t>
            </w:r>
            <w:r w:rsidRPr="00A45A0D">
              <w:rPr>
                <w:rFonts w:cs="Times New Roman"/>
                <w:i/>
                <w:color w:val="000000" w:themeColor="text1"/>
              </w:rPr>
              <w:t xml:space="preserve"> P</w:t>
            </w:r>
            <w:r w:rsidR="00961321" w:rsidRPr="00A45A0D">
              <w:rPr>
                <w:rFonts w:cs="Times New Roman"/>
                <w:i/>
                <w:color w:val="000000" w:themeColor="text1"/>
              </w:rPr>
              <w:t>hysical</w:t>
            </w:r>
            <w:r w:rsidRPr="00A45A0D">
              <w:rPr>
                <w:rFonts w:cs="Times New Roman"/>
                <w:i/>
                <w:color w:val="000000" w:themeColor="text1"/>
              </w:rPr>
              <w:t xml:space="preserve"> E</w:t>
            </w:r>
            <w:r w:rsidR="00961321" w:rsidRPr="00A45A0D">
              <w:rPr>
                <w:rFonts w:cs="Times New Roman"/>
                <w:i/>
                <w:color w:val="000000" w:themeColor="text1"/>
              </w:rPr>
              <w:t>ducation</w:t>
            </w:r>
            <w:r w:rsidRPr="00A45A0D">
              <w:rPr>
                <w:rFonts w:cs="Times New Roman"/>
                <w:i/>
                <w:color w:val="000000" w:themeColor="text1"/>
              </w:rPr>
              <w:t xml:space="preserve"> A</w:t>
            </w:r>
            <w:r w:rsidR="00961321" w:rsidRPr="00A45A0D">
              <w:rPr>
                <w:rFonts w:cs="Times New Roman"/>
                <w:i/>
                <w:color w:val="000000" w:themeColor="text1"/>
              </w:rPr>
              <w:t>nd</w:t>
            </w:r>
            <w:r w:rsidRPr="00A45A0D">
              <w:rPr>
                <w:rFonts w:cs="Times New Roman"/>
                <w:i/>
                <w:color w:val="000000" w:themeColor="text1"/>
              </w:rPr>
              <w:t xml:space="preserve"> S</w:t>
            </w:r>
            <w:r w:rsidR="00961321" w:rsidRPr="00A45A0D">
              <w:rPr>
                <w:rFonts w:cs="Times New Roman"/>
                <w:i/>
                <w:color w:val="000000" w:themeColor="text1"/>
              </w:rPr>
              <w:t>port</w:t>
            </w:r>
            <w:r w:rsidRPr="00A45A0D">
              <w:rPr>
                <w:rFonts w:cs="Times New Roman"/>
                <w:color w:val="000000" w:themeColor="text1"/>
              </w:rPr>
              <w:t xml:space="preserve">. 2020. Vol. 5, no. 02. P. 43–55. URL: </w:t>
            </w:r>
            <w:hyperlink r:id="rId25">
              <w:r w:rsidRPr="00A45A0D">
                <w:rPr>
                  <w:rFonts w:cs="Times New Roman"/>
                  <w:color w:val="000000" w:themeColor="text1"/>
                </w:rPr>
                <w:t>https://doi.org/10.21009/jipes.052.01</w:t>
              </w:r>
            </w:hyperlink>
            <w:r w:rsidRPr="00A45A0D">
              <w:rPr>
                <w:rFonts w:cs="Times New Roman"/>
                <w:color w:val="000000" w:themeColor="text1"/>
              </w:rPr>
              <w:t>.</w:t>
            </w:r>
          </w:p>
        </w:tc>
      </w:tr>
      <w:tr w:rsidR="00A45A0D" w:rsidRPr="0001220C" w:rsidTr="00A45A0D">
        <w:tc>
          <w:tcPr>
            <w:tcW w:w="340" w:type="pct"/>
          </w:tcPr>
          <w:p w:rsidR="00AA6EB5" w:rsidRPr="00A45A0D" w:rsidRDefault="00AA6EB5" w:rsidP="00AA6EB5">
            <w:pPr>
              <w:numPr>
                <w:ilvl w:val="0"/>
                <w:numId w:val="4"/>
              </w:numPr>
              <w:spacing w:after="0" w:line="360" w:lineRule="auto"/>
              <w:rPr>
                <w:rFonts w:ascii="Times New Roman" w:hAnsi="Times New Roman" w:cs="Times New Roman"/>
                <w:color w:val="000000" w:themeColor="text1"/>
                <w:sz w:val="28"/>
                <w:szCs w:val="28"/>
                <w:lang w:val="en-US"/>
              </w:rPr>
            </w:pPr>
          </w:p>
        </w:tc>
        <w:tc>
          <w:tcPr>
            <w:tcW w:w="4660" w:type="pct"/>
          </w:tcPr>
          <w:p w:rsidR="00AA6EB5" w:rsidRPr="00A45A0D" w:rsidRDefault="00AA6EB5" w:rsidP="009A03D2">
            <w:pPr>
              <w:pStyle w:val="NumberedList"/>
              <w:numPr>
                <w:ilvl w:val="0"/>
                <w:numId w:val="0"/>
              </w:numPr>
              <w:rPr>
                <w:rFonts w:cs="Times New Roman"/>
                <w:color w:val="000000" w:themeColor="text1"/>
              </w:rPr>
            </w:pPr>
            <w:r w:rsidRPr="00A45A0D">
              <w:rPr>
                <w:rFonts w:cs="Times New Roman"/>
                <w:color w:val="000000" w:themeColor="text1"/>
              </w:rPr>
              <w:t xml:space="preserve">Video analysis of throwing techniques in Collegiate Shot-Put athletes: A visual exploration of throwing styles and performance factors / M. K. B. D. Anusha et al. </w:t>
            </w:r>
            <w:r w:rsidRPr="00A45A0D">
              <w:rPr>
                <w:rFonts w:cs="Times New Roman"/>
                <w:i/>
                <w:color w:val="000000" w:themeColor="text1"/>
              </w:rPr>
              <w:t>International Journal of Experimental Research and Review</w:t>
            </w:r>
            <w:r w:rsidRPr="00A45A0D">
              <w:rPr>
                <w:rFonts w:cs="Times New Roman"/>
                <w:color w:val="000000" w:themeColor="text1"/>
              </w:rPr>
              <w:t xml:space="preserve">. 2023. Vol. 32. P. 89–96. URL: </w:t>
            </w:r>
            <w:hyperlink r:id="rId26">
              <w:r w:rsidRPr="00A45A0D">
                <w:rPr>
                  <w:rFonts w:cs="Times New Roman"/>
                  <w:color w:val="000000" w:themeColor="text1"/>
                </w:rPr>
                <w:t>https://doi.org/10.52756/ijerr.2023.v32.006</w:t>
              </w:r>
            </w:hyperlink>
            <w:r w:rsidRPr="00A45A0D">
              <w:rPr>
                <w:rFonts w:cs="Times New Roman"/>
                <w:color w:val="000000" w:themeColor="text1"/>
              </w:rPr>
              <w:t>.</w:t>
            </w:r>
          </w:p>
        </w:tc>
      </w:tr>
      <w:tr w:rsidR="00A45A0D" w:rsidRPr="0001220C" w:rsidTr="00A45A0D">
        <w:tc>
          <w:tcPr>
            <w:tcW w:w="340" w:type="pct"/>
          </w:tcPr>
          <w:p w:rsidR="00AA6EB5" w:rsidRPr="00A45A0D" w:rsidRDefault="00AA6EB5" w:rsidP="00AA6EB5">
            <w:pPr>
              <w:numPr>
                <w:ilvl w:val="0"/>
                <w:numId w:val="4"/>
              </w:numPr>
              <w:spacing w:after="0" w:line="360" w:lineRule="auto"/>
              <w:rPr>
                <w:rFonts w:ascii="Times New Roman" w:hAnsi="Times New Roman" w:cs="Times New Roman"/>
                <w:color w:val="000000" w:themeColor="text1"/>
                <w:sz w:val="28"/>
                <w:szCs w:val="28"/>
                <w:lang w:val="en-US"/>
              </w:rPr>
            </w:pPr>
          </w:p>
        </w:tc>
        <w:tc>
          <w:tcPr>
            <w:tcW w:w="4660" w:type="pct"/>
          </w:tcPr>
          <w:p w:rsidR="00AA6EB5" w:rsidRPr="00A45A0D" w:rsidRDefault="00AA6EB5" w:rsidP="009A03D2">
            <w:pPr>
              <w:pStyle w:val="NumberedList"/>
              <w:numPr>
                <w:ilvl w:val="0"/>
                <w:numId w:val="0"/>
              </w:numPr>
              <w:rPr>
                <w:rFonts w:cs="Times New Roman"/>
                <w:color w:val="000000" w:themeColor="text1"/>
              </w:rPr>
            </w:pPr>
            <w:r w:rsidRPr="00A45A0D">
              <w:rPr>
                <w:rFonts w:cs="Times New Roman"/>
                <w:color w:val="000000" w:themeColor="text1"/>
              </w:rPr>
              <w:t>Zhou H., T</w:t>
            </w:r>
            <w:r w:rsidR="00867AE0" w:rsidRPr="00A45A0D">
              <w:rPr>
                <w:rFonts w:cs="Times New Roman"/>
                <w:color w:val="000000" w:themeColor="text1"/>
              </w:rPr>
              <w:t>abajen</w:t>
            </w:r>
            <w:r w:rsidRPr="00A45A0D">
              <w:rPr>
                <w:rFonts w:cs="Times New Roman"/>
                <w:color w:val="000000" w:themeColor="text1"/>
              </w:rPr>
              <w:t xml:space="preserve"> R</w:t>
            </w:r>
            <w:r w:rsidR="00867AE0" w:rsidRPr="00A45A0D">
              <w:rPr>
                <w:rFonts w:cs="Times New Roman"/>
                <w:color w:val="000000" w:themeColor="text1"/>
              </w:rPr>
              <w:t>hene</w:t>
            </w:r>
            <w:r w:rsidRPr="00A45A0D">
              <w:rPr>
                <w:rFonts w:cs="Times New Roman"/>
                <w:color w:val="000000" w:themeColor="text1"/>
              </w:rPr>
              <w:t xml:space="preserve">. Coach Competences and Their Impact on Athlete Performance in Discus and Shot Put. </w:t>
            </w:r>
            <w:r w:rsidRPr="00A45A0D">
              <w:rPr>
                <w:rFonts w:cs="Times New Roman"/>
                <w:i/>
                <w:color w:val="000000" w:themeColor="text1"/>
              </w:rPr>
              <w:t>International Journal of Education and Humanities</w:t>
            </w:r>
            <w:r w:rsidRPr="00A45A0D">
              <w:rPr>
                <w:rFonts w:cs="Times New Roman"/>
                <w:color w:val="000000" w:themeColor="text1"/>
              </w:rPr>
              <w:t xml:space="preserve">. 2024. Vol. 16, no. 2. P. 141–149. URL: </w:t>
            </w:r>
            <w:hyperlink r:id="rId27">
              <w:r w:rsidRPr="00A45A0D">
                <w:rPr>
                  <w:rFonts w:cs="Times New Roman"/>
                  <w:color w:val="000000" w:themeColor="text1"/>
                </w:rPr>
                <w:t>https://doi.org/10.54097/rfqznf48</w:t>
              </w:r>
            </w:hyperlink>
            <w:r w:rsidRPr="00A45A0D">
              <w:rPr>
                <w:rFonts w:cs="Times New Roman"/>
                <w:color w:val="000000" w:themeColor="text1"/>
              </w:rPr>
              <w:t>.</w:t>
            </w:r>
          </w:p>
        </w:tc>
      </w:tr>
    </w:tbl>
    <w:p w:rsidR="002A618C" w:rsidRDefault="002A618C">
      <w:pPr>
        <w:spacing w:after="0" w:line="360" w:lineRule="auto"/>
        <w:ind w:firstLine="709"/>
        <w:jc w:val="center"/>
        <w:rPr>
          <w:rFonts w:ascii="Times New Roman" w:eastAsia="Times New Roman" w:hAnsi="Times New Roman" w:cs="Times New Roman"/>
          <w:b/>
          <w:sz w:val="28"/>
          <w:lang w:val="en-US"/>
        </w:rPr>
      </w:pPr>
    </w:p>
    <w:p w:rsidR="000A77DB" w:rsidRPr="009A03D2" w:rsidRDefault="000A77DB">
      <w:pPr>
        <w:spacing w:after="0" w:line="240" w:lineRule="auto"/>
        <w:rPr>
          <w:sz w:val="28"/>
          <w:szCs w:val="28"/>
          <w:lang w:val="en-US"/>
        </w:rPr>
      </w:pPr>
    </w:p>
    <w:p w:rsidR="006622D3" w:rsidRDefault="006622D3" w:rsidP="00DE6518">
      <w:pPr>
        <w:spacing w:after="0" w:line="360" w:lineRule="auto"/>
        <w:ind w:firstLine="708"/>
        <w:jc w:val="both"/>
        <w:rPr>
          <w:rFonts w:ascii="Times New Roman" w:hAnsi="Times New Roman" w:cs="Times New Roman"/>
          <w:sz w:val="28"/>
          <w:szCs w:val="28"/>
          <w:lang w:val="uk-UA"/>
        </w:rPr>
      </w:pPr>
    </w:p>
    <w:p w:rsidR="000A77DB" w:rsidRPr="000A77DB" w:rsidRDefault="000A77DB" w:rsidP="000A77DB">
      <w:pPr>
        <w:spacing w:after="0" w:line="360" w:lineRule="auto"/>
        <w:ind w:firstLine="709"/>
        <w:jc w:val="both"/>
        <w:rPr>
          <w:rFonts w:ascii="Times New Roman" w:hAnsi="Times New Roman" w:cs="Times New Roman"/>
          <w:sz w:val="28"/>
          <w:szCs w:val="28"/>
          <w:lang w:val="uk-UA"/>
        </w:rPr>
      </w:pPr>
    </w:p>
    <w:p w:rsidR="002A618C" w:rsidRPr="000A77DB" w:rsidRDefault="002A618C">
      <w:pPr>
        <w:spacing w:after="0" w:line="360" w:lineRule="auto"/>
        <w:ind w:firstLine="709"/>
        <w:jc w:val="center"/>
        <w:rPr>
          <w:rFonts w:ascii="Times New Roman" w:eastAsia="Times New Roman" w:hAnsi="Times New Roman" w:cs="Times New Roman"/>
          <w:b/>
          <w:sz w:val="28"/>
          <w:lang w:val="uk-UA"/>
        </w:rPr>
      </w:pPr>
    </w:p>
    <w:sectPr w:rsidR="002A618C" w:rsidRPr="000A77DB">
      <w:headerReference w:type="default" r:id="rId28"/>
      <w:footerReference w:type="default" r:id="rId29"/>
      <w:pgSz w:w="11906" w:h="16838"/>
      <w:pgMar w:top="1418" w:right="56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B99" w:rsidRDefault="00873B99">
      <w:pPr>
        <w:spacing w:line="240" w:lineRule="auto"/>
      </w:pPr>
      <w:r>
        <w:separator/>
      </w:r>
    </w:p>
  </w:endnote>
  <w:endnote w:type="continuationSeparator" w:id="0">
    <w:p w:rsidR="00873B99" w:rsidRDefault="00873B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CF" w:rsidRDefault="005E38CF">
    <w:pPr>
      <w:pStyle w:val="af"/>
      <w:jc w:val="center"/>
    </w:pPr>
  </w:p>
  <w:p w:rsidR="005E38CF" w:rsidRDefault="005E38C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B99" w:rsidRDefault="00873B99">
      <w:pPr>
        <w:spacing w:after="0"/>
      </w:pPr>
      <w:r>
        <w:separator/>
      </w:r>
    </w:p>
  </w:footnote>
  <w:footnote w:type="continuationSeparator" w:id="0">
    <w:p w:rsidR="00873B99" w:rsidRDefault="00873B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737573"/>
    </w:sdtPr>
    <w:sdtEndPr>
      <w:rPr>
        <w:rFonts w:ascii="Times New Roman" w:hAnsi="Times New Roman" w:cs="Times New Roman"/>
      </w:rPr>
    </w:sdtEndPr>
    <w:sdtContent>
      <w:p w:rsidR="005E38CF" w:rsidRDefault="005E38CF">
        <w:pPr>
          <w:pStyle w:val="a7"/>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CE6DC6">
          <w:rPr>
            <w:rFonts w:ascii="Times New Roman" w:hAnsi="Times New Roman" w:cs="Times New Roman"/>
            <w:noProof/>
          </w:rPr>
          <w:t>2</w:t>
        </w:r>
        <w:r>
          <w:rPr>
            <w:rFonts w:ascii="Times New Roman" w:hAnsi="Times New Roman" w:cs="Times New Roman"/>
          </w:rPr>
          <w:fldChar w:fldCharType="end"/>
        </w:r>
      </w:p>
    </w:sdtContent>
  </w:sdt>
  <w:p w:rsidR="005E38CF" w:rsidRDefault="005E38C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FADCE3"/>
    <w:multiLevelType w:val="multilevel"/>
    <w:tmpl w:val="82FADCE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9197D468"/>
    <w:multiLevelType w:val="multilevel"/>
    <w:tmpl w:val="9197D468"/>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9826872A"/>
    <w:multiLevelType w:val="multilevel"/>
    <w:tmpl w:val="9826872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 w15:restartNumberingAfterBreak="0">
    <w:nsid w:val="9A6F2BAA"/>
    <w:multiLevelType w:val="multilevel"/>
    <w:tmpl w:val="9A6F2BA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15:restartNumberingAfterBreak="0">
    <w:nsid w:val="B2897091"/>
    <w:multiLevelType w:val="multilevel"/>
    <w:tmpl w:val="B2897091"/>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 w15:restartNumberingAfterBreak="0">
    <w:nsid w:val="B34265A3"/>
    <w:multiLevelType w:val="multilevel"/>
    <w:tmpl w:val="B34265A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 w15:restartNumberingAfterBreak="0">
    <w:nsid w:val="C17C9158"/>
    <w:multiLevelType w:val="multilevel"/>
    <w:tmpl w:val="C17C9158"/>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7" w15:restartNumberingAfterBreak="0">
    <w:nsid w:val="C5C69754"/>
    <w:multiLevelType w:val="singleLevel"/>
    <w:tmpl w:val="C5C69754"/>
    <w:lvl w:ilvl="0">
      <w:start w:val="1"/>
      <w:numFmt w:val="decimal"/>
      <w:suff w:val="space"/>
      <w:lvlText w:val="%1."/>
      <w:lvlJc w:val="left"/>
    </w:lvl>
  </w:abstractNum>
  <w:abstractNum w:abstractNumId="8" w15:restartNumberingAfterBreak="0">
    <w:nsid w:val="CBC37459"/>
    <w:multiLevelType w:val="multilevel"/>
    <w:tmpl w:val="CBC37459"/>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9" w15:restartNumberingAfterBreak="0">
    <w:nsid w:val="D8667DA7"/>
    <w:multiLevelType w:val="multilevel"/>
    <w:tmpl w:val="D8667DA7"/>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0" w15:restartNumberingAfterBreak="0">
    <w:nsid w:val="E0DA047A"/>
    <w:multiLevelType w:val="multilevel"/>
    <w:tmpl w:val="E0DA047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1" w15:restartNumberingAfterBreak="0">
    <w:nsid w:val="E49C377C"/>
    <w:multiLevelType w:val="multilevel"/>
    <w:tmpl w:val="E49C377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2" w15:restartNumberingAfterBreak="0">
    <w:nsid w:val="E73893B8"/>
    <w:multiLevelType w:val="multilevel"/>
    <w:tmpl w:val="E73893B8"/>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3" w15:restartNumberingAfterBreak="0">
    <w:nsid w:val="E9DF4281"/>
    <w:multiLevelType w:val="multilevel"/>
    <w:tmpl w:val="E9DF4281"/>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4" w15:restartNumberingAfterBreak="0">
    <w:nsid w:val="FFFFFF88"/>
    <w:multiLevelType w:val="singleLevel"/>
    <w:tmpl w:val="DDC0C602"/>
    <w:lvl w:ilvl="0">
      <w:start w:val="1"/>
      <w:numFmt w:val="decimal"/>
      <w:pStyle w:val="a"/>
      <w:lvlText w:val="%1."/>
      <w:lvlJc w:val="left"/>
      <w:pPr>
        <w:tabs>
          <w:tab w:val="num" w:pos="360"/>
        </w:tabs>
        <w:ind w:left="360" w:hanging="360"/>
      </w:pPr>
    </w:lvl>
  </w:abstractNum>
  <w:abstractNum w:abstractNumId="15" w15:restartNumberingAfterBreak="0">
    <w:nsid w:val="19905BDA"/>
    <w:multiLevelType w:val="multilevel"/>
    <w:tmpl w:val="19905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8F1E06"/>
    <w:multiLevelType w:val="multilevel"/>
    <w:tmpl w:val="1C8F1E06"/>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7" w15:restartNumberingAfterBreak="0">
    <w:nsid w:val="22CB07C1"/>
    <w:multiLevelType w:val="multilevel"/>
    <w:tmpl w:val="22CB07C1"/>
    <w:lvl w:ilvl="0">
      <w:start w:val="1"/>
      <w:numFmt w:val="decimal"/>
      <w:lvlText w:val="%1."/>
      <w:lvlJc w:val="left"/>
      <w:pPr>
        <w:ind w:left="720" w:hanging="360"/>
      </w:pPr>
      <w:rPr>
        <w:rFonts w:hint="default"/>
        <w:color w:val="auto"/>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D1F554"/>
    <w:multiLevelType w:val="multilevel"/>
    <w:tmpl w:val="29D1F554"/>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9" w15:restartNumberingAfterBreak="0">
    <w:nsid w:val="2BA23CFA"/>
    <w:multiLevelType w:val="multilevel"/>
    <w:tmpl w:val="2BA23CF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0" w15:restartNumberingAfterBreak="0">
    <w:nsid w:val="3B02028D"/>
    <w:multiLevelType w:val="multilevel"/>
    <w:tmpl w:val="3B02028D"/>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1" w15:restartNumberingAfterBreak="0">
    <w:nsid w:val="3B7C2861"/>
    <w:multiLevelType w:val="multilevel"/>
    <w:tmpl w:val="3B7C2861"/>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2" w15:restartNumberingAfterBreak="0">
    <w:nsid w:val="3F863E93"/>
    <w:multiLevelType w:val="multilevel"/>
    <w:tmpl w:val="3F863E93"/>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B596C95"/>
    <w:multiLevelType w:val="multilevel"/>
    <w:tmpl w:val="4B596C95"/>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4" w15:restartNumberingAfterBreak="0">
    <w:nsid w:val="5920E740"/>
    <w:multiLevelType w:val="multilevel"/>
    <w:tmpl w:val="5920E740"/>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5" w15:restartNumberingAfterBreak="0">
    <w:nsid w:val="7632FA6D"/>
    <w:multiLevelType w:val="multilevel"/>
    <w:tmpl w:val="7632FA6D"/>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6" w15:restartNumberingAfterBreak="0">
    <w:nsid w:val="7E530A8E"/>
    <w:multiLevelType w:val="multilevel"/>
    <w:tmpl w:val="7E530A8E"/>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7" w15:restartNumberingAfterBreak="0">
    <w:nsid w:val="7F8B59D0"/>
    <w:multiLevelType w:val="multilevel"/>
    <w:tmpl w:val="7F8B59D0"/>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abstractNumId w:val="20"/>
  </w:num>
  <w:num w:numId="2">
    <w:abstractNumId w:val="15"/>
  </w:num>
  <w:num w:numId="3">
    <w:abstractNumId w:val="7"/>
  </w:num>
  <w:num w:numId="4">
    <w:abstractNumId w:val="22"/>
  </w:num>
  <w:num w:numId="5">
    <w:abstractNumId w:val="17"/>
  </w:num>
  <w:num w:numId="6">
    <w:abstractNumId w:val="12"/>
  </w:num>
  <w:num w:numId="7">
    <w:abstractNumId w:val="24"/>
  </w:num>
  <w:num w:numId="8">
    <w:abstractNumId w:val="11"/>
  </w:num>
  <w:num w:numId="9">
    <w:abstractNumId w:val="1"/>
  </w:num>
  <w:num w:numId="10">
    <w:abstractNumId w:val="25"/>
  </w:num>
  <w:num w:numId="11">
    <w:abstractNumId w:val="5"/>
  </w:num>
  <w:num w:numId="12">
    <w:abstractNumId w:val="23"/>
  </w:num>
  <w:num w:numId="13">
    <w:abstractNumId w:val="26"/>
  </w:num>
  <w:num w:numId="14">
    <w:abstractNumId w:val="10"/>
  </w:num>
  <w:num w:numId="15">
    <w:abstractNumId w:val="16"/>
  </w:num>
  <w:num w:numId="16">
    <w:abstractNumId w:val="3"/>
  </w:num>
  <w:num w:numId="17">
    <w:abstractNumId w:val="21"/>
  </w:num>
  <w:num w:numId="18">
    <w:abstractNumId w:val="2"/>
  </w:num>
  <w:num w:numId="19">
    <w:abstractNumId w:val="18"/>
  </w:num>
  <w:num w:numId="20">
    <w:abstractNumId w:val="4"/>
  </w:num>
  <w:num w:numId="21">
    <w:abstractNumId w:val="9"/>
  </w:num>
  <w:num w:numId="22">
    <w:abstractNumId w:val="19"/>
  </w:num>
  <w:num w:numId="23">
    <w:abstractNumId w:val="27"/>
  </w:num>
  <w:num w:numId="24">
    <w:abstractNumId w:val="6"/>
  </w:num>
  <w:num w:numId="25">
    <w:abstractNumId w:val="13"/>
  </w:num>
  <w:num w:numId="26">
    <w:abstractNumId w:val="0"/>
  </w:num>
  <w:num w:numId="27">
    <w:abstractNumId w:val="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savePreviewPicture/>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FA7"/>
    <w:rsid w:val="0001220C"/>
    <w:rsid w:val="00013A6E"/>
    <w:rsid w:val="00015258"/>
    <w:rsid w:val="00057BEA"/>
    <w:rsid w:val="00093E74"/>
    <w:rsid w:val="0009426B"/>
    <w:rsid w:val="00094271"/>
    <w:rsid w:val="000A77DB"/>
    <w:rsid w:val="000C61A1"/>
    <w:rsid w:val="000F07C2"/>
    <w:rsid w:val="00104F6E"/>
    <w:rsid w:val="001271E3"/>
    <w:rsid w:val="00134CC5"/>
    <w:rsid w:val="00151E05"/>
    <w:rsid w:val="001641FF"/>
    <w:rsid w:val="001704F6"/>
    <w:rsid w:val="001C0EDD"/>
    <w:rsid w:val="001E161A"/>
    <w:rsid w:val="001E7AAC"/>
    <w:rsid w:val="00202F07"/>
    <w:rsid w:val="0023025E"/>
    <w:rsid w:val="0024589D"/>
    <w:rsid w:val="00252FAD"/>
    <w:rsid w:val="00280127"/>
    <w:rsid w:val="00283792"/>
    <w:rsid w:val="002A618C"/>
    <w:rsid w:val="002C5401"/>
    <w:rsid w:val="002E3F2B"/>
    <w:rsid w:val="0030302F"/>
    <w:rsid w:val="00351589"/>
    <w:rsid w:val="003612E9"/>
    <w:rsid w:val="003742EF"/>
    <w:rsid w:val="0039509D"/>
    <w:rsid w:val="003A51E1"/>
    <w:rsid w:val="003C01D6"/>
    <w:rsid w:val="003C6948"/>
    <w:rsid w:val="003D3C53"/>
    <w:rsid w:val="003F006D"/>
    <w:rsid w:val="003F7531"/>
    <w:rsid w:val="00400B1F"/>
    <w:rsid w:val="00403812"/>
    <w:rsid w:val="00425445"/>
    <w:rsid w:val="00451E5D"/>
    <w:rsid w:val="0047125A"/>
    <w:rsid w:val="004767E5"/>
    <w:rsid w:val="00487915"/>
    <w:rsid w:val="00495785"/>
    <w:rsid w:val="00497464"/>
    <w:rsid w:val="004B32FD"/>
    <w:rsid w:val="00500E8D"/>
    <w:rsid w:val="00511834"/>
    <w:rsid w:val="00527F2E"/>
    <w:rsid w:val="00532135"/>
    <w:rsid w:val="00533B2F"/>
    <w:rsid w:val="0055185F"/>
    <w:rsid w:val="00554266"/>
    <w:rsid w:val="005940A5"/>
    <w:rsid w:val="005A455E"/>
    <w:rsid w:val="005C756F"/>
    <w:rsid w:val="005C79E7"/>
    <w:rsid w:val="005E38CF"/>
    <w:rsid w:val="00605AEA"/>
    <w:rsid w:val="00617263"/>
    <w:rsid w:val="006243AC"/>
    <w:rsid w:val="00636E2D"/>
    <w:rsid w:val="00661341"/>
    <w:rsid w:val="006622D3"/>
    <w:rsid w:val="00685F45"/>
    <w:rsid w:val="006A44DE"/>
    <w:rsid w:val="006B4289"/>
    <w:rsid w:val="006B58BC"/>
    <w:rsid w:val="006F1FA6"/>
    <w:rsid w:val="006F47FB"/>
    <w:rsid w:val="00714685"/>
    <w:rsid w:val="007525A0"/>
    <w:rsid w:val="00770CC2"/>
    <w:rsid w:val="007C63FE"/>
    <w:rsid w:val="007C6D6E"/>
    <w:rsid w:val="008005BC"/>
    <w:rsid w:val="00804BD3"/>
    <w:rsid w:val="008142A8"/>
    <w:rsid w:val="00852B8F"/>
    <w:rsid w:val="008533E6"/>
    <w:rsid w:val="0086074A"/>
    <w:rsid w:val="00867AE0"/>
    <w:rsid w:val="00873B99"/>
    <w:rsid w:val="008861A3"/>
    <w:rsid w:val="008A5497"/>
    <w:rsid w:val="008B6810"/>
    <w:rsid w:val="008C4EDF"/>
    <w:rsid w:val="008F4138"/>
    <w:rsid w:val="0091734F"/>
    <w:rsid w:val="00922632"/>
    <w:rsid w:val="0094064B"/>
    <w:rsid w:val="00961321"/>
    <w:rsid w:val="009643F7"/>
    <w:rsid w:val="00981B6C"/>
    <w:rsid w:val="009902BA"/>
    <w:rsid w:val="009A03D2"/>
    <w:rsid w:val="009A4252"/>
    <w:rsid w:val="009A7C8C"/>
    <w:rsid w:val="009B54EF"/>
    <w:rsid w:val="009C3E75"/>
    <w:rsid w:val="009C7779"/>
    <w:rsid w:val="009D4223"/>
    <w:rsid w:val="009D6E6B"/>
    <w:rsid w:val="009F0E1A"/>
    <w:rsid w:val="00A45A0D"/>
    <w:rsid w:val="00A5445B"/>
    <w:rsid w:val="00A75007"/>
    <w:rsid w:val="00A75E31"/>
    <w:rsid w:val="00AA0744"/>
    <w:rsid w:val="00AA6EB5"/>
    <w:rsid w:val="00AC609F"/>
    <w:rsid w:val="00AF54A3"/>
    <w:rsid w:val="00AF5FC5"/>
    <w:rsid w:val="00B148F3"/>
    <w:rsid w:val="00B22719"/>
    <w:rsid w:val="00B34D48"/>
    <w:rsid w:val="00B42671"/>
    <w:rsid w:val="00B658C5"/>
    <w:rsid w:val="00B66530"/>
    <w:rsid w:val="00B91111"/>
    <w:rsid w:val="00BB4FA7"/>
    <w:rsid w:val="00BB66D4"/>
    <w:rsid w:val="00BD7256"/>
    <w:rsid w:val="00BF2AEF"/>
    <w:rsid w:val="00BF7F7E"/>
    <w:rsid w:val="00C13AB9"/>
    <w:rsid w:val="00C32D9A"/>
    <w:rsid w:val="00C4469B"/>
    <w:rsid w:val="00C853D0"/>
    <w:rsid w:val="00C91C55"/>
    <w:rsid w:val="00CB1FC8"/>
    <w:rsid w:val="00CC0191"/>
    <w:rsid w:val="00CC1C77"/>
    <w:rsid w:val="00CE6DC6"/>
    <w:rsid w:val="00D00896"/>
    <w:rsid w:val="00D25E58"/>
    <w:rsid w:val="00D4392E"/>
    <w:rsid w:val="00D46720"/>
    <w:rsid w:val="00D53F01"/>
    <w:rsid w:val="00D8489B"/>
    <w:rsid w:val="00DC0355"/>
    <w:rsid w:val="00DC74D3"/>
    <w:rsid w:val="00DE6518"/>
    <w:rsid w:val="00DE76B4"/>
    <w:rsid w:val="00E12038"/>
    <w:rsid w:val="00E17AA5"/>
    <w:rsid w:val="00E20C27"/>
    <w:rsid w:val="00E3450F"/>
    <w:rsid w:val="00E568BC"/>
    <w:rsid w:val="00E8326F"/>
    <w:rsid w:val="00EA4AF5"/>
    <w:rsid w:val="00EB5A36"/>
    <w:rsid w:val="00F14941"/>
    <w:rsid w:val="00F82ACC"/>
    <w:rsid w:val="00F867FC"/>
    <w:rsid w:val="00FA58DD"/>
    <w:rsid w:val="00FB0813"/>
    <w:rsid w:val="00FC423F"/>
    <w:rsid w:val="00FC45DD"/>
    <w:rsid w:val="00FF0C96"/>
    <w:rsid w:val="00FF11D8"/>
    <w:rsid w:val="2B565949"/>
    <w:rsid w:val="4D894FBD"/>
    <w:rsid w:val="50B134A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C39DEA7-3F0A-480A-8E69-C9FAD96B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rFonts w:asciiTheme="minorHAnsi" w:eastAsiaTheme="minorEastAsia" w:hAnsiTheme="minorHAnsi" w:cstheme="minorBidi"/>
      <w:sz w:val="22"/>
      <w:szCs w:val="22"/>
      <w:lang w:val="ru-RU" w:eastAsia="ru-RU"/>
    </w:rPr>
  </w:style>
  <w:style w:type="paragraph" w:styleId="3">
    <w:name w:val="heading 3"/>
    <w:basedOn w:val="a0"/>
    <w:next w:val="a0"/>
    <w:link w:val="30"/>
    <w:qFormat/>
    <w:pPr>
      <w:keepNext/>
      <w:spacing w:after="0" w:line="360" w:lineRule="auto"/>
      <w:ind w:firstLine="720"/>
      <w:jc w:val="right"/>
      <w:outlineLvl w:val="2"/>
    </w:pPr>
    <w:rPr>
      <w:rFonts w:ascii="Times New Roman" w:eastAsia="Times New Roman" w:hAnsi="Times New Roman" w:cs="Times New Roman"/>
      <w:sz w:val="28"/>
      <w:szCs w:val="20"/>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Pr>
      <w:color w:val="0000FF"/>
      <w:u w:val="single"/>
    </w:rPr>
  </w:style>
  <w:style w:type="paragraph" w:styleId="a5">
    <w:name w:val="Balloon Text"/>
    <w:basedOn w:val="a0"/>
    <w:link w:val="a6"/>
    <w:uiPriority w:val="99"/>
    <w:semiHidden/>
    <w:unhideWhenUsed/>
    <w:qFormat/>
    <w:pPr>
      <w:spacing w:after="0" w:line="240" w:lineRule="auto"/>
    </w:pPr>
    <w:rPr>
      <w:rFonts w:ascii="Tahoma" w:hAnsi="Tahoma" w:cs="Tahoma"/>
      <w:sz w:val="16"/>
      <w:szCs w:val="16"/>
    </w:rPr>
  </w:style>
  <w:style w:type="paragraph" w:styleId="31">
    <w:name w:val="Body Text Indent 3"/>
    <w:basedOn w:val="a0"/>
    <w:link w:val="32"/>
    <w:qFormat/>
    <w:pPr>
      <w:spacing w:after="120" w:line="240" w:lineRule="auto"/>
      <w:ind w:left="283"/>
    </w:pPr>
    <w:rPr>
      <w:rFonts w:ascii="Times New Roman" w:eastAsia="Times New Roman" w:hAnsi="Times New Roman" w:cs="Times New Roman"/>
      <w:sz w:val="16"/>
      <w:szCs w:val="16"/>
      <w:lang w:val="zh-CN" w:eastAsia="zh-CN"/>
    </w:rPr>
  </w:style>
  <w:style w:type="paragraph" w:styleId="a7">
    <w:name w:val="header"/>
    <w:basedOn w:val="a0"/>
    <w:link w:val="a8"/>
    <w:uiPriority w:val="99"/>
    <w:unhideWhenUsed/>
    <w:qFormat/>
    <w:pPr>
      <w:tabs>
        <w:tab w:val="center" w:pos="4677"/>
        <w:tab w:val="right" w:pos="9355"/>
      </w:tabs>
      <w:spacing w:after="0" w:line="240" w:lineRule="auto"/>
    </w:pPr>
  </w:style>
  <w:style w:type="paragraph" w:styleId="a9">
    <w:name w:val="Body Text"/>
    <w:basedOn w:val="a0"/>
    <w:link w:val="aa"/>
    <w:uiPriority w:val="99"/>
    <w:semiHidden/>
    <w:unhideWhenUsed/>
    <w:qFormat/>
    <w:pPr>
      <w:spacing w:after="120"/>
    </w:pPr>
  </w:style>
  <w:style w:type="paragraph" w:styleId="ab">
    <w:name w:val="Body Text Indent"/>
    <w:basedOn w:val="a0"/>
    <w:link w:val="ac"/>
    <w:qFormat/>
    <w:pPr>
      <w:spacing w:after="120" w:line="240" w:lineRule="auto"/>
      <w:ind w:left="283"/>
    </w:pPr>
    <w:rPr>
      <w:rFonts w:ascii="Times New Roman" w:eastAsia="Times New Roman" w:hAnsi="Times New Roman" w:cs="Times New Roman"/>
      <w:sz w:val="24"/>
      <w:szCs w:val="24"/>
      <w:lang w:val="zh-CN" w:eastAsia="zh-CN"/>
    </w:rPr>
  </w:style>
  <w:style w:type="paragraph" w:styleId="2">
    <w:name w:val="List Bullet 2"/>
    <w:basedOn w:val="a0"/>
    <w:autoRedefine/>
    <w:qFormat/>
    <w:pPr>
      <w:spacing w:after="0" w:line="360" w:lineRule="auto"/>
      <w:jc w:val="center"/>
    </w:pPr>
    <w:rPr>
      <w:rFonts w:ascii="Times New Roman" w:eastAsia="Times New Roman" w:hAnsi="Times New Roman" w:cs="Times New Roman"/>
      <w:b/>
      <w:sz w:val="28"/>
      <w:szCs w:val="28"/>
    </w:rPr>
  </w:style>
  <w:style w:type="paragraph" w:styleId="ad">
    <w:name w:val="Title"/>
    <w:basedOn w:val="a0"/>
    <w:link w:val="ae"/>
    <w:qFormat/>
    <w:pPr>
      <w:spacing w:before="240" w:after="60" w:line="240" w:lineRule="auto"/>
      <w:ind w:firstLine="720"/>
      <w:jc w:val="center"/>
      <w:outlineLvl w:val="0"/>
    </w:pPr>
    <w:rPr>
      <w:rFonts w:ascii="Arial" w:eastAsia="Times New Roman" w:hAnsi="Arial" w:cs="Times New Roman"/>
      <w:b/>
      <w:kern w:val="28"/>
      <w:sz w:val="32"/>
      <w:szCs w:val="20"/>
    </w:rPr>
  </w:style>
  <w:style w:type="paragraph" w:styleId="af">
    <w:name w:val="footer"/>
    <w:basedOn w:val="a0"/>
    <w:link w:val="af0"/>
    <w:uiPriority w:val="99"/>
    <w:unhideWhenUsed/>
    <w:qFormat/>
    <w:pPr>
      <w:tabs>
        <w:tab w:val="center" w:pos="4677"/>
        <w:tab w:val="right" w:pos="9355"/>
      </w:tabs>
      <w:spacing w:after="0" w:line="240" w:lineRule="auto"/>
    </w:pPr>
  </w:style>
  <w:style w:type="paragraph" w:styleId="20">
    <w:name w:val="Body Text Indent 2"/>
    <w:basedOn w:val="a0"/>
    <w:link w:val="21"/>
    <w:uiPriority w:val="99"/>
    <w:semiHidden/>
    <w:unhideWhenUsed/>
    <w:qFormat/>
    <w:pPr>
      <w:spacing w:after="120" w:line="480" w:lineRule="auto"/>
      <w:ind w:left="283"/>
    </w:pPr>
  </w:style>
  <w:style w:type="table" w:styleId="af1">
    <w:name w:val="Table Grid"/>
    <w:basedOn w:val="a2"/>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0"/>
    <w:uiPriority w:val="34"/>
    <w:qFormat/>
    <w:pPr>
      <w:ind w:left="720"/>
      <w:contextualSpacing/>
    </w:pPr>
  </w:style>
  <w:style w:type="character" w:customStyle="1" w:styleId="a8">
    <w:name w:val="Верхній колонтитул Знак"/>
    <w:basedOn w:val="a1"/>
    <w:link w:val="a7"/>
    <w:uiPriority w:val="99"/>
    <w:qFormat/>
  </w:style>
  <w:style w:type="character" w:customStyle="1" w:styleId="af0">
    <w:name w:val="Нижній колонтитул Знак"/>
    <w:basedOn w:val="a1"/>
    <w:link w:val="af"/>
    <w:uiPriority w:val="99"/>
    <w:qFormat/>
  </w:style>
  <w:style w:type="character" w:customStyle="1" w:styleId="a6">
    <w:name w:val="Текст у виносці Знак"/>
    <w:basedOn w:val="a1"/>
    <w:link w:val="a5"/>
    <w:uiPriority w:val="99"/>
    <w:semiHidden/>
    <w:qFormat/>
    <w:rPr>
      <w:rFonts w:ascii="Tahoma" w:hAnsi="Tahoma" w:cs="Tahoma"/>
      <w:sz w:val="16"/>
      <w:szCs w:val="16"/>
    </w:rPr>
  </w:style>
  <w:style w:type="character" w:customStyle="1" w:styleId="30">
    <w:name w:val="Заголовок 3 Знак"/>
    <w:basedOn w:val="a1"/>
    <w:link w:val="3"/>
    <w:qFormat/>
    <w:rPr>
      <w:rFonts w:ascii="Times New Roman" w:eastAsia="Times New Roman" w:hAnsi="Times New Roman" w:cs="Times New Roman"/>
      <w:sz w:val="28"/>
      <w:szCs w:val="20"/>
      <w:lang w:val="zh-CN" w:eastAsia="zh-CN"/>
    </w:rPr>
  </w:style>
  <w:style w:type="character" w:customStyle="1" w:styleId="FontStyle38">
    <w:name w:val="Font Style38"/>
    <w:qFormat/>
    <w:rPr>
      <w:rFonts w:ascii="Times New Roman" w:hAnsi="Times New Roman" w:cs="Times New Roman"/>
      <w:sz w:val="26"/>
      <w:szCs w:val="26"/>
    </w:rPr>
  </w:style>
  <w:style w:type="character" w:customStyle="1" w:styleId="ac">
    <w:name w:val="Основний текст з відступом Знак"/>
    <w:basedOn w:val="a1"/>
    <w:link w:val="ab"/>
    <w:qFormat/>
    <w:rPr>
      <w:rFonts w:ascii="Times New Roman" w:eastAsia="Times New Roman" w:hAnsi="Times New Roman" w:cs="Times New Roman"/>
      <w:sz w:val="24"/>
      <w:szCs w:val="24"/>
      <w:lang w:val="zh-CN" w:eastAsia="zh-CN"/>
    </w:rPr>
  </w:style>
  <w:style w:type="character" w:customStyle="1" w:styleId="32">
    <w:name w:val="Основний текст з відступом 3 Знак"/>
    <w:basedOn w:val="a1"/>
    <w:link w:val="31"/>
    <w:qFormat/>
    <w:rPr>
      <w:rFonts w:ascii="Times New Roman" w:eastAsia="Times New Roman" w:hAnsi="Times New Roman" w:cs="Times New Roman"/>
      <w:sz w:val="16"/>
      <w:szCs w:val="16"/>
      <w:lang w:val="zh-CN" w:eastAsia="zh-CN"/>
    </w:rPr>
  </w:style>
  <w:style w:type="character" w:customStyle="1" w:styleId="mediumtext">
    <w:name w:val="medium_text"/>
    <w:uiPriority w:val="99"/>
    <w:qFormat/>
  </w:style>
  <w:style w:type="character" w:customStyle="1" w:styleId="aa">
    <w:name w:val="Основний текст Знак"/>
    <w:basedOn w:val="a1"/>
    <w:link w:val="a9"/>
    <w:uiPriority w:val="99"/>
    <w:semiHidden/>
    <w:qFormat/>
  </w:style>
  <w:style w:type="character" w:customStyle="1" w:styleId="783">
    <w:name w:val="Основной текст (7) + 83"/>
    <w:basedOn w:val="a1"/>
    <w:uiPriority w:val="99"/>
    <w:qFormat/>
    <w:rPr>
      <w:rFonts w:ascii="Times New Roman" w:hAnsi="Times New Roman" w:cs="Times New Roman"/>
      <w:b/>
      <w:bCs/>
      <w:sz w:val="17"/>
      <w:szCs w:val="17"/>
      <w:shd w:val="clear" w:color="auto" w:fill="FFFFFF"/>
    </w:rPr>
  </w:style>
  <w:style w:type="character" w:customStyle="1" w:styleId="782">
    <w:name w:val="Основной текст (7) + 82"/>
    <w:basedOn w:val="a1"/>
    <w:uiPriority w:val="99"/>
    <w:qFormat/>
    <w:rPr>
      <w:rFonts w:ascii="Times New Roman" w:hAnsi="Times New Roman" w:cs="Times New Roman"/>
      <w:b/>
      <w:bCs/>
      <w:spacing w:val="30"/>
      <w:sz w:val="17"/>
      <w:szCs w:val="17"/>
      <w:shd w:val="clear" w:color="auto" w:fill="FFFFFF"/>
    </w:rPr>
  </w:style>
  <w:style w:type="character" w:customStyle="1" w:styleId="781">
    <w:name w:val="Основной текст (7) + 81"/>
    <w:basedOn w:val="a1"/>
    <w:uiPriority w:val="99"/>
    <w:qFormat/>
    <w:rPr>
      <w:rFonts w:ascii="Times New Roman" w:hAnsi="Times New Roman" w:cs="Times New Roman"/>
      <w:b/>
      <w:bCs/>
      <w:spacing w:val="20"/>
      <w:sz w:val="17"/>
      <w:szCs w:val="17"/>
      <w:shd w:val="clear" w:color="auto" w:fill="FFFFFF"/>
    </w:rPr>
  </w:style>
  <w:style w:type="character" w:customStyle="1" w:styleId="ae">
    <w:name w:val="Назва Знак"/>
    <w:basedOn w:val="a1"/>
    <w:link w:val="ad"/>
    <w:qFormat/>
    <w:rPr>
      <w:rFonts w:ascii="Arial" w:eastAsia="Times New Roman" w:hAnsi="Arial" w:cs="Times New Roman"/>
      <w:b/>
      <w:kern w:val="28"/>
      <w:sz w:val="32"/>
      <w:szCs w:val="20"/>
    </w:rPr>
  </w:style>
  <w:style w:type="character" w:customStyle="1" w:styleId="21">
    <w:name w:val="Основний текст з відступом 2 Знак"/>
    <w:basedOn w:val="a1"/>
    <w:link w:val="20"/>
    <w:uiPriority w:val="99"/>
    <w:semiHidden/>
    <w:qFormat/>
  </w:style>
  <w:style w:type="character" w:customStyle="1" w:styleId="citation-content">
    <w:name w:val="citation-content"/>
    <w:basedOn w:val="a1"/>
    <w:qFormat/>
  </w:style>
  <w:style w:type="paragraph" w:customStyle="1" w:styleId="citation">
    <w:name w:val="citation"/>
    <w:basedOn w:val="a0"/>
    <w:qFormat/>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itation-number">
    <w:name w:val="citation-number"/>
    <w:basedOn w:val="a1"/>
    <w:rsid w:val="00B34D48"/>
  </w:style>
  <w:style w:type="paragraph" w:customStyle="1" w:styleId="NumberedList">
    <w:name w:val="Numbered List"/>
    <w:basedOn w:val="a"/>
    <w:qFormat/>
    <w:rsid w:val="00B42671"/>
    <w:pPr>
      <w:tabs>
        <w:tab w:val="clear" w:pos="360"/>
      </w:tabs>
      <w:spacing w:after="0"/>
      <w:ind w:left="0" w:firstLine="709"/>
    </w:pPr>
    <w:rPr>
      <w:sz w:val="28"/>
      <w:szCs w:val="28"/>
      <w:lang w:val="en-US"/>
    </w:rPr>
  </w:style>
  <w:style w:type="paragraph" w:styleId="a">
    <w:name w:val="List Number"/>
    <w:basedOn w:val="a0"/>
    <w:uiPriority w:val="99"/>
    <w:semiHidden/>
    <w:unhideWhenUsed/>
    <w:rsid w:val="00B42671"/>
    <w:pPr>
      <w:numPr>
        <w:numId w:val="28"/>
      </w:numPr>
      <w:spacing w:after="120" w:line="360" w:lineRule="auto"/>
      <w:contextualSpacing/>
      <w:jc w:val="both"/>
    </w:pPr>
    <w:rPr>
      <w:rFonts w:ascii="Times New Roman" w:eastAsiaTheme="minorHAnsi" w:hAnsi="Times New Roman"/>
      <w:sz w:val="24"/>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388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369/jk.v7i2.27663" TargetMode="External"/><Relationship Id="rId18" Type="http://schemas.openxmlformats.org/officeDocument/2006/relationships/hyperlink" Target="https://doi.org/10.12688/f1000research.140934.2" TargetMode="External"/><Relationship Id="rId26" Type="http://schemas.openxmlformats.org/officeDocument/2006/relationships/hyperlink" Target="https://doi.org/10.52756/ijerr.2023.v32.006" TargetMode="External"/><Relationship Id="rId3" Type="http://schemas.openxmlformats.org/officeDocument/2006/relationships/numbering" Target="numbering.xml"/><Relationship Id="rId21" Type="http://schemas.openxmlformats.org/officeDocument/2006/relationships/hyperlink" Target="https://doi.org/10.21831/jk.v10i2.50951" TargetMode="External"/><Relationship Id="rId7" Type="http://schemas.openxmlformats.org/officeDocument/2006/relationships/footnotes" Target="footnotes.xml"/><Relationship Id="rId12" Type="http://schemas.openxmlformats.org/officeDocument/2006/relationships/hyperlink" Target="https://doi.org/10.1590/1517-8692202329012022_0617" TargetMode="External"/><Relationship Id="rId17" Type="http://schemas.openxmlformats.org/officeDocument/2006/relationships/hyperlink" Target="https://doi.org/10.1590/1517-8692202329012022_0313" TargetMode="External"/><Relationship Id="rId25" Type="http://schemas.openxmlformats.org/officeDocument/2006/relationships/hyperlink" Target="https://doi.org/10.21009/jipes.052.01" TargetMode="External"/><Relationship Id="rId2" Type="http://schemas.openxmlformats.org/officeDocument/2006/relationships/customXml" Target="../customXml/item2.xml"/><Relationship Id="rId16" Type="http://schemas.openxmlformats.org/officeDocument/2006/relationships/hyperlink" Target="https://doi.org/10.15857/ksep.2022.00584" TargetMode="External"/><Relationship Id="rId20" Type="http://schemas.openxmlformats.org/officeDocument/2006/relationships/hyperlink" Target="https://doi.org/10.24114/pjkr.v4i2.1510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77/17543371221123168" TargetMode="External"/><Relationship Id="rId24" Type="http://schemas.openxmlformats.org/officeDocument/2006/relationships/hyperlink" Target="https://doi.org/10.3233/ies-130518" TargetMode="External"/><Relationship Id="rId5" Type="http://schemas.openxmlformats.org/officeDocument/2006/relationships/settings" Target="settings.xml"/><Relationship Id="rId15" Type="http://schemas.openxmlformats.org/officeDocument/2006/relationships/hyperlink" Target="https://doi.org/10.1088/0143-0807/34/6/1445" TargetMode="External"/><Relationship Id="rId23" Type="http://schemas.openxmlformats.org/officeDocument/2006/relationships/hyperlink" Target="https://doi.org/10.1177/001316447903900128" TargetMode="External"/><Relationship Id="rId28" Type="http://schemas.openxmlformats.org/officeDocument/2006/relationships/header" Target="header1.xml"/><Relationship Id="rId10" Type="http://schemas.openxmlformats.org/officeDocument/2006/relationships/hyperlink" Target="https://worldathletics.org/about-iaaf/documents/book-of-rules" TargetMode="External"/><Relationship Id="rId19" Type="http://schemas.openxmlformats.org/officeDocument/2006/relationships/hyperlink" Target="https://doi.org/10.31851/hon.v5i2.7283"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oi.org/10.32652/tmfvs.2020.2.23-35" TargetMode="External"/><Relationship Id="rId14" Type="http://schemas.openxmlformats.org/officeDocument/2006/relationships/hyperlink" Target="https://doi.org/10.3390/jcm13174993" TargetMode="External"/><Relationship Id="rId22" Type="http://schemas.openxmlformats.org/officeDocument/2006/relationships/hyperlink" Target="https://doi.org/10.21831/jk.v11i1.58655" TargetMode="External"/><Relationship Id="rId27" Type="http://schemas.openxmlformats.org/officeDocument/2006/relationships/hyperlink" Target="https://doi.org/10.54097/rfqznf4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948585-18A8-4CAB-AEC7-3A1CA41E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60</Pages>
  <Words>13487</Words>
  <Characters>76878</Characters>
  <Application>Microsoft Office Word</Application>
  <DocSecurity>0</DocSecurity>
  <Lines>640</Lines>
  <Paragraphs>180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90185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Атлетика 4</cp:lastModifiedBy>
  <cp:revision>64</cp:revision>
  <cp:lastPrinted>2024-10-03T10:51:00Z</cp:lastPrinted>
  <dcterms:created xsi:type="dcterms:W3CDTF">2019-11-05T20:05:00Z</dcterms:created>
  <dcterms:modified xsi:type="dcterms:W3CDTF">2024-12-09T10:06:00Z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8D24C6AA0A3C4D68913F2172929E9644_12</vt:lpwstr>
  </property>
</Properties>
</file>