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3E6D" w14:textId="0F3627D0" w:rsidR="00643C68" w:rsidRDefault="00EB5047" w:rsidP="00EB5047">
      <w:pPr>
        <w:spacing w:line="360" w:lineRule="auto"/>
        <w:ind w:left="142"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14:paraId="4BF4AD96" w14:textId="2BA211D5" w:rsidR="00EB5047" w:rsidRDefault="00EB5047" w:rsidP="00EB5047">
      <w:pPr>
        <w:spacing w:line="360" w:lineRule="auto"/>
        <w:ind w:left="142" w:right="-74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НАЦІОНАЛЬНИЙ УНІВЕРСИТЕТ ФІЗИЧНОГО ВИХОВАННЯ</w:t>
      </w:r>
    </w:p>
    <w:p w14:paraId="63348482" w14:textId="0392E5DC" w:rsidR="00643C68" w:rsidRDefault="00EB5047" w:rsidP="00EB5047">
      <w:pPr>
        <w:spacing w:line="360" w:lineRule="auto"/>
        <w:ind w:left="142"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 СПОРТУ УКРАЇНИ</w:t>
      </w:r>
    </w:p>
    <w:p w14:paraId="70CC4FCE" w14:textId="3588D55B" w:rsidR="00643C68" w:rsidRDefault="00EB5047" w:rsidP="00EB5047">
      <w:pPr>
        <w:spacing w:line="360" w:lineRule="auto"/>
        <w:ind w:left="142"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МЕДИКО-БІОЛОГІЧНИХ ДИСЦИПЛІН</w:t>
      </w:r>
    </w:p>
    <w:p w14:paraId="5352C9B0" w14:textId="77777777" w:rsidR="00EB5047" w:rsidRDefault="00EB5047" w:rsidP="00EB5047">
      <w:pPr>
        <w:spacing w:line="360" w:lineRule="auto"/>
        <w:ind w:right="-748"/>
        <w:jc w:val="center"/>
        <w:rPr>
          <w:rFonts w:ascii="Times New Roman" w:eastAsia="Times New Roman" w:hAnsi="Times New Roman" w:cs="Times New Roman"/>
          <w:sz w:val="28"/>
          <w:szCs w:val="28"/>
          <w:lang w:val="uk-UA"/>
        </w:rPr>
      </w:pPr>
    </w:p>
    <w:p w14:paraId="2A103CAE" w14:textId="77777777" w:rsidR="00EB5047" w:rsidRDefault="00EB5047" w:rsidP="00EB5047">
      <w:pPr>
        <w:spacing w:line="360" w:lineRule="auto"/>
        <w:ind w:right="-748"/>
        <w:jc w:val="center"/>
        <w:rPr>
          <w:rFonts w:ascii="Times New Roman" w:eastAsia="Times New Roman" w:hAnsi="Times New Roman" w:cs="Times New Roman"/>
          <w:sz w:val="28"/>
          <w:szCs w:val="28"/>
          <w:lang w:val="uk-UA"/>
        </w:rPr>
      </w:pPr>
    </w:p>
    <w:p w14:paraId="691E9735" w14:textId="2C471731" w:rsidR="00643C68" w:rsidRDefault="00EB5047" w:rsidP="00EB5047">
      <w:pPr>
        <w:spacing w:line="360" w:lineRule="auto"/>
        <w:ind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РОБОТА</w:t>
      </w:r>
    </w:p>
    <w:p w14:paraId="559BB261" w14:textId="3E516AB3" w:rsidR="00643C68" w:rsidRDefault="00EB5047" w:rsidP="00EB5047">
      <w:pPr>
        <w:spacing w:line="360" w:lineRule="auto"/>
        <w:ind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здобуття освітнього ступеня магістра</w:t>
      </w:r>
    </w:p>
    <w:p w14:paraId="5117232E" w14:textId="54771BD5" w:rsidR="00643C68" w:rsidRDefault="00EB5047" w:rsidP="00EB5047">
      <w:pPr>
        <w:spacing w:line="360" w:lineRule="auto"/>
        <w:ind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спеціальністю 091</w:t>
      </w:r>
      <w:proofErr w:type="gramStart"/>
      <w:r>
        <w:rPr>
          <w:rFonts w:ascii="Times New Roman" w:eastAsia="Times New Roman" w:hAnsi="Times New Roman" w:cs="Times New Roman"/>
          <w:sz w:val="28"/>
          <w:szCs w:val="28"/>
        </w:rPr>
        <w:t xml:space="preserve"> Б</w:t>
      </w:r>
      <w:proofErr w:type="gramEnd"/>
      <w:r>
        <w:rPr>
          <w:rFonts w:ascii="Times New Roman" w:eastAsia="Times New Roman" w:hAnsi="Times New Roman" w:cs="Times New Roman"/>
          <w:sz w:val="28"/>
          <w:szCs w:val="28"/>
        </w:rPr>
        <w:t>іологія</w:t>
      </w:r>
    </w:p>
    <w:p w14:paraId="7FAD83C8" w14:textId="7873AD2A" w:rsidR="00643C68" w:rsidRDefault="00EB5047" w:rsidP="00EB5047">
      <w:pPr>
        <w:spacing w:line="360" w:lineRule="auto"/>
        <w:ind w:right="-7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освітньою програмою «Спортивна дієтологія»</w:t>
      </w:r>
    </w:p>
    <w:p w14:paraId="5D6DD2E2" w14:textId="77777777" w:rsidR="00EB5047" w:rsidRDefault="00EB5047" w:rsidP="00EB5047">
      <w:pPr>
        <w:spacing w:line="360" w:lineRule="auto"/>
        <w:ind w:right="-748"/>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rPr>
        <w:t>на тему: «</w:t>
      </w:r>
      <w:r w:rsidRPr="00EB5047">
        <w:rPr>
          <w:rFonts w:ascii="Times New Roman" w:eastAsia="Times New Roman" w:hAnsi="Times New Roman" w:cs="Times New Roman"/>
          <w:b/>
          <w:sz w:val="28"/>
          <w:szCs w:val="28"/>
        </w:rPr>
        <w:t xml:space="preserve">ПАТОГЕНЕТІЧНІ АСПЕКТИ ЗНИЖЕННЯ ТОЛЕРАНТНОСТІ ДО ПОМІРНИХ ФІЗИЧНИХ НАВАНТАЖЕНЬ </w:t>
      </w:r>
      <w:proofErr w:type="gramStart"/>
      <w:r w:rsidRPr="00EB5047">
        <w:rPr>
          <w:rFonts w:ascii="Times New Roman" w:eastAsia="Times New Roman" w:hAnsi="Times New Roman" w:cs="Times New Roman"/>
          <w:b/>
          <w:sz w:val="28"/>
          <w:szCs w:val="28"/>
        </w:rPr>
        <w:t>У</w:t>
      </w:r>
      <w:proofErr w:type="gramEnd"/>
      <w:r w:rsidRPr="00EB5047">
        <w:rPr>
          <w:rFonts w:ascii="Times New Roman" w:eastAsia="Times New Roman" w:hAnsi="Times New Roman" w:cs="Times New Roman"/>
          <w:b/>
          <w:sz w:val="28"/>
          <w:szCs w:val="28"/>
        </w:rPr>
        <w:t xml:space="preserve"> ЖІНОК </w:t>
      </w:r>
    </w:p>
    <w:p w14:paraId="3EA59B53" w14:textId="5940053C" w:rsidR="00643C68" w:rsidRDefault="00EB5047" w:rsidP="00EB5047">
      <w:pPr>
        <w:spacing w:line="360" w:lineRule="auto"/>
        <w:ind w:right="-748"/>
        <w:jc w:val="center"/>
        <w:rPr>
          <w:rFonts w:ascii="Times New Roman" w:eastAsia="Times New Roman" w:hAnsi="Times New Roman" w:cs="Times New Roman"/>
          <w:sz w:val="28"/>
          <w:szCs w:val="28"/>
        </w:rPr>
      </w:pPr>
      <w:proofErr w:type="gramStart"/>
      <w:r w:rsidRPr="00EB5047">
        <w:rPr>
          <w:rFonts w:ascii="Times New Roman" w:eastAsia="Times New Roman" w:hAnsi="Times New Roman" w:cs="Times New Roman"/>
          <w:b/>
          <w:sz w:val="28"/>
          <w:szCs w:val="28"/>
        </w:rPr>
        <w:t>З</w:t>
      </w:r>
      <w:proofErr w:type="gramEnd"/>
      <w:r w:rsidRPr="00EB5047">
        <w:rPr>
          <w:rFonts w:ascii="Times New Roman" w:eastAsia="Times New Roman" w:hAnsi="Times New Roman" w:cs="Times New Roman"/>
          <w:b/>
          <w:sz w:val="28"/>
          <w:szCs w:val="28"/>
        </w:rPr>
        <w:t xml:space="preserve"> МЕТАБОЛІЧНИМ СИНДРОМОМ</w:t>
      </w:r>
      <w:r>
        <w:rPr>
          <w:rFonts w:ascii="Times New Roman" w:eastAsia="Times New Roman" w:hAnsi="Times New Roman" w:cs="Times New Roman"/>
          <w:sz w:val="28"/>
          <w:szCs w:val="28"/>
        </w:rPr>
        <w:t xml:space="preserve">» </w:t>
      </w:r>
    </w:p>
    <w:p w14:paraId="736C3D00" w14:textId="77777777" w:rsidR="00EB5047" w:rsidRDefault="00EB5047" w:rsidP="00EB5047">
      <w:pPr>
        <w:spacing w:line="360" w:lineRule="auto"/>
        <w:ind w:left="3402" w:right="-748"/>
        <w:jc w:val="both"/>
        <w:rPr>
          <w:rFonts w:ascii="Times New Roman" w:eastAsia="Times New Roman" w:hAnsi="Times New Roman" w:cs="Times New Roman"/>
          <w:sz w:val="28"/>
          <w:szCs w:val="28"/>
          <w:lang w:val="uk-UA"/>
        </w:rPr>
      </w:pPr>
    </w:p>
    <w:p w14:paraId="724488CE" w14:textId="77777777"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здобувача вищої освіти другого </w:t>
      </w:r>
    </w:p>
    <w:p w14:paraId="4A4135E1" w14:textId="77777777"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(магістерського)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івня </w:t>
      </w:r>
    </w:p>
    <w:p w14:paraId="42BCDA12" w14:textId="77777777" w:rsidR="00643C68" w:rsidRDefault="00EB5047" w:rsidP="00EB5047">
      <w:pPr>
        <w:spacing w:line="360" w:lineRule="auto"/>
        <w:ind w:left="3402" w:right="-74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Устіменко Яніни Олександрівни </w:t>
      </w:r>
    </w:p>
    <w:p w14:paraId="6206BC81" w14:textId="77777777" w:rsidR="00643C68" w:rsidRDefault="00EB5047" w:rsidP="00EB5047">
      <w:pPr>
        <w:spacing w:line="360" w:lineRule="auto"/>
        <w:ind w:left="3402" w:right="-74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Науковий керівник: </w:t>
      </w:r>
    </w:p>
    <w:p w14:paraId="7A38E738" w14:textId="77777777" w:rsidR="00EB5047" w:rsidRDefault="00EB5047" w:rsidP="00EB5047">
      <w:pPr>
        <w:spacing w:line="360" w:lineRule="auto"/>
        <w:ind w:left="3402" w:right="-748"/>
        <w:jc w:val="both"/>
        <w:rPr>
          <w:rFonts w:ascii="Times New Roman" w:eastAsia="Times New Roman" w:hAnsi="Times New Roman" w:cs="Times New Roman"/>
          <w:color w:val="FB0007"/>
          <w:sz w:val="28"/>
          <w:szCs w:val="28"/>
          <w:lang w:val="uk-UA"/>
        </w:rPr>
      </w:pPr>
      <w:r w:rsidRPr="00EB5047">
        <w:rPr>
          <w:rFonts w:ascii="Times New Roman" w:eastAsia="Times New Roman" w:hAnsi="Times New Roman" w:cs="Times New Roman"/>
          <w:sz w:val="28"/>
          <w:szCs w:val="28"/>
        </w:rPr>
        <w:t>Орленко В</w:t>
      </w:r>
      <w:r>
        <w:rPr>
          <w:rFonts w:ascii="Times New Roman" w:eastAsia="Times New Roman" w:hAnsi="Times New Roman" w:cs="Times New Roman"/>
          <w:sz w:val="28"/>
          <w:szCs w:val="28"/>
          <w:lang w:val="ru-RU"/>
        </w:rPr>
        <w:t>алер</w:t>
      </w:r>
      <w:r>
        <w:rPr>
          <w:rFonts w:ascii="Times New Roman" w:eastAsia="Times New Roman" w:hAnsi="Times New Roman" w:cs="Times New Roman"/>
          <w:sz w:val="28"/>
          <w:szCs w:val="28"/>
          <w:lang w:val="uk-UA"/>
        </w:rPr>
        <w:t xml:space="preserve">ія </w:t>
      </w:r>
      <w:r w:rsidRPr="00EB5047">
        <w:rPr>
          <w:rFonts w:ascii="Times New Roman" w:eastAsia="Times New Roman" w:hAnsi="Times New Roman" w:cs="Times New Roman"/>
          <w:sz w:val="28"/>
          <w:szCs w:val="28"/>
        </w:rPr>
        <w:t>Л</w:t>
      </w:r>
      <w:r>
        <w:rPr>
          <w:rFonts w:ascii="Times New Roman" w:eastAsia="Times New Roman" w:hAnsi="Times New Roman" w:cs="Times New Roman"/>
          <w:sz w:val="28"/>
          <w:szCs w:val="28"/>
          <w:lang w:val="uk-UA"/>
        </w:rPr>
        <w:t>еонідівна</w:t>
      </w:r>
      <w:r w:rsidRPr="00EB50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ед.н.,</w:t>
      </w:r>
      <w:r>
        <w:rPr>
          <w:rFonts w:ascii="Times New Roman" w:eastAsia="Times New Roman" w:hAnsi="Times New Roman" w:cs="Times New Roman"/>
          <w:color w:val="FB0007"/>
          <w:sz w:val="28"/>
          <w:szCs w:val="28"/>
        </w:rPr>
        <w:t xml:space="preserve"> </w:t>
      </w:r>
    </w:p>
    <w:p w14:paraId="377A8425" w14:textId="740B3C10"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кафедри медико-біологічних дисциплін </w:t>
      </w:r>
    </w:p>
    <w:p w14:paraId="722C4CC4" w14:textId="7AE50E64"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Рецензент: </w:t>
      </w:r>
      <w:r>
        <w:rPr>
          <w:rFonts w:ascii="Times New Roman" w:eastAsia="Times New Roman" w:hAnsi="Times New Roman" w:cs="Times New Roman"/>
          <w:sz w:val="28"/>
          <w:szCs w:val="28"/>
        </w:rPr>
        <w:t>Андреєва О.В., зав. кафедр</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здоров’я</w:t>
      </w:r>
      <w:r>
        <w:rPr>
          <w:rFonts w:ascii="Times New Roman" w:eastAsia="Times New Roman" w:hAnsi="Times New Roman" w:cs="Times New Roman"/>
          <w:sz w:val="28"/>
          <w:szCs w:val="28"/>
          <w:lang w:val="uk-UA"/>
        </w:rPr>
        <w:t>, фітнесу</w:t>
      </w:r>
      <w:r>
        <w:rPr>
          <w:rFonts w:ascii="Times New Roman" w:eastAsia="Times New Roman" w:hAnsi="Times New Roman" w:cs="Times New Roman"/>
          <w:sz w:val="28"/>
          <w:szCs w:val="28"/>
        </w:rPr>
        <w:t xml:space="preserve"> та рекреації, д.н</w:t>
      </w:r>
      <w:proofErr w:type="gramStart"/>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із.вих., професор</w:t>
      </w:r>
    </w:p>
    <w:p w14:paraId="2889E66D" w14:textId="77777777"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Рекомендовано до захисту на засіданні </w:t>
      </w:r>
    </w:p>
    <w:p w14:paraId="4D59BABD" w14:textId="1AF47205" w:rsidR="00643C68" w:rsidRDefault="00EB5047" w:rsidP="00EB5047">
      <w:pPr>
        <w:spacing w:line="360" w:lineRule="auto"/>
        <w:ind w:left="3402"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кафедри (протокол № </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rPr>
        <w:t xml:space="preserve">.2022 р.) </w:t>
      </w:r>
    </w:p>
    <w:p w14:paraId="27BF0767" w14:textId="77777777" w:rsidR="00EB5047" w:rsidRDefault="00EB5047" w:rsidP="00EB5047">
      <w:pPr>
        <w:spacing w:line="360" w:lineRule="auto"/>
        <w:ind w:left="3402" w:right="-74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Завідувач кафедри</w:t>
      </w:r>
      <w:r>
        <w:rPr>
          <w:rFonts w:ascii="Times New Roman" w:eastAsia="Times New Roman" w:hAnsi="Times New Roman" w:cs="Times New Roman"/>
          <w:sz w:val="28"/>
          <w:szCs w:val="28"/>
        </w:rPr>
        <w:t xml:space="preserve">: Пастухова В.А., </w:t>
      </w:r>
    </w:p>
    <w:p w14:paraId="065DC805" w14:textId="6811B36C" w:rsidR="00643C68" w:rsidRPr="00EB5047" w:rsidRDefault="00EB5047" w:rsidP="00EB5047">
      <w:pPr>
        <w:spacing w:line="360" w:lineRule="auto"/>
        <w:ind w:left="3402" w:right="-7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д.м.н.,  професор</w:t>
      </w:r>
      <w:r>
        <w:rPr>
          <w:rFonts w:ascii="Times New Roman" w:eastAsia="Times New Roman" w:hAnsi="Times New Roman" w:cs="Times New Roman"/>
          <w:sz w:val="28"/>
          <w:szCs w:val="28"/>
          <w:lang w:val="uk-UA"/>
        </w:rPr>
        <w:t xml:space="preserve"> __________________</w:t>
      </w:r>
    </w:p>
    <w:p w14:paraId="56CF15BF" w14:textId="77777777" w:rsidR="00643C68" w:rsidRDefault="00643C68">
      <w:pPr>
        <w:spacing w:line="360" w:lineRule="auto"/>
        <w:ind w:right="-749"/>
        <w:jc w:val="both"/>
        <w:rPr>
          <w:rFonts w:ascii="Times New Roman" w:eastAsia="Times New Roman" w:hAnsi="Times New Roman" w:cs="Times New Roman"/>
          <w:sz w:val="28"/>
          <w:szCs w:val="28"/>
        </w:rPr>
      </w:pPr>
    </w:p>
    <w:p w14:paraId="6182277C" w14:textId="77777777" w:rsidR="00643C68" w:rsidRDefault="00EB5047">
      <w:pPr>
        <w:spacing w:after="360" w:line="360" w:lineRule="auto"/>
        <w:ind w:right="-7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Київ-2022</w:t>
      </w:r>
    </w:p>
    <w:p w14:paraId="5931BDDA" w14:textId="77777777" w:rsidR="00643C68" w:rsidRDefault="00EB5047">
      <w:pPr>
        <w:spacing w:line="360" w:lineRule="auto"/>
        <w:ind w:right="-74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w:t>
      </w:r>
      <w:proofErr w:type="gramStart"/>
      <w:r>
        <w:rPr>
          <w:rFonts w:ascii="Times New Roman" w:eastAsia="Times New Roman" w:hAnsi="Times New Roman" w:cs="Times New Roman"/>
          <w:b/>
          <w:sz w:val="28"/>
          <w:szCs w:val="28"/>
        </w:rPr>
        <w:t>СТ</w:t>
      </w:r>
      <w:proofErr w:type="gramEnd"/>
    </w:p>
    <w:p w14:paraId="644D2D0F" w14:textId="77777777" w:rsidR="00643C68" w:rsidRDefault="00643C68">
      <w:pPr>
        <w:spacing w:after="100" w:line="360" w:lineRule="auto"/>
        <w:ind w:right="-749"/>
        <w:rPr>
          <w:rFonts w:ascii="Times New Roman" w:eastAsia="Times New Roman" w:hAnsi="Times New Roman" w:cs="Times New Roman"/>
          <w:sz w:val="28"/>
          <w:szCs w:val="28"/>
        </w:rPr>
      </w:pPr>
    </w:p>
    <w:p w14:paraId="7FC6829E" w14:textId="7777777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УМОВНИХ СКОРОЧЕНЬ</w:t>
      </w:r>
      <w:r>
        <w:rPr>
          <w:rFonts w:ascii="Times New Roman" w:eastAsia="Times New Roman" w:hAnsi="Times New Roman" w:cs="Times New Roman"/>
          <w:b/>
          <w:sz w:val="28"/>
          <w:szCs w:val="28"/>
        </w:rPr>
        <w:tab/>
        <w:t xml:space="preserve">                                                                 3</w:t>
      </w:r>
    </w:p>
    <w:p w14:paraId="7D8DF65C" w14:textId="77777777" w:rsidR="00643C68" w:rsidRDefault="00EB5047" w:rsidP="00EB5047">
      <w:pPr>
        <w:spacing w:line="360" w:lineRule="auto"/>
        <w:ind w:right="-749"/>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ВСТУП</w:t>
      </w:r>
      <w:proofErr w:type="gramEnd"/>
      <w:r>
        <w:rPr>
          <w:rFonts w:ascii="Times New Roman" w:eastAsia="Times New Roman" w:hAnsi="Times New Roman" w:cs="Times New Roman"/>
          <w:b/>
          <w:sz w:val="28"/>
          <w:szCs w:val="28"/>
        </w:rPr>
        <w:tab/>
        <w:t xml:space="preserve">                                                                                                                     4</w:t>
      </w:r>
    </w:p>
    <w:p w14:paraId="4A311724" w14:textId="7777777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w:t>
      </w:r>
      <w:r>
        <w:rPr>
          <w:rFonts w:ascii="Times New Roman" w:eastAsia="Times New Roman" w:hAnsi="Times New Roman" w:cs="Times New Roman"/>
          <w:b/>
          <w:sz w:val="28"/>
          <w:szCs w:val="28"/>
        </w:rPr>
        <w:tab/>
        <w:t xml:space="preserve"> ОГЛЯД ЛІТЕРАТУРИ</w:t>
      </w:r>
      <w:r>
        <w:rPr>
          <w:rFonts w:ascii="Times New Roman" w:eastAsia="Times New Roman" w:hAnsi="Times New Roman" w:cs="Times New Roman"/>
          <w:b/>
          <w:sz w:val="28"/>
          <w:szCs w:val="28"/>
        </w:rPr>
        <w:tab/>
        <w:t xml:space="preserve">                                                                 8                                                                            </w:t>
      </w:r>
    </w:p>
    <w:p w14:paraId="58519353" w14:textId="2FBC468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Аналіз актуальності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 впливу фізичних навантажень на покращення стану здоров’я осіб з МС</w:t>
      </w:r>
      <w:r>
        <w:rPr>
          <w:rFonts w:ascii="Times New Roman" w:eastAsia="Times New Roman" w:hAnsi="Times New Roman" w:cs="Times New Roman"/>
          <w:b/>
          <w:sz w:val="28"/>
          <w:szCs w:val="28"/>
        </w:rPr>
        <w:tab/>
        <w:t xml:space="preserve">                                                                 8</w:t>
      </w:r>
    </w:p>
    <w:p w14:paraId="4011A9F3" w14:textId="64EA67E8" w:rsidR="00450571" w:rsidRDefault="00EB5047" w:rsidP="00EB5047">
      <w:pPr>
        <w:spacing w:line="360" w:lineRule="auto"/>
        <w:ind w:right="-60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1.2.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 xml:space="preserve">ідження впливу різних видів фізичних навантажень і зміни способу життя на МС                                                                </w:t>
      </w:r>
      <w:r w:rsidR="0045057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9</w:t>
      </w:r>
    </w:p>
    <w:p w14:paraId="4C8DA96C" w14:textId="41EA6C40" w:rsidR="00643C68" w:rsidRPr="00450571" w:rsidRDefault="00450571" w:rsidP="00EB5047">
      <w:pPr>
        <w:spacing w:line="360" w:lineRule="auto"/>
        <w:ind w:right="-60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 до розділу 1                                                                                             14</w:t>
      </w:r>
      <w:r w:rsidR="00EB5047" w:rsidRPr="00450571">
        <w:rPr>
          <w:rFonts w:ascii="Times New Roman" w:eastAsia="Times New Roman" w:hAnsi="Times New Roman" w:cs="Times New Roman"/>
          <w:b/>
          <w:sz w:val="28"/>
          <w:szCs w:val="28"/>
          <w:lang w:val="uk-UA"/>
        </w:rPr>
        <w:t xml:space="preserve">                                        </w:t>
      </w:r>
    </w:p>
    <w:p w14:paraId="71A97F01" w14:textId="56F32087" w:rsidR="00643C68" w:rsidRPr="00450571" w:rsidRDefault="00EB5047" w:rsidP="00EB5047">
      <w:pPr>
        <w:spacing w:line="360" w:lineRule="auto"/>
        <w:ind w:right="-749"/>
        <w:rPr>
          <w:rFonts w:ascii="Times New Roman" w:eastAsia="Times New Roman" w:hAnsi="Times New Roman" w:cs="Times New Roman"/>
          <w:b/>
          <w:sz w:val="28"/>
          <w:szCs w:val="28"/>
          <w:lang w:val="uk-UA"/>
        </w:rPr>
      </w:pPr>
      <w:r w:rsidRPr="00450571">
        <w:rPr>
          <w:rFonts w:ascii="Times New Roman" w:eastAsia="Times New Roman" w:hAnsi="Times New Roman" w:cs="Times New Roman"/>
          <w:b/>
          <w:sz w:val="28"/>
          <w:szCs w:val="28"/>
          <w:lang w:val="uk-UA"/>
        </w:rPr>
        <w:t>РОЗДІЛ 2</w:t>
      </w:r>
      <w:r w:rsidR="00A442C1">
        <w:rPr>
          <w:rFonts w:ascii="Times New Roman" w:eastAsia="Times New Roman" w:hAnsi="Times New Roman" w:cs="Times New Roman"/>
          <w:b/>
          <w:sz w:val="28"/>
          <w:szCs w:val="28"/>
          <w:lang w:val="uk-UA"/>
        </w:rPr>
        <w:t>.</w:t>
      </w:r>
      <w:r w:rsidRPr="00450571">
        <w:rPr>
          <w:rFonts w:ascii="Times New Roman" w:eastAsia="Times New Roman" w:hAnsi="Times New Roman" w:cs="Times New Roman"/>
          <w:b/>
          <w:sz w:val="28"/>
          <w:szCs w:val="28"/>
          <w:lang w:val="uk-UA"/>
        </w:rPr>
        <w:t xml:space="preserve">   ОРГАНІЗАЦІЯ ТА МЕТОДИ ДОСЛІДЖЕННЯ</w:t>
      </w:r>
      <w:r w:rsidRPr="00450571">
        <w:rPr>
          <w:rFonts w:ascii="Times New Roman" w:eastAsia="Times New Roman" w:hAnsi="Times New Roman" w:cs="Times New Roman"/>
          <w:b/>
          <w:sz w:val="28"/>
          <w:szCs w:val="28"/>
          <w:lang w:val="uk-UA"/>
        </w:rPr>
        <w:tab/>
        <w:t xml:space="preserve">                      </w:t>
      </w:r>
      <w:r w:rsidR="00450571" w:rsidRPr="00450571">
        <w:rPr>
          <w:rFonts w:ascii="Times New Roman" w:eastAsia="Times New Roman" w:hAnsi="Times New Roman" w:cs="Times New Roman"/>
          <w:b/>
          <w:sz w:val="28"/>
          <w:szCs w:val="28"/>
          <w:lang w:val="uk-UA"/>
        </w:rPr>
        <w:t>1</w:t>
      </w:r>
      <w:r w:rsidR="00450571">
        <w:rPr>
          <w:rFonts w:ascii="Times New Roman" w:eastAsia="Times New Roman" w:hAnsi="Times New Roman" w:cs="Times New Roman"/>
          <w:b/>
          <w:sz w:val="28"/>
          <w:szCs w:val="28"/>
          <w:lang w:val="uk-UA"/>
        </w:rPr>
        <w:t>6</w:t>
      </w:r>
      <w:r w:rsidRPr="00450571">
        <w:rPr>
          <w:rFonts w:ascii="Times New Roman" w:eastAsia="Times New Roman" w:hAnsi="Times New Roman" w:cs="Times New Roman"/>
          <w:b/>
          <w:sz w:val="28"/>
          <w:szCs w:val="28"/>
          <w:lang w:val="uk-UA"/>
        </w:rPr>
        <w:t xml:space="preserve">                                                             </w:t>
      </w:r>
    </w:p>
    <w:p w14:paraId="0E7A435A" w14:textId="26C0733D" w:rsidR="00643C68" w:rsidRPr="00450571" w:rsidRDefault="00EB5047" w:rsidP="00EB5047">
      <w:pPr>
        <w:spacing w:line="360" w:lineRule="auto"/>
        <w:ind w:right="-749"/>
        <w:rPr>
          <w:rFonts w:ascii="Times New Roman" w:eastAsia="Times New Roman" w:hAnsi="Times New Roman" w:cs="Times New Roman"/>
          <w:b/>
          <w:sz w:val="28"/>
          <w:szCs w:val="28"/>
          <w:lang w:val="uk-UA"/>
        </w:rPr>
      </w:pPr>
      <w:r w:rsidRPr="00450571">
        <w:rPr>
          <w:rFonts w:ascii="Times New Roman" w:eastAsia="Times New Roman" w:hAnsi="Times New Roman" w:cs="Times New Roman"/>
          <w:b/>
          <w:sz w:val="28"/>
          <w:szCs w:val="28"/>
          <w:lang w:val="uk-UA"/>
        </w:rPr>
        <w:t>2.1. Методи дослідження</w:t>
      </w:r>
      <w:r w:rsidRPr="00450571">
        <w:rPr>
          <w:rFonts w:ascii="Times New Roman" w:eastAsia="Times New Roman" w:hAnsi="Times New Roman" w:cs="Times New Roman"/>
          <w:b/>
          <w:sz w:val="28"/>
          <w:szCs w:val="28"/>
          <w:lang w:val="uk-UA"/>
        </w:rPr>
        <w:tab/>
        <w:t xml:space="preserve">                                                                                    </w:t>
      </w:r>
      <w:r w:rsidR="00450571" w:rsidRPr="00450571">
        <w:rPr>
          <w:rFonts w:ascii="Times New Roman" w:eastAsia="Times New Roman" w:hAnsi="Times New Roman" w:cs="Times New Roman"/>
          <w:b/>
          <w:sz w:val="28"/>
          <w:szCs w:val="28"/>
          <w:lang w:val="uk-UA"/>
        </w:rPr>
        <w:t>1</w:t>
      </w:r>
      <w:r w:rsidR="00450571">
        <w:rPr>
          <w:rFonts w:ascii="Times New Roman" w:eastAsia="Times New Roman" w:hAnsi="Times New Roman" w:cs="Times New Roman"/>
          <w:b/>
          <w:sz w:val="28"/>
          <w:szCs w:val="28"/>
          <w:lang w:val="uk-UA"/>
        </w:rPr>
        <w:t>6</w:t>
      </w:r>
    </w:p>
    <w:p w14:paraId="03767C16" w14:textId="7FF0B2AC" w:rsidR="00643C68" w:rsidRPr="00450571" w:rsidRDefault="00EB5047" w:rsidP="00EB5047">
      <w:pPr>
        <w:spacing w:line="360" w:lineRule="auto"/>
        <w:ind w:right="-749"/>
        <w:rPr>
          <w:rFonts w:ascii="Times New Roman" w:eastAsia="Times New Roman" w:hAnsi="Times New Roman" w:cs="Times New Roman"/>
          <w:b/>
          <w:sz w:val="28"/>
          <w:szCs w:val="28"/>
          <w:lang w:val="uk-UA"/>
        </w:rPr>
      </w:pPr>
      <w:r w:rsidRPr="00450571">
        <w:rPr>
          <w:rFonts w:ascii="Times New Roman" w:eastAsia="Times New Roman" w:hAnsi="Times New Roman" w:cs="Times New Roman"/>
          <w:b/>
          <w:sz w:val="28"/>
          <w:szCs w:val="28"/>
          <w:lang w:val="uk-UA"/>
        </w:rPr>
        <w:t>2.2. Організація дослідження</w:t>
      </w:r>
      <w:r w:rsidRPr="00450571">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 xml:space="preserve"> </w:t>
      </w:r>
      <w:r w:rsidRPr="0045057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16</w:t>
      </w:r>
      <w:r w:rsidR="0026365F">
        <w:rPr>
          <w:rFonts w:ascii="Times New Roman" w:eastAsia="Times New Roman" w:hAnsi="Times New Roman" w:cs="Times New Roman"/>
          <w:b/>
          <w:sz w:val="28"/>
          <w:szCs w:val="28"/>
          <w:lang w:val="uk-UA"/>
        </w:rPr>
        <w:t xml:space="preserve"> </w:t>
      </w:r>
      <w:r w:rsidRPr="00450571">
        <w:rPr>
          <w:rFonts w:ascii="Times New Roman" w:eastAsia="Times New Roman" w:hAnsi="Times New Roman" w:cs="Times New Roman"/>
          <w:b/>
          <w:sz w:val="28"/>
          <w:szCs w:val="28"/>
          <w:lang w:val="uk-UA"/>
        </w:rPr>
        <w:t xml:space="preserve"> </w:t>
      </w:r>
    </w:p>
    <w:p w14:paraId="738307CB" w14:textId="77777777" w:rsidR="00643C68" w:rsidRDefault="00EB5047" w:rsidP="00EB5047">
      <w:pPr>
        <w:spacing w:line="360" w:lineRule="auto"/>
        <w:ind w:right="-749"/>
        <w:rPr>
          <w:rFonts w:ascii="Times New Roman" w:eastAsia="Times New Roman" w:hAnsi="Times New Roman" w:cs="Times New Roman"/>
          <w:b/>
          <w:sz w:val="28"/>
          <w:szCs w:val="28"/>
        </w:rPr>
      </w:pPr>
      <w:r w:rsidRPr="00450571">
        <w:rPr>
          <w:rFonts w:ascii="Times New Roman" w:eastAsia="Times New Roman" w:hAnsi="Times New Roman" w:cs="Times New Roman"/>
          <w:b/>
          <w:sz w:val="28"/>
          <w:szCs w:val="28"/>
          <w:lang w:val="uk-UA"/>
        </w:rPr>
        <w:t xml:space="preserve">2.2.1. </w:t>
      </w:r>
      <w:r>
        <w:rPr>
          <w:rFonts w:ascii="Times New Roman" w:eastAsia="Times New Roman" w:hAnsi="Times New Roman" w:cs="Times New Roman"/>
          <w:b/>
          <w:sz w:val="28"/>
          <w:szCs w:val="28"/>
        </w:rPr>
        <w:t xml:space="preserve">Супутні дієтичні рекомендації для учасниць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 xml:space="preserve"> 19</w:t>
      </w:r>
    </w:p>
    <w:p w14:paraId="04CEF29B" w14:textId="7777777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2.2.2. Обсяг і тривалість фізичних навантажень для учасниць </w:t>
      </w:r>
    </w:p>
    <w:p w14:paraId="123DE187" w14:textId="0FA11856" w:rsidR="00643C68" w:rsidRDefault="00EB5047" w:rsidP="00EB5047">
      <w:pPr>
        <w:spacing w:line="360" w:lineRule="auto"/>
        <w:ind w:right="-749"/>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23</w:t>
      </w:r>
    </w:p>
    <w:p w14:paraId="6B01BAE0" w14:textId="7777777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2.2.3. Анкетування учасниць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 xml:space="preserve">ідження з МС і контрольної групи </w:t>
      </w:r>
    </w:p>
    <w:p w14:paraId="3C6B247A" w14:textId="77777777" w:rsidR="00643C68" w:rsidRDefault="00EB5047" w:rsidP="00EB5047">
      <w:pPr>
        <w:spacing w:line="360" w:lineRule="auto"/>
        <w:ind w:right="-7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 МС</w:t>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26</w:t>
      </w:r>
    </w:p>
    <w:p w14:paraId="14336E10" w14:textId="7609747A" w:rsidR="00A442C1" w:rsidRDefault="00EB5047" w:rsidP="00EB5047">
      <w:pPr>
        <w:spacing w:line="360" w:lineRule="auto"/>
        <w:ind w:right="-74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РОЗДІЛ 3</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РЕЗУЛЬТАТИ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 xml:space="preserve">ІДЖЕННЯ  </w:t>
      </w:r>
      <w:r>
        <w:rPr>
          <w:rFonts w:ascii="Times New Roman" w:eastAsia="Times New Roman" w:hAnsi="Times New Roman" w:cs="Times New Roman"/>
          <w:b/>
          <w:sz w:val="28"/>
          <w:szCs w:val="28"/>
          <w:lang w:val="uk-UA"/>
        </w:rPr>
        <w:t>ТА ЇХ ОБГОВОРЕННЯ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3</w:t>
      </w:r>
      <w:r w:rsidR="00685C22">
        <w:rPr>
          <w:rFonts w:ascii="Times New Roman" w:eastAsia="Times New Roman" w:hAnsi="Times New Roman" w:cs="Times New Roman"/>
          <w:b/>
          <w:sz w:val="28"/>
          <w:szCs w:val="28"/>
          <w:lang w:val="uk-UA"/>
        </w:rPr>
        <w:t>2</w:t>
      </w:r>
    </w:p>
    <w:p w14:paraId="379060D3" w14:textId="3780047E" w:rsidR="00A442C1" w:rsidRDefault="00A442C1" w:rsidP="00EB5047">
      <w:pPr>
        <w:spacing w:line="360" w:lineRule="auto"/>
        <w:ind w:right="-74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 до розділу 3</w:t>
      </w:r>
      <w:r w:rsidR="00450571">
        <w:rPr>
          <w:rFonts w:ascii="Times New Roman" w:eastAsia="Times New Roman" w:hAnsi="Times New Roman" w:cs="Times New Roman"/>
          <w:b/>
          <w:sz w:val="28"/>
          <w:szCs w:val="28"/>
          <w:lang w:val="uk-UA"/>
        </w:rPr>
        <w:t xml:space="preserve">                                                                                               40</w:t>
      </w:r>
    </w:p>
    <w:p w14:paraId="519FCBE4" w14:textId="370961D8" w:rsidR="00EB5047" w:rsidRPr="00EB5047" w:rsidRDefault="00EB5047" w:rsidP="00EB5047">
      <w:pPr>
        <w:spacing w:line="360" w:lineRule="auto"/>
        <w:ind w:right="-74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ВИСНОВКИ </w:t>
      </w:r>
      <w:r>
        <w:rPr>
          <w:rFonts w:ascii="Times New Roman" w:eastAsia="Times New Roman" w:hAnsi="Times New Roman" w:cs="Times New Roman"/>
          <w:b/>
          <w:sz w:val="28"/>
          <w:szCs w:val="28"/>
          <w:lang w:val="uk-UA"/>
        </w:rPr>
        <w:t xml:space="preserve">                                                                                                               4</w:t>
      </w:r>
      <w:r w:rsidR="00450571">
        <w:rPr>
          <w:rFonts w:ascii="Times New Roman" w:eastAsia="Times New Roman" w:hAnsi="Times New Roman" w:cs="Times New Roman"/>
          <w:b/>
          <w:sz w:val="28"/>
          <w:szCs w:val="28"/>
          <w:lang w:val="uk-UA"/>
        </w:rPr>
        <w:t>5</w:t>
      </w:r>
    </w:p>
    <w:p w14:paraId="10E6B9F8" w14:textId="2FDF0B41" w:rsidR="00643C68" w:rsidRPr="00EB5047" w:rsidRDefault="00EB5047" w:rsidP="00EB5047">
      <w:pPr>
        <w:spacing w:line="360" w:lineRule="auto"/>
        <w:ind w:right="-74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ПРАКТИЧНІ РЕКОМЕНДАЦІЇ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4</w:t>
      </w:r>
      <w:r w:rsidR="00450571">
        <w:rPr>
          <w:rFonts w:ascii="Times New Roman" w:eastAsia="Times New Roman" w:hAnsi="Times New Roman" w:cs="Times New Roman"/>
          <w:b/>
          <w:sz w:val="28"/>
          <w:szCs w:val="28"/>
          <w:lang w:val="uk-UA"/>
        </w:rPr>
        <w:t>7</w:t>
      </w:r>
    </w:p>
    <w:p w14:paraId="7E790EF8" w14:textId="43BF2905" w:rsidR="00643C68" w:rsidRPr="00450571" w:rsidRDefault="00EB5047" w:rsidP="00EB5047">
      <w:pPr>
        <w:spacing w:line="360" w:lineRule="auto"/>
        <w:ind w:right="-74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СПИСОК ЛІТЕРАТУРИ</w:t>
      </w:r>
      <w:r>
        <w:rPr>
          <w:rFonts w:ascii="Times New Roman" w:eastAsia="Times New Roman" w:hAnsi="Times New Roman" w:cs="Times New Roman"/>
          <w:b/>
          <w:sz w:val="28"/>
          <w:szCs w:val="28"/>
        </w:rPr>
        <w:tab/>
        <w:t xml:space="preserve">                                                               </w:t>
      </w:r>
      <w:r w:rsidR="0026365F">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26365F">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4</w:t>
      </w:r>
      <w:r w:rsidR="00450571">
        <w:rPr>
          <w:rFonts w:ascii="Times New Roman" w:eastAsia="Times New Roman" w:hAnsi="Times New Roman" w:cs="Times New Roman"/>
          <w:b/>
          <w:sz w:val="28"/>
          <w:szCs w:val="28"/>
          <w:lang w:val="uk-UA"/>
        </w:rPr>
        <w:t>8</w:t>
      </w:r>
    </w:p>
    <w:p w14:paraId="054042EC" w14:textId="77777777" w:rsidR="00643C68" w:rsidRDefault="00643C68">
      <w:pPr>
        <w:spacing w:line="360" w:lineRule="auto"/>
        <w:ind w:right="-749"/>
        <w:rPr>
          <w:rFonts w:ascii="Times New Roman" w:eastAsia="Times New Roman" w:hAnsi="Times New Roman" w:cs="Times New Roman"/>
          <w:sz w:val="28"/>
          <w:szCs w:val="28"/>
        </w:rPr>
      </w:pPr>
    </w:p>
    <w:p w14:paraId="0D5410E8" w14:textId="77777777" w:rsidR="00643C68" w:rsidRDefault="00643C68">
      <w:pPr>
        <w:spacing w:line="360" w:lineRule="auto"/>
        <w:ind w:right="-749"/>
        <w:rPr>
          <w:rFonts w:ascii="Times New Roman" w:eastAsia="Times New Roman" w:hAnsi="Times New Roman" w:cs="Times New Roman"/>
          <w:sz w:val="28"/>
          <w:szCs w:val="28"/>
        </w:rPr>
      </w:pPr>
    </w:p>
    <w:p w14:paraId="6D195E75" w14:textId="77777777" w:rsidR="00643C68" w:rsidRDefault="00643C68">
      <w:pPr>
        <w:spacing w:line="360" w:lineRule="auto"/>
        <w:ind w:right="-749"/>
        <w:rPr>
          <w:rFonts w:ascii="Times New Roman" w:eastAsia="Times New Roman" w:hAnsi="Times New Roman" w:cs="Times New Roman"/>
          <w:sz w:val="28"/>
          <w:szCs w:val="28"/>
        </w:rPr>
      </w:pPr>
    </w:p>
    <w:p w14:paraId="727AEBDB" w14:textId="77777777" w:rsidR="0026365F" w:rsidRDefault="0026365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F43AF4" w14:textId="0E29BE6C" w:rsidR="00643C68" w:rsidRDefault="00EB5047">
      <w:pPr>
        <w:spacing w:after="300" w:line="360" w:lineRule="auto"/>
        <w:ind w:right="-74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УМОВНИХ СКОРОЧЕНЬ</w:t>
      </w:r>
    </w:p>
    <w:p w14:paraId="3486645B" w14:textId="77777777" w:rsidR="00643C68" w:rsidRDefault="00643C68">
      <w:pPr>
        <w:spacing w:line="360" w:lineRule="auto"/>
        <w:ind w:right="-749"/>
        <w:rPr>
          <w:rFonts w:ascii="Times New Roman" w:eastAsia="Times New Roman" w:hAnsi="Times New Roman" w:cs="Times New Roman"/>
          <w:sz w:val="28"/>
          <w:szCs w:val="28"/>
        </w:rPr>
      </w:pPr>
    </w:p>
    <w:p w14:paraId="22C4B600" w14:textId="77777777" w:rsidR="00643C68" w:rsidRDefault="00EB5047">
      <w:pPr>
        <w:shd w:val="clear" w:color="auto" w:fill="FFFFFF"/>
        <w:spacing w:line="360" w:lineRule="auto"/>
        <w:ind w:right="-749"/>
        <w:rPr>
          <w:rFonts w:ascii="Times New Roman" w:eastAsia="Times New Roman" w:hAnsi="Times New Roman" w:cs="Times New Roman"/>
          <w:sz w:val="28"/>
          <w:szCs w:val="28"/>
        </w:rPr>
      </w:pPr>
      <w:r>
        <w:rPr>
          <w:rFonts w:ascii="Times New Roman" w:eastAsia="Times New Roman" w:hAnsi="Times New Roman" w:cs="Times New Roman"/>
          <w:sz w:val="28"/>
          <w:szCs w:val="28"/>
        </w:rPr>
        <w:t>АГ - артеріальна гіпертензія</w:t>
      </w:r>
    </w:p>
    <w:p w14:paraId="6F86F327" w14:textId="77777777" w:rsidR="00643C68" w:rsidRDefault="00EB5047">
      <w:pPr>
        <w:spacing w:line="360" w:lineRule="auto"/>
        <w:ind w:right="-74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ІА - біоімпедансний аналіз </w:t>
      </w:r>
    </w:p>
    <w:p w14:paraId="272B1CDD" w14:textId="77777777" w:rsidR="00643C68" w:rsidRDefault="00EB5047">
      <w:pPr>
        <w:spacing w:line="360" w:lineRule="auto"/>
        <w:ind w:right="-749"/>
        <w:rPr>
          <w:rFonts w:ascii="Times New Roman" w:eastAsia="Times New Roman" w:hAnsi="Times New Roman" w:cs="Times New Roman"/>
          <w:sz w:val="28"/>
          <w:szCs w:val="28"/>
        </w:rPr>
      </w:pPr>
      <w:r>
        <w:rPr>
          <w:rFonts w:ascii="Times New Roman" w:eastAsia="Times New Roman" w:hAnsi="Times New Roman" w:cs="Times New Roman"/>
          <w:sz w:val="28"/>
          <w:szCs w:val="28"/>
        </w:rPr>
        <w:t>ВООЗ – всесвітня організація охорони здоров᾿я</w:t>
      </w:r>
    </w:p>
    <w:p w14:paraId="3BFF058E"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ГІ - глікемічний індекс </w:t>
      </w:r>
    </w:p>
    <w:p w14:paraId="4184E610"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ЗХС - загальний холестерин </w:t>
      </w:r>
    </w:p>
    <w:p w14:paraId="227AC69C"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ІМТ - індекс маси </w:t>
      </w:r>
      <w:proofErr w:type="gramStart"/>
      <w:r>
        <w:rPr>
          <w:rFonts w:ascii="Times New Roman" w:eastAsia="Times New Roman" w:hAnsi="Times New Roman" w:cs="Times New Roman"/>
          <w:sz w:val="28"/>
          <w:szCs w:val="28"/>
        </w:rPr>
        <w:t>тіла</w:t>
      </w:r>
      <w:proofErr w:type="gramEnd"/>
    </w:p>
    <w:p w14:paraId="5B221D7F" w14:textId="77777777" w:rsidR="00643C68" w:rsidRDefault="00EB5047">
      <w:pPr>
        <w:spacing w:line="360" w:lineRule="auto"/>
        <w:ind w:right="-749"/>
        <w:rPr>
          <w:rFonts w:ascii="Times New Roman" w:eastAsia="Times New Roman" w:hAnsi="Times New Roman" w:cs="Times New Roman"/>
          <w:sz w:val="28"/>
          <w:szCs w:val="28"/>
        </w:rPr>
      </w:pPr>
      <w:r>
        <w:rPr>
          <w:rFonts w:ascii="Times New Roman" w:eastAsia="Times New Roman" w:hAnsi="Times New Roman" w:cs="Times New Roman"/>
          <w:sz w:val="28"/>
          <w:szCs w:val="28"/>
        </w:rPr>
        <w:t>ЛПВЩ - ліпопротеїди високої щільності</w:t>
      </w:r>
    </w:p>
    <w:p w14:paraId="46D26E46" w14:textId="77777777" w:rsidR="00643C68" w:rsidRDefault="00EB5047">
      <w:pPr>
        <w:shd w:val="clear" w:color="auto" w:fill="FFFFFF"/>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color w:val="262626"/>
          <w:sz w:val="28"/>
          <w:szCs w:val="28"/>
        </w:rPr>
        <w:t xml:space="preserve">ЛПНЩ - </w:t>
      </w:r>
      <w:r>
        <w:rPr>
          <w:rFonts w:ascii="Times New Roman" w:eastAsia="Times New Roman" w:hAnsi="Times New Roman" w:cs="Times New Roman"/>
          <w:sz w:val="28"/>
          <w:szCs w:val="28"/>
        </w:rPr>
        <w:t>ліпопротеїди низької щільності</w:t>
      </w:r>
    </w:p>
    <w:p w14:paraId="11DD44CE" w14:textId="77777777" w:rsidR="00643C68" w:rsidRDefault="00EB5047">
      <w:pPr>
        <w:shd w:val="clear" w:color="auto" w:fill="FFFFFF"/>
        <w:spacing w:line="360" w:lineRule="auto"/>
        <w:ind w:right="-749"/>
        <w:jc w:val="both"/>
        <w:rPr>
          <w:rFonts w:ascii="Times New Roman" w:eastAsia="Times New Roman" w:hAnsi="Times New Roman" w:cs="Times New Roman"/>
          <w:color w:val="191C1F"/>
          <w:sz w:val="28"/>
          <w:szCs w:val="28"/>
        </w:rPr>
      </w:pPr>
      <w:r>
        <w:rPr>
          <w:rFonts w:ascii="Times New Roman" w:eastAsia="Times New Roman" w:hAnsi="Times New Roman" w:cs="Times New Roman"/>
          <w:color w:val="191C1F"/>
          <w:sz w:val="28"/>
          <w:szCs w:val="28"/>
        </w:rPr>
        <w:t>МКХ-10</w:t>
      </w:r>
    </w:p>
    <w:p w14:paraId="70A55059" w14:textId="77777777" w:rsidR="00643C68" w:rsidRDefault="00EB5047">
      <w:pPr>
        <w:spacing w:line="360" w:lineRule="auto"/>
        <w:ind w:right="-749"/>
        <w:rPr>
          <w:rFonts w:ascii="Times New Roman" w:eastAsia="Times New Roman" w:hAnsi="Times New Roman" w:cs="Times New Roman"/>
          <w:sz w:val="28"/>
          <w:szCs w:val="28"/>
        </w:rPr>
      </w:pPr>
      <w:r>
        <w:rPr>
          <w:rFonts w:ascii="Times New Roman" w:eastAsia="Times New Roman" w:hAnsi="Times New Roman" w:cs="Times New Roman"/>
          <w:sz w:val="28"/>
          <w:szCs w:val="28"/>
        </w:rPr>
        <w:t>МС - метаболічний синдром</w:t>
      </w:r>
    </w:p>
    <w:p w14:paraId="11086B68" w14:textId="77777777" w:rsidR="00643C68" w:rsidRDefault="00EB5047">
      <w:pPr>
        <w:spacing w:line="360" w:lineRule="auto"/>
        <w:ind w:right="-749"/>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МСК</w:t>
      </w:r>
      <w:proofErr w:type="gramEnd"/>
      <w:r>
        <w:rPr>
          <w:rFonts w:ascii="Times New Roman" w:eastAsia="Times New Roman" w:hAnsi="Times New Roman" w:cs="Times New Roman"/>
          <w:sz w:val="28"/>
          <w:szCs w:val="28"/>
          <w:highlight w:val="white"/>
        </w:rPr>
        <w:t xml:space="preserve"> - максимальне споживання кисню</w:t>
      </w:r>
    </w:p>
    <w:p w14:paraId="0B0D3F0A"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тригліцериди</w:t>
      </w:r>
    </w:p>
    <w:p w14:paraId="16381656"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ТТГ - тіреотропний гормон</w:t>
      </w:r>
    </w:p>
    <w:p w14:paraId="00BDA176"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ХС ЛПВЩ - холестерин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іпопротеїдів високої щільності</w:t>
      </w:r>
    </w:p>
    <w:p w14:paraId="05E7D289"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ХС ЛПДНЩ - холестерин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іпопротеїдів дуже низької щільності</w:t>
      </w:r>
    </w:p>
    <w:p w14:paraId="29847AC2" w14:textId="77777777" w:rsidR="00643C68" w:rsidRDefault="00EB5047">
      <w:pPr>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ХС ЛПНЩ  холестерин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іпопротеїдів низької щільності</w:t>
      </w:r>
    </w:p>
    <w:p w14:paraId="5A663129" w14:textId="77777777" w:rsidR="00643C68" w:rsidRDefault="00EB5047">
      <w:pPr>
        <w:shd w:val="clear" w:color="auto" w:fill="FFFFFF"/>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ЦД - цукровий діабет</w:t>
      </w:r>
    </w:p>
    <w:p w14:paraId="1D78D3CA" w14:textId="77777777" w:rsidR="00643C68" w:rsidRDefault="00EB5047">
      <w:pPr>
        <w:shd w:val="clear" w:color="auto" w:fill="FFFFFF"/>
        <w:spacing w:line="360" w:lineRule="auto"/>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ЧСС - частота серцево-судинних скорочень</w:t>
      </w:r>
    </w:p>
    <w:p w14:paraId="3F61BF1B" w14:textId="77777777" w:rsidR="00643C68" w:rsidRDefault="00643C68">
      <w:pPr>
        <w:spacing w:line="360" w:lineRule="auto"/>
        <w:ind w:right="-749" w:firstLine="400"/>
        <w:jc w:val="both"/>
        <w:rPr>
          <w:rFonts w:ascii="Times New Roman" w:eastAsia="Times New Roman" w:hAnsi="Times New Roman" w:cs="Times New Roman"/>
          <w:sz w:val="28"/>
          <w:szCs w:val="28"/>
        </w:rPr>
      </w:pPr>
    </w:p>
    <w:p w14:paraId="23ED36AB" w14:textId="77777777" w:rsidR="00643C68" w:rsidRDefault="00643C68">
      <w:pPr>
        <w:spacing w:line="360" w:lineRule="auto"/>
        <w:ind w:right="-749" w:firstLine="540"/>
        <w:jc w:val="both"/>
        <w:rPr>
          <w:rFonts w:ascii="Times New Roman" w:eastAsia="Times New Roman" w:hAnsi="Times New Roman" w:cs="Times New Roman"/>
          <w:sz w:val="28"/>
          <w:szCs w:val="28"/>
        </w:rPr>
      </w:pPr>
    </w:p>
    <w:p w14:paraId="5E56F903" w14:textId="77777777" w:rsidR="00643C68" w:rsidRDefault="00643C68">
      <w:pPr>
        <w:spacing w:line="360" w:lineRule="auto"/>
        <w:ind w:right="-749" w:firstLine="420"/>
        <w:jc w:val="both"/>
        <w:rPr>
          <w:rFonts w:ascii="Times New Roman" w:eastAsia="Times New Roman" w:hAnsi="Times New Roman" w:cs="Times New Roman"/>
          <w:sz w:val="28"/>
          <w:szCs w:val="28"/>
        </w:rPr>
      </w:pPr>
    </w:p>
    <w:p w14:paraId="499BDF73"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7BD8262D"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2E3D7FAA"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08576538"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3B7B012E" w14:textId="77777777" w:rsidR="0026365F" w:rsidRDefault="002636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BD2BB43" w14:textId="70B71A5B" w:rsidR="00643C68" w:rsidRDefault="00EB5047" w:rsidP="00450571">
      <w:pPr>
        <w:spacing w:line="360" w:lineRule="auto"/>
        <w:ind w:right="-748"/>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ВСТУП</w:t>
      </w:r>
      <w:proofErr w:type="gramEnd"/>
    </w:p>
    <w:p w14:paraId="7E66A95E" w14:textId="77777777" w:rsidR="00643C68" w:rsidRDefault="00643C68" w:rsidP="00450571">
      <w:pPr>
        <w:spacing w:line="360" w:lineRule="auto"/>
        <w:ind w:right="-748"/>
        <w:rPr>
          <w:rFonts w:ascii="Times New Roman" w:eastAsia="Times New Roman" w:hAnsi="Times New Roman" w:cs="Times New Roman"/>
          <w:sz w:val="28"/>
          <w:szCs w:val="28"/>
        </w:rPr>
      </w:pPr>
    </w:p>
    <w:p w14:paraId="437C658C" w14:textId="77777777" w:rsidR="00643C68" w:rsidRDefault="00EB5047" w:rsidP="00450571">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проблеми</w:t>
      </w:r>
      <w:r>
        <w:rPr>
          <w:rFonts w:ascii="Times New Roman" w:eastAsia="Times New Roman" w:hAnsi="Times New Roman" w:cs="Times New Roman"/>
          <w:sz w:val="28"/>
          <w:szCs w:val="28"/>
        </w:rPr>
        <w:t xml:space="preserve">. </w:t>
      </w:r>
    </w:p>
    <w:p w14:paraId="16508301"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Метаболічний синдром (МС)  займає почесне місце серед широко обговорюваних тем в сучасній медицині впродовж останнього століття [1]. І досі інтерес фахівців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ізних напрямків медицини - ендокринологів, кардіологів, терапевтів, дієтологів до цієї теми не зменшився.  Навпаки, він залишається однією з найактуальніших проблем сучасності [2]. На сьогодні, одним з важливих аргументів вивчення метаболічного синдрому є ризик розвитку серцево-судинних захворювань і діабету 2 типу, як його наслідків [3].</w:t>
      </w:r>
    </w:p>
    <w:p w14:paraId="29BE7A5B"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у 20-х роках минулого століття був зафіксований зв’язок між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ідвищеним артеріальним тиском, високим рівнем глюкози в крові та подагрою</w:t>
      </w:r>
      <w:r>
        <w:rPr>
          <w:rFonts w:ascii="Times New Roman" w:eastAsia="Times New Roman" w:hAnsi="Times New Roman" w:cs="Times New Roman"/>
          <w:color w:val="FB0007"/>
          <w:sz w:val="28"/>
          <w:szCs w:val="28"/>
        </w:rPr>
        <w:t xml:space="preserve">.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1992 року під МС розуміють поєднання принаймні двох із п'яти порушень: зниженої чутливості периферичних тканин до інсуліну; дисліпопротеїнемії з низьким рівнем холестерину ліпопротеїнів високої щільності (ЛПВЩ); підвищеної тромбогенності; артеріальної гіпертензії (АГ); вісцерального ожиріння [4]. </w:t>
      </w:r>
    </w:p>
    <w:p w14:paraId="0B68C95B"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Терміном «метаболічний синдром» позначають комплекс клінічних і метаболічних порушень, асоційованих з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ідвищеним кардіоваскулярним ризиком і збільшенням рівня загальної смертності, що зберігається навіть після нормалізації/усунення окремих його компонентів. МС експерти ВООЗ характеризують як пандемію ХХІ ст. Серед населення економічно розвинених країн поширеність МС становить від 25 до 40%. Порушення, властиві МС, тривалий час мають безсимптомний перебіг і нерідко розпочинають формуватися 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ідлітковому та юнацькому віці. До його розвитку більш схильні особи жіночої статі. Формування МС генетично детерміноване. </w:t>
      </w:r>
    </w:p>
    <w:p w14:paraId="4E0168CC" w14:textId="77777777" w:rsidR="00643C68" w:rsidRDefault="00EB5047" w:rsidP="00450571">
      <w:pPr>
        <w:spacing w:line="360" w:lineRule="auto"/>
        <w:ind w:right="-749" w:firstLine="709"/>
        <w:jc w:val="both"/>
        <w:rPr>
          <w:rFonts w:ascii="Times New Roman" w:eastAsia="Times New Roman" w:hAnsi="Times New Roman" w:cs="Times New Roman"/>
          <w:color w:val="191C1F"/>
          <w:sz w:val="28"/>
          <w:szCs w:val="28"/>
          <w:highlight w:val="white"/>
        </w:rPr>
      </w:pPr>
      <w:r>
        <w:rPr>
          <w:rFonts w:ascii="Times New Roman" w:eastAsia="Times New Roman" w:hAnsi="Times New Roman" w:cs="Times New Roman"/>
          <w:sz w:val="28"/>
          <w:szCs w:val="28"/>
        </w:rPr>
        <w:t xml:space="preserve">Незважаючи на те, що за останні десятиріччя МС є об’єктом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ідвищеного інтересу, в більшості країн світу його не розглядають як окреме нозологічне захворювання, а визначають як </w:t>
      </w:r>
      <w:r>
        <w:rPr>
          <w:rFonts w:ascii="Times New Roman" w:eastAsia="Times New Roman" w:hAnsi="Times New Roman" w:cs="Times New Roman"/>
          <w:color w:val="191C1F"/>
          <w:sz w:val="28"/>
          <w:szCs w:val="28"/>
          <w:highlight w:val="white"/>
        </w:rPr>
        <w:t xml:space="preserve"> кластер чотирьох кардіометаболічних факторів ризику, які згідно з МКХ-10 визначені так: </w:t>
      </w:r>
    </w:p>
    <w:p w14:paraId="271E318D" w14:textId="77777777" w:rsidR="00643C68" w:rsidRDefault="00EB5047" w:rsidP="00450571">
      <w:pPr>
        <w:shd w:val="clear" w:color="auto" w:fill="FFFFFF"/>
        <w:spacing w:line="360" w:lineRule="auto"/>
        <w:ind w:right="-749" w:firstLine="709"/>
        <w:jc w:val="both"/>
        <w:rPr>
          <w:rFonts w:ascii="Times New Roman" w:eastAsia="Times New Roman" w:hAnsi="Times New Roman" w:cs="Times New Roman"/>
          <w:color w:val="191C1F"/>
          <w:sz w:val="28"/>
          <w:szCs w:val="28"/>
        </w:rPr>
      </w:pPr>
      <w:r>
        <w:rPr>
          <w:rFonts w:ascii="Times New Roman" w:eastAsia="Times New Roman" w:hAnsi="Times New Roman" w:cs="Times New Roman"/>
          <w:color w:val="191C1F"/>
          <w:sz w:val="28"/>
          <w:szCs w:val="28"/>
        </w:rPr>
        <w:t xml:space="preserve">ожиріння — Е65–Е68; </w:t>
      </w:r>
    </w:p>
    <w:p w14:paraId="4C5FC716" w14:textId="77777777" w:rsidR="00643C68" w:rsidRDefault="00EB5047" w:rsidP="00450571">
      <w:pPr>
        <w:shd w:val="clear" w:color="auto" w:fill="FFFFFF"/>
        <w:spacing w:line="360" w:lineRule="auto"/>
        <w:ind w:right="-749" w:firstLine="709"/>
        <w:jc w:val="both"/>
        <w:rPr>
          <w:rFonts w:ascii="Times New Roman" w:eastAsia="Times New Roman" w:hAnsi="Times New Roman" w:cs="Times New Roman"/>
          <w:color w:val="191C1F"/>
          <w:sz w:val="28"/>
          <w:szCs w:val="28"/>
        </w:rPr>
      </w:pPr>
      <w:r>
        <w:rPr>
          <w:rFonts w:ascii="Times New Roman" w:eastAsia="Times New Roman" w:hAnsi="Times New Roman" w:cs="Times New Roman"/>
          <w:color w:val="191C1F"/>
          <w:sz w:val="28"/>
          <w:szCs w:val="28"/>
        </w:rPr>
        <w:lastRenderedPageBreak/>
        <w:t>дислі</w:t>
      </w:r>
      <w:proofErr w:type="gramStart"/>
      <w:r>
        <w:rPr>
          <w:rFonts w:ascii="Times New Roman" w:eastAsia="Times New Roman" w:hAnsi="Times New Roman" w:cs="Times New Roman"/>
          <w:color w:val="191C1F"/>
          <w:sz w:val="28"/>
          <w:szCs w:val="28"/>
        </w:rPr>
        <w:t>п</w:t>
      </w:r>
      <w:proofErr w:type="gramEnd"/>
      <w:r>
        <w:rPr>
          <w:rFonts w:ascii="Times New Roman" w:eastAsia="Times New Roman" w:hAnsi="Times New Roman" w:cs="Times New Roman"/>
          <w:color w:val="191C1F"/>
          <w:sz w:val="28"/>
          <w:szCs w:val="28"/>
        </w:rPr>
        <w:t xml:space="preserve">ідемія — Е78; </w:t>
      </w:r>
    </w:p>
    <w:p w14:paraId="1165812B" w14:textId="77777777" w:rsidR="00643C68" w:rsidRDefault="00EB5047" w:rsidP="00450571">
      <w:pPr>
        <w:shd w:val="clear" w:color="auto" w:fill="FFFFFF"/>
        <w:spacing w:line="360" w:lineRule="auto"/>
        <w:ind w:right="-749" w:firstLine="709"/>
        <w:jc w:val="both"/>
        <w:rPr>
          <w:rFonts w:ascii="Times New Roman" w:eastAsia="Times New Roman" w:hAnsi="Times New Roman" w:cs="Times New Roman"/>
          <w:color w:val="191C1F"/>
          <w:sz w:val="28"/>
          <w:szCs w:val="28"/>
        </w:rPr>
      </w:pPr>
      <w:r>
        <w:rPr>
          <w:rFonts w:ascii="Times New Roman" w:eastAsia="Times New Roman" w:hAnsi="Times New Roman" w:cs="Times New Roman"/>
          <w:color w:val="191C1F"/>
          <w:sz w:val="28"/>
          <w:szCs w:val="28"/>
        </w:rPr>
        <w:t xml:space="preserve">АГ — I10–I15; </w:t>
      </w:r>
    </w:p>
    <w:p w14:paraId="7E1910DB"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color w:val="191C1F"/>
          <w:sz w:val="28"/>
          <w:szCs w:val="28"/>
          <w:highlight w:val="white"/>
        </w:rPr>
        <w:t>порушена толерантність до глюкози або цукровий діабет — E10–E14</w:t>
      </w:r>
      <w:r>
        <w:rPr>
          <w:rFonts w:ascii="Times New Roman" w:eastAsia="Times New Roman" w:hAnsi="Times New Roman" w:cs="Times New Roman"/>
          <w:sz w:val="28"/>
          <w:szCs w:val="28"/>
        </w:rPr>
        <w:t xml:space="preserve">. </w:t>
      </w:r>
    </w:p>
    <w:p w14:paraId="22A89147"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у 2005 р.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США (Center for Disease Control) метаболічний синдром був визнаний, як хвороба і йому був наданий ідентифікаційний номер ICD-9-CM код 277.7 [5].</w:t>
      </w:r>
    </w:p>
    <w:p w14:paraId="37DA240A"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Окр</w:t>
      </w:r>
      <w:proofErr w:type="gramEnd"/>
      <w:r>
        <w:rPr>
          <w:rFonts w:ascii="Times New Roman" w:eastAsia="Times New Roman" w:hAnsi="Times New Roman" w:cs="Times New Roman"/>
          <w:sz w:val="28"/>
          <w:szCs w:val="28"/>
        </w:rPr>
        <w:t>ім генетики найважливішим етіологічним фактором у виникненні МС є надмірне споживання калорій на тлі низької фізичної активності, що можливо відіграє навіть більшу роль, ніж генетично обумовлені метаболічні порушення,  як вважає більшість дослідників даної теми [6].</w:t>
      </w:r>
    </w:p>
    <w:p w14:paraId="46A565E7" w14:textId="77777777"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Неправильний спосіб життя (гіподинамія, нераціональне харчування, стреси) переважної більшості населення розвинених країн і те, що це захворювання значно помолодшало, роблять актуальним подальше вивчення патогенетичних аспектів перебігу МС, </w:t>
      </w:r>
      <w:proofErr w:type="gramStart"/>
      <w:r>
        <w:rPr>
          <w:rFonts w:ascii="Times New Roman" w:eastAsia="Times New Roman" w:hAnsi="Times New Roman" w:cs="Times New Roman"/>
          <w:sz w:val="28"/>
          <w:szCs w:val="28"/>
        </w:rPr>
        <w:t>проф</w:t>
      </w:r>
      <w:proofErr w:type="gramEnd"/>
      <w:r>
        <w:rPr>
          <w:rFonts w:ascii="Times New Roman" w:eastAsia="Times New Roman" w:hAnsi="Times New Roman" w:cs="Times New Roman"/>
          <w:sz w:val="28"/>
          <w:szCs w:val="28"/>
        </w:rPr>
        <w:t xml:space="preserve">ілактики і напрямків немедикаментозного оздоровлення, що значною мірою може вплинути на тривалість і якість життя. Тому наразі вважаю </w:t>
      </w:r>
      <w:proofErr w:type="gramStart"/>
      <w:r>
        <w:rPr>
          <w:rFonts w:ascii="Times New Roman" w:eastAsia="Times New Roman" w:hAnsi="Times New Roman" w:cs="Times New Roman"/>
          <w:sz w:val="28"/>
          <w:szCs w:val="28"/>
        </w:rPr>
        <w:t>доц</w:t>
      </w:r>
      <w:proofErr w:type="gramEnd"/>
      <w:r>
        <w:rPr>
          <w:rFonts w:ascii="Times New Roman" w:eastAsia="Times New Roman" w:hAnsi="Times New Roman" w:cs="Times New Roman"/>
          <w:sz w:val="28"/>
          <w:szCs w:val="28"/>
        </w:rPr>
        <w:t xml:space="preserve">ільним дослідити і проаналізувати користь зміни способу життя, а також порівняти отримані результати з контрольною групою, в якої немає МС, щоб оцінити чи насправді метаболічна дисфункція знижує толерантність до фізичних навантажень. </w:t>
      </w:r>
    </w:p>
    <w:p w14:paraId="524339B1" w14:textId="77777777" w:rsidR="00643C68" w:rsidRDefault="00643C68" w:rsidP="00450571">
      <w:pPr>
        <w:spacing w:line="360" w:lineRule="auto"/>
        <w:ind w:right="-749" w:firstLine="709"/>
        <w:jc w:val="both"/>
        <w:rPr>
          <w:rFonts w:ascii="Times New Roman" w:eastAsia="Times New Roman" w:hAnsi="Times New Roman" w:cs="Times New Roman"/>
          <w:sz w:val="28"/>
          <w:szCs w:val="28"/>
        </w:rPr>
      </w:pPr>
    </w:p>
    <w:p w14:paraId="78090EEB" w14:textId="6C6E1914"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роботи: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rPr>
        <w:t xml:space="preserve">еоретично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ідити та практично вивчити особливості впливу і можливе зниження толерантності до помірних фізичних навантажень у жінок з МС.</w:t>
      </w:r>
    </w:p>
    <w:p w14:paraId="0E8E427D" w14:textId="77777777" w:rsidR="00643C68" w:rsidRDefault="00643C68" w:rsidP="00450571">
      <w:pPr>
        <w:spacing w:line="360" w:lineRule="auto"/>
        <w:ind w:right="-749" w:firstLine="709"/>
        <w:jc w:val="both"/>
        <w:rPr>
          <w:rFonts w:ascii="Times New Roman" w:eastAsia="Times New Roman" w:hAnsi="Times New Roman" w:cs="Times New Roman"/>
          <w:sz w:val="28"/>
          <w:szCs w:val="28"/>
        </w:rPr>
      </w:pPr>
    </w:p>
    <w:p w14:paraId="0299654B" w14:textId="77777777" w:rsidR="00643C68" w:rsidRDefault="00EB5047" w:rsidP="00685C22">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Завдання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r>
        <w:rPr>
          <w:rFonts w:ascii="Times New Roman" w:eastAsia="Times New Roman" w:hAnsi="Times New Roman" w:cs="Times New Roman"/>
          <w:sz w:val="28"/>
          <w:szCs w:val="28"/>
        </w:rPr>
        <w:t>:</w:t>
      </w:r>
    </w:p>
    <w:p w14:paraId="51CFA458" w14:textId="5CAA2B13" w:rsidR="00643C68" w:rsidRDefault="00EB5047" w:rsidP="00685C22">
      <w:pPr>
        <w:numPr>
          <w:ilvl w:val="0"/>
          <w:numId w:val="15"/>
        </w:numPr>
        <w:spacing w:line="360" w:lineRule="auto"/>
        <w:ind w:left="567" w:right="-74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Вивчити та систематизувати </w:t>
      </w:r>
      <w:proofErr w:type="gramStart"/>
      <w:r>
        <w:rPr>
          <w:rFonts w:ascii="Times New Roman" w:eastAsia="Times New Roman" w:hAnsi="Times New Roman" w:cs="Times New Roman"/>
          <w:sz w:val="28"/>
          <w:szCs w:val="28"/>
        </w:rPr>
        <w:t>дан</w:t>
      </w:r>
      <w:proofErr w:type="gramEnd"/>
      <w:r>
        <w:rPr>
          <w:rFonts w:ascii="Times New Roman" w:eastAsia="Times New Roman" w:hAnsi="Times New Roman" w:cs="Times New Roman"/>
          <w:sz w:val="28"/>
          <w:szCs w:val="28"/>
        </w:rPr>
        <w:t>і сучасної фахової літератури щодо впливу фізичних навантажень на осіб з МС.</w:t>
      </w:r>
    </w:p>
    <w:p w14:paraId="25E0A35B" w14:textId="3CAC574F" w:rsidR="00643C68" w:rsidRDefault="00EB5047" w:rsidP="00685C22">
      <w:pPr>
        <w:numPr>
          <w:ilvl w:val="0"/>
          <w:numId w:val="15"/>
        </w:numPr>
        <w:spacing w:line="360" w:lineRule="auto"/>
        <w:ind w:left="567" w:right="-74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Здійснити теоретичний аналіз проблеми толерантності до фізичних навантажень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з МС.</w:t>
      </w:r>
    </w:p>
    <w:p w14:paraId="35E7AD4E" w14:textId="63D934EB" w:rsidR="00643C68" w:rsidRDefault="00EB5047" w:rsidP="00450571">
      <w:pPr>
        <w:numPr>
          <w:ilvl w:val="0"/>
          <w:numId w:val="15"/>
        </w:numPr>
        <w:spacing w:line="360" w:lineRule="auto"/>
        <w:ind w:left="567" w:right="-74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ідити на практиці взаємозв’язок і вплив помірних фізичних навантажень на коригування МС у жінок.</w:t>
      </w:r>
    </w:p>
    <w:p w14:paraId="13F05B9C" w14:textId="2D0CF2A0" w:rsidR="00643C68" w:rsidRDefault="00EB5047" w:rsidP="00450571">
      <w:pPr>
        <w:numPr>
          <w:ilvl w:val="0"/>
          <w:numId w:val="15"/>
        </w:numPr>
        <w:spacing w:line="360" w:lineRule="auto"/>
        <w:ind w:left="567" w:right="-74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Проаналізувати результати впливу помірних фізичних навантажень на жінок  з МС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порівнянні з контрольною групою (жінки без МС).</w:t>
      </w:r>
    </w:p>
    <w:p w14:paraId="06F73416" w14:textId="66DE8AC2" w:rsidR="00643C68" w:rsidRDefault="00EB5047" w:rsidP="00450571">
      <w:pPr>
        <w:numPr>
          <w:ilvl w:val="0"/>
          <w:numId w:val="15"/>
        </w:numPr>
        <w:spacing w:line="360" w:lineRule="auto"/>
        <w:ind w:left="567" w:right="-74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Розробити практичні рекомендації стосовно обсягу і виду фізичних навантажень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жі</w:t>
      </w:r>
      <w:proofErr w:type="gramStart"/>
      <w:r>
        <w:rPr>
          <w:rFonts w:ascii="Times New Roman" w:eastAsia="Times New Roman" w:hAnsi="Times New Roman" w:cs="Times New Roman"/>
          <w:sz w:val="28"/>
          <w:szCs w:val="28"/>
        </w:rPr>
        <w:t>нок</w:t>
      </w:r>
      <w:proofErr w:type="gramEnd"/>
      <w:r>
        <w:rPr>
          <w:rFonts w:ascii="Times New Roman" w:eastAsia="Times New Roman" w:hAnsi="Times New Roman" w:cs="Times New Roman"/>
          <w:sz w:val="28"/>
          <w:szCs w:val="28"/>
        </w:rPr>
        <w:t xml:space="preserve"> з МС.</w:t>
      </w:r>
    </w:p>
    <w:p w14:paraId="5495DD3F" w14:textId="77777777" w:rsidR="00643C68" w:rsidRDefault="00643C68" w:rsidP="00450571">
      <w:pPr>
        <w:spacing w:line="360" w:lineRule="auto"/>
        <w:ind w:left="540" w:right="-748" w:firstLine="709"/>
        <w:jc w:val="both"/>
        <w:rPr>
          <w:rFonts w:ascii="Times New Roman" w:eastAsia="Times New Roman" w:hAnsi="Times New Roman" w:cs="Times New Roman"/>
          <w:sz w:val="28"/>
          <w:szCs w:val="28"/>
        </w:rPr>
      </w:pPr>
    </w:p>
    <w:p w14:paraId="1455AF01" w14:textId="77777777" w:rsidR="00643C68" w:rsidRDefault="00EB5047" w:rsidP="00450571">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Особистий внесок автора.</w:t>
      </w:r>
      <w:r>
        <w:rPr>
          <w:rFonts w:ascii="Times New Roman" w:eastAsia="Times New Roman" w:hAnsi="Times New Roman" w:cs="Times New Roman"/>
          <w:sz w:val="28"/>
          <w:szCs w:val="28"/>
        </w:rPr>
        <w:t xml:space="preserve"> </w:t>
      </w:r>
    </w:p>
    <w:p w14:paraId="3627692B" w14:textId="77777777" w:rsidR="00643C68" w:rsidRDefault="00EB5047" w:rsidP="00450571">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Особистий внесок автора полягає в теоретичній розробці і обґрунтуванні основних ідей і положень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на основі вивченої і узагальненої наукової літератури, яка відображає сучасні дослідження щодо запропонованої теми, у розробці комплексної програми фізичної реабілітації жінок з МС, аналізі результатів запропонованої методики із встановленням критеріїв</w:t>
      </w:r>
      <w:r>
        <w:rPr>
          <w:rFonts w:ascii="Times New Roman" w:eastAsia="Times New Roman" w:hAnsi="Times New Roman" w:cs="Times New Roman"/>
          <w:color w:val="FB0007"/>
          <w:sz w:val="28"/>
          <w:szCs w:val="28"/>
        </w:rPr>
        <w:t xml:space="preserve"> </w:t>
      </w:r>
      <w:r>
        <w:rPr>
          <w:rFonts w:ascii="Times New Roman" w:eastAsia="Times New Roman" w:hAnsi="Times New Roman" w:cs="Times New Roman"/>
          <w:sz w:val="28"/>
          <w:szCs w:val="28"/>
        </w:rPr>
        <w:t xml:space="preserve">толерантності до фізичних навантажень в групі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з МС у порівнянні із контрольною групою.</w:t>
      </w:r>
    </w:p>
    <w:p w14:paraId="20FA6C1E" w14:textId="77777777" w:rsidR="00643C68" w:rsidRDefault="00643C68" w:rsidP="00450571">
      <w:pPr>
        <w:spacing w:line="360" w:lineRule="auto"/>
        <w:ind w:right="-749" w:firstLine="709"/>
        <w:jc w:val="both"/>
        <w:rPr>
          <w:rFonts w:ascii="Times New Roman" w:eastAsia="Times New Roman" w:hAnsi="Times New Roman" w:cs="Times New Roman"/>
          <w:sz w:val="28"/>
          <w:szCs w:val="28"/>
        </w:rPr>
      </w:pPr>
    </w:p>
    <w:p w14:paraId="4212780A" w14:textId="77777777" w:rsidR="00643C68" w:rsidRDefault="00EB5047" w:rsidP="00685C22">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Наукова новизна і практична значущість роботи.</w:t>
      </w:r>
      <w:r>
        <w:rPr>
          <w:rFonts w:ascii="Times New Roman" w:eastAsia="Times New Roman" w:hAnsi="Times New Roman" w:cs="Times New Roman"/>
          <w:sz w:val="28"/>
          <w:szCs w:val="28"/>
        </w:rPr>
        <w:t xml:space="preserve"> </w:t>
      </w:r>
    </w:p>
    <w:p w14:paraId="5993F9DD" w14:textId="77777777" w:rsidR="00643C68" w:rsidRDefault="00EB5047" w:rsidP="00685C22">
      <w:pPr>
        <w:spacing w:line="360" w:lineRule="auto"/>
        <w:ind w:right="-74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Наукова новизна полягає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тому, що вперше</w:t>
      </w:r>
    </w:p>
    <w:p w14:paraId="1CE57226" w14:textId="77777777" w:rsidR="00643C68" w:rsidRDefault="00EB5047" w:rsidP="00685C22">
      <w:pPr>
        <w:numPr>
          <w:ilvl w:val="0"/>
          <w:numId w:val="16"/>
        </w:numPr>
        <w:spacing w:line="360" w:lineRule="auto"/>
        <w:ind w:right="-748"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теоретично обґрунтовано та розроблено комплексну програму фізичної реабілітації для жінок з МС, особливостями якої є поєднання рекомендацій  щодо</w:t>
      </w:r>
      <w:r>
        <w:rPr>
          <w:rFonts w:ascii="Times New Roman" w:eastAsia="Times New Roman" w:hAnsi="Times New Roman" w:cs="Times New Roman"/>
          <w:color w:val="FB0007"/>
          <w:sz w:val="28"/>
          <w:szCs w:val="28"/>
        </w:rPr>
        <w:t xml:space="preserve"> </w:t>
      </w:r>
      <w:r>
        <w:rPr>
          <w:rFonts w:ascii="Times New Roman" w:eastAsia="Times New Roman" w:hAnsi="Times New Roman" w:cs="Times New Roman"/>
          <w:sz w:val="28"/>
          <w:szCs w:val="28"/>
        </w:rPr>
        <w:t>корекції харчової поведінки та фізичних навантажень з</w:t>
      </w:r>
      <w:r>
        <w:rPr>
          <w:rFonts w:ascii="Times New Roman" w:eastAsia="Times New Roman" w:hAnsi="Times New Roman" w:cs="Times New Roman"/>
          <w:color w:val="FB0007"/>
          <w:sz w:val="28"/>
          <w:szCs w:val="28"/>
        </w:rPr>
        <w:t xml:space="preserve"> </w:t>
      </w:r>
      <w:r>
        <w:rPr>
          <w:rFonts w:ascii="Times New Roman" w:eastAsia="Times New Roman" w:hAnsi="Times New Roman" w:cs="Times New Roman"/>
          <w:sz w:val="28"/>
          <w:szCs w:val="28"/>
        </w:rPr>
        <w:t>наступним</w:t>
      </w:r>
      <w:r>
        <w:rPr>
          <w:rFonts w:ascii="Times New Roman" w:eastAsia="Times New Roman" w:hAnsi="Times New Roman" w:cs="Times New Roman"/>
          <w:color w:val="FB0007"/>
          <w:sz w:val="28"/>
          <w:szCs w:val="28"/>
        </w:rPr>
        <w:t xml:space="preserve"> </w:t>
      </w:r>
      <w:r>
        <w:rPr>
          <w:rFonts w:ascii="Times New Roman" w:eastAsia="Times New Roman" w:hAnsi="Times New Roman" w:cs="Times New Roman"/>
          <w:sz w:val="28"/>
          <w:szCs w:val="28"/>
        </w:rPr>
        <w:t>визначенням ступеню толерантності до фізичних навантажень саме осіб з кардіометаболічними відхиленнями у порівнянні із контрольною групою;</w:t>
      </w:r>
      <w:proofErr w:type="gramEnd"/>
    </w:p>
    <w:p w14:paraId="2958CDA2" w14:textId="77777777" w:rsidR="00643C68" w:rsidRDefault="00EB5047" w:rsidP="00450571">
      <w:pPr>
        <w:numPr>
          <w:ilvl w:val="0"/>
          <w:numId w:val="16"/>
        </w:num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розроблені дієтичні рекомендації і меню для зниження ваги жінок, що приймали участь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ідженні;</w:t>
      </w:r>
    </w:p>
    <w:p w14:paraId="4ED591AC" w14:textId="77777777" w:rsidR="00643C68" w:rsidRDefault="00EB5047" w:rsidP="00450571">
      <w:pPr>
        <w:numPr>
          <w:ilvl w:val="0"/>
          <w:numId w:val="16"/>
        </w:numPr>
        <w:spacing w:after="240"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доведено позитивну тенденцію, але дещо нижчу результативність у покращенні комплексних клінічних та лабораторних результатів лі</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ідного, вуглеводного обміну у  жінок з МС, у порівнянні із контрольною групою жінок, які не мають МС.</w:t>
      </w:r>
    </w:p>
    <w:p w14:paraId="72425ACF" w14:textId="77777777" w:rsidR="00643C68" w:rsidRDefault="00EB5047" w:rsidP="00450571">
      <w:pPr>
        <w:spacing w:line="360" w:lineRule="auto"/>
        <w:ind w:right="-749"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та обсяг роботи.</w:t>
      </w:r>
    </w:p>
    <w:p w14:paraId="76A2A38B" w14:textId="576AFD3A"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Магістерська викладена на 5</w:t>
      </w:r>
      <w:r w:rsidR="00685C22">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сторінках машинопису. Робота складається з переліку умовних скорочень, вступу, огляду літератури, розділу «Організація та </w:t>
      </w:r>
      <w:r>
        <w:rPr>
          <w:rFonts w:ascii="Times New Roman" w:eastAsia="Times New Roman" w:hAnsi="Times New Roman" w:cs="Times New Roman"/>
          <w:sz w:val="28"/>
          <w:szCs w:val="28"/>
        </w:rPr>
        <w:lastRenderedPageBreak/>
        <w:t xml:space="preserve">методи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розділу «Результати дослідження</w:t>
      </w:r>
      <w:r>
        <w:rPr>
          <w:rFonts w:ascii="Times New Roman" w:eastAsia="Times New Roman" w:hAnsi="Times New Roman" w:cs="Times New Roman"/>
          <w:sz w:val="28"/>
          <w:szCs w:val="28"/>
          <w:lang w:val="uk-UA"/>
        </w:rPr>
        <w:t xml:space="preserve"> та їх обговорення</w:t>
      </w:r>
      <w:r>
        <w:rPr>
          <w:rFonts w:ascii="Times New Roman" w:eastAsia="Times New Roman" w:hAnsi="Times New Roman" w:cs="Times New Roman"/>
          <w:sz w:val="28"/>
          <w:szCs w:val="28"/>
        </w:rPr>
        <w:t>», висновків, пра</w:t>
      </w:r>
      <w:r w:rsidR="00685C22">
        <w:rPr>
          <w:rFonts w:ascii="Times New Roman" w:eastAsia="Times New Roman" w:hAnsi="Times New Roman" w:cs="Times New Roman"/>
          <w:sz w:val="28"/>
          <w:szCs w:val="28"/>
        </w:rPr>
        <w:t xml:space="preserve">ктичних рекомендацій та списку </w:t>
      </w:r>
      <w:r>
        <w:rPr>
          <w:rFonts w:ascii="Times New Roman" w:eastAsia="Times New Roman" w:hAnsi="Times New Roman" w:cs="Times New Roman"/>
          <w:sz w:val="28"/>
          <w:szCs w:val="28"/>
        </w:rPr>
        <w:t>6</w:t>
      </w:r>
      <w:r w:rsidR="00685C22">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xml:space="preserve"> використаних джерела.</w:t>
      </w:r>
    </w:p>
    <w:p w14:paraId="5868FE83" w14:textId="0975A0C9" w:rsidR="00643C68" w:rsidRDefault="00EB5047" w:rsidP="00450571">
      <w:pPr>
        <w:spacing w:line="360" w:lineRule="auto"/>
        <w:ind w:right="-74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w:t>
      </w:r>
      <w:proofErr w:type="gramStart"/>
      <w:r>
        <w:rPr>
          <w:rFonts w:ascii="Times New Roman" w:eastAsia="Times New Roman" w:hAnsi="Times New Roman" w:cs="Times New Roman"/>
          <w:sz w:val="28"/>
          <w:szCs w:val="28"/>
        </w:rPr>
        <w:t>містить</w:t>
      </w:r>
      <w:proofErr w:type="gramEnd"/>
      <w:r>
        <w:rPr>
          <w:rFonts w:ascii="Times New Roman" w:eastAsia="Times New Roman" w:hAnsi="Times New Roman" w:cs="Times New Roman"/>
          <w:sz w:val="28"/>
          <w:szCs w:val="28"/>
        </w:rPr>
        <w:t xml:space="preserve"> 8 таблиць та 5 </w:t>
      </w:r>
      <w:r w:rsidR="00450571">
        <w:rPr>
          <w:rFonts w:ascii="Times New Roman" w:eastAsia="Times New Roman" w:hAnsi="Times New Roman" w:cs="Times New Roman"/>
          <w:sz w:val="28"/>
          <w:szCs w:val="28"/>
          <w:lang w:val="uk-UA"/>
        </w:rPr>
        <w:t>рисунків</w:t>
      </w:r>
      <w:r>
        <w:rPr>
          <w:rFonts w:ascii="Times New Roman" w:eastAsia="Times New Roman" w:hAnsi="Times New Roman" w:cs="Times New Roman"/>
          <w:sz w:val="28"/>
          <w:szCs w:val="28"/>
        </w:rPr>
        <w:t>.</w:t>
      </w:r>
    </w:p>
    <w:p w14:paraId="4EF8BA89" w14:textId="77777777" w:rsidR="00643C68" w:rsidRDefault="00643C68" w:rsidP="00450571">
      <w:pPr>
        <w:spacing w:line="360" w:lineRule="auto"/>
        <w:ind w:right="-749" w:firstLine="709"/>
        <w:jc w:val="both"/>
        <w:rPr>
          <w:rFonts w:ascii="Times New Roman" w:eastAsia="Times New Roman" w:hAnsi="Times New Roman" w:cs="Times New Roman"/>
          <w:sz w:val="28"/>
          <w:szCs w:val="28"/>
        </w:rPr>
      </w:pPr>
    </w:p>
    <w:p w14:paraId="3718F688" w14:textId="77777777" w:rsidR="00643C68" w:rsidRDefault="00643C68" w:rsidP="00450571">
      <w:pPr>
        <w:spacing w:line="360" w:lineRule="auto"/>
        <w:ind w:right="-749" w:firstLine="709"/>
        <w:jc w:val="both"/>
        <w:rPr>
          <w:rFonts w:ascii="Times New Roman" w:eastAsia="Times New Roman" w:hAnsi="Times New Roman" w:cs="Times New Roman"/>
          <w:sz w:val="28"/>
          <w:szCs w:val="28"/>
        </w:rPr>
      </w:pPr>
    </w:p>
    <w:p w14:paraId="53B6944D"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1E642019"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0230158F"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09B7C474"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69F83DC7"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7366EF7F"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4EFEC17D" w14:textId="77777777" w:rsidR="00643C68" w:rsidRDefault="00643C68" w:rsidP="00450571">
      <w:pPr>
        <w:spacing w:line="360" w:lineRule="auto"/>
        <w:ind w:right="-749" w:firstLine="709"/>
        <w:rPr>
          <w:rFonts w:ascii="Times New Roman" w:eastAsia="Times New Roman" w:hAnsi="Times New Roman" w:cs="Times New Roman"/>
          <w:sz w:val="28"/>
          <w:szCs w:val="28"/>
        </w:rPr>
      </w:pPr>
    </w:p>
    <w:p w14:paraId="1E51B70C"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3FE80AA5" w14:textId="77777777" w:rsidR="00643C68" w:rsidRDefault="00643C68" w:rsidP="00450571">
      <w:pPr>
        <w:spacing w:line="360" w:lineRule="auto"/>
        <w:ind w:right="-749" w:firstLine="709"/>
        <w:jc w:val="center"/>
        <w:rPr>
          <w:rFonts w:ascii="Times New Roman" w:eastAsia="Times New Roman" w:hAnsi="Times New Roman" w:cs="Times New Roman"/>
          <w:sz w:val="28"/>
          <w:szCs w:val="28"/>
        </w:rPr>
      </w:pPr>
    </w:p>
    <w:p w14:paraId="43ED3A20"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7EDBC3D3"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4FF46C90"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6EF5B457" w14:textId="77777777" w:rsidR="00643C68" w:rsidRDefault="00643C68">
      <w:pPr>
        <w:spacing w:line="360" w:lineRule="auto"/>
        <w:ind w:right="-749" w:firstLine="420"/>
        <w:jc w:val="center"/>
        <w:rPr>
          <w:rFonts w:ascii="Times New Roman" w:eastAsia="Times New Roman" w:hAnsi="Times New Roman" w:cs="Times New Roman"/>
          <w:sz w:val="28"/>
          <w:szCs w:val="28"/>
        </w:rPr>
      </w:pPr>
    </w:p>
    <w:p w14:paraId="2273BAA8" w14:textId="77777777" w:rsidR="0026365F" w:rsidRDefault="0026365F" w:rsidP="00FA77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3145A40" w14:textId="78E91FBE" w:rsidR="00643C68" w:rsidRDefault="00EB5047" w:rsidP="00FA77C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1</w:t>
      </w:r>
    </w:p>
    <w:p w14:paraId="1ED731C7" w14:textId="77777777" w:rsidR="00643C68" w:rsidRDefault="00EB5047" w:rsidP="00FA77C5">
      <w:pPr>
        <w:spacing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ОГЛЯД ЛІТЕРАТУРИ</w:t>
      </w:r>
    </w:p>
    <w:p w14:paraId="4F4E592D" w14:textId="77777777" w:rsidR="00685C22" w:rsidRPr="00685C22" w:rsidRDefault="00685C22" w:rsidP="00FA77C5">
      <w:pPr>
        <w:spacing w:line="360" w:lineRule="auto"/>
        <w:jc w:val="center"/>
        <w:rPr>
          <w:rFonts w:ascii="Times New Roman" w:eastAsia="Times New Roman" w:hAnsi="Times New Roman" w:cs="Times New Roman"/>
          <w:b/>
          <w:sz w:val="28"/>
          <w:szCs w:val="28"/>
          <w:lang w:val="uk-UA"/>
        </w:rPr>
      </w:pPr>
    </w:p>
    <w:p w14:paraId="409D61AE" w14:textId="77777777" w:rsidR="00643C68" w:rsidRDefault="00EB5047" w:rsidP="00FA77C5">
      <w:pPr>
        <w:spacing w:after="100" w:line="360" w:lineRule="auto"/>
        <w:ind w:firstLine="4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Аналіз актуальності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 впливу фізичних навантажень на покращення стану здоров’я осіб з МС.</w:t>
      </w:r>
    </w:p>
    <w:p w14:paraId="70B92780"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Всесвітня організація охорони здоров’я, Міжнародна спільнота фізичної активності і здоров’я, Спільнота боротьби з ожирінням, а також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ізноманітні державні установи і недержавні організації у всьому світі наголошують на тому, що фізична активність значно зменшує ризики виникнення не тільки метаболічної дисфункції, а й інших важких захворювань, включаючи захворювання серцево-судинної системи, діабет 2 типу і навіть деякі види раку [7]. Наразі все більшої популярності набирає тренд ходити десять тисяч і більше кроків за добу, що насправді має вагоме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ідґрунтя.  Було проведено кілька систематичних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які вказували на прямий зв’язок між кількістю кроків і зниженням ризику розвитку МС [8]. Для </w:t>
      </w:r>
      <w:proofErr w:type="gramStart"/>
      <w:r>
        <w:rPr>
          <w:rFonts w:ascii="Times New Roman" w:eastAsia="Times New Roman" w:hAnsi="Times New Roman" w:cs="Times New Roman"/>
          <w:sz w:val="28"/>
          <w:szCs w:val="28"/>
        </w:rPr>
        <w:t>проф</w:t>
      </w:r>
      <w:proofErr w:type="gramEnd"/>
      <w:r>
        <w:rPr>
          <w:rFonts w:ascii="Times New Roman" w:eastAsia="Times New Roman" w:hAnsi="Times New Roman" w:cs="Times New Roman"/>
          <w:sz w:val="28"/>
          <w:szCs w:val="28"/>
        </w:rPr>
        <w:t xml:space="preserve">ілактики МС особам середнього і похилого віку  рекомендується дотримуватися цієї норми [9-12], адже позитивний вплив збільшення фізичних навантажень допомагає уникнути як мінімум 35 хронічних захворювань [7]. </w:t>
      </w:r>
    </w:p>
    <w:p w14:paraId="0A2D4ACC"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Когортні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і опитування  підтверджують те, що рухова активність населення розвинених країн значно знизилась за останні кілька десятиліть [13-16] і в більшій мірі від наслідків гіподинамічного способу життя страждають жінки, в яких МС діагностують частіше, ніж у чоловіків [17]. 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ідтримку цього твердження велика кількість досліджень доводить, що оздоровчій фітнес має потужний сприятливий  вплив не тільки на зменшення ризику виникнення МС, а також на кожен окремий його компонент [18-22]. Але на </w:t>
      </w:r>
      <w:proofErr w:type="gramStart"/>
      <w:r>
        <w:rPr>
          <w:rFonts w:ascii="Times New Roman" w:eastAsia="Times New Roman" w:hAnsi="Times New Roman" w:cs="Times New Roman"/>
          <w:sz w:val="28"/>
          <w:szCs w:val="28"/>
        </w:rPr>
        <w:t>жаль</w:t>
      </w:r>
      <w:proofErr w:type="gramEnd"/>
      <w:r>
        <w:rPr>
          <w:rFonts w:ascii="Times New Roman" w:eastAsia="Times New Roman" w:hAnsi="Times New Roman" w:cs="Times New Roman"/>
          <w:sz w:val="28"/>
          <w:szCs w:val="28"/>
        </w:rPr>
        <w:t xml:space="preserve"> адекватна фізична активність недооцінена в якості оздоровчої процедури, яка здатна покращити стан здоров’я осіб з МС. Насправді запровадження здорових звичок зневажається на користь фармацевтичних препаратів, що обумовлено економічними чинниками [14,23-25]. Незважаючи на те, що наразі вже є дуже багато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і доказової бази стосовно </w:t>
      </w:r>
      <w:r>
        <w:rPr>
          <w:rFonts w:ascii="Times New Roman" w:eastAsia="Times New Roman" w:hAnsi="Times New Roman" w:cs="Times New Roman"/>
          <w:sz w:val="28"/>
          <w:szCs w:val="28"/>
        </w:rPr>
        <w:lastRenderedPageBreak/>
        <w:t>корисного впливу фізичної активності на зниження факторів ризику виникнення МС, або покращення стану осіб, які вже мають МС, ці рекомендації майже не застосовуються в клінічній практиці [26,27].  Таке зневажливе ставлення до фізичної активності, на жаль, не дає змоги особам, які страждають на МС, досягти позитивних результаті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 покращенні стану здоров’я завдяки немедикаментозному оздоровленню [18-22]. </w:t>
      </w:r>
    </w:p>
    <w:p w14:paraId="069B19CD"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Регулярні фізичні вправи можуть допомогти не тільки знизити вагу, а й змінити у кращий бік  інші показники, такі як гіпертензія і проблеми у лі</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ідному профілі, що є потужною профілактикою серцево-судинних захворювань [13, 22-28]. Найбільш дискутабельним залишаєтся питання зниження показників інсулінорезистентності у інсулінорезистентних осіб в період покою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ісля значних фізичних навантажень [29,30]. Але результати  більшості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іджень доводять, що регулярні помірні навантаження надають значний позитивний вплив у зменшенні ризику виникнення МС і окремих його компонентів.</w:t>
      </w:r>
    </w:p>
    <w:p w14:paraId="07398EF7" w14:textId="77777777" w:rsidR="00643C68" w:rsidRDefault="00643C68" w:rsidP="00FA77C5">
      <w:pPr>
        <w:spacing w:after="280" w:line="360" w:lineRule="auto"/>
        <w:jc w:val="both"/>
        <w:rPr>
          <w:rFonts w:ascii="Times New Roman" w:eastAsia="Times New Roman" w:hAnsi="Times New Roman" w:cs="Times New Roman"/>
          <w:sz w:val="28"/>
          <w:szCs w:val="28"/>
        </w:rPr>
      </w:pPr>
    </w:p>
    <w:p w14:paraId="462E43C4" w14:textId="77777777" w:rsidR="00643C68" w:rsidRDefault="00EB5047" w:rsidP="00FA77C5">
      <w:pPr>
        <w:spacing w:after="100" w:line="360" w:lineRule="auto"/>
        <w:ind w:firstLine="4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 впливу різних видів фізичних навантажень і зміни способу життя на МС.</w:t>
      </w:r>
    </w:p>
    <w:p w14:paraId="77EA8C38"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переважній більшості обсерваційні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які спрямовані на виявлення впливу фізичних навантажень на МС, дещо обмежені, оскільки слабким їх місцем є розбіжності у вихідних даних фізичної підготовки досліджуваних осіб або їх звичному спосібі життя та схильністі до фізичної активності. Тим не менш показовим є той факт, що все ж таки існує тісний взаємозв’язок між активним способом життя, ризиком виникнення метаболічного синдрому і його наслідків. Всі результати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доводять  єдиний факт, що більш фізично активні особи мають менший ризик виникнення факторів, що призводять до метаболічного синдрому. Окремі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пропонують оцінку впливу навантажень, які різняться за рівнем, але концепція, заснована на впровадженні 150-хвилинної активності помірної інтенсивності  </w:t>
      </w:r>
      <w:r>
        <w:rPr>
          <w:rFonts w:ascii="Times New Roman" w:eastAsia="Times New Roman" w:hAnsi="Times New Roman" w:cs="Times New Roman"/>
          <w:sz w:val="28"/>
          <w:szCs w:val="28"/>
        </w:rPr>
        <w:lastRenderedPageBreak/>
        <w:t>впродовж тижня доводить, що саме таке адекватне і легко виконуване навантаження впливає позитивно на зниження поширеності МС.</w:t>
      </w:r>
    </w:p>
    <w:p w14:paraId="7C122E43"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Деякі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дають більш повну інформацію стосовно впливу впровадженої фізичної активності на  кожен з клінічних проявів МС (таких як інсулінорезистентність, тиск крові, вісцеральне ожиріння). Більшість сучасних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за останні роки були присвячені не тільки впровадженню фізичної активності, а й корекції способу життя в цілому і їх вплив на здоров’я осіб, схильних до МС. </w:t>
      </w:r>
    </w:p>
    <w:p w14:paraId="6085AC29"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Наймасштабніші випробування з приводу зміни способу життя проводились фінськими (Фінське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профілактики діабету (DPS) [31]) і американськими (Програма профілактики діабету в США (DPP) [32] дослідниками. Результатом фінського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стало підтвердження того факту, що завдяки впровадженню дієти і фізичної активності на 58% знизився ризик розвитку діабету 2 типу, а американське дослідження довело, що зміни, запроваджені в життя групи, яка досліджувалась, значною мірою знизили ризик виникнення МС. При чому велика увага приділялась зниженню ваги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іджуваних під час випробування і з’ясувалося, що цей показник став найбільш визначним для зниження толерантності до глюкози і також для зменшення ризику виникнення МС.</w:t>
      </w:r>
    </w:p>
    <w:p w14:paraId="032A896C" w14:textId="77777777" w:rsidR="00643C68" w:rsidRDefault="00EB5047" w:rsidP="00FA77C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Завдяки японським вченим вдалося встановити взаємозв’язок між впливом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типів фізичної активності на ризик виникнення МС та його компонентів [33].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іджувані були розділені на чотири групи за типом фізичної активності, або її відсутності. В дослідженні приймали участь жінки старшого і похилого віку, які мешкають в напів гірській сільській місцевості. Перша група майже не мала фізичної активності (ані повсякденної, ані занять спортом), друга - вела щоденну активність (домашні справи,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іші прогулянки) , третя - вела щоденну активність і не займалась окремо фізичними вправами, четверта - вела щоденну активність і додатково займалась фізичними вправами.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довели, що щоденна фізична активність, завдяки збільшенню загальних енерговитрат у виді роботи легкої та помірної інтенсивності, </w:t>
      </w:r>
      <w:r>
        <w:rPr>
          <w:rFonts w:ascii="Times New Roman" w:eastAsia="Times New Roman" w:hAnsi="Times New Roman" w:cs="Times New Roman"/>
          <w:sz w:val="28"/>
          <w:szCs w:val="28"/>
        </w:rPr>
        <w:lastRenderedPageBreak/>
        <w:t xml:space="preserve">пов’язаною із домашніми справами, пов’язана з профілактикою і зменшенням ризику виникнення МС. </w:t>
      </w:r>
    </w:p>
    <w:p w14:paraId="11E6B6A0"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Що стосується окремо доданих в розпорядок дня фізичних вправ, то в результаті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іджень з’ясувалось, що вони не мали вирежного впливу на фактори ризику МС, тобто впливали тільки на один фактор ризику, а не на МС. Найцікавіший і основний висновок цього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полягав у тому, що жінки середнього і старшого віку, які займались щоденною активністю і не займались додатково фізичними вправами мали переваги стосовно зменшення ризиків виникнення МС перед жінками, які не мали щоденної фізичної активності, але займались окремо фізичними вправами. </w:t>
      </w:r>
    </w:p>
    <w:p w14:paraId="5AF8C90E"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Потенційно можна виділити кілька причин, які пояснюють цей феномен. </w:t>
      </w:r>
    </w:p>
    <w:p w14:paraId="15460005" w14:textId="77777777" w:rsidR="00643C68" w:rsidRDefault="00EB5047" w:rsidP="00FA77C5">
      <w:pPr>
        <w:shd w:val="clear" w:color="auto" w:fill="FFFFFF"/>
        <w:spacing w:line="36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Цей результат потенційно можна пояснити наступною можливою причиною: фізичні вправи додані до гіподинамічного життя не збільшують загальний обсяг фізичної активності жінок середнього та літнього віку через те, що </w:t>
      </w:r>
      <w:proofErr w:type="gramStart"/>
      <w:r>
        <w:rPr>
          <w:rFonts w:ascii="Times New Roman" w:eastAsia="Times New Roman" w:hAnsi="Times New Roman" w:cs="Times New Roman"/>
          <w:color w:val="262626"/>
          <w:sz w:val="28"/>
          <w:szCs w:val="28"/>
        </w:rPr>
        <w:t>п</w:t>
      </w:r>
      <w:proofErr w:type="gramEnd"/>
      <w:r>
        <w:rPr>
          <w:rFonts w:ascii="Times New Roman" w:eastAsia="Times New Roman" w:hAnsi="Times New Roman" w:cs="Times New Roman"/>
          <w:color w:val="262626"/>
          <w:sz w:val="28"/>
          <w:szCs w:val="28"/>
        </w:rPr>
        <w:t>ісля фізичних вправ повсякденна активність зменшувалася через виснаження. Також показовим є те, що завдяки фізичним вправам, які додані окремо, покращувалися тільки показники лі</w:t>
      </w:r>
      <w:proofErr w:type="gramStart"/>
      <w:r>
        <w:rPr>
          <w:rFonts w:ascii="Times New Roman" w:eastAsia="Times New Roman" w:hAnsi="Times New Roman" w:cs="Times New Roman"/>
          <w:color w:val="262626"/>
          <w:sz w:val="28"/>
          <w:szCs w:val="28"/>
        </w:rPr>
        <w:t>п</w:t>
      </w:r>
      <w:proofErr w:type="gramEnd"/>
      <w:r>
        <w:rPr>
          <w:rFonts w:ascii="Times New Roman" w:eastAsia="Times New Roman" w:hAnsi="Times New Roman" w:cs="Times New Roman"/>
          <w:color w:val="262626"/>
          <w:sz w:val="28"/>
          <w:szCs w:val="28"/>
        </w:rPr>
        <w:t xml:space="preserve">ідного профілю і вони не впливали на загальне зниження ризиків виникнення МС. Також в результаті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іджень дійшли висновку, що активний спосіб життя важливе для запобігання ожиріння, незалежно від окремо доданих фізичних вправ. </w:t>
      </w:r>
    </w:p>
    <w:p w14:paraId="397B82CE"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Таким чином в результаті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було сформовано висновок, що повсякденна активність має прямий зв’язок із зменшенням ризиків виникнення як окремих факторів ризику, так і МС в цілому. </w:t>
      </w:r>
    </w:p>
    <w:p w14:paraId="5255DB26"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Корейське національне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здоров’я та харчування мало на меті визначити які фізичні навантаження за інтенсивністю, типом і частотою є найбільш сприятливими у профілактиці і покращенню стану здоров’я осіб з МС </w:t>
      </w:r>
      <w:r>
        <w:rPr>
          <w:rFonts w:ascii="Times New Roman" w:eastAsia="Times New Roman" w:hAnsi="Times New Roman" w:cs="Times New Roman"/>
          <w:sz w:val="28"/>
          <w:szCs w:val="28"/>
        </w:rPr>
        <w:t>[34]</w:t>
      </w:r>
      <w:r>
        <w:rPr>
          <w:rFonts w:ascii="Times New Roman" w:eastAsia="Times New Roman" w:hAnsi="Times New Roman" w:cs="Times New Roman"/>
          <w:color w:val="262626"/>
          <w:sz w:val="28"/>
          <w:szCs w:val="28"/>
        </w:rPr>
        <w:t xml:space="preserve">. В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ідженні враховувалися як антропометричні вимірювання досліджуваних, так і лабораторні дані. За зразок фізичної активності бралися такі види як </w:t>
      </w:r>
      <w:r>
        <w:rPr>
          <w:rFonts w:ascii="Times New Roman" w:eastAsia="Times New Roman" w:hAnsi="Times New Roman" w:cs="Times New Roman"/>
          <w:color w:val="262626"/>
          <w:sz w:val="28"/>
          <w:szCs w:val="28"/>
          <w:shd w:val="clear" w:color="auto" w:fill="FBFBFB"/>
        </w:rPr>
        <w:t xml:space="preserve">інтенсивна та помірна активність, ходьба (протягом 10 хвилин), сила та гнучкість. В </w:t>
      </w:r>
      <w:proofErr w:type="gramStart"/>
      <w:r>
        <w:rPr>
          <w:rFonts w:ascii="Times New Roman" w:eastAsia="Times New Roman" w:hAnsi="Times New Roman" w:cs="Times New Roman"/>
          <w:color w:val="262626"/>
          <w:sz w:val="28"/>
          <w:szCs w:val="28"/>
          <w:shd w:val="clear" w:color="auto" w:fill="FBFBFB"/>
        </w:rPr>
        <w:t>досл</w:t>
      </w:r>
      <w:proofErr w:type="gramEnd"/>
      <w:r>
        <w:rPr>
          <w:rFonts w:ascii="Times New Roman" w:eastAsia="Times New Roman" w:hAnsi="Times New Roman" w:cs="Times New Roman"/>
          <w:color w:val="262626"/>
          <w:sz w:val="28"/>
          <w:szCs w:val="28"/>
          <w:shd w:val="clear" w:color="auto" w:fill="FBFBFB"/>
        </w:rPr>
        <w:t xml:space="preserve">ідженні приймали участь особи, які поділялись на </w:t>
      </w:r>
      <w:r>
        <w:rPr>
          <w:rFonts w:ascii="Times New Roman" w:eastAsia="Times New Roman" w:hAnsi="Times New Roman" w:cs="Times New Roman"/>
          <w:color w:val="262626"/>
          <w:sz w:val="28"/>
          <w:szCs w:val="28"/>
          <w:shd w:val="clear" w:color="auto" w:fill="FBFBFB"/>
        </w:rPr>
        <w:lastRenderedPageBreak/>
        <w:t xml:space="preserve">групи за частотою фізичної активності від одного до шести діб на тиждень. В своєму </w:t>
      </w:r>
      <w:proofErr w:type="gramStart"/>
      <w:r>
        <w:rPr>
          <w:rFonts w:ascii="Times New Roman" w:eastAsia="Times New Roman" w:hAnsi="Times New Roman" w:cs="Times New Roman"/>
          <w:color w:val="262626"/>
          <w:sz w:val="28"/>
          <w:szCs w:val="28"/>
          <w:shd w:val="clear" w:color="auto" w:fill="FBFBFB"/>
        </w:rPr>
        <w:t>досл</w:t>
      </w:r>
      <w:proofErr w:type="gramEnd"/>
      <w:r>
        <w:rPr>
          <w:rFonts w:ascii="Times New Roman" w:eastAsia="Times New Roman" w:hAnsi="Times New Roman" w:cs="Times New Roman"/>
          <w:color w:val="262626"/>
          <w:sz w:val="28"/>
          <w:szCs w:val="28"/>
          <w:shd w:val="clear" w:color="auto" w:fill="FBFBFB"/>
        </w:rPr>
        <w:t>ідженні автори спирались на попередні роботи колег, які вивчали поширеність метаболічного синдрому шляхом встановлення взаємозв’язку між кількістю</w:t>
      </w:r>
      <w:r>
        <w:rPr>
          <w:rFonts w:ascii="Times New Roman" w:eastAsia="Times New Roman" w:hAnsi="Times New Roman" w:cs="Times New Roman"/>
          <w:color w:val="262626"/>
          <w:sz w:val="28"/>
          <w:szCs w:val="28"/>
        </w:rPr>
        <w:t xml:space="preserve"> і типом фізичної активності саме під час здійснення фізичної активності </w:t>
      </w:r>
      <w:r>
        <w:rPr>
          <w:rFonts w:ascii="Times New Roman" w:eastAsia="Times New Roman" w:hAnsi="Times New Roman" w:cs="Times New Roman"/>
          <w:sz w:val="28"/>
          <w:szCs w:val="28"/>
        </w:rPr>
        <w:t>[35,36]</w:t>
      </w:r>
      <w:r>
        <w:rPr>
          <w:rFonts w:ascii="Times New Roman" w:eastAsia="Times New Roman" w:hAnsi="Times New Roman" w:cs="Times New Roman"/>
          <w:color w:val="262626"/>
          <w:sz w:val="28"/>
          <w:szCs w:val="28"/>
        </w:rPr>
        <w:t xml:space="preserve">. Унікальність цих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іджень полягає в тому, що розглядається частота і тип навантажень. При чому </w:t>
      </w:r>
      <w:proofErr w:type="gramStart"/>
      <w:r>
        <w:rPr>
          <w:rFonts w:ascii="Times New Roman" w:eastAsia="Times New Roman" w:hAnsi="Times New Roman" w:cs="Times New Roman"/>
          <w:color w:val="262626"/>
          <w:sz w:val="28"/>
          <w:szCs w:val="28"/>
        </w:rPr>
        <w:t>кр</w:t>
      </w:r>
      <w:proofErr w:type="gramEnd"/>
      <w:r>
        <w:rPr>
          <w:rFonts w:ascii="Times New Roman" w:eastAsia="Times New Roman" w:hAnsi="Times New Roman" w:cs="Times New Roman"/>
          <w:color w:val="262626"/>
          <w:sz w:val="28"/>
          <w:szCs w:val="28"/>
        </w:rPr>
        <w:t>ім того, що був встановлений безперечний позитивний зв’язок між МС та фізичними навантаженнями (150 хв на тиждень)</w:t>
      </w:r>
      <w:r>
        <w:rPr>
          <w:rFonts w:ascii="Times New Roman" w:eastAsia="Times New Roman" w:hAnsi="Times New Roman" w:cs="Times New Roman"/>
          <w:sz w:val="28"/>
          <w:szCs w:val="28"/>
        </w:rPr>
        <w:t>[35]</w:t>
      </w:r>
      <w:r>
        <w:rPr>
          <w:rFonts w:ascii="Times New Roman" w:eastAsia="Times New Roman" w:hAnsi="Times New Roman" w:cs="Times New Roman"/>
          <w:color w:val="262626"/>
          <w:sz w:val="28"/>
          <w:szCs w:val="28"/>
        </w:rPr>
        <w:t xml:space="preserve">, також було виявлено, що від інтенсивності навантажень (більш ніж помірні) зворотній зв’язок видався сильнішим. Так само було виявлено позитивну  закономірність “доза-відповідь” на фізичну активність і витрату енергії, включаючи всі щоденні енерговитрати </w:t>
      </w:r>
      <w:r>
        <w:rPr>
          <w:rFonts w:ascii="Times New Roman" w:eastAsia="Times New Roman" w:hAnsi="Times New Roman" w:cs="Times New Roman"/>
          <w:sz w:val="28"/>
          <w:szCs w:val="28"/>
        </w:rPr>
        <w:t>[36]</w:t>
      </w:r>
      <w:r>
        <w:rPr>
          <w:rFonts w:ascii="Times New Roman" w:eastAsia="Times New Roman" w:hAnsi="Times New Roman" w:cs="Times New Roman"/>
          <w:color w:val="262626"/>
          <w:sz w:val="28"/>
          <w:szCs w:val="28"/>
        </w:rPr>
        <w:t xml:space="preserve">. </w:t>
      </w:r>
    </w:p>
    <w:p w14:paraId="42C51121"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262626"/>
          <w:sz w:val="28"/>
          <w:szCs w:val="28"/>
          <w:shd w:val="clear" w:color="auto" w:fill="FBFBFB"/>
        </w:rPr>
      </w:pPr>
      <w:r>
        <w:rPr>
          <w:rFonts w:ascii="Times New Roman" w:eastAsia="Times New Roman" w:hAnsi="Times New Roman" w:cs="Times New Roman"/>
          <w:color w:val="262626"/>
          <w:sz w:val="28"/>
          <w:szCs w:val="28"/>
        </w:rPr>
        <w:t xml:space="preserve">В результаті Корейського національного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ідження здоров’я та харчування було зафіксовано, що фізична активність має ефективний вплив на профілактику та може бути застосована як лікування МС. При чому кожен компонент МС зазнає унікального впливу і зміна видів фізичної діяльності є впливовим фактором в превенції та подоланні МС</w:t>
      </w:r>
      <w:r>
        <w:rPr>
          <w:rFonts w:ascii="Times New Roman" w:eastAsia="Times New Roman" w:hAnsi="Times New Roman" w:cs="Times New Roman"/>
          <w:sz w:val="28"/>
          <w:szCs w:val="28"/>
        </w:rPr>
        <w:t>[34]</w:t>
      </w:r>
      <w:r>
        <w:rPr>
          <w:rFonts w:ascii="Times New Roman" w:eastAsia="Times New Roman" w:hAnsi="Times New Roman" w:cs="Times New Roman"/>
          <w:color w:val="262626"/>
          <w:sz w:val="28"/>
          <w:szCs w:val="28"/>
        </w:rPr>
        <w:t xml:space="preserve">. Всі види фізичної активності мали позитивний вплив на </w:t>
      </w:r>
      <w:proofErr w:type="gramStart"/>
      <w:r>
        <w:rPr>
          <w:rFonts w:ascii="Times New Roman" w:eastAsia="Times New Roman" w:hAnsi="Times New Roman" w:cs="Times New Roman"/>
          <w:color w:val="262626"/>
          <w:sz w:val="28"/>
          <w:szCs w:val="28"/>
        </w:rPr>
        <w:t>п</w:t>
      </w:r>
      <w:proofErr w:type="gramEnd"/>
      <w:r>
        <w:rPr>
          <w:rFonts w:ascii="Times New Roman" w:eastAsia="Times New Roman" w:hAnsi="Times New Roman" w:cs="Times New Roman"/>
          <w:color w:val="262626"/>
          <w:sz w:val="28"/>
          <w:szCs w:val="28"/>
        </w:rPr>
        <w:t xml:space="preserve">ідвищення ЛПВЩ та зниження ЛПНЩ. Помірні та інтенсивні вправи сприяли зниженню маси </w:t>
      </w:r>
      <w:proofErr w:type="gramStart"/>
      <w:r>
        <w:rPr>
          <w:rFonts w:ascii="Times New Roman" w:eastAsia="Times New Roman" w:hAnsi="Times New Roman" w:cs="Times New Roman"/>
          <w:color w:val="262626"/>
          <w:sz w:val="28"/>
          <w:szCs w:val="28"/>
        </w:rPr>
        <w:t>тіла</w:t>
      </w:r>
      <w:proofErr w:type="gramEnd"/>
      <w:r>
        <w:rPr>
          <w:rFonts w:ascii="Times New Roman" w:eastAsia="Times New Roman" w:hAnsi="Times New Roman" w:cs="Times New Roman"/>
          <w:color w:val="262626"/>
          <w:sz w:val="28"/>
          <w:szCs w:val="28"/>
        </w:rPr>
        <w:t xml:space="preserve"> та тригліцеридів </w:t>
      </w:r>
      <w:r>
        <w:rPr>
          <w:rFonts w:ascii="Times New Roman" w:eastAsia="Times New Roman" w:hAnsi="Times New Roman" w:cs="Times New Roman"/>
          <w:sz w:val="28"/>
          <w:szCs w:val="28"/>
        </w:rPr>
        <w:t xml:space="preserve">[37]. </w:t>
      </w:r>
      <w:r>
        <w:rPr>
          <w:rFonts w:ascii="Times New Roman" w:eastAsia="Times New Roman" w:hAnsi="Times New Roman" w:cs="Times New Roman"/>
          <w:color w:val="262626"/>
          <w:sz w:val="28"/>
          <w:szCs w:val="28"/>
          <w:shd w:val="clear" w:color="auto" w:fill="FBFBFB"/>
        </w:rPr>
        <w:t xml:space="preserve"> Вправи помірної інтенсивності 30 хвилин кожного дня позитивно впливали на  </w:t>
      </w:r>
      <w:proofErr w:type="gramStart"/>
      <w:r>
        <w:rPr>
          <w:rFonts w:ascii="Times New Roman" w:eastAsia="Times New Roman" w:hAnsi="Times New Roman" w:cs="Times New Roman"/>
          <w:color w:val="262626"/>
          <w:sz w:val="28"/>
          <w:szCs w:val="28"/>
          <w:shd w:val="clear" w:color="auto" w:fill="FBFBFB"/>
        </w:rPr>
        <w:t>р</w:t>
      </w:r>
      <w:proofErr w:type="gramEnd"/>
      <w:r>
        <w:rPr>
          <w:rFonts w:ascii="Times New Roman" w:eastAsia="Times New Roman" w:hAnsi="Times New Roman" w:cs="Times New Roman"/>
          <w:color w:val="262626"/>
          <w:sz w:val="28"/>
          <w:szCs w:val="28"/>
          <w:shd w:val="clear" w:color="auto" w:fill="FBFBFB"/>
        </w:rPr>
        <w:t xml:space="preserve">івень триглицеридів і чутливості до інсуліну і мали більший ефект на ці компоненти МС ніж вправи високої інтенсивності </w:t>
      </w:r>
      <w:r>
        <w:rPr>
          <w:rFonts w:ascii="Times New Roman" w:eastAsia="Times New Roman" w:hAnsi="Times New Roman" w:cs="Times New Roman"/>
          <w:sz w:val="28"/>
          <w:szCs w:val="28"/>
        </w:rPr>
        <w:t>[38]</w:t>
      </w:r>
      <w:r>
        <w:rPr>
          <w:rFonts w:ascii="Times New Roman" w:eastAsia="Times New Roman" w:hAnsi="Times New Roman" w:cs="Times New Roman"/>
          <w:color w:val="262626"/>
          <w:sz w:val="28"/>
          <w:szCs w:val="28"/>
          <w:shd w:val="clear" w:color="auto" w:fill="FBFBFB"/>
        </w:rPr>
        <w:t xml:space="preserve">. </w:t>
      </w:r>
    </w:p>
    <w:p w14:paraId="1D2EEE0A" w14:textId="77777777" w:rsidR="00643C68" w:rsidRDefault="00EB5047" w:rsidP="00FA77C5">
      <w:pPr>
        <w:shd w:val="clear" w:color="auto" w:fill="FBFBFB"/>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Також в результаті було висунуте припущення, що механізм впливу фізичної активності є результатом зменшення </w:t>
      </w:r>
      <w:proofErr w:type="gramStart"/>
      <w:r>
        <w:rPr>
          <w:rFonts w:ascii="Times New Roman" w:eastAsia="Times New Roman" w:hAnsi="Times New Roman" w:cs="Times New Roman"/>
          <w:color w:val="262626"/>
          <w:sz w:val="28"/>
          <w:szCs w:val="28"/>
        </w:rPr>
        <w:t>р</w:t>
      </w:r>
      <w:proofErr w:type="gramEnd"/>
      <w:r>
        <w:rPr>
          <w:rFonts w:ascii="Times New Roman" w:eastAsia="Times New Roman" w:hAnsi="Times New Roman" w:cs="Times New Roman"/>
          <w:color w:val="262626"/>
          <w:sz w:val="28"/>
          <w:szCs w:val="28"/>
        </w:rPr>
        <w:t xml:space="preserve">івня запалення в організмі. Цей факт пояснюється тим, що це можливо завдяки активності протизапальних цитокінів, які викликаються фізичною активністю, або через покращення складу тіла і зменшення кількості жиру в організмі </w:t>
      </w:r>
      <w:r>
        <w:rPr>
          <w:rFonts w:ascii="Times New Roman" w:eastAsia="Times New Roman" w:hAnsi="Times New Roman" w:cs="Times New Roman"/>
          <w:sz w:val="28"/>
          <w:szCs w:val="28"/>
          <w:highlight w:val="white"/>
        </w:rPr>
        <w:t>[39-41]</w:t>
      </w:r>
      <w:r>
        <w:rPr>
          <w:rFonts w:ascii="Times New Roman" w:eastAsia="Times New Roman" w:hAnsi="Times New Roman" w:cs="Times New Roman"/>
          <w:color w:val="262626"/>
          <w:sz w:val="28"/>
          <w:szCs w:val="28"/>
        </w:rPr>
        <w:t xml:space="preserve">.   </w:t>
      </w:r>
    </w:p>
    <w:p w14:paraId="2C6EC150" w14:textId="77777777" w:rsidR="00643C68" w:rsidRDefault="00EB5047" w:rsidP="00FA77C5">
      <w:pPr>
        <w:shd w:val="clear" w:color="auto" w:fill="FBFBFB"/>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Перехресне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бразильської системи охорони здоров’я, що проводилось серед місцевого населення було спрямоване на встановлення зв’язку між низькою фізичною активністю та  виникненням метаболічного </w:t>
      </w:r>
      <w:r>
        <w:rPr>
          <w:rFonts w:ascii="Times New Roman" w:eastAsia="Times New Roman" w:hAnsi="Times New Roman" w:cs="Times New Roman"/>
          <w:color w:val="262626"/>
          <w:sz w:val="28"/>
          <w:szCs w:val="28"/>
        </w:rPr>
        <w:lastRenderedPageBreak/>
        <w:t xml:space="preserve">синдрому </w:t>
      </w:r>
      <w:r>
        <w:rPr>
          <w:rFonts w:ascii="Times New Roman" w:eastAsia="Times New Roman" w:hAnsi="Times New Roman" w:cs="Times New Roman"/>
          <w:sz w:val="28"/>
          <w:szCs w:val="28"/>
          <w:highlight w:val="white"/>
        </w:rPr>
        <w:t>[42]</w:t>
      </w:r>
      <w:r>
        <w:rPr>
          <w:rFonts w:ascii="Times New Roman" w:eastAsia="Times New Roman" w:hAnsi="Times New Roman" w:cs="Times New Roman"/>
          <w:color w:val="262626"/>
          <w:sz w:val="28"/>
          <w:szCs w:val="28"/>
        </w:rPr>
        <w:t xml:space="preserve">. За результатами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виявили, що поширеність МС залежить від регіону та складу населення. В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ідженні увага надається основним факторам виникнення МС, серед яких генетичні, запальні, режим харчування та спосіб життя. Метою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було виявлення позитивного впливу завдяки зміні двух останніх факторів, оскільки збільшення загального обсягу фізичної активності помірного навантаження серед групи ризику значно знижує ймовірність розвитку МС. </w:t>
      </w:r>
    </w:p>
    <w:p w14:paraId="2FFADF13" w14:textId="77777777" w:rsidR="00643C68" w:rsidRDefault="00EB5047" w:rsidP="00FA77C5">
      <w:pPr>
        <w:shd w:val="clear" w:color="auto" w:fill="FBFBFB"/>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Група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іджуваних була відібрана серед активних учасників системи охорони здоров’я, тобто людей, які здійснювали візит до лікаря не пізніше ніж за півроку до початку дослідження на основі антропометричних даних і лабораторних аналізів. Тобто здійснювалося вимірювання окружності талії і оцінювання аналізів тригліцериді</w:t>
      </w:r>
      <w:proofErr w:type="gramStart"/>
      <w:r>
        <w:rPr>
          <w:rFonts w:ascii="Times New Roman" w:eastAsia="Times New Roman" w:hAnsi="Times New Roman" w:cs="Times New Roman"/>
          <w:color w:val="262626"/>
          <w:sz w:val="28"/>
          <w:szCs w:val="28"/>
        </w:rPr>
        <w:t>в</w:t>
      </w:r>
      <w:proofErr w:type="gramEnd"/>
      <w:r>
        <w:rPr>
          <w:rFonts w:ascii="Times New Roman" w:eastAsia="Times New Roman" w:hAnsi="Times New Roman" w:cs="Times New Roman"/>
          <w:color w:val="262626"/>
          <w:sz w:val="28"/>
          <w:szCs w:val="28"/>
        </w:rPr>
        <w:t xml:space="preserve">, холестерину, ЛПВЩ та глюкози натще. </w:t>
      </w:r>
    </w:p>
    <w:p w14:paraId="464C9A8B" w14:textId="77777777" w:rsidR="00643C68" w:rsidRDefault="00EB5047" w:rsidP="00FA77C5">
      <w:pPr>
        <w:shd w:val="clear" w:color="auto" w:fill="FBFBFB"/>
        <w:spacing w:line="360" w:lineRule="auto"/>
        <w:ind w:firstLine="420"/>
        <w:jc w:val="both"/>
        <w:rPr>
          <w:rFonts w:ascii="Times New Roman" w:eastAsia="Times New Roman" w:hAnsi="Times New Roman" w:cs="Times New Roman"/>
          <w:color w:val="262626"/>
          <w:sz w:val="28"/>
          <w:szCs w:val="28"/>
        </w:rPr>
      </w:pPr>
      <w:proofErr w:type="gramStart"/>
      <w:r>
        <w:rPr>
          <w:rFonts w:ascii="Times New Roman" w:eastAsia="Times New Roman" w:hAnsi="Times New Roman" w:cs="Times New Roman"/>
          <w:color w:val="262626"/>
          <w:sz w:val="28"/>
          <w:szCs w:val="28"/>
        </w:rPr>
        <w:t>Р</w:t>
      </w:r>
      <w:proofErr w:type="gramEnd"/>
      <w:r>
        <w:rPr>
          <w:rFonts w:ascii="Times New Roman" w:eastAsia="Times New Roman" w:hAnsi="Times New Roman" w:cs="Times New Roman"/>
          <w:color w:val="262626"/>
          <w:sz w:val="28"/>
          <w:szCs w:val="28"/>
        </w:rPr>
        <w:t xml:space="preserve">івень фізичної активності досліджували за допомогою опитування </w:t>
      </w:r>
      <w:r>
        <w:rPr>
          <w:rFonts w:ascii="Times New Roman" w:eastAsia="Times New Roman" w:hAnsi="Times New Roman" w:cs="Times New Roman"/>
          <w:sz w:val="28"/>
          <w:szCs w:val="28"/>
          <w:highlight w:val="white"/>
        </w:rPr>
        <w:t>[43]</w:t>
      </w:r>
      <w:r>
        <w:rPr>
          <w:rFonts w:ascii="Times New Roman" w:eastAsia="Times New Roman" w:hAnsi="Times New Roman" w:cs="Times New Roman"/>
          <w:color w:val="262626"/>
          <w:sz w:val="28"/>
          <w:szCs w:val="28"/>
        </w:rPr>
        <w:t xml:space="preserve">, в якому зафіксовані три сфери активності: професійну, дозвілля та спорт. </w:t>
      </w:r>
    </w:p>
    <w:p w14:paraId="03D19AA5" w14:textId="77777777" w:rsidR="00643C68" w:rsidRDefault="00EB5047" w:rsidP="00FA77C5">
      <w:pPr>
        <w:shd w:val="clear" w:color="auto" w:fill="FBFBFB"/>
        <w:spacing w:line="360" w:lineRule="auto"/>
        <w:ind w:firstLine="4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За результатами </w:t>
      </w:r>
      <w:proofErr w:type="gramStart"/>
      <w:r>
        <w:rPr>
          <w:rFonts w:ascii="Times New Roman" w:eastAsia="Times New Roman" w:hAnsi="Times New Roman" w:cs="Times New Roman"/>
          <w:color w:val="262626"/>
          <w:sz w:val="28"/>
          <w:szCs w:val="28"/>
        </w:rPr>
        <w:t>досл</w:t>
      </w:r>
      <w:proofErr w:type="gramEnd"/>
      <w:r>
        <w:rPr>
          <w:rFonts w:ascii="Times New Roman" w:eastAsia="Times New Roman" w:hAnsi="Times New Roman" w:cs="Times New Roman"/>
          <w:color w:val="262626"/>
          <w:sz w:val="28"/>
          <w:szCs w:val="28"/>
        </w:rPr>
        <w:t xml:space="preserve">ідження було встановлено, що особи зрілого віку мають гірші показники антропометричних даних й лабораторних аналізів. Також було виявлено прямий зв’язок між низькими фізичними навантаженнями помірної активності, антропометричними показниками і гіперхолестеринемією, в той час як артеріальна гіпертензія асоціювалась із низьким рівнем занять спортом </w:t>
      </w:r>
      <w:r>
        <w:rPr>
          <w:rFonts w:ascii="Times New Roman" w:eastAsia="Times New Roman" w:hAnsi="Times New Roman" w:cs="Times New Roman"/>
          <w:sz w:val="28"/>
          <w:szCs w:val="28"/>
          <w:highlight w:val="white"/>
        </w:rPr>
        <w:t>[</w:t>
      </w:r>
      <w:proofErr w:type="gramStart"/>
      <w:r>
        <w:rPr>
          <w:rFonts w:ascii="Times New Roman" w:eastAsia="Times New Roman" w:hAnsi="Times New Roman" w:cs="Times New Roman"/>
          <w:sz w:val="28"/>
          <w:szCs w:val="28"/>
          <w:highlight w:val="white"/>
        </w:rPr>
        <w:t>44]</w:t>
      </w:r>
      <w:r>
        <w:rPr>
          <w:rFonts w:ascii="Times New Roman" w:eastAsia="Times New Roman" w:hAnsi="Times New Roman" w:cs="Times New Roman"/>
          <w:color w:val="262626"/>
          <w:sz w:val="28"/>
          <w:szCs w:val="28"/>
        </w:rPr>
        <w:t xml:space="preserve">. </w:t>
      </w:r>
      <w:proofErr w:type="gramEnd"/>
    </w:p>
    <w:p w14:paraId="1B265EBF" w14:textId="77777777" w:rsidR="00643C68" w:rsidRDefault="00EB5047" w:rsidP="00FA77C5">
      <w:pPr>
        <w:shd w:val="clear" w:color="auto" w:fill="FFFFFF"/>
        <w:spacing w:line="360" w:lineRule="auto"/>
        <w:ind w:firstLine="420"/>
        <w:jc w:val="both"/>
        <w:rPr>
          <w:rFonts w:ascii="Times New Roman" w:eastAsia="Times New Roman" w:hAnsi="Times New Roman" w:cs="Times New Roman"/>
          <w:color w:val="181818"/>
          <w:sz w:val="28"/>
          <w:szCs w:val="28"/>
        </w:rPr>
      </w:pPr>
      <w:proofErr w:type="gramStart"/>
      <w:r>
        <w:rPr>
          <w:rFonts w:ascii="Times New Roman" w:eastAsia="Times New Roman" w:hAnsi="Times New Roman" w:cs="Times New Roman"/>
          <w:color w:val="262626"/>
          <w:sz w:val="28"/>
          <w:szCs w:val="28"/>
          <w:shd w:val="clear" w:color="auto" w:fill="FBFBFB"/>
        </w:rPr>
        <w:t>Досл</w:t>
      </w:r>
      <w:proofErr w:type="gramEnd"/>
      <w:r>
        <w:rPr>
          <w:rFonts w:ascii="Times New Roman" w:eastAsia="Times New Roman" w:hAnsi="Times New Roman" w:cs="Times New Roman"/>
          <w:color w:val="262626"/>
          <w:sz w:val="28"/>
          <w:szCs w:val="28"/>
          <w:shd w:val="clear" w:color="auto" w:fill="FBFBFB"/>
        </w:rPr>
        <w:t xml:space="preserve">ідження Американського фізіологічного товариства вивчало який тип фізичних (інтервальні тренування високої інтенсивності чи помірні безперервні вправи) навантажень є найбільш оптимальним для зниження рівня глюкози в крові для людей з предіабетом і діабетом 2 типу </w:t>
      </w:r>
      <w:r>
        <w:rPr>
          <w:rFonts w:ascii="Times New Roman" w:eastAsia="Times New Roman" w:hAnsi="Times New Roman" w:cs="Times New Roman"/>
          <w:sz w:val="28"/>
          <w:szCs w:val="28"/>
        </w:rPr>
        <w:t>[45]</w:t>
      </w:r>
      <w:r>
        <w:rPr>
          <w:rFonts w:ascii="Times New Roman" w:eastAsia="Times New Roman" w:hAnsi="Times New Roman" w:cs="Times New Roman"/>
          <w:color w:val="262626"/>
          <w:sz w:val="28"/>
          <w:szCs w:val="28"/>
          <w:shd w:val="clear" w:color="auto" w:fill="FBFBFB"/>
        </w:rPr>
        <w:t xml:space="preserve">. Так як </w:t>
      </w:r>
      <w:r>
        <w:rPr>
          <w:rFonts w:ascii="Times New Roman" w:eastAsia="Times New Roman" w:hAnsi="Times New Roman" w:cs="Times New Roman"/>
          <w:color w:val="181818"/>
          <w:sz w:val="28"/>
          <w:szCs w:val="28"/>
        </w:rPr>
        <w:t xml:space="preserve">вже відомо, що фізичні вправи сприяють </w:t>
      </w:r>
      <w:proofErr w:type="gramStart"/>
      <w:r>
        <w:rPr>
          <w:rFonts w:ascii="Times New Roman" w:eastAsia="Times New Roman" w:hAnsi="Times New Roman" w:cs="Times New Roman"/>
          <w:color w:val="181818"/>
          <w:sz w:val="28"/>
          <w:szCs w:val="28"/>
        </w:rPr>
        <w:t>п</w:t>
      </w:r>
      <w:proofErr w:type="gramEnd"/>
      <w:r>
        <w:rPr>
          <w:rFonts w:ascii="Times New Roman" w:eastAsia="Times New Roman" w:hAnsi="Times New Roman" w:cs="Times New Roman"/>
          <w:color w:val="181818"/>
          <w:sz w:val="28"/>
          <w:szCs w:val="28"/>
        </w:rPr>
        <w:t xml:space="preserve">ідвищенню чутливості до інсуліну та кардіометаболізму (зниженню загального холестерину та/або артеріального тиску), розгляд теми впливу дози і типів фізичних вправ необхідних для оптимізації функції β-клітин є актуальним </w:t>
      </w:r>
      <w:r>
        <w:rPr>
          <w:rFonts w:ascii="Times New Roman" w:eastAsia="Times New Roman" w:hAnsi="Times New Roman" w:cs="Times New Roman"/>
          <w:sz w:val="28"/>
          <w:szCs w:val="28"/>
        </w:rPr>
        <w:t xml:space="preserve">[46-48]. Завдяки цьому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ідженню було з’ясовано, що 2 тижні вправ, незалежно від інтенсивності підсилили функцію підшлункової залози. Деякі попередні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[49-50] так само </w:t>
      </w:r>
      <w:r>
        <w:rPr>
          <w:rFonts w:ascii="Times New Roman" w:eastAsia="Times New Roman" w:hAnsi="Times New Roman" w:cs="Times New Roman"/>
          <w:sz w:val="28"/>
          <w:szCs w:val="28"/>
        </w:rPr>
        <w:lastRenderedPageBreak/>
        <w:t>свідчать про те, що об’єм фізичних вправ важливіший за інтенсивність, але на противагу цим дослідженням є такі, що інтенсивне інтервальне тренування може принести більшу користь ніж помірне безперервне навантаження[51-53].</w:t>
      </w:r>
      <w:r>
        <w:rPr>
          <w:rFonts w:ascii="Times New Roman" w:eastAsia="Times New Roman" w:hAnsi="Times New Roman" w:cs="Times New Roman"/>
          <w:color w:val="181818"/>
          <w:sz w:val="28"/>
          <w:szCs w:val="28"/>
        </w:rPr>
        <w:t xml:space="preserve"> Зважаючи на те, що дані, отримані з приводу </w:t>
      </w:r>
      <w:proofErr w:type="gramStart"/>
      <w:r>
        <w:rPr>
          <w:rFonts w:ascii="Times New Roman" w:eastAsia="Times New Roman" w:hAnsi="Times New Roman" w:cs="Times New Roman"/>
          <w:color w:val="181818"/>
          <w:sz w:val="28"/>
          <w:szCs w:val="28"/>
        </w:rPr>
        <w:t>досл</w:t>
      </w:r>
      <w:proofErr w:type="gramEnd"/>
      <w:r>
        <w:rPr>
          <w:rFonts w:ascii="Times New Roman" w:eastAsia="Times New Roman" w:hAnsi="Times New Roman" w:cs="Times New Roman"/>
          <w:color w:val="181818"/>
          <w:sz w:val="28"/>
          <w:szCs w:val="28"/>
        </w:rPr>
        <w:t xml:space="preserve">ідження цього факту не мають однозначного результату, саме вплив виду і інтенсивності на β-клітини підшлункової залози має бути додатково вивчений, але безперечним залишається факт позитивного впливу фізичних навантажень на корекцію факторів МС. </w:t>
      </w:r>
    </w:p>
    <w:p w14:paraId="62C2BDDE" w14:textId="77777777" w:rsidR="00643C68" w:rsidRDefault="00643C68" w:rsidP="00FA77C5">
      <w:pPr>
        <w:shd w:val="clear" w:color="auto" w:fill="FFFFFF"/>
        <w:spacing w:line="360" w:lineRule="auto"/>
        <w:ind w:firstLine="420"/>
        <w:jc w:val="both"/>
        <w:rPr>
          <w:rFonts w:ascii="Times New Roman" w:eastAsia="Times New Roman" w:hAnsi="Times New Roman" w:cs="Times New Roman"/>
          <w:color w:val="181818"/>
          <w:sz w:val="28"/>
          <w:szCs w:val="28"/>
        </w:rPr>
      </w:pPr>
    </w:p>
    <w:p w14:paraId="63FADEDD" w14:textId="77777777" w:rsidR="00643C68" w:rsidRDefault="00643C68" w:rsidP="00FA77C5">
      <w:pPr>
        <w:shd w:val="clear" w:color="auto" w:fill="FFFFFF"/>
        <w:spacing w:line="360" w:lineRule="auto"/>
        <w:ind w:firstLine="420"/>
        <w:jc w:val="both"/>
        <w:rPr>
          <w:rFonts w:ascii="Times New Roman" w:eastAsia="Times New Roman" w:hAnsi="Times New Roman" w:cs="Times New Roman"/>
          <w:color w:val="181818"/>
          <w:sz w:val="28"/>
          <w:szCs w:val="28"/>
        </w:rPr>
      </w:pPr>
    </w:p>
    <w:p w14:paraId="125D1C56" w14:textId="4239174B" w:rsidR="00450571" w:rsidRDefault="00450571" w:rsidP="00FA77C5">
      <w:pPr>
        <w:shd w:val="clear" w:color="auto" w:fill="FFFFFF"/>
        <w:spacing w:line="360" w:lineRule="auto"/>
        <w:ind w:firstLine="709"/>
        <w:rPr>
          <w:rFonts w:ascii="Times New Roman" w:eastAsia="Times New Roman" w:hAnsi="Times New Roman" w:cs="Times New Roman"/>
          <w:b/>
          <w:color w:val="181818"/>
          <w:sz w:val="28"/>
          <w:szCs w:val="28"/>
          <w:lang w:val="ru-RU"/>
        </w:rPr>
      </w:pPr>
      <w:r>
        <w:rPr>
          <w:rFonts w:ascii="Times New Roman" w:eastAsia="Times New Roman" w:hAnsi="Times New Roman" w:cs="Times New Roman"/>
          <w:b/>
          <w:color w:val="181818"/>
          <w:sz w:val="28"/>
          <w:szCs w:val="28"/>
          <w:lang w:val="ru-RU"/>
        </w:rPr>
        <w:t>Висновки до розділу 1</w:t>
      </w:r>
    </w:p>
    <w:p w14:paraId="5083F037" w14:textId="77777777" w:rsidR="00450571" w:rsidRDefault="00450571" w:rsidP="00FA77C5">
      <w:pPr>
        <w:shd w:val="clear" w:color="auto" w:fill="FFFFFF"/>
        <w:spacing w:line="360" w:lineRule="auto"/>
        <w:ind w:firstLine="720"/>
        <w:jc w:val="both"/>
        <w:rPr>
          <w:rFonts w:ascii="Times New Roman" w:eastAsia="Times New Roman" w:hAnsi="Times New Roman" w:cs="Times New Roman"/>
          <w:color w:val="181818"/>
          <w:sz w:val="28"/>
          <w:szCs w:val="28"/>
          <w:lang w:val="ru-RU"/>
        </w:rPr>
      </w:pPr>
      <w:r>
        <w:rPr>
          <w:rFonts w:ascii="Times New Roman" w:eastAsia="Times New Roman" w:hAnsi="Times New Roman" w:cs="Times New Roman"/>
          <w:color w:val="181818"/>
          <w:sz w:val="28"/>
          <w:szCs w:val="28"/>
          <w:lang w:val="ru-RU"/>
        </w:rPr>
        <w:t xml:space="preserve">Системний аналіз опрацьованих фахових джерел вітчизняної та іноземної наукової літератури дозволяє зробити висновок про те, що в сучасному </w:t>
      </w:r>
      <w:proofErr w:type="gramStart"/>
      <w:r>
        <w:rPr>
          <w:rFonts w:ascii="Times New Roman" w:eastAsia="Times New Roman" w:hAnsi="Times New Roman" w:cs="Times New Roman"/>
          <w:color w:val="181818"/>
          <w:sz w:val="28"/>
          <w:szCs w:val="28"/>
          <w:lang w:val="ru-RU"/>
        </w:rPr>
        <w:t>св</w:t>
      </w:r>
      <w:proofErr w:type="gramEnd"/>
      <w:r>
        <w:rPr>
          <w:rFonts w:ascii="Times New Roman" w:eastAsia="Times New Roman" w:hAnsi="Times New Roman" w:cs="Times New Roman"/>
          <w:color w:val="181818"/>
          <w:sz w:val="28"/>
          <w:szCs w:val="28"/>
          <w:lang w:val="ru-RU"/>
        </w:rPr>
        <w:t xml:space="preserve">іті зростає інтерес до швидко прогресуючого і поширюючегося особливо у розвинених країнах МС. </w:t>
      </w:r>
    </w:p>
    <w:p w14:paraId="70A35C33" w14:textId="77777777" w:rsidR="00450571" w:rsidRDefault="00450571" w:rsidP="00FA77C5">
      <w:pPr>
        <w:shd w:val="clear" w:color="auto" w:fill="FFFFFF"/>
        <w:spacing w:line="360" w:lineRule="auto"/>
        <w:ind w:firstLine="720"/>
        <w:jc w:val="both"/>
        <w:rPr>
          <w:rFonts w:ascii="Times New Roman" w:eastAsia="Times New Roman" w:hAnsi="Times New Roman" w:cs="Times New Roman"/>
          <w:color w:val="191C1F"/>
          <w:sz w:val="28"/>
          <w:szCs w:val="28"/>
          <w:highlight w:val="white"/>
          <w:lang w:val="ru-RU"/>
        </w:rPr>
      </w:pPr>
      <w:r>
        <w:rPr>
          <w:rFonts w:ascii="Times New Roman" w:eastAsia="Times New Roman" w:hAnsi="Times New Roman" w:cs="Times New Roman"/>
          <w:color w:val="181818"/>
          <w:sz w:val="28"/>
          <w:szCs w:val="28"/>
          <w:lang w:val="ru-RU"/>
        </w:rPr>
        <w:t xml:space="preserve">Дуже гостро стоїть питання </w:t>
      </w:r>
      <w:proofErr w:type="gramStart"/>
      <w:r>
        <w:rPr>
          <w:rFonts w:ascii="Times New Roman" w:eastAsia="Times New Roman" w:hAnsi="Times New Roman" w:cs="Times New Roman"/>
          <w:color w:val="181818"/>
          <w:sz w:val="28"/>
          <w:szCs w:val="28"/>
          <w:lang w:val="ru-RU"/>
        </w:rPr>
        <w:t>стр</w:t>
      </w:r>
      <w:proofErr w:type="gramEnd"/>
      <w:r>
        <w:rPr>
          <w:rFonts w:ascii="Times New Roman" w:eastAsia="Times New Roman" w:hAnsi="Times New Roman" w:cs="Times New Roman"/>
          <w:color w:val="181818"/>
          <w:sz w:val="28"/>
          <w:szCs w:val="28"/>
          <w:lang w:val="ru-RU"/>
        </w:rPr>
        <w:t xml:space="preserve">імкого розвитку надмірної ваги та ожиріння і по’язаних з ними наслідків кардиометаболічного характеру. Багато </w:t>
      </w:r>
      <w:proofErr w:type="gramStart"/>
      <w:r>
        <w:rPr>
          <w:rFonts w:ascii="Times New Roman" w:eastAsia="Times New Roman" w:hAnsi="Times New Roman" w:cs="Times New Roman"/>
          <w:color w:val="181818"/>
          <w:sz w:val="28"/>
          <w:szCs w:val="28"/>
          <w:lang w:val="ru-RU"/>
        </w:rPr>
        <w:t>досл</w:t>
      </w:r>
      <w:proofErr w:type="gramEnd"/>
      <w:r>
        <w:rPr>
          <w:rFonts w:ascii="Times New Roman" w:eastAsia="Times New Roman" w:hAnsi="Times New Roman" w:cs="Times New Roman"/>
          <w:color w:val="181818"/>
          <w:sz w:val="28"/>
          <w:szCs w:val="28"/>
          <w:lang w:val="ru-RU"/>
        </w:rPr>
        <w:t>іджень присв’ячено не тільки запобіганню МС, а й можливим засобам корекції захворювань, ассоційованих з ним. У фаховій літературі представлено значну кількість інформації стосовно програм корекції надмірної ваги та ожирі</w:t>
      </w:r>
      <w:proofErr w:type="gramStart"/>
      <w:r>
        <w:rPr>
          <w:rFonts w:ascii="Times New Roman" w:eastAsia="Times New Roman" w:hAnsi="Times New Roman" w:cs="Times New Roman"/>
          <w:color w:val="181818"/>
          <w:sz w:val="28"/>
          <w:szCs w:val="28"/>
          <w:lang w:val="ru-RU"/>
        </w:rPr>
        <w:t>ння</w:t>
      </w:r>
      <w:proofErr w:type="gramEnd"/>
      <w:r>
        <w:rPr>
          <w:rFonts w:ascii="Times New Roman" w:eastAsia="Times New Roman" w:hAnsi="Times New Roman" w:cs="Times New Roman"/>
          <w:color w:val="181818"/>
          <w:sz w:val="28"/>
          <w:szCs w:val="28"/>
          <w:lang w:val="ru-RU"/>
        </w:rPr>
        <w:t xml:space="preserve"> а також усунення ризиків розвитку серцево-судинних захворювань і діабету 2 типу, які розглядаються як </w:t>
      </w:r>
      <w:r>
        <w:rPr>
          <w:rFonts w:ascii="Times New Roman" w:eastAsia="Times New Roman" w:hAnsi="Times New Roman" w:cs="Times New Roman"/>
          <w:sz w:val="28"/>
          <w:szCs w:val="28"/>
          <w:lang w:val="ru-RU"/>
        </w:rPr>
        <w:t xml:space="preserve">найбільш серйозні захворювання із </w:t>
      </w:r>
      <w:r>
        <w:rPr>
          <w:rFonts w:ascii="Times New Roman" w:eastAsia="Times New Roman" w:hAnsi="Times New Roman" w:cs="Times New Roman"/>
          <w:color w:val="191C1F"/>
          <w:sz w:val="28"/>
          <w:szCs w:val="28"/>
          <w:highlight w:val="white"/>
          <w:lang w:val="ru-RU"/>
        </w:rPr>
        <w:t xml:space="preserve">кластеру чотирьох кардіометаболічних факторів ризику МС. </w:t>
      </w:r>
    </w:p>
    <w:p w14:paraId="4614F1C9" w14:textId="77777777" w:rsidR="00450571" w:rsidRDefault="00450571" w:rsidP="00FA77C5">
      <w:pPr>
        <w:shd w:val="clear" w:color="auto" w:fill="FFFFFF"/>
        <w:spacing w:line="360" w:lineRule="auto"/>
        <w:ind w:firstLine="720"/>
        <w:jc w:val="both"/>
        <w:rPr>
          <w:rFonts w:ascii="Times New Roman" w:eastAsia="Times New Roman" w:hAnsi="Times New Roman" w:cs="Times New Roman"/>
          <w:color w:val="191C1F"/>
          <w:sz w:val="28"/>
          <w:szCs w:val="28"/>
          <w:highlight w:val="white"/>
          <w:lang w:val="ru-RU"/>
        </w:rPr>
      </w:pPr>
      <w:r>
        <w:rPr>
          <w:rFonts w:ascii="Times New Roman" w:eastAsia="Times New Roman" w:hAnsi="Times New Roman" w:cs="Times New Roman"/>
          <w:color w:val="191C1F"/>
          <w:sz w:val="28"/>
          <w:szCs w:val="28"/>
          <w:highlight w:val="white"/>
          <w:lang w:val="ru-RU"/>
        </w:rPr>
        <w:t xml:space="preserve">Авторів об’єднує думка стосовно комплексного </w:t>
      </w:r>
      <w:proofErr w:type="gramStart"/>
      <w:r>
        <w:rPr>
          <w:rFonts w:ascii="Times New Roman" w:eastAsia="Times New Roman" w:hAnsi="Times New Roman" w:cs="Times New Roman"/>
          <w:color w:val="191C1F"/>
          <w:sz w:val="28"/>
          <w:szCs w:val="28"/>
          <w:highlight w:val="white"/>
          <w:lang w:val="ru-RU"/>
        </w:rPr>
        <w:t>п</w:t>
      </w:r>
      <w:proofErr w:type="gramEnd"/>
      <w:r>
        <w:rPr>
          <w:rFonts w:ascii="Times New Roman" w:eastAsia="Times New Roman" w:hAnsi="Times New Roman" w:cs="Times New Roman"/>
          <w:color w:val="191C1F"/>
          <w:sz w:val="28"/>
          <w:szCs w:val="28"/>
          <w:highlight w:val="white"/>
          <w:lang w:val="ru-RU"/>
        </w:rPr>
        <w:t xml:space="preserve">ідходу до пандемії МС у світі. Рекомендації стосуються корекції харчування і впровадження фізичних навантажень. Дієта </w:t>
      </w:r>
      <w:proofErr w:type="gramStart"/>
      <w:r>
        <w:rPr>
          <w:rFonts w:ascii="Times New Roman" w:eastAsia="Times New Roman" w:hAnsi="Times New Roman" w:cs="Times New Roman"/>
          <w:color w:val="191C1F"/>
          <w:sz w:val="28"/>
          <w:szCs w:val="28"/>
          <w:highlight w:val="white"/>
          <w:lang w:val="ru-RU"/>
        </w:rPr>
        <w:t>спирається</w:t>
      </w:r>
      <w:proofErr w:type="gramEnd"/>
      <w:r>
        <w:rPr>
          <w:rFonts w:ascii="Times New Roman" w:eastAsia="Times New Roman" w:hAnsi="Times New Roman" w:cs="Times New Roman"/>
          <w:color w:val="191C1F"/>
          <w:sz w:val="28"/>
          <w:szCs w:val="28"/>
          <w:highlight w:val="white"/>
          <w:lang w:val="ru-RU"/>
        </w:rPr>
        <w:t xml:space="preserve"> на загальні принципи харчування для осіб із діабетом 2 типу і серцево-судинними захворюваннями і спрямована на корекцію ваги. </w:t>
      </w:r>
    </w:p>
    <w:p w14:paraId="2C8C7D2B" w14:textId="77777777" w:rsidR="00450571" w:rsidRDefault="00450571" w:rsidP="00FA77C5">
      <w:pPr>
        <w:shd w:val="clear" w:color="auto" w:fill="FFFFFF"/>
        <w:spacing w:line="360" w:lineRule="auto"/>
        <w:ind w:firstLine="720"/>
        <w:jc w:val="both"/>
        <w:rPr>
          <w:rFonts w:ascii="Times New Roman" w:eastAsia="Times New Roman" w:hAnsi="Times New Roman" w:cs="Times New Roman"/>
          <w:color w:val="191C1F"/>
          <w:sz w:val="28"/>
          <w:szCs w:val="28"/>
          <w:highlight w:val="white"/>
          <w:lang w:val="ru-RU"/>
        </w:rPr>
      </w:pPr>
      <w:r>
        <w:rPr>
          <w:rFonts w:ascii="Times New Roman" w:eastAsia="Times New Roman" w:hAnsi="Times New Roman" w:cs="Times New Roman"/>
          <w:color w:val="191C1F"/>
          <w:sz w:val="28"/>
          <w:szCs w:val="28"/>
          <w:highlight w:val="white"/>
          <w:lang w:val="ru-RU"/>
        </w:rPr>
        <w:lastRenderedPageBreak/>
        <w:t xml:space="preserve">Тема резистентності до фізичних навантажень майже не висвітлюється, загальні рекомендації не </w:t>
      </w:r>
      <w:proofErr w:type="gramStart"/>
      <w:r>
        <w:rPr>
          <w:rFonts w:ascii="Times New Roman" w:eastAsia="Times New Roman" w:hAnsi="Times New Roman" w:cs="Times New Roman"/>
          <w:color w:val="191C1F"/>
          <w:sz w:val="28"/>
          <w:szCs w:val="28"/>
          <w:highlight w:val="white"/>
          <w:lang w:val="ru-RU"/>
        </w:rPr>
        <w:t>п</w:t>
      </w:r>
      <w:proofErr w:type="gramEnd"/>
      <w:r>
        <w:rPr>
          <w:rFonts w:ascii="Times New Roman" w:eastAsia="Times New Roman" w:hAnsi="Times New Roman" w:cs="Times New Roman"/>
          <w:color w:val="191C1F"/>
          <w:sz w:val="28"/>
          <w:szCs w:val="28"/>
          <w:highlight w:val="white"/>
          <w:lang w:val="ru-RU"/>
        </w:rPr>
        <w:t xml:space="preserve">ідходять особам із ожирінням через неможливість їх дотримання, тому кваліфікаційна робота є актуальною і своєчасною. </w:t>
      </w:r>
    </w:p>
    <w:p w14:paraId="5A2F3873" w14:textId="77777777" w:rsidR="0026365F" w:rsidRDefault="002636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2A15AA5" w14:textId="4CCC719B" w:rsidR="00643C68" w:rsidRDefault="00EB5047" w:rsidP="00FA77C5">
      <w:pPr>
        <w:spacing w:line="360" w:lineRule="auto"/>
        <w:ind w:right="1"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14:paraId="331F55F7" w14:textId="77777777" w:rsidR="00643C68" w:rsidRDefault="00EB5047" w:rsidP="00FA77C5">
      <w:pPr>
        <w:spacing w:line="360" w:lineRule="auto"/>
        <w:ind w:right="1"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ОРГАНІЗАЦІЯ ТА МЕТОДИ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p>
    <w:p w14:paraId="5431BF78" w14:textId="77777777" w:rsidR="00643C68" w:rsidRDefault="00643C68" w:rsidP="00FA77C5">
      <w:pPr>
        <w:spacing w:after="280" w:line="360" w:lineRule="auto"/>
        <w:ind w:right="1" w:firstLine="709"/>
        <w:rPr>
          <w:rFonts w:ascii="Times New Roman" w:eastAsia="Times New Roman" w:hAnsi="Times New Roman" w:cs="Times New Roman"/>
          <w:sz w:val="28"/>
          <w:szCs w:val="28"/>
        </w:rPr>
      </w:pPr>
    </w:p>
    <w:p w14:paraId="138B3729" w14:textId="77777777" w:rsidR="00643C68" w:rsidRDefault="00EB5047" w:rsidP="00FA77C5">
      <w:pPr>
        <w:spacing w:after="10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Методи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 xml:space="preserve">ідження </w:t>
      </w:r>
    </w:p>
    <w:p w14:paraId="5ECFEE3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досягнення поставленої мети було застосовано наступні методи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w:t>
      </w:r>
    </w:p>
    <w:p w14:paraId="69F1C6E2" w14:textId="77777777" w:rsidR="00643C68" w:rsidRDefault="00EB5047" w:rsidP="00FA77C5">
      <w:pPr>
        <w:numPr>
          <w:ilvl w:val="0"/>
          <w:numId w:val="13"/>
        </w:numPr>
        <w:spacing w:before="24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теоретичний аналіз фахової наукової літератури та новітніх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іджень, що дозволило оцінити сучасний стан обраної проблеми в науковому просторі, обгрунтувати актуальність теми дослідження, сформулювати завдання та обрати методи дослідження осіб з МС, а також розробити рекомендації з дієтотерапії та фізичних навантажень;</w:t>
      </w:r>
    </w:p>
    <w:p w14:paraId="7B67BA51" w14:textId="77777777" w:rsidR="00643C68" w:rsidRDefault="00EB5047" w:rsidP="00FA77C5">
      <w:pPr>
        <w:numPr>
          <w:ilvl w:val="0"/>
          <w:numId w:val="13"/>
        </w:num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клінічні - контент-аналіз медичних карток щодо обстеження, збору анамнезу, лабораторної діагностики використовували з метою вибору основної та контрольної груп для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До уваги бралися показники аналізів ТТГ, лі</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ідограми, інсуліну, сечової кислоти та глюкози натще;</w:t>
      </w:r>
    </w:p>
    <w:p w14:paraId="5563BD0C" w14:textId="77777777" w:rsidR="00643C68" w:rsidRDefault="00EB5047" w:rsidP="00FA77C5">
      <w:pPr>
        <w:numPr>
          <w:ilvl w:val="0"/>
          <w:numId w:val="13"/>
        </w:num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антропометричні - визначення ІМТ, ступінь ожиріння, наявність та відсоток надлишкової маси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w:t>
      </w:r>
    </w:p>
    <w:p w14:paraId="6E584681" w14:textId="77777777" w:rsidR="00643C68" w:rsidRDefault="00EB5047" w:rsidP="00FA77C5">
      <w:pPr>
        <w:numPr>
          <w:ilvl w:val="0"/>
          <w:numId w:val="13"/>
        </w:num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інструментальні - вимірювання артеріального тиску та застосування методу функціональної біоімпедансної діагностики для визначення жирового компоненту складу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w:t>
      </w:r>
    </w:p>
    <w:p w14:paraId="4B95B833" w14:textId="77777777" w:rsidR="00643C68" w:rsidRDefault="00EB5047" w:rsidP="00FA77C5">
      <w:pPr>
        <w:numPr>
          <w:ilvl w:val="0"/>
          <w:numId w:val="13"/>
        </w:numPr>
        <w:spacing w:after="24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 математичної статистики - на етапі первинної обробки даних для вибору осіб, які будуть приймати участь 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ідженні, було здійснено групування даних за антропометричними показниками, даними лабораторних аналізів і наявністю МС. На етапі обробки результатів, отриманих даних був застосований метод порівняння між основною і контрольною групою задля визначення толерантності до фізичних навантажень у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з МС.</w:t>
      </w:r>
    </w:p>
    <w:p w14:paraId="49C867C0" w14:textId="77777777" w:rsidR="00643C68" w:rsidRPr="0026365F" w:rsidRDefault="00EB5047" w:rsidP="00FA77C5">
      <w:pPr>
        <w:spacing w:line="360" w:lineRule="auto"/>
        <w:ind w:right="1" w:firstLine="709"/>
        <w:jc w:val="both"/>
        <w:rPr>
          <w:rFonts w:ascii="Times New Roman" w:eastAsia="Times New Roman" w:hAnsi="Times New Roman" w:cs="Times New Roman"/>
          <w:sz w:val="28"/>
          <w:szCs w:val="28"/>
        </w:rPr>
      </w:pPr>
      <w:r w:rsidRPr="0026365F">
        <w:rPr>
          <w:rFonts w:ascii="Times New Roman" w:eastAsia="Gungsuh" w:hAnsi="Times New Roman" w:cs="Times New Roman"/>
          <w:sz w:val="28"/>
          <w:szCs w:val="28"/>
        </w:rPr>
        <w:lastRenderedPageBreak/>
        <w:t xml:space="preserve">Статистична обробка отриманих даних проводилася за допомогою методів варіаційної статистики стандартного пакета для статистичних </w:t>
      </w:r>
      <w:proofErr w:type="gramStart"/>
      <w:r w:rsidRPr="0026365F">
        <w:rPr>
          <w:rFonts w:ascii="Times New Roman" w:eastAsia="Gungsuh" w:hAnsi="Times New Roman" w:cs="Times New Roman"/>
          <w:sz w:val="28"/>
          <w:szCs w:val="28"/>
        </w:rPr>
        <w:t>п</w:t>
      </w:r>
      <w:proofErr w:type="gramEnd"/>
      <w:r w:rsidRPr="0026365F">
        <w:rPr>
          <w:rFonts w:ascii="Times New Roman" w:eastAsia="Gungsuh" w:hAnsi="Times New Roman" w:cs="Times New Roman"/>
          <w:sz w:val="28"/>
          <w:szCs w:val="28"/>
        </w:rPr>
        <w:t xml:space="preserve">ідрахунків Statistica 5.0 Microsoft OffiseExel 2008. У роботі наведені статистичні показники середніх величин (позначаються M), а також </w:t>
      </w:r>
      <w:proofErr w:type="gramStart"/>
      <w:r w:rsidRPr="0026365F">
        <w:rPr>
          <w:rFonts w:ascii="Times New Roman" w:eastAsia="Gungsuh" w:hAnsi="Times New Roman" w:cs="Times New Roman"/>
          <w:sz w:val="28"/>
          <w:szCs w:val="28"/>
        </w:rPr>
        <w:t>стандартна</w:t>
      </w:r>
      <w:proofErr w:type="gramEnd"/>
      <w:r w:rsidRPr="0026365F">
        <w:rPr>
          <w:rFonts w:ascii="Times New Roman" w:eastAsia="Gungsuh" w:hAnsi="Times New Roman" w:cs="Times New Roman"/>
          <w:sz w:val="28"/>
          <w:szCs w:val="28"/>
        </w:rPr>
        <w:t xml:space="preserve"> помилка середньої величини (m). Для порівняння середніх абсолютних величин </w:t>
      </w:r>
      <w:proofErr w:type="gramStart"/>
      <w:r w:rsidRPr="0026365F">
        <w:rPr>
          <w:rFonts w:ascii="Times New Roman" w:eastAsia="Gungsuh" w:hAnsi="Times New Roman" w:cs="Times New Roman"/>
          <w:sz w:val="28"/>
          <w:szCs w:val="28"/>
        </w:rPr>
        <w:t>р</w:t>
      </w:r>
      <w:proofErr w:type="gramEnd"/>
      <w:r w:rsidRPr="0026365F">
        <w:rPr>
          <w:rFonts w:ascii="Times New Roman" w:eastAsia="Gungsuh" w:hAnsi="Times New Roman" w:cs="Times New Roman"/>
          <w:sz w:val="28"/>
          <w:szCs w:val="28"/>
        </w:rPr>
        <w:t xml:space="preserve">ізних досліджуваних групах застосовувався t-критерій Стьюдента. </w:t>
      </w:r>
      <w:proofErr w:type="gramStart"/>
      <w:r w:rsidRPr="0026365F">
        <w:rPr>
          <w:rFonts w:ascii="Times New Roman" w:eastAsia="Gungsuh" w:hAnsi="Times New Roman" w:cs="Times New Roman"/>
          <w:sz w:val="28"/>
          <w:szCs w:val="28"/>
        </w:rPr>
        <w:t>Р</w:t>
      </w:r>
      <w:proofErr w:type="gramEnd"/>
      <w:r w:rsidRPr="0026365F">
        <w:rPr>
          <w:rFonts w:ascii="Times New Roman" w:eastAsia="Gungsuh" w:hAnsi="Times New Roman" w:cs="Times New Roman"/>
          <w:sz w:val="28"/>
          <w:szCs w:val="28"/>
        </w:rPr>
        <w:t>ізниця в отриманих результатах вважалася статистично достовірною за величиною показника ≤ 0,05.</w:t>
      </w:r>
    </w:p>
    <w:p w14:paraId="284107D2" w14:textId="77777777" w:rsidR="00643C68" w:rsidRDefault="00643C68" w:rsidP="00FA77C5">
      <w:pPr>
        <w:spacing w:after="280" w:line="360" w:lineRule="auto"/>
        <w:ind w:right="1" w:firstLine="709"/>
        <w:jc w:val="both"/>
        <w:rPr>
          <w:rFonts w:ascii="Times New Roman" w:eastAsia="Times New Roman" w:hAnsi="Times New Roman" w:cs="Times New Roman"/>
          <w:sz w:val="28"/>
          <w:szCs w:val="28"/>
        </w:rPr>
      </w:pPr>
    </w:p>
    <w:p w14:paraId="61D5B950" w14:textId="77777777" w:rsidR="00643C68" w:rsidRDefault="00EB5047" w:rsidP="00FA77C5">
      <w:pPr>
        <w:spacing w:after="10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2.2. Організація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p>
    <w:p w14:paraId="5F330A7A" w14:textId="77777777" w:rsidR="00643C68" w:rsidRDefault="00EB5047" w:rsidP="00FA77C5">
      <w:pPr>
        <w:spacing w:line="360" w:lineRule="auto"/>
        <w:ind w:right="1" w:firstLine="709"/>
        <w:jc w:val="both"/>
        <w:rPr>
          <w:rFonts w:ascii="Times New Roman" w:eastAsia="Times New Roman" w:hAnsi="Times New Roman" w:cs="Times New Roman"/>
          <w:color w:val="1A1A1A"/>
          <w:sz w:val="28"/>
          <w:szCs w:val="28"/>
        </w:rPr>
      </w:pPr>
      <w:r>
        <w:rPr>
          <w:rFonts w:ascii="Times New Roman" w:eastAsia="Times New Roman" w:hAnsi="Times New Roman" w:cs="Times New Roman"/>
          <w:sz w:val="28"/>
          <w:szCs w:val="28"/>
        </w:rPr>
        <w:t>Збі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інформації і дослідження проводилися на базі ДУ «Інститут ендокринології та обміну речовин ім. В.П. Комісаренка Національної академії медичних наук України».  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ідженні прийняло участь 30 жінок, які за ІМТ і наявністю МС були розділені на дві групи – 20 жінок з ожирінням і МС (середній вік 42,66±1,37 роки, ІМТ &gt; 30 кг/м</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та менше 30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10 жінок  - контрольна група з підвищеною масою тіла і без МС (середній вік 40,5±1,44 роки, ІМТ &gt; 25 кг/м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w:t>
      </w:r>
      <w:r>
        <w:rPr>
          <w:rFonts w:ascii="Times New Roman" w:eastAsia="Times New Roman" w:hAnsi="Times New Roman" w:cs="Times New Roman"/>
          <w:color w:val="1A1A1A"/>
          <w:sz w:val="28"/>
          <w:szCs w:val="28"/>
        </w:rPr>
        <w:t xml:space="preserve"> </w:t>
      </w:r>
    </w:p>
    <w:p w14:paraId="4425D10C" w14:textId="77777777" w:rsidR="00643C68" w:rsidRDefault="00EB5047"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всіх хворих проводили вивчення анамнезу життя, оцінку антропометричних параметрів: маса тіла,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іст, індекс маси тіла (ІМТ). Для діагностики надлишку маси тіла та ожиріння застосовували ІМТ або індекс Кетле, який розраховували відповідно до спі</w:t>
      </w:r>
      <w:proofErr w:type="gramStart"/>
      <w:r>
        <w:rPr>
          <w:rFonts w:ascii="Times New Roman" w:eastAsia="Times New Roman" w:hAnsi="Times New Roman" w:cs="Times New Roman"/>
          <w:sz w:val="28"/>
          <w:szCs w:val="28"/>
        </w:rPr>
        <w:t>вв</w:t>
      </w:r>
      <w:proofErr w:type="gramEnd"/>
      <w:r>
        <w:rPr>
          <w:rFonts w:ascii="Times New Roman" w:eastAsia="Times New Roman" w:hAnsi="Times New Roman" w:cs="Times New Roman"/>
          <w:sz w:val="28"/>
          <w:szCs w:val="28"/>
        </w:rPr>
        <w:t>ідношення маси тіла до зросту, піднесеного в квадрат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Відповідно до рекомендацій ВООЗ (1997) ІМТ у межах від 20 до 24,9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відносили до нормальної маси тіла, ІМТ від 25 до 29,9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оцінювали як надлишкову масу, ІМТ від 30,0 до 34,9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 як ожиріння (І ступеня), від 35,0 до 39,0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 виражене ожиріня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ІІ ст.), більше 39,0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 дуже виражене ожиріння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ІІІ ст.) </w:t>
      </w:r>
    </w:p>
    <w:p w14:paraId="22391F17" w14:textId="77777777" w:rsidR="007C6706" w:rsidRDefault="007C6706" w:rsidP="00FA77C5">
      <w:pPr>
        <w:spacing w:line="360" w:lineRule="auto"/>
        <w:ind w:right="1" w:firstLine="709"/>
        <w:jc w:val="right"/>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Таблиця 2.1</w:t>
      </w:r>
    </w:p>
    <w:p w14:paraId="046A7F9D" w14:textId="48BBDD20" w:rsidR="007C6706" w:rsidRPr="007C6706" w:rsidRDefault="007C6706" w:rsidP="00FA77C5">
      <w:pPr>
        <w:spacing w:line="360" w:lineRule="auto"/>
        <w:ind w:right="1" w:firstLine="709"/>
        <w:jc w:val="center"/>
        <w:rPr>
          <w:rFonts w:ascii="Times New Roman" w:eastAsia="Times New Roman" w:hAnsi="Times New Roman" w:cs="Times New Roman"/>
          <w:sz w:val="28"/>
          <w:szCs w:val="28"/>
          <w:lang w:val="ru-RU"/>
        </w:rPr>
      </w:pPr>
      <w:r w:rsidRPr="007C6706">
        <w:rPr>
          <w:rFonts w:ascii="Times New Roman" w:eastAsia="Times New Roman" w:hAnsi="Times New Roman" w:cs="Times New Roman"/>
          <w:sz w:val="28"/>
          <w:szCs w:val="28"/>
          <w:lang w:val="ru-RU"/>
        </w:rPr>
        <w:t xml:space="preserve">Класифікація маси </w:t>
      </w:r>
      <w:proofErr w:type="gramStart"/>
      <w:r w:rsidRPr="007C6706">
        <w:rPr>
          <w:rFonts w:ascii="Times New Roman" w:eastAsia="Times New Roman" w:hAnsi="Times New Roman" w:cs="Times New Roman"/>
          <w:sz w:val="28"/>
          <w:szCs w:val="28"/>
          <w:lang w:val="ru-RU"/>
        </w:rPr>
        <w:t>тіла</w:t>
      </w:r>
      <w:proofErr w:type="gramEnd"/>
      <w:r w:rsidRPr="007C6706">
        <w:rPr>
          <w:rFonts w:ascii="Times New Roman" w:eastAsia="Times New Roman" w:hAnsi="Times New Roman" w:cs="Times New Roman"/>
          <w:sz w:val="28"/>
          <w:szCs w:val="28"/>
          <w:lang w:val="ru-RU"/>
        </w:rPr>
        <w:t xml:space="preserve"> у дорослих</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7C6706" w14:paraId="5C55ED66"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E5DBD"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Класифікація</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EDBE0"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ІМТ кг/м</w:t>
            </w:r>
            <w:proofErr w:type="gramStart"/>
            <w:r>
              <w:rPr>
                <w:rFonts w:ascii="Times New Roman" w:eastAsia="Times New Roman" w:hAnsi="Times New Roman" w:cs="Times New Roman"/>
                <w:sz w:val="28"/>
                <w:szCs w:val="28"/>
                <w:lang w:val="ru-RU"/>
              </w:rPr>
              <w:t>2</w:t>
            </w:r>
            <w:proofErr w:type="gramEnd"/>
          </w:p>
        </w:tc>
      </w:tr>
      <w:tr w:rsidR="007C6706" w14:paraId="6AB18400"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57C4"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недостатня маса</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E1C0"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меньше 18,5</w:t>
            </w:r>
          </w:p>
        </w:tc>
      </w:tr>
      <w:tr w:rsidR="007C6706" w14:paraId="273BCD35"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1DA81"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норма</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84CEC"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18,6-24,9</w:t>
            </w:r>
          </w:p>
        </w:tc>
      </w:tr>
      <w:tr w:rsidR="007C6706" w14:paraId="0575943D"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C2B11"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передожиріння (гладкість)</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D0995"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25,0-29,9</w:t>
            </w:r>
          </w:p>
        </w:tc>
      </w:tr>
      <w:tr w:rsidR="007C6706" w14:paraId="3C53BE5D"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4AC6C"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ожиріння 1 ступеня</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770EB"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30,0-34,9</w:t>
            </w:r>
          </w:p>
        </w:tc>
      </w:tr>
      <w:tr w:rsidR="007C6706" w14:paraId="3CF04A06"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CB33"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ожиріння 2 ступеня</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2666D"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35,0-39,9</w:t>
            </w:r>
          </w:p>
        </w:tc>
      </w:tr>
      <w:tr w:rsidR="007C6706" w14:paraId="444290DA" w14:textId="77777777" w:rsidTr="007C6706">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ADA1"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ожиріння 3 ступеня</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5F771" w14:textId="77777777" w:rsidR="007C6706" w:rsidRDefault="007C6706" w:rsidP="00FA77C5">
            <w:pPr>
              <w:widowControl w:val="0"/>
              <w:spacing w:line="240" w:lineRule="auto"/>
              <w:ind w:right="1" w:firstLine="709"/>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ільше 40</w:t>
            </w:r>
          </w:p>
        </w:tc>
      </w:tr>
    </w:tbl>
    <w:p w14:paraId="6A9111E4" w14:textId="77777777" w:rsidR="007C6706" w:rsidRPr="007C6706" w:rsidRDefault="007C6706" w:rsidP="00FA77C5">
      <w:pPr>
        <w:spacing w:line="360" w:lineRule="auto"/>
        <w:ind w:right="1" w:firstLine="709"/>
        <w:jc w:val="both"/>
        <w:rPr>
          <w:rFonts w:ascii="Times New Roman" w:eastAsia="Times New Roman" w:hAnsi="Times New Roman" w:cs="Times New Roman"/>
          <w:sz w:val="28"/>
          <w:szCs w:val="28"/>
          <w:lang w:val="uk-UA"/>
        </w:rPr>
      </w:pPr>
    </w:p>
    <w:p w14:paraId="79D19452" w14:textId="77777777" w:rsidR="00643C68" w:rsidRPr="00FA77C5" w:rsidRDefault="00EB5047" w:rsidP="00FA77C5">
      <w:pPr>
        <w:spacing w:line="360" w:lineRule="auto"/>
        <w:ind w:right="1" w:firstLine="709"/>
        <w:jc w:val="both"/>
        <w:rPr>
          <w:rFonts w:ascii="Times New Roman" w:eastAsia="Times New Roman" w:hAnsi="Times New Roman" w:cs="Times New Roman"/>
          <w:sz w:val="28"/>
          <w:szCs w:val="28"/>
          <w:lang w:val="uk-UA"/>
        </w:rPr>
      </w:pPr>
      <w:r w:rsidRPr="007C6706">
        <w:rPr>
          <w:rFonts w:ascii="Times New Roman" w:eastAsia="Times New Roman" w:hAnsi="Times New Roman" w:cs="Times New Roman"/>
          <w:sz w:val="28"/>
          <w:szCs w:val="28"/>
          <w:lang w:val="uk-UA"/>
        </w:rPr>
        <w:t>Для оцінки стану вуглеводного обміну застосовувалося визначення рівню цукру крові натще, рівень глікованого гемоглобіну (</w:t>
      </w:r>
      <w:r>
        <w:rPr>
          <w:rFonts w:ascii="Times New Roman" w:eastAsia="Times New Roman" w:hAnsi="Times New Roman" w:cs="Times New Roman"/>
          <w:sz w:val="28"/>
          <w:szCs w:val="28"/>
        </w:rPr>
        <w:t>HbA</w:t>
      </w:r>
      <w:r w:rsidRPr="007C6706">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c</w:t>
      </w:r>
      <w:r w:rsidRPr="007C6706">
        <w:rPr>
          <w:rFonts w:ascii="Times New Roman" w:eastAsia="Times New Roman" w:hAnsi="Times New Roman" w:cs="Times New Roman"/>
          <w:sz w:val="28"/>
          <w:szCs w:val="28"/>
          <w:lang w:val="uk-UA"/>
        </w:rPr>
        <w:t xml:space="preserve">), рівень інсуліну, індекс НОМА. </w:t>
      </w:r>
      <w:r w:rsidRPr="00FA77C5">
        <w:rPr>
          <w:rFonts w:ascii="Times New Roman" w:eastAsia="Times New Roman" w:hAnsi="Times New Roman" w:cs="Times New Roman"/>
          <w:sz w:val="28"/>
          <w:szCs w:val="28"/>
          <w:lang w:val="uk-UA"/>
        </w:rPr>
        <w:t>Вміст глюкози в крові визначали глюкозооксидазним методом.  Нормальними значеннями вважали від 3,3 ммоль/л до 5,5 ммоль/л. Ступінь компенсації вуглеводного обміну обстежених пацієнтів оцінювали за рівнем глікованого гемоглобіну (</w:t>
      </w:r>
      <w:r>
        <w:rPr>
          <w:rFonts w:ascii="Times New Roman" w:eastAsia="Times New Roman" w:hAnsi="Times New Roman" w:cs="Times New Roman"/>
          <w:sz w:val="28"/>
          <w:szCs w:val="28"/>
        </w:rPr>
        <w:t>HbA</w:t>
      </w:r>
      <w:r w:rsidRPr="00FA77C5">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c</w:t>
      </w:r>
      <w:r w:rsidRPr="00FA77C5">
        <w:rPr>
          <w:rFonts w:ascii="Times New Roman" w:eastAsia="Times New Roman" w:hAnsi="Times New Roman" w:cs="Times New Roman"/>
          <w:sz w:val="28"/>
          <w:szCs w:val="28"/>
          <w:lang w:val="uk-UA"/>
        </w:rPr>
        <w:t xml:space="preserve">), який визначали калориметричним методом із тіобарбітуровою кислотою.  </w:t>
      </w:r>
    </w:p>
    <w:p w14:paraId="7833FB4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інсуліну визначали в плазмі натще імуноферментним методом з використанням наборів «Diaclone» (Франція). Наявність інсулінорезистентності встановлювали за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івнем ІРІ понад 20 мкОд/мл. Для оцінки чутливості до інсуліну розраховували індекс інсулінорезистентності НОМАІR (Homeostatic Model Assessment – оцінка гомеостатичної моделі) = [інсулін крові натще (мкОд/мл) * глюкоза крові натще (ммоль/л)]: 22,5, який за норми не перевищує 2,77 (у дітей). 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(у дорослих) діагностували при рівні НОМА 3 і більше. Для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ІА використовували венозну кров, отриману після 10-годинного голодування (остання їжа о 20 годині). Забі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крові виконували в заздалегідь охолоджені пробірки.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лептину у крові визначали імуноферментним методом із використанням наборів фірми «Roche Diagnostics GmbH Mannheim» (Німеччина). </w:t>
      </w:r>
    </w:p>
    <w:p w14:paraId="7D3AFB5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івні загального холестерину (ЗХС), холестерину в ЛПВЩ та тригліцеридів (ТГ) визначали ферментативним методом за допомогою стандартних наборів фірми “Boehringer-Manncheim” (Manncheim, Germany).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ліпопротеїдів високої щільності (ЛПВЩ) – осаджувальним методом з </w:t>
      </w:r>
      <w:r>
        <w:rPr>
          <w:rFonts w:ascii="Times New Roman" w:eastAsia="Times New Roman" w:hAnsi="Times New Roman" w:cs="Times New Roman"/>
          <w:sz w:val="28"/>
          <w:szCs w:val="28"/>
        </w:rPr>
        <w:lastRenderedPageBreak/>
        <w:t xml:space="preserve">використанням преципітату, вимірювання проводили на автоаналізаторі «Експрес-плюс 550» («BioSystem», Іспанія). ХС ліпопротеїдів низької щільності ЛПНЩ розраховувався по формулі </w:t>
      </w:r>
      <w:proofErr w:type="gramStart"/>
      <w:r>
        <w:rPr>
          <w:rFonts w:ascii="Times New Roman" w:eastAsia="Times New Roman" w:hAnsi="Times New Roman" w:cs="Times New Roman"/>
          <w:sz w:val="28"/>
          <w:szCs w:val="28"/>
        </w:rPr>
        <w:t>Фр</w:t>
      </w:r>
      <w:proofErr w:type="gramEnd"/>
      <w:r>
        <w:rPr>
          <w:rFonts w:ascii="Times New Roman" w:eastAsia="Times New Roman" w:hAnsi="Times New Roman" w:cs="Times New Roman"/>
          <w:sz w:val="28"/>
          <w:szCs w:val="28"/>
        </w:rPr>
        <w:t xml:space="preserve">ідвальда: ХС ЛПНЩ ммоль/л = ЗХС – (ТГ: 2,2 + ХС ЛПВЩ).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 ХС ліпопротеїдів дуже низької щільності (ЛПДНЩ) – за формулою: ХС ЛПДНЩ = ТГ * 0,46. Оцінка атерогенності сироватки проводилася за критеріями, рекомендованим Європейським Суспільством по вивченню Атеросклерозу. Показники лі</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ідів, ліпопротеїдів вважалися нормальними, якщо ЗХС менше 5,0 ммоль/л, ХС ЛПВЩ більше 1,55 ммоль/л, ХС ЛПНЩ менше 3,34 ммоль/л, ХС ЛПДНЩ менше 1,03 ммоль/л, ТГ менше 1,7 ммоль/л. (КА) За норму коефіцієнту атерогенності прийняте його значення нижче 2,5.</w:t>
      </w:r>
    </w:p>
    <w:p w14:paraId="5AC9869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Всім жінкам, які були включені 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оцінені наступні показники: вік, антропометричні дані, показники вуглеводного обміну (глюкоза натще, інсулін, індекс НОМА), ліпідний профіль, рівень вітаміну Д.</w:t>
      </w:r>
    </w:p>
    <w:p w14:paraId="003CE8B6"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за допомогою ваг Tanita, виробництва «Tanita», </w:t>
      </w:r>
      <w:proofErr w:type="gramStart"/>
      <w:r>
        <w:rPr>
          <w:rFonts w:ascii="Times New Roman" w:eastAsia="Times New Roman" w:hAnsi="Times New Roman" w:cs="Times New Roman"/>
          <w:sz w:val="28"/>
          <w:szCs w:val="28"/>
        </w:rPr>
        <w:t>Япон</w:t>
      </w:r>
      <w:proofErr w:type="gramEnd"/>
      <w:r>
        <w:rPr>
          <w:rFonts w:ascii="Times New Roman" w:eastAsia="Times New Roman" w:hAnsi="Times New Roman" w:cs="Times New Roman"/>
          <w:sz w:val="28"/>
          <w:szCs w:val="28"/>
        </w:rPr>
        <w:t xml:space="preserve">ія, проводилася біоімпедансометрія, визначалася вага, відсотковий вміст жирової тканини, рівень вісцерального жиру. </w:t>
      </w:r>
    </w:p>
    <w:p w14:paraId="3BB834C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Біоімпедансний аналіз (БІА) - це контактний метод вимірювання електричної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ідності біологічних тканин, що дає можливість оцінки широкого спектра морфологічних і фізіологічних параметрів організму. У біоімпедансному аналізі вимірюються активний і реактивний опі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тіла людини і/або його сегментів на різних частотах. На їх основі розраховуються характеристики складу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 такі як жирова, клітинна і скелетно-м'язова маси, обсяг і розподіл води в організмі.</w:t>
      </w:r>
    </w:p>
    <w:p w14:paraId="24CDAC0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Всі жінки, які брали участь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ідженні отримали рекомендації щодо корекції способу життя, дієти, кількості і інтенсивності фізичних навантажень.</w:t>
      </w:r>
    </w:p>
    <w:p w14:paraId="014C984E"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оцінювання психоемоційного стану учасниць і їх фізичних можливостей виконувати рекомендації стосовно дієти і фізичних навантажень для їх подальшої корекції для осіб із МС також було використане тестування </w:t>
      </w:r>
      <w:r>
        <w:rPr>
          <w:rFonts w:ascii="Times New Roman" w:eastAsia="Times New Roman" w:hAnsi="Times New Roman" w:cs="Times New Roman"/>
          <w:sz w:val="28"/>
          <w:szCs w:val="28"/>
        </w:rPr>
        <w:lastRenderedPageBreak/>
        <w:t xml:space="preserve">перед 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ісля завершення дослідження. Дані тестування носять суб’єктивний характер. </w:t>
      </w:r>
    </w:p>
    <w:p w14:paraId="727B9810" w14:textId="77777777" w:rsidR="00643C68" w:rsidRDefault="00643C68" w:rsidP="00FA77C5">
      <w:pPr>
        <w:spacing w:after="240" w:line="360" w:lineRule="auto"/>
        <w:ind w:right="1" w:firstLine="709"/>
        <w:jc w:val="both"/>
        <w:rPr>
          <w:rFonts w:ascii="Times New Roman" w:eastAsia="Times New Roman" w:hAnsi="Times New Roman" w:cs="Times New Roman"/>
          <w:sz w:val="28"/>
          <w:szCs w:val="28"/>
        </w:rPr>
      </w:pPr>
    </w:p>
    <w:p w14:paraId="0A8592B5" w14:textId="77777777" w:rsidR="00643C68" w:rsidRDefault="00EB5047" w:rsidP="00FA77C5">
      <w:pPr>
        <w:spacing w:after="6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2.2.1. Супутні дієтичні рекомендації для учасниць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 xml:space="preserve">ідження </w:t>
      </w:r>
    </w:p>
    <w:p w14:paraId="4159D03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Дієта для людей з метаболічним синдромом має бути спрямована на те, щоб посилити чутливість до інсуліну та покращити лабораторні показники, що відхиляються від норми. Переважна більшість людей з метаболічним синдромом мають надмірну вагу або ожиріння, і це є одним з найважливішим факторів інсулінорезистентності.</w:t>
      </w:r>
    </w:p>
    <w:p w14:paraId="2D94C89C"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те, що МС це кластер кількох факторі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кард</w:t>
      </w:r>
      <w:proofErr w:type="gramEnd"/>
      <w:r>
        <w:rPr>
          <w:rFonts w:ascii="Times New Roman" w:eastAsia="Times New Roman" w:hAnsi="Times New Roman" w:cs="Times New Roman"/>
          <w:sz w:val="28"/>
          <w:szCs w:val="28"/>
        </w:rPr>
        <w:t xml:space="preserve">іометаболічних факторів ризику, то для складання раціону особам з МС враховувалися дієтичні рекомендації для кожної окремої патології. </w:t>
      </w:r>
    </w:p>
    <w:p w14:paraId="3FE0D63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Ефективне зниження ваги сприяє зменшенню численних факторів ризику, що провокуються метаболічним синдромом 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ідвищує чутливість до інсуліну.</w:t>
      </w:r>
    </w:p>
    <w:p w14:paraId="2F87227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середный ІМТ основної групи був вищим за 30 кг/м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 то обов’язковим фактором, який мав впливати на кінцевий результат, було зниження ваги, задля чого було застосовано зниження щоденного калоражу на 20%, що становило приблизно 1500 ккал, із збереженням нутриційної щільності харчування.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w:t>
      </w:r>
      <w:proofErr w:type="gramEnd"/>
      <w:r>
        <w:rPr>
          <w:rFonts w:ascii="Times New Roman" w:eastAsia="Times New Roman" w:hAnsi="Times New Roman" w:cs="Times New Roman"/>
          <w:sz w:val="28"/>
          <w:szCs w:val="28"/>
        </w:rPr>
        <w:t xml:space="preserve">і початкового споживання понад 3000-4000 ккал/добу було показане поступове зниження калорійності добового раціону (на 20%). Темп зменшення маси тіла мав становити 0,5-1,0 кг за тиждень, 10-15% протягом 3 місяців із подальшим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ідтримуванням ваги впродовж 6-9 місяців. Було рекомендовано здійснювати останній прийом їжі за півтори години до сну (бажано до 20-ї години). </w:t>
      </w:r>
    </w:p>
    <w:p w14:paraId="6E4246A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Треба враховувати, що дієта мала бути спрямована не тільки на зниження маси тіла, але й на покращення стану обмінних порушень і не потенціювати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 артеріального тиску. Голодування при МС протипоказане, адже додаткові стресові навантаження можуть спричинити розвиток гострих судинних ускладнень, депресії і “харчовий зриві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14:paraId="7F9D9EE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Прийоми їжі було рекомендовано розподіляти на три основних,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ідвечірок і можливо додатковий другий сніданок між сніданком та обідом, або включити калораж другого сніданку до основного прийому їжі в першій сніданок. </w:t>
      </w:r>
    </w:p>
    <w:p w14:paraId="5CE5F82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Рекомендований розподіл добової калорійності харчового раціону: сніданок – 25%, другий сніданок – 10%, обід – 35%, полуденок – 10%, вечеря – 20%. Харчовий раціон складається із складних вуглеводи із низьким глікемічним індексом (ГІ), загальна кількість жирів не перевищує 30% від загальної калорійності раціону.</w:t>
      </w:r>
      <w:proofErr w:type="gramEnd"/>
      <w:r>
        <w:rPr>
          <w:rFonts w:ascii="Times New Roman" w:eastAsia="Times New Roman" w:hAnsi="Times New Roman" w:cs="Times New Roman"/>
          <w:sz w:val="28"/>
          <w:szCs w:val="28"/>
        </w:rPr>
        <w:t xml:space="preserve"> Кожен прийом їжі </w:t>
      </w:r>
      <w:proofErr w:type="gramStart"/>
      <w:r>
        <w:rPr>
          <w:rFonts w:ascii="Times New Roman" w:eastAsia="Times New Roman" w:hAnsi="Times New Roman" w:cs="Times New Roman"/>
          <w:sz w:val="28"/>
          <w:szCs w:val="28"/>
        </w:rPr>
        <w:t>включає в</w:t>
      </w:r>
      <w:proofErr w:type="gramEnd"/>
      <w:r>
        <w:rPr>
          <w:rFonts w:ascii="Times New Roman" w:eastAsia="Times New Roman" w:hAnsi="Times New Roman" w:cs="Times New Roman"/>
          <w:sz w:val="28"/>
          <w:szCs w:val="28"/>
        </w:rPr>
        <w:t>ідповідну кількість білка для стабілізації глікемії і забезпечення насичення. Не менше двох разів на тиждень слід вживати рибу.</w:t>
      </w:r>
    </w:p>
    <w:p w14:paraId="7D6CFFB2"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Овочі та фрукти повинні бути присутніми в раціоні в кожен прийом їжі. Допустима кількість солодких фруктів залежить від ступеня порушення вуглеводного обміну; при наявності цукрового діабету типу 2 їх слід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ізко обмежити. Кількість порцій овочів до фруктів має бути у спі</w:t>
      </w:r>
      <w:proofErr w:type="gramStart"/>
      <w:r>
        <w:rPr>
          <w:rFonts w:ascii="Times New Roman" w:eastAsia="Times New Roman" w:hAnsi="Times New Roman" w:cs="Times New Roman"/>
          <w:sz w:val="28"/>
          <w:szCs w:val="28"/>
        </w:rPr>
        <w:t>вв</w:t>
      </w:r>
      <w:proofErr w:type="gramEnd"/>
      <w:r>
        <w:rPr>
          <w:rFonts w:ascii="Times New Roman" w:eastAsia="Times New Roman" w:hAnsi="Times New Roman" w:cs="Times New Roman"/>
          <w:sz w:val="28"/>
          <w:szCs w:val="28"/>
        </w:rPr>
        <w:t>ідношенні 4 до 1.</w:t>
      </w:r>
    </w:p>
    <w:p w14:paraId="599A5D9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Вживання кухонної солі - </w:t>
      </w:r>
      <w:proofErr w:type="gramStart"/>
      <w:r>
        <w:rPr>
          <w:rFonts w:ascii="Times New Roman" w:eastAsia="Times New Roman" w:hAnsi="Times New Roman" w:cs="Times New Roman"/>
          <w:sz w:val="28"/>
          <w:szCs w:val="28"/>
        </w:rPr>
        <w:t>не б</w:t>
      </w:r>
      <w:proofErr w:type="gramEnd"/>
      <w:r>
        <w:rPr>
          <w:rFonts w:ascii="Times New Roman" w:eastAsia="Times New Roman" w:hAnsi="Times New Roman" w:cs="Times New Roman"/>
          <w:sz w:val="28"/>
          <w:szCs w:val="28"/>
        </w:rPr>
        <w:t>ільше 6 г/добу (одна чайна ложка).</w:t>
      </w:r>
    </w:p>
    <w:p w14:paraId="1204D1CE" w14:textId="25C2678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Алкоголь стимулює апетит і є джерелом додаткових «порожніх калорій» сам по собі, його було рекомендовано виключити з раціону або звести до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інімуму.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w:t>
      </w:r>
      <w:proofErr w:type="gramEnd"/>
      <w:r>
        <w:rPr>
          <w:rFonts w:ascii="Times New Roman" w:eastAsia="Times New Roman" w:hAnsi="Times New Roman" w:cs="Times New Roman"/>
          <w:sz w:val="28"/>
          <w:szCs w:val="28"/>
        </w:rPr>
        <w:t>і неможливості відмови від алкоголю, дозволялось червоне сухе вину, не більше 200 мл/день.</w:t>
      </w:r>
    </w:p>
    <w:p w14:paraId="5DF199E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Тютюнопаління, яке значно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ідвищує ризик серцево-судинних і онкологічних ускладнень, було рекомендовано виключити.</w:t>
      </w:r>
    </w:p>
    <w:p w14:paraId="18AA63D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Учасницям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було рекомендовано ведення харчового щоденника, де вони записують, що, в якій кількості і в який час вони з'їли і випили. Також було запропоновано записувати свої відчуття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ісля прийому їжі, які саме продукти і в якому поєднанні дають ситість на більший проміжок часу, не викликають сонливість, не мають небажаних ефектів, таких як здуття, закрепи та послаблення стулу.  </w:t>
      </w:r>
    </w:p>
    <w:p w14:paraId="5BC469DF" w14:textId="30CEDD0A"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зручності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іджуваним була запропонована таблиця для вибору продуктів для зниження рівня холестерину і цукру в крові</w:t>
      </w:r>
      <w:r w:rsidR="00685C22">
        <w:rPr>
          <w:rFonts w:ascii="Times New Roman" w:eastAsia="Times New Roman" w:hAnsi="Times New Roman" w:cs="Times New Roman"/>
          <w:sz w:val="28"/>
          <w:szCs w:val="28"/>
          <w:lang w:val="uk-UA"/>
        </w:rPr>
        <w:t xml:space="preserve"> (табл. 2.2)</w:t>
      </w:r>
      <w:r>
        <w:rPr>
          <w:rFonts w:ascii="Times New Roman" w:eastAsia="Times New Roman" w:hAnsi="Times New Roman" w:cs="Times New Roman"/>
          <w:sz w:val="28"/>
          <w:szCs w:val="28"/>
        </w:rPr>
        <w:t>.</w:t>
      </w:r>
    </w:p>
    <w:p w14:paraId="3FC11701" w14:textId="42022222" w:rsidR="00643C68" w:rsidRPr="007C6706" w:rsidRDefault="00EB5047" w:rsidP="00FA77C5">
      <w:pPr>
        <w:spacing w:line="360" w:lineRule="auto"/>
        <w:ind w:right="1" w:firstLine="709"/>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lastRenderedPageBreak/>
        <w:t>Таблиця 2.</w:t>
      </w:r>
      <w:r w:rsidR="007C6706">
        <w:rPr>
          <w:rFonts w:ascii="Times New Roman" w:eastAsia="Times New Roman" w:hAnsi="Times New Roman" w:cs="Times New Roman"/>
          <w:i/>
          <w:sz w:val="28"/>
          <w:szCs w:val="28"/>
          <w:lang w:val="uk-UA"/>
        </w:rPr>
        <w:t>2</w:t>
      </w:r>
    </w:p>
    <w:p w14:paraId="6D9C59DA" w14:textId="0BB75F6A"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Таблиця продукті</w:t>
      </w:r>
      <w:proofErr w:type="gramStart"/>
      <w:r w:rsidRPr="004176DE">
        <w:rPr>
          <w:rFonts w:ascii="Times New Roman" w:eastAsia="Times New Roman" w:hAnsi="Times New Roman" w:cs="Times New Roman"/>
          <w:sz w:val="28"/>
          <w:szCs w:val="28"/>
        </w:rPr>
        <w:t>в</w:t>
      </w:r>
      <w:proofErr w:type="gramEnd"/>
    </w:p>
    <w:tbl>
      <w:tblPr>
        <w:tblStyle w:val="a5"/>
        <w:tblW w:w="9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95"/>
        <w:gridCol w:w="2775"/>
        <w:gridCol w:w="2535"/>
        <w:gridCol w:w="3135"/>
      </w:tblGrid>
      <w:tr w:rsidR="00643C68" w14:paraId="41973E17" w14:textId="77777777">
        <w:trPr>
          <w:trHeight w:val="93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C61AAC" w14:textId="77777777" w:rsidR="00643C68" w:rsidRDefault="00EB5047" w:rsidP="00FA77C5">
            <w:pPr>
              <w:spacing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групи продукті</w:t>
            </w:r>
            <w:proofErr w:type="gramStart"/>
            <w:r>
              <w:rPr>
                <w:rFonts w:ascii="Times New Roman" w:eastAsia="Times New Roman" w:hAnsi="Times New Roman" w:cs="Times New Roman"/>
                <w:b/>
                <w:sz w:val="28"/>
                <w:szCs w:val="28"/>
              </w:rPr>
              <w:t>в</w:t>
            </w:r>
            <w:proofErr w:type="gramEnd"/>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F9FFF8" w14:textId="77777777" w:rsidR="00643C68" w:rsidRDefault="00EB5047" w:rsidP="00ED0A08">
            <w:pPr>
              <w:spacing w:line="360" w:lineRule="auto"/>
              <w:ind w:left="165" w:right="1" w:hanging="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рекомендовані</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DD8B82" w14:textId="77777777" w:rsidR="00643C68" w:rsidRDefault="00EB5047" w:rsidP="00ED0A08">
            <w:pPr>
              <w:tabs>
                <w:tab w:val="left" w:pos="195"/>
              </w:tabs>
              <w:spacing w:line="360" w:lineRule="auto"/>
              <w:ind w:right="1" w:firstLine="8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помірне </w:t>
            </w:r>
          </w:p>
          <w:p w14:paraId="443DDFD5" w14:textId="77777777" w:rsidR="00643C68" w:rsidRDefault="00EB5047" w:rsidP="00ED0A08">
            <w:pPr>
              <w:tabs>
                <w:tab w:val="left" w:pos="195"/>
              </w:tabs>
              <w:spacing w:line="360" w:lineRule="auto"/>
              <w:ind w:right="1" w:firstLine="83"/>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використання</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C0C4A0" w14:textId="77777777" w:rsidR="00643C68" w:rsidRDefault="00EB5047" w:rsidP="00ED0A08">
            <w:pPr>
              <w:spacing w:line="360" w:lineRule="auto"/>
              <w:ind w:right="1" w:firstLine="9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рекомендовано </w:t>
            </w:r>
          </w:p>
          <w:p w14:paraId="4243E439" w14:textId="77777777" w:rsidR="00643C68" w:rsidRDefault="00EB5047" w:rsidP="00ED0A08">
            <w:pPr>
              <w:spacing w:line="360" w:lineRule="auto"/>
              <w:ind w:right="1" w:firstLine="9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виключити</w:t>
            </w:r>
          </w:p>
        </w:tc>
      </w:tr>
      <w:tr w:rsidR="00643C68" w14:paraId="6D61E1A8" w14:textId="77777777">
        <w:trPr>
          <w:trHeight w:val="130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35DAF6"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злаки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1DEAB4"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цільнозерновий </w:t>
            </w:r>
          </w:p>
          <w:p w14:paraId="61C1E556"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хліб, вироби із </w:t>
            </w:r>
          </w:p>
          <w:p w14:paraId="66880E4C"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твердих сорті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14:paraId="0C9975B2"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пшениці</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44D958" w14:textId="77777777" w:rsidR="00643C68" w:rsidRDefault="00643C68" w:rsidP="00ED0A08">
            <w:pPr>
              <w:tabs>
                <w:tab w:val="left" w:pos="195"/>
              </w:tabs>
              <w:spacing w:line="360" w:lineRule="auto"/>
              <w:ind w:right="1" w:firstLine="83"/>
              <w:rPr>
                <w:sz w:val="28"/>
                <w:szCs w:val="28"/>
              </w:rPr>
            </w:pP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530133"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здобна випічка</w:t>
            </w:r>
          </w:p>
        </w:tc>
      </w:tr>
      <w:tr w:rsidR="00643C68" w14:paraId="63FFF1DE" w14:textId="77777777">
        <w:trPr>
          <w:trHeight w:val="165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1AEBF5"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молочні продукти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DAEEA5"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знежирене молоко, твердий </w:t>
            </w:r>
            <w:proofErr w:type="gramStart"/>
            <w:r>
              <w:rPr>
                <w:rFonts w:ascii="Times New Roman" w:eastAsia="Times New Roman" w:hAnsi="Times New Roman" w:cs="Times New Roman"/>
                <w:sz w:val="28"/>
                <w:szCs w:val="28"/>
              </w:rPr>
              <w:t>сир</w:t>
            </w:r>
            <w:proofErr w:type="gramEnd"/>
            <w:r>
              <w:rPr>
                <w:rFonts w:ascii="Times New Roman" w:eastAsia="Times New Roman" w:hAnsi="Times New Roman" w:cs="Times New Roman"/>
                <w:sz w:val="28"/>
                <w:szCs w:val="28"/>
              </w:rPr>
              <w:t xml:space="preserve"> (до 20%), </w:t>
            </w:r>
          </w:p>
          <w:p w14:paraId="38020536"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знежирені йогурти</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8EB738"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сири типу сулугуні,</w:t>
            </w:r>
          </w:p>
          <w:p w14:paraId="3E17A793"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бринза, йогурти до 10% жирності (2-3 рази на тиждень)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849024"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незбиране молоко, вершки, сметана, згущене молоко, </w:t>
            </w:r>
          </w:p>
          <w:p w14:paraId="749A7178"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жирні йогурти і сири</w:t>
            </w:r>
          </w:p>
        </w:tc>
      </w:tr>
      <w:tr w:rsidR="00643C68" w14:paraId="3AE6C7DD" w14:textId="77777777">
        <w:trPr>
          <w:trHeight w:val="36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EEB36D"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яйця</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665E60" w14:textId="77777777" w:rsidR="00643C68" w:rsidRDefault="00EB5047" w:rsidP="00ED0A08">
            <w:pPr>
              <w:spacing w:line="360" w:lineRule="auto"/>
              <w:ind w:left="165" w:right="1" w:hanging="14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ілки</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3F536E"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2-3 яйця на тиждень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707288" w14:textId="77777777" w:rsidR="00643C68" w:rsidRDefault="00643C68" w:rsidP="00ED0A08">
            <w:pPr>
              <w:spacing w:line="360" w:lineRule="auto"/>
              <w:ind w:right="1" w:firstLine="99"/>
              <w:rPr>
                <w:sz w:val="28"/>
                <w:szCs w:val="28"/>
              </w:rPr>
            </w:pPr>
          </w:p>
        </w:tc>
      </w:tr>
      <w:tr w:rsidR="00643C68" w14:paraId="483065AA" w14:textId="77777777">
        <w:trPr>
          <w:trHeight w:val="58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8E37E3"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02C7B2"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овочеві супи</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B3D566" w14:textId="77777777" w:rsidR="00643C68" w:rsidRDefault="00643C68" w:rsidP="00ED0A08">
            <w:pPr>
              <w:tabs>
                <w:tab w:val="left" w:pos="195"/>
              </w:tabs>
              <w:spacing w:line="360" w:lineRule="auto"/>
              <w:ind w:right="1" w:firstLine="83"/>
              <w:rPr>
                <w:sz w:val="28"/>
                <w:szCs w:val="28"/>
              </w:rPr>
            </w:pP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0E8CD0"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бульони і супи з високим </w:t>
            </w:r>
          </w:p>
          <w:p w14:paraId="453CCA79"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вмістом жиру</w:t>
            </w:r>
          </w:p>
        </w:tc>
      </w:tr>
      <w:tr w:rsidR="00643C68" w14:paraId="5E04CC00" w14:textId="77777777">
        <w:trPr>
          <w:trHeight w:val="201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B8FF35"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риба</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233C90"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риба </w:t>
            </w:r>
            <w:proofErr w:type="gramStart"/>
            <w:r>
              <w:rPr>
                <w:rFonts w:ascii="Times New Roman" w:eastAsia="Times New Roman" w:hAnsi="Times New Roman" w:cs="Times New Roman"/>
                <w:sz w:val="28"/>
                <w:szCs w:val="28"/>
              </w:rPr>
              <w:t>будь-яко</w:t>
            </w:r>
            <w:proofErr w:type="gramEnd"/>
            <w:r>
              <w:rPr>
                <w:rFonts w:ascii="Times New Roman" w:eastAsia="Times New Roman" w:hAnsi="Times New Roman" w:cs="Times New Roman"/>
                <w:sz w:val="28"/>
                <w:szCs w:val="28"/>
              </w:rPr>
              <w:t xml:space="preserve">ї жирності відварна, тушкована, </w:t>
            </w:r>
          </w:p>
          <w:p w14:paraId="41D755E0" w14:textId="77777777" w:rsidR="00643C68" w:rsidRDefault="00EB5047" w:rsidP="00ED0A08">
            <w:pPr>
              <w:spacing w:line="360" w:lineRule="auto"/>
              <w:ind w:left="165" w:right="1" w:hanging="14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грилі (2-3 </w:t>
            </w:r>
            <w:proofErr w:type="gramEnd"/>
          </w:p>
          <w:p w14:paraId="7D064C10"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рази на тиждень)</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A0EBE8"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риба смажена на </w:t>
            </w:r>
          </w:p>
          <w:p w14:paraId="39872B47"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дозволених оліях </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941059"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ікра, риба смажена на </w:t>
            </w:r>
          </w:p>
          <w:p w14:paraId="7843D9BB"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невідомому або недозволеному маслі</w:t>
            </w:r>
          </w:p>
        </w:tc>
      </w:tr>
      <w:tr w:rsidR="00643C68" w14:paraId="338E825F" w14:textId="77777777">
        <w:trPr>
          <w:trHeight w:val="58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12F995"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морепро</w:t>
            </w:r>
          </w:p>
          <w:p w14:paraId="67FDC44F"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дукти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60FC38"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устриці</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B8AAF0"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ідії, омари, краби, креветки, кальмари</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8294AD" w14:textId="77777777" w:rsidR="00643C68" w:rsidRDefault="00643C68" w:rsidP="00ED0A08">
            <w:pPr>
              <w:spacing w:line="360" w:lineRule="auto"/>
              <w:ind w:right="1" w:firstLine="99"/>
              <w:rPr>
                <w:sz w:val="28"/>
                <w:szCs w:val="28"/>
              </w:rPr>
            </w:pPr>
          </w:p>
        </w:tc>
      </w:tr>
      <w:tr w:rsidR="00643C68" w14:paraId="57E1A109" w14:textId="77777777">
        <w:trPr>
          <w:trHeight w:val="237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2C41F6" w14:textId="77777777" w:rsidR="00643C68" w:rsidRDefault="00EB5047" w:rsidP="00FA77C5">
            <w:pPr>
              <w:spacing w:line="360" w:lineRule="auto"/>
              <w:ind w:right="1"/>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м’ясо</w:t>
            </w:r>
            <w:proofErr w:type="gramEnd"/>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EB7733"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індичка, курка, </w:t>
            </w:r>
          </w:p>
          <w:p w14:paraId="5548AAAE"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кролик, телятина, </w:t>
            </w:r>
          </w:p>
          <w:p w14:paraId="5FC8B62B"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дичина, </w:t>
            </w:r>
            <w:proofErr w:type="gramStart"/>
            <w:r>
              <w:rPr>
                <w:rFonts w:ascii="Times New Roman" w:eastAsia="Times New Roman" w:hAnsi="Times New Roman" w:cs="Times New Roman"/>
                <w:sz w:val="28"/>
                <w:szCs w:val="28"/>
              </w:rPr>
              <w:t>м’ясо</w:t>
            </w:r>
            <w:proofErr w:type="gramEnd"/>
            <w:r>
              <w:rPr>
                <w:rFonts w:ascii="Times New Roman" w:eastAsia="Times New Roman" w:hAnsi="Times New Roman" w:cs="Times New Roman"/>
                <w:sz w:val="28"/>
                <w:szCs w:val="28"/>
              </w:rPr>
              <w:t xml:space="preserve"> ягняти (90-180 г в день)</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016B1C"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дуже нежирна </w:t>
            </w:r>
          </w:p>
          <w:p w14:paraId="7B76E2B1"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яловичина, сосиски і ковбаса з </w:t>
            </w:r>
          </w:p>
          <w:p w14:paraId="1AE3921F"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телятини, курей,</w:t>
            </w:r>
          </w:p>
          <w:p w14:paraId="27695F71"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індички</w:t>
            </w:r>
          </w:p>
          <w:p w14:paraId="107F4407"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(не більше 150 г на </w:t>
            </w:r>
            <w:proofErr w:type="gramEnd"/>
          </w:p>
          <w:p w14:paraId="7D616913"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добу</w:t>
            </w:r>
          </w:p>
          <w:p w14:paraId="1D09085F"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1-3 рази на місяць) </w:t>
            </w:r>
            <w:proofErr w:type="gramEnd"/>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92F1C2"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качка, гуска, жирні сорти </w:t>
            </w:r>
            <w:proofErr w:type="gramStart"/>
            <w:r>
              <w:rPr>
                <w:rFonts w:ascii="Times New Roman" w:eastAsia="Times New Roman" w:hAnsi="Times New Roman" w:cs="Times New Roman"/>
                <w:sz w:val="28"/>
                <w:szCs w:val="28"/>
              </w:rPr>
              <w:t>м’яса</w:t>
            </w:r>
            <w:proofErr w:type="gramEnd"/>
            <w:r>
              <w:rPr>
                <w:rFonts w:ascii="Times New Roman" w:eastAsia="Times New Roman" w:hAnsi="Times New Roman" w:cs="Times New Roman"/>
                <w:sz w:val="28"/>
                <w:szCs w:val="28"/>
              </w:rPr>
              <w:t xml:space="preserve">, ковбаса, шинка, </w:t>
            </w:r>
          </w:p>
          <w:p w14:paraId="6651AA18"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салямі, шкіра птахі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14:paraId="65F7360E"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м’ясні пироги,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івер</w:t>
            </w:r>
          </w:p>
        </w:tc>
      </w:tr>
      <w:tr w:rsidR="00643C68" w14:paraId="6F314AE1" w14:textId="77777777">
        <w:trPr>
          <w:trHeight w:val="201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EBA9F8"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жири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E43E73" w14:textId="77777777" w:rsidR="00643C68" w:rsidRDefault="00643C68" w:rsidP="00ED0A08">
            <w:pPr>
              <w:spacing w:line="360" w:lineRule="auto"/>
              <w:ind w:left="165" w:right="1" w:hanging="142"/>
              <w:rPr>
                <w:sz w:val="28"/>
                <w:szCs w:val="28"/>
              </w:rPr>
            </w:pP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3C93D4"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мононенасичені </w:t>
            </w:r>
          </w:p>
          <w:p w14:paraId="7DFFDB84"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(оливкова, рапсова олія), поліненасичені </w:t>
            </w:r>
          </w:p>
          <w:p w14:paraId="5B955D4C"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(соняшнікова, </w:t>
            </w:r>
            <w:proofErr w:type="gramEnd"/>
          </w:p>
          <w:p w14:paraId="0C2920AD"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кукурудзяна, </w:t>
            </w:r>
            <w:proofErr w:type="gramStart"/>
            <w:r>
              <w:rPr>
                <w:rFonts w:ascii="Times New Roman" w:eastAsia="Times New Roman" w:hAnsi="Times New Roman" w:cs="Times New Roman"/>
                <w:sz w:val="28"/>
                <w:szCs w:val="28"/>
              </w:rPr>
              <w:t>соєва</w:t>
            </w:r>
            <w:proofErr w:type="gramEnd"/>
            <w:r>
              <w:rPr>
                <w:rFonts w:ascii="Times New Roman" w:eastAsia="Times New Roman" w:hAnsi="Times New Roman" w:cs="Times New Roman"/>
                <w:sz w:val="28"/>
                <w:szCs w:val="28"/>
              </w:rPr>
              <w:t xml:space="preserve">) </w:t>
            </w:r>
          </w:p>
          <w:p w14:paraId="20D74E30"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(до 30 г в день)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DF49E5"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вершкове масло, пальмова олія, сало, топлені жири, </w:t>
            </w:r>
          </w:p>
          <w:p w14:paraId="5722DAD0" w14:textId="77777777" w:rsidR="00643C68" w:rsidRDefault="00EB5047" w:rsidP="00ED0A08">
            <w:pPr>
              <w:spacing w:line="360" w:lineRule="auto"/>
              <w:ind w:right="1" w:firstLine="9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ідрогенізовані тверді жири</w:t>
            </w:r>
          </w:p>
        </w:tc>
      </w:tr>
      <w:tr w:rsidR="00643C68" w14:paraId="5AE91311" w14:textId="77777777">
        <w:trPr>
          <w:trHeight w:val="343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129A77"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овочі та фрукти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BCA377"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всі сирі і моро</w:t>
            </w:r>
          </w:p>
          <w:p w14:paraId="4CD7FD12"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жені овочі, бобо</w:t>
            </w:r>
          </w:p>
          <w:p w14:paraId="15148A83" w14:textId="77777777" w:rsidR="00643C68" w:rsidRDefault="00EB5047" w:rsidP="00ED0A08">
            <w:pPr>
              <w:spacing w:line="360" w:lineRule="auto"/>
              <w:ind w:left="165" w:right="1" w:hanging="14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ві (0,5-1 склянки</w:t>
            </w:r>
            <w:proofErr w:type="gramEnd"/>
          </w:p>
          <w:p w14:paraId="50127771"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день або 3-5 </w:t>
            </w:r>
          </w:p>
          <w:p w14:paraId="6F7CF833"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тиждень), </w:t>
            </w:r>
          </w:p>
          <w:p w14:paraId="284AA7AD"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іжі фрукти </w:t>
            </w:r>
          </w:p>
          <w:p w14:paraId="530F6818"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морожені або </w:t>
            </w:r>
          </w:p>
          <w:p w14:paraId="11194F2B"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консервовані </w:t>
            </w:r>
          </w:p>
          <w:p w14:paraId="12FECE0F"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(без цукру)</w:t>
            </w:r>
          </w:p>
          <w:p w14:paraId="5433DA15"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400-500 г в день</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424027"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смажена картопля на дозволеному маслі до 1 разу на тиждень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A400EB"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овочі, жарені на </w:t>
            </w:r>
          </w:p>
          <w:p w14:paraId="1AC40EAA"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недозволеному маслі, </w:t>
            </w:r>
          </w:p>
          <w:p w14:paraId="6E735AAF"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картопляні чіпси, </w:t>
            </w:r>
          </w:p>
          <w:p w14:paraId="5A6ADDFD"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консервовані солоні </w:t>
            </w:r>
          </w:p>
          <w:p w14:paraId="50D31AD6"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овочи, консервовані </w:t>
            </w:r>
          </w:p>
          <w:p w14:paraId="4DB95B1C"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фрукти і ягоди із цукром</w:t>
            </w:r>
          </w:p>
        </w:tc>
      </w:tr>
      <w:tr w:rsidR="00643C68" w14:paraId="5E685D6A" w14:textId="77777777">
        <w:trPr>
          <w:trHeight w:val="165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8D6179"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десерти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E120D1"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желе, пудінги </w:t>
            </w:r>
          </w:p>
          <w:p w14:paraId="43B4E52A" w14:textId="77777777" w:rsidR="00643C68" w:rsidRDefault="00EB5047" w:rsidP="00ED0A08">
            <w:pPr>
              <w:spacing w:line="360" w:lineRule="auto"/>
              <w:ind w:left="165" w:right="1" w:hanging="14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основі знежиреного </w:t>
            </w:r>
          </w:p>
          <w:p w14:paraId="0DC86409"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молока, фруктові </w:t>
            </w:r>
          </w:p>
          <w:p w14:paraId="5BB276B3"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салати</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808B2A" w14:textId="77777777" w:rsidR="00643C68" w:rsidRDefault="00643C68" w:rsidP="00ED0A08">
            <w:pPr>
              <w:tabs>
                <w:tab w:val="left" w:pos="195"/>
              </w:tabs>
              <w:spacing w:line="360" w:lineRule="auto"/>
              <w:ind w:right="1" w:firstLine="83"/>
              <w:rPr>
                <w:sz w:val="28"/>
                <w:szCs w:val="28"/>
              </w:rPr>
            </w:pP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67B7CE"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морозиво, тісто і креми </w:t>
            </w:r>
          </w:p>
          <w:p w14:paraId="740322BD"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
          <w:p w14:paraId="3758A2BF"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основі масла або вершкі</w:t>
            </w:r>
            <w:proofErr w:type="gramStart"/>
            <w:r>
              <w:rPr>
                <w:rFonts w:ascii="Times New Roman" w:eastAsia="Times New Roman" w:hAnsi="Times New Roman" w:cs="Times New Roman"/>
                <w:sz w:val="28"/>
                <w:szCs w:val="28"/>
              </w:rPr>
              <w:t>в</w:t>
            </w:r>
            <w:proofErr w:type="gramEnd"/>
          </w:p>
        </w:tc>
      </w:tr>
      <w:tr w:rsidR="00643C68" w14:paraId="2E3C08A7" w14:textId="77777777">
        <w:trPr>
          <w:trHeight w:val="94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D49827" w14:textId="77777777" w:rsidR="00643C68" w:rsidRDefault="00EB5047" w:rsidP="00FA77C5">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випічка</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DDF88B" w14:textId="77777777" w:rsidR="00643C68" w:rsidRDefault="00643C68" w:rsidP="00ED0A08">
            <w:pPr>
              <w:spacing w:line="360" w:lineRule="auto"/>
              <w:ind w:left="165" w:right="1" w:hanging="142"/>
              <w:rPr>
                <w:sz w:val="28"/>
                <w:szCs w:val="28"/>
              </w:rPr>
            </w:pP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94C74F"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випічка на </w:t>
            </w:r>
          </w:p>
          <w:p w14:paraId="26AF013C"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маргаринах</w:t>
            </w:r>
            <w:proofErr w:type="gramEnd"/>
            <w:r>
              <w:rPr>
                <w:rFonts w:ascii="Times New Roman" w:eastAsia="Times New Roman" w:hAnsi="Times New Roman" w:cs="Times New Roman"/>
                <w:sz w:val="28"/>
                <w:szCs w:val="28"/>
              </w:rPr>
              <w:t xml:space="preserve"> </w:t>
            </w:r>
          </w:p>
          <w:p w14:paraId="22CF24FA"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або рослинних оліях </w:t>
            </w:r>
          </w:p>
          <w:p w14:paraId="7FCA5DEA"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рази на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ісяць)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81C4B5" w14:textId="0B02A88B"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магазинна випічка</w:t>
            </w:r>
            <w:r w:rsidR="00685C2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вафлі, </w:t>
            </w:r>
          </w:p>
          <w:p w14:paraId="3A642068"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жирні пудинги, тощо</w:t>
            </w:r>
          </w:p>
        </w:tc>
      </w:tr>
      <w:tr w:rsidR="00643C68" w14:paraId="5C6827D3" w14:textId="77777777">
        <w:trPr>
          <w:trHeight w:val="94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24C476" w14:textId="77777777" w:rsidR="00643C68" w:rsidRDefault="00EB5047" w:rsidP="00ED0A08">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конди</w:t>
            </w:r>
          </w:p>
          <w:p w14:paraId="2D91BBE2" w14:textId="77777777" w:rsidR="00643C68" w:rsidRDefault="00EB5047" w:rsidP="00ED0A08">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терські </w:t>
            </w:r>
          </w:p>
          <w:p w14:paraId="4AE19ED9" w14:textId="77777777" w:rsidR="00643C68" w:rsidRDefault="00EB5047" w:rsidP="00ED0A08">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вироби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97CB30" w14:textId="77777777" w:rsidR="00643C68" w:rsidRDefault="00643C68" w:rsidP="00ED0A08">
            <w:pPr>
              <w:spacing w:line="360" w:lineRule="auto"/>
              <w:ind w:left="165" w:right="1" w:hanging="142"/>
              <w:rPr>
                <w:sz w:val="28"/>
                <w:szCs w:val="28"/>
              </w:rPr>
            </w:pP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AE0E7"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марципан, халва, </w:t>
            </w:r>
          </w:p>
          <w:p w14:paraId="1772F069"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карамель, нуга </w:t>
            </w:r>
          </w:p>
          <w:p w14:paraId="2F7DB49A"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(до 50 г 1-2 рази на місяць)</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86443A"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молочний шоколад, </w:t>
            </w:r>
          </w:p>
          <w:p w14:paraId="2DF4151A"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шоколадне масло, </w:t>
            </w:r>
          </w:p>
          <w:p w14:paraId="07DA4A7C"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цукерки</w:t>
            </w:r>
          </w:p>
        </w:tc>
      </w:tr>
      <w:tr w:rsidR="00643C68" w14:paraId="3E66B32B" w14:textId="77777777">
        <w:trPr>
          <w:trHeight w:val="94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CCAD02" w14:textId="77777777" w:rsidR="00643C68" w:rsidRDefault="00EB5047" w:rsidP="00ED0A08">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горіхи</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15FA06" w14:textId="77777777" w:rsidR="00643C68" w:rsidRDefault="00EB5047" w:rsidP="00ED0A08">
            <w:pPr>
              <w:spacing w:line="360" w:lineRule="auto"/>
              <w:ind w:left="165" w:right="1" w:hanging="14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арах</w:t>
            </w:r>
            <w:proofErr w:type="gramEnd"/>
            <w:r>
              <w:rPr>
                <w:rFonts w:ascii="Times New Roman" w:eastAsia="Times New Roman" w:hAnsi="Times New Roman" w:cs="Times New Roman"/>
                <w:sz w:val="28"/>
                <w:szCs w:val="28"/>
              </w:rPr>
              <w:t xml:space="preserve">іс, фундук, </w:t>
            </w:r>
          </w:p>
          <w:p w14:paraId="632578EA"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мигдаль, </w:t>
            </w:r>
          </w:p>
          <w:p w14:paraId="2F9CA6D0"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волоських горіх</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B8526E"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бразильський горіх, фісташки</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3F09C5"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солоні </w:t>
            </w:r>
            <w:proofErr w:type="gramStart"/>
            <w:r>
              <w:rPr>
                <w:rFonts w:ascii="Times New Roman" w:eastAsia="Times New Roman" w:hAnsi="Times New Roman" w:cs="Times New Roman"/>
                <w:sz w:val="28"/>
                <w:szCs w:val="28"/>
              </w:rPr>
              <w:t>горішки</w:t>
            </w:r>
            <w:proofErr w:type="gramEnd"/>
            <w:r>
              <w:rPr>
                <w:rFonts w:ascii="Times New Roman" w:eastAsia="Times New Roman" w:hAnsi="Times New Roman" w:cs="Times New Roman"/>
                <w:sz w:val="28"/>
                <w:szCs w:val="28"/>
              </w:rPr>
              <w:t>, кокос, кеш’ю</w:t>
            </w:r>
          </w:p>
        </w:tc>
      </w:tr>
      <w:tr w:rsidR="00643C68" w14:paraId="1A79FEC3" w14:textId="77777777">
        <w:trPr>
          <w:trHeight w:val="1650"/>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F441FB" w14:textId="77777777" w:rsidR="00643C68" w:rsidRDefault="00EB5047" w:rsidP="00ED0A08">
            <w:pPr>
              <w:spacing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напої</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93E6FE"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чай, вода, безалкогольні </w:t>
            </w:r>
          </w:p>
          <w:p w14:paraId="2A116994"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напої, негазовані </w:t>
            </w:r>
          </w:p>
          <w:p w14:paraId="790C1B4B"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напої, </w:t>
            </w:r>
          </w:p>
          <w:p w14:paraId="608005DA"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не солодкі напої</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6D74E8"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шоколадні напої з </w:t>
            </w:r>
          </w:p>
          <w:p w14:paraId="442AB3A9"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низьким вмістом </w:t>
            </w:r>
          </w:p>
          <w:p w14:paraId="353B29E5"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жиру</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C30551"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алкогольні напої, </w:t>
            </w:r>
          </w:p>
          <w:p w14:paraId="09AFC713"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газовані </w:t>
            </w:r>
          </w:p>
          <w:p w14:paraId="3774E4CB"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солодки напої</w:t>
            </w:r>
          </w:p>
        </w:tc>
      </w:tr>
      <w:tr w:rsidR="00643C68" w14:paraId="17A81024" w14:textId="77777777">
        <w:trPr>
          <w:trHeight w:val="945"/>
        </w:trPr>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2F4F76" w14:textId="77777777" w:rsidR="00643C68" w:rsidRDefault="00EB5047" w:rsidP="00ED0A08">
            <w:pPr>
              <w:spacing w:line="360" w:lineRule="auto"/>
              <w:ind w:right="1"/>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спец</w:t>
            </w:r>
            <w:proofErr w:type="gramEnd"/>
            <w:r>
              <w:rPr>
                <w:rFonts w:ascii="Times New Roman" w:eastAsia="Times New Roman" w:hAnsi="Times New Roman" w:cs="Times New Roman"/>
                <w:b/>
                <w:sz w:val="28"/>
                <w:szCs w:val="28"/>
              </w:rPr>
              <w:t>ії</w:t>
            </w:r>
          </w:p>
        </w:tc>
        <w:tc>
          <w:tcPr>
            <w:tcW w:w="27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084CCB"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перець і пряно</w:t>
            </w:r>
          </w:p>
          <w:p w14:paraId="4076C2F1" w14:textId="77777777" w:rsidR="00643C68" w:rsidRDefault="00EB5047" w:rsidP="00ED0A08">
            <w:pPr>
              <w:spacing w:line="360" w:lineRule="auto"/>
              <w:ind w:left="165" w:right="1"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щі, гірчиця, трави</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215E0F"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салатні приправи з низь</w:t>
            </w:r>
          </w:p>
          <w:p w14:paraId="46223C5E" w14:textId="77777777" w:rsidR="00643C68" w:rsidRDefault="00EB5047" w:rsidP="00ED0A08">
            <w:pPr>
              <w:tabs>
                <w:tab w:val="left" w:pos="195"/>
              </w:tabs>
              <w:spacing w:line="360" w:lineRule="auto"/>
              <w:ind w:right="1" w:firstLine="83"/>
              <w:rPr>
                <w:rFonts w:ascii="Times New Roman" w:eastAsia="Times New Roman" w:hAnsi="Times New Roman" w:cs="Times New Roman"/>
                <w:sz w:val="28"/>
                <w:szCs w:val="28"/>
              </w:rPr>
            </w:pPr>
            <w:r>
              <w:rPr>
                <w:rFonts w:ascii="Times New Roman" w:eastAsia="Times New Roman" w:hAnsi="Times New Roman" w:cs="Times New Roman"/>
                <w:sz w:val="28"/>
                <w:szCs w:val="28"/>
              </w:rPr>
              <w:t>ким вмістом жиру, цукру і солі</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72B09A"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сметана, майонез, солоні і </w:t>
            </w:r>
          </w:p>
          <w:p w14:paraId="0CEDBE3E" w14:textId="77777777" w:rsidR="00643C68" w:rsidRDefault="00EB5047" w:rsidP="00ED0A08">
            <w:pPr>
              <w:spacing w:line="360" w:lineRule="auto"/>
              <w:ind w:right="1" w:firstLine="99"/>
              <w:rPr>
                <w:rFonts w:ascii="Times New Roman" w:eastAsia="Times New Roman" w:hAnsi="Times New Roman" w:cs="Times New Roman"/>
                <w:sz w:val="28"/>
                <w:szCs w:val="28"/>
              </w:rPr>
            </w:pPr>
            <w:r>
              <w:rPr>
                <w:rFonts w:ascii="Times New Roman" w:eastAsia="Times New Roman" w:hAnsi="Times New Roman" w:cs="Times New Roman"/>
                <w:sz w:val="28"/>
                <w:szCs w:val="28"/>
              </w:rPr>
              <w:t>жирні салатні заправки</w:t>
            </w:r>
          </w:p>
        </w:tc>
      </w:tr>
    </w:tbl>
    <w:p w14:paraId="66E442AC" w14:textId="77777777" w:rsidR="007C6706" w:rsidRDefault="00EB5047" w:rsidP="00FA77C5">
      <w:pPr>
        <w:spacing w:after="240"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842B329" w14:textId="3984CC11" w:rsidR="00643C68" w:rsidRDefault="00EB5047" w:rsidP="00ED0A08">
      <w:pPr>
        <w:spacing w:after="240" w:line="360" w:lineRule="auto"/>
        <w:ind w:right="1"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r>
        <w:rPr>
          <w:rFonts w:ascii="Times New Roman" w:eastAsia="Times New Roman" w:hAnsi="Times New Roman" w:cs="Times New Roman"/>
          <w:b/>
          <w:color w:val="333333"/>
          <w:sz w:val="28"/>
          <w:szCs w:val="28"/>
        </w:rPr>
        <w:t xml:space="preserve">2.2.2. Обсяг і тривалість фізичних навантажень для учасниць </w:t>
      </w:r>
      <w:proofErr w:type="gramStart"/>
      <w:r>
        <w:rPr>
          <w:rFonts w:ascii="Times New Roman" w:eastAsia="Times New Roman" w:hAnsi="Times New Roman" w:cs="Times New Roman"/>
          <w:b/>
          <w:color w:val="333333"/>
          <w:sz w:val="28"/>
          <w:szCs w:val="28"/>
        </w:rPr>
        <w:t>досл</w:t>
      </w:r>
      <w:proofErr w:type="gramEnd"/>
      <w:r>
        <w:rPr>
          <w:rFonts w:ascii="Times New Roman" w:eastAsia="Times New Roman" w:hAnsi="Times New Roman" w:cs="Times New Roman"/>
          <w:b/>
          <w:color w:val="333333"/>
          <w:sz w:val="28"/>
          <w:szCs w:val="28"/>
        </w:rPr>
        <w:t>ідження.</w:t>
      </w:r>
      <w:r>
        <w:rPr>
          <w:rFonts w:ascii="Times New Roman" w:eastAsia="Times New Roman" w:hAnsi="Times New Roman" w:cs="Times New Roman"/>
          <w:color w:val="333333"/>
          <w:sz w:val="28"/>
          <w:szCs w:val="28"/>
        </w:rPr>
        <w:tab/>
      </w:r>
    </w:p>
    <w:p w14:paraId="71E0107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Дієтотерапія для осіб з МС має поєднуватися з дозованими помірними фізичними навантаженнями, оскільки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великій давності ожиріння в переважній більшості випадків, навіть у молодих людей, виникає явна чи прихована серцева недостатність. В цих умовах інтенсивне фізичне навантаження організмом сприймається як стресовий фактор, посилює гормональний дисбаланс: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ідвищується продукція кортизолу, який гальмує розщеплення жиру у жировому депо [54].</w:t>
      </w:r>
    </w:p>
    <w:p w14:paraId="3BE3DC7A"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створення рекомендацій щодо фізичних навантажень для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іджуваних осіб з МС і контрольної групи, були вивчені і проаналізовані джерела тематичних практичних наукових досліджень.  </w:t>
      </w:r>
    </w:p>
    <w:p w14:paraId="2F8DFFED"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рекомендацій для кожного з кардіометаболічних факторів ризику притаманних МС, а саме спрямованих на зниження артеріальної гіпертензії та маси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 були вибрані загальні спільні фізичні навантаження для осіб з МС.</w:t>
      </w:r>
    </w:p>
    <w:p w14:paraId="759FE523"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існують дві основні групи вправ: динамічні або ритмічні і силові. Динамічні вправи, такі як ходьба, скандинавська ходьба, ходьба на лижах, їзда на велосипеді, характеризуються виконанням повторюваних рухів з невеликим опором, а  силові, такі як,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ідняття ваги і тренування на  силових тренажерах, характеризуються невеликою кількістю повторень вправ з високим рівнем опору. Більшість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спрямованих на вплив фізичних навантажень на зниження гіпертензії спрямовані на вивчення динамічних вправ. Особлива увага звертається на частоту і інтенсивність впровадженої фізичної активності. </w:t>
      </w:r>
    </w:p>
    <w:p w14:paraId="122658D8"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правило фізичні навантаження поділяються за інтенсивністю</w:t>
      </w:r>
    </w:p>
    <w:p w14:paraId="642B03F3" w14:textId="77777777" w:rsidR="00643C68" w:rsidRDefault="00EB5047" w:rsidP="00FA77C5">
      <w:pPr>
        <w:shd w:val="clear" w:color="auto" w:fill="FFFFFF"/>
        <w:spacing w:after="18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p>
    <w:p w14:paraId="614364EE" w14:textId="14D41038" w:rsidR="00643C68" w:rsidRDefault="00EB5047" w:rsidP="00FA77C5">
      <w:pPr>
        <w:numPr>
          <w:ilvl w:val="0"/>
          <w:numId w:val="14"/>
        </w:numPr>
        <w:spacing w:before="24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highlight w:val="white"/>
        </w:rPr>
        <w:t>низької інтенсивності (меньше 45% максимального споживання кисню (</w:t>
      </w:r>
      <w:proofErr w:type="gramStart"/>
      <w:r>
        <w:rPr>
          <w:rFonts w:ascii="Times New Roman" w:eastAsia="Times New Roman" w:hAnsi="Times New Roman" w:cs="Times New Roman"/>
          <w:sz w:val="28"/>
          <w:szCs w:val="28"/>
          <w:highlight w:val="white"/>
        </w:rPr>
        <w:t>МСК</w:t>
      </w:r>
      <w:proofErr w:type="gramEnd"/>
      <w:r>
        <w:rPr>
          <w:rFonts w:ascii="Times New Roman" w:eastAsia="Times New Roman" w:hAnsi="Times New Roman" w:cs="Times New Roman"/>
          <w:sz w:val="28"/>
          <w:szCs w:val="28"/>
          <w:highlight w:val="white"/>
        </w:rPr>
        <w:t>))</w:t>
      </w:r>
    </w:p>
    <w:p w14:paraId="7183EEA0" w14:textId="267EFC5A" w:rsidR="00643C68" w:rsidRDefault="00EB5047" w:rsidP="00FA77C5">
      <w:pPr>
        <w:numPr>
          <w:ilvl w:val="0"/>
          <w:numId w:val="14"/>
        </w:num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highlight w:val="white"/>
        </w:rPr>
        <w:t xml:space="preserve">помірної (45%-60% </w:t>
      </w:r>
      <w:proofErr w:type="gramStart"/>
      <w:r>
        <w:rPr>
          <w:rFonts w:ascii="Times New Roman" w:eastAsia="Times New Roman" w:hAnsi="Times New Roman" w:cs="Times New Roman"/>
          <w:sz w:val="28"/>
          <w:szCs w:val="28"/>
          <w:highlight w:val="white"/>
        </w:rPr>
        <w:t>МСК</w:t>
      </w:r>
      <w:proofErr w:type="gramEnd"/>
      <w:r>
        <w:rPr>
          <w:rFonts w:ascii="Times New Roman" w:eastAsia="Times New Roman" w:hAnsi="Times New Roman" w:cs="Times New Roman"/>
          <w:sz w:val="28"/>
          <w:szCs w:val="28"/>
          <w:highlight w:val="white"/>
        </w:rPr>
        <w:t>)</w:t>
      </w:r>
    </w:p>
    <w:p w14:paraId="6D666D1A" w14:textId="70A3D186" w:rsidR="00643C68" w:rsidRDefault="00EB5047" w:rsidP="00FA77C5">
      <w:pPr>
        <w:numPr>
          <w:ilvl w:val="0"/>
          <w:numId w:val="14"/>
        </w:num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highlight w:val="white"/>
        </w:rPr>
        <w:t xml:space="preserve">високої (61%-75% </w:t>
      </w:r>
      <w:proofErr w:type="gramStart"/>
      <w:r>
        <w:rPr>
          <w:rFonts w:ascii="Times New Roman" w:eastAsia="Times New Roman" w:hAnsi="Times New Roman" w:cs="Times New Roman"/>
          <w:sz w:val="28"/>
          <w:szCs w:val="28"/>
          <w:highlight w:val="white"/>
        </w:rPr>
        <w:t>МСК</w:t>
      </w:r>
      <w:proofErr w:type="gramEnd"/>
      <w:r>
        <w:rPr>
          <w:rFonts w:ascii="Times New Roman" w:eastAsia="Times New Roman" w:hAnsi="Times New Roman" w:cs="Times New Roman"/>
          <w:sz w:val="28"/>
          <w:szCs w:val="28"/>
          <w:highlight w:val="white"/>
        </w:rPr>
        <w:t>)</w:t>
      </w:r>
    </w:p>
    <w:p w14:paraId="0D747DC0" w14:textId="57A9F0CC" w:rsidR="00643C68" w:rsidRDefault="00EB5047" w:rsidP="00FA77C5">
      <w:pPr>
        <w:numPr>
          <w:ilvl w:val="0"/>
          <w:numId w:val="14"/>
        </w:numPr>
        <w:spacing w:after="42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highlight w:val="white"/>
        </w:rPr>
        <w:t xml:space="preserve">надмірної (більше 75% </w:t>
      </w:r>
      <w:proofErr w:type="gramStart"/>
      <w:r>
        <w:rPr>
          <w:rFonts w:ascii="Times New Roman" w:eastAsia="Times New Roman" w:hAnsi="Times New Roman" w:cs="Times New Roman"/>
          <w:sz w:val="28"/>
          <w:szCs w:val="28"/>
          <w:highlight w:val="white"/>
        </w:rPr>
        <w:t>МСК</w:t>
      </w:r>
      <w:proofErr w:type="gramEnd"/>
      <w:r>
        <w:rPr>
          <w:rFonts w:ascii="Times New Roman" w:eastAsia="Times New Roman" w:hAnsi="Times New Roman" w:cs="Times New Roman"/>
          <w:sz w:val="28"/>
          <w:szCs w:val="28"/>
          <w:highlight w:val="white"/>
        </w:rPr>
        <w:t>)</w:t>
      </w:r>
    </w:p>
    <w:p w14:paraId="4908F99A"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вправи помірної інтенсивності відповідають вправам, які викликають від 60% до 70% максимальної ЧСС. Для особи середнього віку 40-45 років це відповідає приблизно ЧСС від 110 до 125 ударі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за хвилину. </w:t>
      </w:r>
    </w:p>
    <w:p w14:paraId="785C7464"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вправ помірної інтенсивності можна віднести прискорену ходьбу зі швидкістю 5-6 км/г або їзда на стаціонарному велосипеді з потужністю 75-100W.</w:t>
      </w:r>
    </w:p>
    <w:p w14:paraId="0DEA0C4E"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Вправи високої інтенсивності призводять до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ідвищення ЧСС до 71%-85% від максимального рівня, що дорівнює 126-150 ударів за хвилину.  </w:t>
      </w:r>
    </w:p>
    <w:p w14:paraId="66E6B612"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Цього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івня можна досягти шляхом їзди на стаціонарному велосипеді з потужністю від 120 до 150W або легкому бігу зі швидкістю 6-8 км/г.</w:t>
      </w:r>
    </w:p>
    <w:p w14:paraId="3BE3B10C" w14:textId="77777777" w:rsidR="00643C68" w:rsidRDefault="00EB5047" w:rsidP="00FA77C5">
      <w:pPr>
        <w:shd w:val="clear" w:color="auto" w:fill="FFFFFF"/>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Зважаючи на те, що більшість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стосовно короткочасного впливу інтенсивних фізичних навантажень на секрецію інсуліну і чутливість скелетних м’язів до нього не зафіксували значних результатів, то можна припустити, що поступове зниження ваги завдяки помірним але регулярним фізичним навантаженням має більш значущий вплив на  покращення чутливості до інсуліну у осіб з МС і надмірною масою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 xml:space="preserve">. </w:t>
      </w:r>
    </w:p>
    <w:p w14:paraId="290BF16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впливу динамічних і силових фізичних навантажень на зниження надмірної маси тіла і покращення показників метаболічного синдрому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ідчить про те, що більше значення має щоденне помірне навантаження динамічного характеру.</w:t>
      </w:r>
      <w:r>
        <w:rPr>
          <w:rFonts w:ascii="Times New Roman" w:eastAsia="Times New Roman" w:hAnsi="Times New Roman" w:cs="Times New Roman"/>
          <w:color w:val="191919"/>
          <w:sz w:val="28"/>
          <w:szCs w:val="28"/>
        </w:rPr>
        <w:t>[56]</w:t>
      </w:r>
      <w:r>
        <w:rPr>
          <w:rFonts w:ascii="Times New Roman" w:eastAsia="Times New Roman" w:hAnsi="Times New Roman" w:cs="Times New Roman"/>
          <w:sz w:val="28"/>
          <w:szCs w:val="28"/>
        </w:rPr>
        <w:t xml:space="preserve"> Звісно, поєднання динамічних і силових вправ має більш потужний ефект, оскільки окрім зниження жирової маси тіла паралельно збільшується м’язова метаболічно активна тканина, але з огляду на психоемоційний стан і обмежену можливість відвідувати тренажерний зал, для проведення цього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було прийняте рішення  сконцентрувати зусилля і мотивувати досліджуваних приділяти увагу рекомендаціям, розробленим з огляду на поточні умови.</w:t>
      </w:r>
    </w:p>
    <w:p w14:paraId="4A38C04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вивчених сучасних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ітових наукових досліджень і в зв’язку з обмеженими можливостями супроводження тренувального процесу </w:t>
      </w:r>
      <w:r>
        <w:rPr>
          <w:rFonts w:ascii="Times New Roman" w:eastAsia="Times New Roman" w:hAnsi="Times New Roman" w:cs="Times New Roman"/>
          <w:sz w:val="28"/>
          <w:szCs w:val="28"/>
        </w:rPr>
        <w:lastRenderedPageBreak/>
        <w:t xml:space="preserve">досліджуваних до застосування були прийняті рекомендації ВООЗ стосовно рівномірного підтримання помірної фізичної активності з фіксацією показників ЧСС і кількості кроків за добу за допомогою смарт-годинників і фітнес-браслетів учасниць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що фіксувалось протягом тижня в особистих щоденниках із подальшим звітуванням організатору дослідження. Відповідальність за дотримання рекомендацій і звітування покладалась на учасників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w:t>
      </w:r>
    </w:p>
    <w:p w14:paraId="7E36398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для досягнення зниження ваги та покращення показників лабораторної діагностики із урахуванням супутніх кардіометаболічних захворювань було розроблено наступні рекомендації.</w:t>
      </w:r>
    </w:p>
    <w:p w14:paraId="014A4EBC"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Фізичні навантаження (від 30 хв на день від помірних (ЧСС від 110 до 125) до інтенсивних (ЧСС 126-150), що загалом становить 150 хвилин фізичної активності впродовж тижня) застосовуються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w:t>
      </w:r>
    </w:p>
    <w:p w14:paraId="1ABB2F7B" w14:textId="77777777" w:rsidR="00643C68" w:rsidRDefault="00EB5047" w:rsidP="00FA77C5">
      <w:pPr>
        <w:spacing w:line="360" w:lineRule="auto"/>
        <w:ind w:left="720"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●зниження ваги;</w:t>
      </w:r>
    </w:p>
    <w:p w14:paraId="1A194978" w14:textId="77777777" w:rsidR="00643C68" w:rsidRDefault="00EB5047" w:rsidP="00FA77C5">
      <w:pPr>
        <w:spacing w:line="360" w:lineRule="auto"/>
        <w:ind w:left="720"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●зменшення абдомінальної та вісцеральної жирової тканини, навіть без втрати ваги;</w:t>
      </w:r>
    </w:p>
    <w:p w14:paraId="57244005" w14:textId="77777777" w:rsidR="00643C68" w:rsidRDefault="00EB5047" w:rsidP="00FA77C5">
      <w:pPr>
        <w:spacing w:line="360" w:lineRule="auto"/>
        <w:ind w:left="720"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ідтримання нормальної ваги після схуднення;</w:t>
      </w:r>
    </w:p>
    <w:p w14:paraId="24B8E396" w14:textId="77777777" w:rsidR="00643C68" w:rsidRDefault="00EB5047" w:rsidP="00FA77C5">
      <w:pPr>
        <w:spacing w:line="360" w:lineRule="auto"/>
        <w:ind w:left="720"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 кардіореспіраторної витривалості;</w:t>
      </w:r>
    </w:p>
    <w:p w14:paraId="63FFB287" w14:textId="77777777" w:rsidR="00643C68" w:rsidRDefault="00EB5047" w:rsidP="00FA77C5">
      <w:pPr>
        <w:spacing w:line="360" w:lineRule="auto"/>
        <w:ind w:left="720"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●покращення лабораторних показників, що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ідчать про МС</w:t>
      </w:r>
    </w:p>
    <w:p w14:paraId="6370D85B"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дорослих із зайвою вагою або ожирінням тренування з обтяженням можуть сприяти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ідтриманню нормальної ваги або помірному збільшенню м’язової маси та рухли­вості. При підвищенні інтенсивності вправ є нагода збільшити кардіореспіраторну витривалість та скоротити час, необхідний для досягнення переваг, що спостерігаються при аеробних тренуваннях середньої інтенсивності. </w:t>
      </w:r>
    </w:p>
    <w:p w14:paraId="7B2909C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Оптимальна фізична активність навіть без втрати ваги може вплинути на низку кардіометаболічних факторів ризику у осіб із надмірною вагою або ожирінням, включно з гіперглікемією та чутливістю до інсуліну, високим АТ і дислі</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ідемією. </w:t>
      </w:r>
      <w:proofErr w:type="gramStart"/>
      <w:r>
        <w:rPr>
          <w:rFonts w:ascii="Times New Roman" w:eastAsia="Times New Roman" w:hAnsi="Times New Roman" w:cs="Times New Roman"/>
          <w:sz w:val="28"/>
          <w:szCs w:val="28"/>
        </w:rPr>
        <w:t>Окр</w:t>
      </w:r>
      <w:proofErr w:type="gramEnd"/>
      <w:r>
        <w:rPr>
          <w:rFonts w:ascii="Times New Roman" w:eastAsia="Times New Roman" w:hAnsi="Times New Roman" w:cs="Times New Roman"/>
          <w:sz w:val="28"/>
          <w:szCs w:val="28"/>
        </w:rPr>
        <w:t xml:space="preserve">ім того, регулярні фізичні навантаження можуть покращити </w:t>
      </w:r>
      <w:r>
        <w:rPr>
          <w:rFonts w:ascii="Times New Roman" w:eastAsia="Times New Roman" w:hAnsi="Times New Roman" w:cs="Times New Roman"/>
          <w:sz w:val="28"/>
          <w:szCs w:val="28"/>
        </w:rPr>
        <w:lastRenderedPageBreak/>
        <w:t xml:space="preserve">якість життя, пов’язану зі здоров’ям, настрій (зменшити депресію, тривогу) та ставлення до образу тіла у пацієнтів. </w:t>
      </w:r>
    </w:p>
    <w:p w14:paraId="7069E92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час роботи із особами з надмірною вагою і  з ожирінням слід донести те, що успіх лікування пов’язаний із поліпшенням здоров’я, функціонування та якості життя завдяки встановленню досяжних поведінкових цілей, а не якомога більшою втратою ваги за короткий час, це допоможе знизити стресове навантаження, яке може заважати зниженню маси </w:t>
      </w:r>
      <w:proofErr w:type="gramStart"/>
      <w:r>
        <w:rPr>
          <w:rFonts w:ascii="Times New Roman" w:eastAsia="Times New Roman" w:hAnsi="Times New Roman" w:cs="Times New Roman"/>
          <w:sz w:val="28"/>
          <w:szCs w:val="28"/>
        </w:rPr>
        <w:t>тіла</w:t>
      </w:r>
      <w:proofErr w:type="gramEnd"/>
      <w:r>
        <w:rPr>
          <w:rFonts w:ascii="Times New Roman" w:eastAsia="Times New Roman" w:hAnsi="Times New Roman" w:cs="Times New Roman"/>
          <w:sz w:val="28"/>
          <w:szCs w:val="28"/>
        </w:rPr>
        <w:t xml:space="preserve">. Тому перед початком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із учасниками була проведена консультація із поясненням цілей, можливих труднощів, шляхів їх подолання і поясненням можливості зміни рекомендацій щодо фізичних навантажень з огляду на фізичний і психологічний стан. </w:t>
      </w:r>
    </w:p>
    <w:p w14:paraId="2A220B08" w14:textId="77777777" w:rsidR="00643C68" w:rsidRDefault="00643C68" w:rsidP="00FA77C5">
      <w:pPr>
        <w:spacing w:after="240" w:line="360" w:lineRule="auto"/>
        <w:ind w:right="1" w:firstLine="709"/>
        <w:jc w:val="both"/>
        <w:rPr>
          <w:rFonts w:ascii="Times New Roman" w:eastAsia="Times New Roman" w:hAnsi="Times New Roman" w:cs="Times New Roman"/>
          <w:sz w:val="28"/>
          <w:szCs w:val="28"/>
        </w:rPr>
      </w:pPr>
    </w:p>
    <w:p w14:paraId="770DFC9B" w14:textId="77777777" w:rsidR="00643C68" w:rsidRDefault="00EB5047" w:rsidP="00FA77C5">
      <w:pPr>
        <w:spacing w:after="60" w:line="360" w:lineRule="auto"/>
        <w:ind w:right="1"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2.2.3. Анкетування учасниць </w:t>
      </w:r>
      <w:proofErr w:type="gramStart"/>
      <w:r>
        <w:rPr>
          <w:rFonts w:ascii="Times New Roman" w:eastAsia="Times New Roman" w:hAnsi="Times New Roman" w:cs="Times New Roman"/>
          <w:b/>
          <w:color w:val="333333"/>
          <w:sz w:val="28"/>
          <w:szCs w:val="28"/>
        </w:rPr>
        <w:t>досл</w:t>
      </w:r>
      <w:proofErr w:type="gramEnd"/>
      <w:r>
        <w:rPr>
          <w:rFonts w:ascii="Times New Roman" w:eastAsia="Times New Roman" w:hAnsi="Times New Roman" w:cs="Times New Roman"/>
          <w:b/>
          <w:color w:val="333333"/>
          <w:sz w:val="28"/>
          <w:szCs w:val="28"/>
        </w:rPr>
        <w:t>ідження з МС і контрольної групи без МС</w:t>
      </w:r>
    </w:p>
    <w:p w14:paraId="6EA0CA2E" w14:textId="3711C53D"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Попереднє тестування, яке складалось із п’яти питань, мало на меті визначити готовність учасниць брати участь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ідженні і відповідально ставитись до запропонованих змін у образі життя і дотримання дієти задля покращення стану здоров’я</w:t>
      </w:r>
      <w:r w:rsidR="00685C22">
        <w:rPr>
          <w:rFonts w:ascii="Times New Roman" w:eastAsia="Times New Roman" w:hAnsi="Times New Roman" w:cs="Times New Roman"/>
          <w:sz w:val="28"/>
          <w:szCs w:val="28"/>
          <w:lang w:val="uk-UA"/>
        </w:rPr>
        <w:t xml:space="preserve"> (табл. 2.3)</w:t>
      </w:r>
      <w:r>
        <w:rPr>
          <w:rFonts w:ascii="Times New Roman" w:eastAsia="Times New Roman" w:hAnsi="Times New Roman" w:cs="Times New Roman"/>
          <w:sz w:val="28"/>
          <w:szCs w:val="28"/>
        </w:rPr>
        <w:t xml:space="preserve">. </w:t>
      </w:r>
    </w:p>
    <w:p w14:paraId="29793AED" w14:textId="77777777" w:rsidR="00643C68" w:rsidRDefault="00643C68" w:rsidP="00FA77C5">
      <w:pPr>
        <w:spacing w:line="360" w:lineRule="auto"/>
        <w:ind w:right="1" w:firstLine="709"/>
        <w:jc w:val="right"/>
        <w:rPr>
          <w:rFonts w:ascii="Times New Roman" w:eastAsia="Times New Roman" w:hAnsi="Times New Roman" w:cs="Times New Roman"/>
          <w:sz w:val="28"/>
          <w:szCs w:val="28"/>
        </w:rPr>
      </w:pPr>
    </w:p>
    <w:p w14:paraId="2AD66573" w14:textId="29B036CF" w:rsidR="00643C68" w:rsidRPr="007C6706" w:rsidRDefault="00EB5047" w:rsidP="00FA77C5">
      <w:pPr>
        <w:spacing w:line="360" w:lineRule="auto"/>
        <w:ind w:right="1" w:firstLine="709"/>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Таблиця 2.</w:t>
      </w:r>
      <w:r w:rsidR="007C6706">
        <w:rPr>
          <w:rFonts w:ascii="Times New Roman" w:eastAsia="Times New Roman" w:hAnsi="Times New Roman" w:cs="Times New Roman"/>
          <w:i/>
          <w:sz w:val="28"/>
          <w:szCs w:val="28"/>
          <w:lang w:val="uk-UA"/>
        </w:rPr>
        <w:t>3</w:t>
      </w:r>
    </w:p>
    <w:p w14:paraId="7DFEADF6" w14:textId="144AEBF0"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 xml:space="preserve">Анкета для учасниць основної і контрольної груп, яка заповнюється на початку </w:t>
      </w:r>
      <w:proofErr w:type="gramStart"/>
      <w:r w:rsidRPr="004176DE">
        <w:rPr>
          <w:rFonts w:ascii="Times New Roman" w:eastAsia="Times New Roman" w:hAnsi="Times New Roman" w:cs="Times New Roman"/>
          <w:sz w:val="28"/>
          <w:szCs w:val="28"/>
        </w:rPr>
        <w:t>досл</w:t>
      </w:r>
      <w:proofErr w:type="gramEnd"/>
      <w:r w:rsidRPr="004176DE">
        <w:rPr>
          <w:rFonts w:ascii="Times New Roman" w:eastAsia="Times New Roman" w:hAnsi="Times New Roman" w:cs="Times New Roman"/>
          <w:sz w:val="28"/>
          <w:szCs w:val="28"/>
        </w:rPr>
        <w:t>ідження</w:t>
      </w:r>
    </w:p>
    <w:p w14:paraId="2E64B79F" w14:textId="77777777" w:rsidR="00643C68" w:rsidRDefault="00643C68" w:rsidP="00FA77C5">
      <w:pPr>
        <w:spacing w:line="360" w:lineRule="auto"/>
        <w:ind w:right="1" w:firstLine="709"/>
        <w:jc w:val="right"/>
        <w:rPr>
          <w:rFonts w:ascii="Times New Roman" w:eastAsia="Times New Roman" w:hAnsi="Times New Roman" w:cs="Times New Roman"/>
          <w:sz w:val="28"/>
          <w:szCs w:val="28"/>
        </w:rPr>
      </w:pPr>
    </w:p>
    <w:tbl>
      <w:tblPr>
        <w:tblStyle w:val="a6"/>
        <w:tblW w:w="91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0"/>
        <w:gridCol w:w="5676"/>
        <w:gridCol w:w="1559"/>
        <w:gridCol w:w="1417"/>
      </w:tblGrid>
      <w:tr w:rsidR="00643C68" w14:paraId="3D624193" w14:textId="77777777" w:rsidTr="00685C22">
        <w:trPr>
          <w:trHeight w:val="795"/>
        </w:trPr>
        <w:tc>
          <w:tcPr>
            <w:tcW w:w="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E50EF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7C59D9"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ідомо Ви підходите до зміни образу життя?</w:t>
            </w:r>
          </w:p>
          <w:p w14:paraId="5B8FA92E"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5A3143"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20B23A"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6DFA160A" w14:textId="77777777" w:rsidTr="00685C22">
        <w:trPr>
          <w:trHeight w:val="1395"/>
        </w:trPr>
        <w:tc>
          <w:tcPr>
            <w:tcW w:w="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7A6A75"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530456"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зрозумілі для Вас рекомендації стосовно харчування і фізичної активності?</w:t>
            </w:r>
          </w:p>
          <w:p w14:paraId="77DA3E91"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p w14:paraId="0A9F2D07"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8F0BD6"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C5BD3F"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66918FEE" w14:textId="77777777" w:rsidTr="00685C22">
        <w:trPr>
          <w:trHeight w:val="1035"/>
        </w:trPr>
        <w:tc>
          <w:tcPr>
            <w:tcW w:w="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2C7D03"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5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C4ADD5"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Чи ма</w:t>
            </w:r>
            <w:proofErr w:type="gramEnd"/>
            <w:r>
              <w:rPr>
                <w:rFonts w:ascii="Times New Roman" w:eastAsia="Times New Roman" w:hAnsi="Times New Roman" w:cs="Times New Roman"/>
                <w:sz w:val="28"/>
                <w:szCs w:val="28"/>
              </w:rPr>
              <w:t>єте Ви можливість дотримуватись рекомендацій?</w:t>
            </w:r>
          </w:p>
          <w:p w14:paraId="434DCB1A"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756EB4"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24A318"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2AAF62AA" w14:textId="77777777" w:rsidTr="00685C22">
        <w:trPr>
          <w:trHeight w:val="1035"/>
        </w:trPr>
        <w:tc>
          <w:tcPr>
            <w:tcW w:w="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4B90D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00CA8B"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є у Вас пристрої для того, щоб фіксувати кількість кроків і ЧСС?</w:t>
            </w:r>
          </w:p>
          <w:p w14:paraId="30671E20"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FB6D1D"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95FA48"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5D66164C" w14:textId="77777777" w:rsidTr="00685C22">
        <w:trPr>
          <w:trHeight w:val="1035"/>
        </w:trPr>
        <w:tc>
          <w:tcPr>
            <w:tcW w:w="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68EAAD"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FFBD4C"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є якісь чинники, які можуть заважати виконанню рекомендацій?</w:t>
            </w:r>
          </w:p>
          <w:p w14:paraId="220DED45"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542FAF"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B60838"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bl>
    <w:p w14:paraId="3072462A"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2AFA89F5" w14:textId="4B3AE511"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Тестування, яке проводилось по завершенню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містило п’ять запитань і мало на меті з'ясувати чи дотримались учасниці дієтичних рекомендацій і рекомендацій щодо корекції фізичної активності, чи були якісь фактори, які заважали дотримуватись рекомендацій і який обсяг навантажень був оптимальний для виконання</w:t>
      </w:r>
      <w:r w:rsidR="00685C22">
        <w:rPr>
          <w:rFonts w:ascii="Times New Roman" w:eastAsia="Times New Roman" w:hAnsi="Times New Roman" w:cs="Times New Roman"/>
          <w:sz w:val="28"/>
          <w:szCs w:val="28"/>
          <w:lang w:val="uk-UA"/>
        </w:rPr>
        <w:t xml:space="preserve"> (табл. 2.4)</w:t>
      </w:r>
      <w:r>
        <w:rPr>
          <w:rFonts w:ascii="Times New Roman" w:eastAsia="Times New Roman" w:hAnsi="Times New Roman" w:cs="Times New Roman"/>
          <w:sz w:val="28"/>
          <w:szCs w:val="28"/>
        </w:rPr>
        <w:t xml:space="preserve">. </w:t>
      </w:r>
    </w:p>
    <w:p w14:paraId="424409D8" w14:textId="2E9314E1" w:rsidR="00643C68" w:rsidRPr="007C6706" w:rsidRDefault="00EB5047" w:rsidP="00FA77C5">
      <w:pPr>
        <w:spacing w:line="360" w:lineRule="auto"/>
        <w:ind w:right="1" w:firstLine="709"/>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Таблиця 2.</w:t>
      </w:r>
      <w:r w:rsidR="007C6706">
        <w:rPr>
          <w:rFonts w:ascii="Times New Roman" w:eastAsia="Times New Roman" w:hAnsi="Times New Roman" w:cs="Times New Roman"/>
          <w:i/>
          <w:sz w:val="28"/>
          <w:szCs w:val="28"/>
          <w:lang w:val="uk-UA"/>
        </w:rPr>
        <w:t>4</w:t>
      </w:r>
    </w:p>
    <w:p w14:paraId="473A6A5A" w14:textId="10E7D0D1"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 xml:space="preserve">Анкета для учасниць основної і контрольної груп, яка заповнюється наприкінці </w:t>
      </w:r>
      <w:proofErr w:type="gramStart"/>
      <w:r w:rsidRPr="004176DE">
        <w:rPr>
          <w:rFonts w:ascii="Times New Roman" w:eastAsia="Times New Roman" w:hAnsi="Times New Roman" w:cs="Times New Roman"/>
          <w:sz w:val="28"/>
          <w:szCs w:val="28"/>
        </w:rPr>
        <w:t>досл</w:t>
      </w:r>
      <w:proofErr w:type="gramEnd"/>
      <w:r w:rsidRPr="004176DE">
        <w:rPr>
          <w:rFonts w:ascii="Times New Roman" w:eastAsia="Times New Roman" w:hAnsi="Times New Roman" w:cs="Times New Roman"/>
          <w:sz w:val="28"/>
          <w:szCs w:val="28"/>
        </w:rPr>
        <w:t>ідження</w:t>
      </w:r>
    </w:p>
    <w:tbl>
      <w:tblPr>
        <w:tblStyle w:val="a7"/>
        <w:tblW w:w="913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5369"/>
        <w:gridCol w:w="1559"/>
        <w:gridCol w:w="1559"/>
      </w:tblGrid>
      <w:tr w:rsidR="00643C68" w14:paraId="61BC005C" w14:textId="77777777" w:rsidTr="00685C22">
        <w:trPr>
          <w:trHeight w:val="61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9E9C8F"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E922D8"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вдалось Вам дотримуватися всіх рекомендацій?</w:t>
            </w:r>
          </w:p>
          <w:p w14:paraId="7BEA8CE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2CBBAE"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28F7EB"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443AF1D1" w14:textId="77777777" w:rsidTr="00685C22">
        <w:trPr>
          <w:trHeight w:val="112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66AB5B"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C8850B"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Скільки кроків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сутки зазвичай Ви проходили?</w:t>
            </w:r>
          </w:p>
          <w:p w14:paraId="34A4DFAC"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(поставте відмітку навпроти Вашого </w:t>
            </w:r>
            <w:r>
              <w:rPr>
                <w:rFonts w:ascii="Times New Roman" w:eastAsia="Times New Roman" w:hAnsi="Times New Roman" w:cs="Times New Roman"/>
                <w:sz w:val="28"/>
                <w:szCs w:val="28"/>
              </w:rPr>
              <w:lastRenderedPageBreak/>
              <w:t>варіанту нижче)</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2599E2"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8D491F" w14:textId="77777777" w:rsidR="00643C68" w:rsidRDefault="00643C68" w:rsidP="00FA77C5">
            <w:pPr>
              <w:spacing w:line="360" w:lineRule="auto"/>
              <w:ind w:right="1" w:firstLine="709"/>
              <w:rPr>
                <w:sz w:val="28"/>
                <w:szCs w:val="28"/>
              </w:rPr>
            </w:pPr>
          </w:p>
        </w:tc>
      </w:tr>
      <w:tr w:rsidR="00643C68" w14:paraId="413613E7" w14:textId="77777777" w:rsidTr="00685C22">
        <w:trPr>
          <w:trHeight w:val="37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5BCAAD"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7B09F7"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 тис крокі</w:t>
            </w:r>
            <w:proofErr w:type="gramStart"/>
            <w:r>
              <w:rPr>
                <w:rFonts w:ascii="Times New Roman" w:eastAsia="Times New Roman" w:hAnsi="Times New Roman" w:cs="Times New Roman"/>
                <w:sz w:val="28"/>
                <w:szCs w:val="28"/>
              </w:rPr>
              <w:t>в</w:t>
            </w:r>
            <w:proofErr w:type="gramEnd"/>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3A2EA2"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BD7E4" w14:textId="77777777" w:rsidR="00643C68" w:rsidRDefault="00643C68" w:rsidP="00FA77C5">
            <w:pPr>
              <w:spacing w:line="360" w:lineRule="auto"/>
              <w:ind w:right="1" w:firstLine="709"/>
              <w:rPr>
                <w:sz w:val="28"/>
                <w:szCs w:val="28"/>
              </w:rPr>
            </w:pPr>
          </w:p>
        </w:tc>
      </w:tr>
      <w:tr w:rsidR="00643C68" w14:paraId="063BD228" w14:textId="77777777" w:rsidTr="00685C22">
        <w:trPr>
          <w:trHeight w:val="37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A66919"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1AB84D"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4-5 тис крокі</w:t>
            </w:r>
            <w:proofErr w:type="gramStart"/>
            <w:r>
              <w:rPr>
                <w:rFonts w:ascii="Times New Roman" w:eastAsia="Times New Roman" w:hAnsi="Times New Roman" w:cs="Times New Roman"/>
                <w:sz w:val="28"/>
                <w:szCs w:val="28"/>
              </w:rPr>
              <w:t>в</w:t>
            </w:r>
            <w:proofErr w:type="gramEnd"/>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1D421A"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7DE15E" w14:textId="77777777" w:rsidR="00643C68" w:rsidRDefault="00643C68" w:rsidP="00FA77C5">
            <w:pPr>
              <w:spacing w:line="360" w:lineRule="auto"/>
              <w:ind w:right="1" w:firstLine="709"/>
              <w:rPr>
                <w:sz w:val="28"/>
                <w:szCs w:val="28"/>
              </w:rPr>
            </w:pPr>
          </w:p>
        </w:tc>
      </w:tr>
      <w:tr w:rsidR="00643C68" w14:paraId="0CBC88D3" w14:textId="77777777" w:rsidTr="00685C22">
        <w:trPr>
          <w:trHeight w:val="37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F9F770"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96524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 тис крокі</w:t>
            </w:r>
            <w:proofErr w:type="gramStart"/>
            <w:r>
              <w:rPr>
                <w:rFonts w:ascii="Times New Roman" w:eastAsia="Times New Roman" w:hAnsi="Times New Roman" w:cs="Times New Roman"/>
                <w:sz w:val="28"/>
                <w:szCs w:val="28"/>
              </w:rPr>
              <w:t>в</w:t>
            </w:r>
            <w:proofErr w:type="gramEnd"/>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DFA91D"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679B45" w14:textId="77777777" w:rsidR="00643C68" w:rsidRDefault="00643C68" w:rsidP="00FA77C5">
            <w:pPr>
              <w:spacing w:line="360" w:lineRule="auto"/>
              <w:ind w:right="1" w:firstLine="709"/>
              <w:rPr>
                <w:sz w:val="28"/>
                <w:szCs w:val="28"/>
              </w:rPr>
            </w:pPr>
          </w:p>
        </w:tc>
      </w:tr>
      <w:tr w:rsidR="00643C68" w14:paraId="1505D8A8" w14:textId="77777777" w:rsidTr="00685C22">
        <w:trPr>
          <w:trHeight w:val="37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D9C990"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167B05"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8-10 тис крокі</w:t>
            </w:r>
            <w:proofErr w:type="gramStart"/>
            <w:r>
              <w:rPr>
                <w:rFonts w:ascii="Times New Roman" w:eastAsia="Times New Roman" w:hAnsi="Times New Roman" w:cs="Times New Roman"/>
                <w:sz w:val="28"/>
                <w:szCs w:val="28"/>
              </w:rPr>
              <w:t>в</w:t>
            </w:r>
            <w:proofErr w:type="gramEnd"/>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7A4343"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733004" w14:textId="77777777" w:rsidR="00643C68" w:rsidRDefault="00643C68" w:rsidP="00FA77C5">
            <w:pPr>
              <w:spacing w:line="360" w:lineRule="auto"/>
              <w:ind w:right="1" w:firstLine="709"/>
              <w:rPr>
                <w:sz w:val="28"/>
                <w:szCs w:val="28"/>
              </w:rPr>
            </w:pPr>
          </w:p>
        </w:tc>
      </w:tr>
      <w:tr w:rsidR="00643C68" w14:paraId="168794A4" w14:textId="77777777" w:rsidTr="00685C22">
        <w:trPr>
          <w:trHeight w:val="79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55584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8A54A"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важко було виконувати дієтичні рекомендації?</w:t>
            </w:r>
          </w:p>
          <w:p w14:paraId="5F59C745"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3E958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FB58BA"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57A8500F" w14:textId="77777777" w:rsidTr="00685C22">
        <w:trPr>
          <w:trHeight w:val="103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5E0C7A"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11874D"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Чи важко було дотримуватись рекомендацій щодо фізичних навантажень?</w:t>
            </w:r>
          </w:p>
          <w:p w14:paraId="7C806CC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Ваш варіант )</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DA56B9"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3DF338" w14:textId="77777777" w:rsidR="00643C68" w:rsidRDefault="00EB5047" w:rsidP="00FA77C5">
            <w:pPr>
              <w:spacing w:line="360" w:lineRule="auto"/>
              <w:ind w:right="1"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і</w:t>
            </w:r>
          </w:p>
        </w:tc>
      </w:tr>
      <w:tr w:rsidR="00643C68" w14:paraId="5AB77637" w14:textId="77777777" w:rsidTr="00685C22">
        <w:trPr>
          <w:trHeight w:val="145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142970"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868D4B"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Що саме стало на заваді виконання фізичних рекомендацій?</w:t>
            </w:r>
          </w:p>
          <w:p w14:paraId="0BE76DC3" w14:textId="77777777" w:rsidR="00643C68" w:rsidRDefault="00EB5047" w:rsidP="00FA77C5">
            <w:pPr>
              <w:spacing w:after="18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(відмітьте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ій варіант нижче, або напишіть свій, якщо Вашого варіанту немає)</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6A7A87"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EB58B9" w14:textId="77777777" w:rsidR="00643C68" w:rsidRDefault="00643C68" w:rsidP="00FA77C5">
            <w:pPr>
              <w:spacing w:line="360" w:lineRule="auto"/>
              <w:ind w:right="1" w:firstLine="709"/>
              <w:rPr>
                <w:sz w:val="28"/>
                <w:szCs w:val="28"/>
              </w:rPr>
            </w:pPr>
          </w:p>
        </w:tc>
      </w:tr>
      <w:tr w:rsidR="00643C68" w14:paraId="127FD720" w14:textId="77777777" w:rsidTr="00685C22">
        <w:trPr>
          <w:trHeight w:val="61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3F00FC"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1597B1" w14:textId="77777777" w:rsidR="00643C68" w:rsidRDefault="00EB5047" w:rsidP="00FA77C5">
            <w:pPr>
              <w:numPr>
                <w:ilvl w:val="0"/>
                <w:numId w:val="6"/>
              </w:numPr>
              <w:spacing w:before="240" w:after="42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не мала достатньо часу</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93A78"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F4C6EA" w14:textId="77777777" w:rsidR="00643C68" w:rsidRDefault="00643C68" w:rsidP="00FA77C5">
            <w:pPr>
              <w:spacing w:line="360" w:lineRule="auto"/>
              <w:ind w:right="1" w:firstLine="709"/>
              <w:rPr>
                <w:sz w:val="28"/>
                <w:szCs w:val="28"/>
              </w:rPr>
            </w:pPr>
          </w:p>
        </w:tc>
      </w:tr>
      <w:tr w:rsidR="00643C68" w14:paraId="5C450F0D" w14:textId="77777777" w:rsidTr="00685C22">
        <w:trPr>
          <w:trHeight w:val="615"/>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6CB17A"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E180C4" w14:textId="77777777" w:rsidR="00643C68" w:rsidRDefault="00EB5047" w:rsidP="00FA77C5">
            <w:pPr>
              <w:numPr>
                <w:ilvl w:val="0"/>
                <w:numId w:val="8"/>
              </w:numPr>
              <w:spacing w:before="240" w:after="420"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не вистачало фізичних можливостей</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15CB2D"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204D5E" w14:textId="77777777" w:rsidR="00643C68" w:rsidRDefault="00643C68" w:rsidP="00FA77C5">
            <w:pPr>
              <w:spacing w:line="360" w:lineRule="auto"/>
              <w:ind w:right="1" w:firstLine="709"/>
              <w:rPr>
                <w:sz w:val="28"/>
                <w:szCs w:val="28"/>
              </w:rPr>
            </w:pPr>
          </w:p>
        </w:tc>
      </w:tr>
      <w:tr w:rsidR="00643C68" w14:paraId="58DFEA52" w14:textId="77777777" w:rsidTr="00685C22">
        <w:trPr>
          <w:trHeight w:val="20"/>
        </w:trPr>
        <w:tc>
          <w:tcPr>
            <w:tcW w:w="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F41F5" w14:textId="77777777" w:rsidR="00643C68" w:rsidRDefault="00643C68" w:rsidP="00FA77C5">
            <w:pPr>
              <w:spacing w:line="360" w:lineRule="auto"/>
              <w:ind w:right="1" w:firstLine="709"/>
              <w:rPr>
                <w:sz w:val="28"/>
                <w:szCs w:val="28"/>
              </w:rPr>
            </w:pPr>
          </w:p>
        </w:tc>
        <w:tc>
          <w:tcPr>
            <w:tcW w:w="53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C80170" w14:textId="259C45CA" w:rsidR="00643C68" w:rsidRDefault="00EB5047" w:rsidP="00FA77C5">
            <w:pPr>
              <w:spacing w:after="180" w:line="240" w:lineRule="auto"/>
              <w:ind w:right="1" w:firstLine="709"/>
              <w:rPr>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ій варіант)</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EBFFE7" w14:textId="77777777" w:rsidR="00643C68" w:rsidRDefault="00643C68" w:rsidP="00FA77C5">
            <w:pPr>
              <w:spacing w:line="360" w:lineRule="auto"/>
              <w:ind w:right="1" w:firstLine="709"/>
              <w:rPr>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C50F12" w14:textId="77777777" w:rsidR="00643C68" w:rsidRDefault="00643C68" w:rsidP="00FA77C5">
            <w:pPr>
              <w:spacing w:line="360" w:lineRule="auto"/>
              <w:ind w:right="1" w:firstLine="709"/>
              <w:rPr>
                <w:rFonts w:ascii="Times New Roman" w:eastAsia="Times New Roman" w:hAnsi="Times New Roman" w:cs="Times New Roman"/>
                <w:sz w:val="28"/>
                <w:szCs w:val="28"/>
              </w:rPr>
            </w:pPr>
          </w:p>
        </w:tc>
      </w:tr>
    </w:tbl>
    <w:p w14:paraId="212D4241" w14:textId="77777777" w:rsidR="00643C68" w:rsidRDefault="00643C68">
      <w:pPr>
        <w:spacing w:line="360" w:lineRule="auto"/>
        <w:ind w:right="-749" w:firstLine="420"/>
        <w:jc w:val="right"/>
        <w:rPr>
          <w:rFonts w:ascii="Times New Roman" w:eastAsia="Times New Roman" w:hAnsi="Times New Roman" w:cs="Times New Roman"/>
          <w:sz w:val="28"/>
          <w:szCs w:val="28"/>
        </w:rPr>
      </w:pPr>
    </w:p>
    <w:p w14:paraId="683361D6" w14:textId="77777777" w:rsidR="007C6706" w:rsidRDefault="007C6706" w:rsidP="0026365F">
      <w:pPr>
        <w:spacing w:line="360" w:lineRule="auto"/>
        <w:ind w:right="-749"/>
        <w:jc w:val="center"/>
        <w:rPr>
          <w:rFonts w:ascii="Times New Roman" w:eastAsia="Times New Roman" w:hAnsi="Times New Roman" w:cs="Times New Roman"/>
          <w:b/>
          <w:sz w:val="28"/>
          <w:szCs w:val="28"/>
          <w:lang w:val="uk-UA"/>
        </w:rPr>
      </w:pPr>
    </w:p>
    <w:p w14:paraId="183FD2CC" w14:textId="2A88A52D" w:rsidR="00643C68" w:rsidRDefault="004176DE" w:rsidP="00FA77C5">
      <w:pPr>
        <w:spacing w:line="360" w:lineRule="auto"/>
        <w:ind w:right="1"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lastRenderedPageBreak/>
        <w:t>Р</w:t>
      </w:r>
      <w:r w:rsidR="00EB5047">
        <w:rPr>
          <w:rFonts w:ascii="Times New Roman" w:eastAsia="Times New Roman" w:hAnsi="Times New Roman" w:cs="Times New Roman"/>
          <w:b/>
          <w:sz w:val="28"/>
          <w:szCs w:val="28"/>
        </w:rPr>
        <w:t>ОЗДІЛ 3</w:t>
      </w:r>
    </w:p>
    <w:p w14:paraId="638696DA" w14:textId="3CE65679" w:rsidR="00643C68" w:rsidRPr="004176DE" w:rsidRDefault="00EB5047" w:rsidP="00FA77C5">
      <w:pPr>
        <w:spacing w:line="360" w:lineRule="auto"/>
        <w:ind w:right="1"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РЕЗУЛЬТАТИ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w:t>
      </w:r>
      <w:r w:rsidR="004176DE">
        <w:rPr>
          <w:rFonts w:ascii="Times New Roman" w:eastAsia="Times New Roman" w:hAnsi="Times New Roman" w:cs="Times New Roman"/>
          <w:b/>
          <w:sz w:val="28"/>
          <w:szCs w:val="28"/>
          <w:lang w:val="uk-UA"/>
        </w:rPr>
        <w:t xml:space="preserve"> ТА ЇХ ОБГОВОРЕННЯ</w:t>
      </w:r>
    </w:p>
    <w:p w14:paraId="3D56129F"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2A15270B"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2005 р. Міжнародна діабетична федерація (IDF) презентувала своє Критерії МС, що рекомендує IDF: наявність ожиріння вісцерального типу з визначенням окружності талії з урахуванням специфіки для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етнічних груп (європейці: більше 94 см у чоловіків, більше 80 см у жінок) плюс наявність будь-яких двох чинників із чотирьох перелічених: </w:t>
      </w:r>
    </w:p>
    <w:p w14:paraId="08879D34" w14:textId="77777777" w:rsidR="00643C68" w:rsidRDefault="00EB5047" w:rsidP="00FA77C5">
      <w:pPr>
        <w:numPr>
          <w:ilvl w:val="0"/>
          <w:numId w:val="11"/>
        </w:numPr>
        <w:spacing w:before="240"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ідвищений рівень тригліцеридів – більше 1,7 ммоль/л або проведення специфічної гіполіпідемічної терапії; </w:t>
      </w:r>
    </w:p>
    <w:p w14:paraId="55A67CF3" w14:textId="77777777" w:rsidR="00643C68" w:rsidRDefault="00EB5047" w:rsidP="00FA77C5">
      <w:pPr>
        <w:numPr>
          <w:ilvl w:val="0"/>
          <w:numId w:val="11"/>
        </w:numPr>
        <w:spacing w:line="360" w:lineRule="auto"/>
        <w:ind w:left="714"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знижений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ліпопротеїдів високої щільності: менше 1,03 ммоль/л у чоловіків і менше 1,29 ммоль/л у жінок або проведення специфічної терапії з приводу дисліпідемії; </w:t>
      </w:r>
    </w:p>
    <w:p w14:paraId="6F1464CB" w14:textId="77777777" w:rsidR="00643C68" w:rsidRPr="007C6706" w:rsidRDefault="00EB5047" w:rsidP="00FA77C5">
      <w:pPr>
        <w:numPr>
          <w:ilvl w:val="0"/>
          <w:numId w:val="11"/>
        </w:numPr>
        <w:spacing w:line="360" w:lineRule="auto"/>
        <w:ind w:left="714"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систолічного артеріального тиску більше 130 мм рт.ст.) або гіпотензивна терапія з приводу раніше діагностованої АГ; </w:t>
      </w:r>
    </w:p>
    <w:p w14:paraId="4AF48DC4" w14:textId="3E04518F" w:rsidR="007C6706" w:rsidRPr="007C6706" w:rsidRDefault="007C6706" w:rsidP="00FA77C5">
      <w:pPr>
        <w:numPr>
          <w:ilvl w:val="0"/>
          <w:numId w:val="11"/>
        </w:numPr>
        <w:spacing w:line="360" w:lineRule="auto"/>
        <w:ind w:left="714"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Підвищений </w:t>
      </w:r>
      <w:r>
        <w:rPr>
          <w:rFonts w:ascii="Times New Roman" w:eastAsia="Times New Roman" w:hAnsi="Times New Roman" w:cs="Times New Roman"/>
          <w:sz w:val="28"/>
          <w:szCs w:val="28"/>
        </w:rPr>
        <w:t>рівень глюкози в плазмі крові натще - більше 5,6 ммоль/л або раніше діагностований ЦД 2-го типу.</w:t>
      </w:r>
    </w:p>
    <w:p w14:paraId="4C39C467" w14:textId="77777777" w:rsidR="00643C68" w:rsidRDefault="00643C68" w:rsidP="00FA77C5">
      <w:pPr>
        <w:spacing w:line="360" w:lineRule="auto"/>
        <w:ind w:right="1" w:firstLine="709"/>
        <w:jc w:val="right"/>
        <w:rPr>
          <w:rFonts w:ascii="Times New Roman" w:eastAsia="Times New Roman" w:hAnsi="Times New Roman" w:cs="Times New Roman"/>
          <w:sz w:val="28"/>
          <w:szCs w:val="28"/>
        </w:rPr>
      </w:pPr>
    </w:p>
    <w:p w14:paraId="5F3073F7" w14:textId="77777777" w:rsidR="00643C68" w:rsidRDefault="00EB5047" w:rsidP="00FA77C5">
      <w:pPr>
        <w:spacing w:line="360" w:lineRule="auto"/>
        <w:ind w:right="1"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3.1</w:t>
      </w:r>
    </w:p>
    <w:p w14:paraId="60DDAEAF" w14:textId="77777777"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 xml:space="preserve">Основні антропометричні та біохімічні показники </w:t>
      </w:r>
      <w:proofErr w:type="gramStart"/>
      <w:r w:rsidRPr="004176DE">
        <w:rPr>
          <w:rFonts w:ascii="Times New Roman" w:eastAsia="Times New Roman" w:hAnsi="Times New Roman" w:cs="Times New Roman"/>
          <w:sz w:val="28"/>
          <w:szCs w:val="28"/>
        </w:rPr>
        <w:t>у</w:t>
      </w:r>
      <w:proofErr w:type="gramEnd"/>
      <w:r w:rsidRPr="004176DE">
        <w:rPr>
          <w:rFonts w:ascii="Times New Roman" w:eastAsia="Times New Roman" w:hAnsi="Times New Roman" w:cs="Times New Roman"/>
          <w:sz w:val="28"/>
          <w:szCs w:val="28"/>
        </w:rPr>
        <w:t xml:space="preserve"> жінок з метаболічним синдромом та контрольної групи</w:t>
      </w:r>
    </w:p>
    <w:tbl>
      <w:tblPr>
        <w:tblStyle w:val="a8"/>
        <w:tblW w:w="84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9"/>
        <w:gridCol w:w="2551"/>
        <w:gridCol w:w="2694"/>
      </w:tblGrid>
      <w:tr w:rsidR="00643C68" w14:paraId="76FA0F6D" w14:textId="77777777" w:rsidTr="004176DE">
        <w:trPr>
          <w:trHeight w:val="61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06A64B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CA7CDD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(n=10)</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C8FFAB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Метаболічний </w:t>
            </w:r>
          </w:p>
          <w:p w14:paraId="6A91D08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синдром  (n=20)</w:t>
            </w:r>
          </w:p>
        </w:tc>
      </w:tr>
      <w:tr w:rsidR="00643C68" w14:paraId="422A07CA"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22ECBD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роки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8500CD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40,5±1,44</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209846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42,66±1,37</w:t>
            </w:r>
          </w:p>
        </w:tc>
      </w:tr>
      <w:tr w:rsidR="00643C68" w14:paraId="6F97DA68"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179A11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Інсулін мкЕд/мл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225852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10,58±0,52</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4724A4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22,26±0,92**</w:t>
            </w:r>
          </w:p>
        </w:tc>
      </w:tr>
      <w:tr w:rsidR="00643C68" w14:paraId="765CC1E1"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FA2C17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Глюкоза натще, ммоль/л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1E4CB7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4,61±0,12</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15EA14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6,29±0,92*</w:t>
            </w:r>
          </w:p>
        </w:tc>
      </w:tr>
      <w:tr w:rsidR="00643C68" w14:paraId="55AD94C4"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F86C65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Глікований гемоглобін,% </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0736C7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4,9±0,11</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714026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5,1±0,12</w:t>
            </w:r>
          </w:p>
        </w:tc>
      </w:tr>
      <w:tr w:rsidR="00643C68" w14:paraId="33919C60"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F31119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HOMA</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87BFD3C"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2,45±0,12</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7AEAF8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6,36±0,8*</w:t>
            </w:r>
          </w:p>
        </w:tc>
      </w:tr>
      <w:tr w:rsidR="00643C68" w14:paraId="0652693E"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428D4C8" w14:textId="77777777" w:rsidR="00643C68" w:rsidRDefault="00EB5047" w:rsidP="00FA77C5">
            <w:pPr>
              <w:spacing w:line="360" w:lineRule="auto"/>
              <w:ind w:right="1"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ІМТ кг/м</w:t>
            </w:r>
            <w:proofErr w:type="gramStart"/>
            <w:r>
              <w:rPr>
                <w:rFonts w:ascii="Times New Roman" w:eastAsia="Times New Roman" w:hAnsi="Times New Roman" w:cs="Times New Roman"/>
                <w:sz w:val="28"/>
                <w:szCs w:val="28"/>
                <w:vertAlign w:val="superscript"/>
              </w:rPr>
              <w:t>2</w:t>
            </w:r>
            <w:proofErr w:type="gramEnd"/>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D77E88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26,78±0,54</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C2158A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35,56±1,05**</w:t>
            </w:r>
          </w:p>
        </w:tc>
      </w:tr>
      <w:tr w:rsidR="00643C68" w14:paraId="2D520FE0"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29C24F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Вісцеральний жир, %</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B42454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4,95±0,22</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869C90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13,57±0,46*</w:t>
            </w:r>
          </w:p>
        </w:tc>
      </w:tr>
      <w:tr w:rsidR="00643C68" w14:paraId="7F239C67"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037C14B"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талії, см</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5FF279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85,5±0,78</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89DF74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97,75±1,47*</w:t>
            </w:r>
          </w:p>
        </w:tc>
      </w:tr>
      <w:tr w:rsidR="00643C68" w14:paraId="073C0E7E"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4341E2C"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Вітамін D нмоль/л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E76301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69,41±4,28</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7208FD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48,16±2,21*</w:t>
            </w:r>
          </w:p>
        </w:tc>
      </w:tr>
      <w:tr w:rsidR="00643C68" w14:paraId="506639FD"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604BF4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Лептин нг/мл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F2A056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18,2±4,4</w:t>
            </w:r>
            <w:r>
              <w:rPr>
                <w:rFonts w:ascii="Times New Roman" w:eastAsia="Times New Roman" w:hAnsi="Times New Roman" w:cs="Times New Roman"/>
                <w:sz w:val="28"/>
                <w:szCs w:val="28"/>
              </w:rPr>
              <w:tab/>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A1DB2E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32,3±3,8*</w:t>
            </w:r>
          </w:p>
        </w:tc>
      </w:tr>
      <w:tr w:rsidR="00643C68" w14:paraId="12873400"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CCB7D77" w14:textId="77777777" w:rsidR="00643C68" w:rsidRDefault="00EB5047" w:rsidP="00FA77C5">
            <w:pPr>
              <w:spacing w:line="360" w:lineRule="auto"/>
              <w:ind w:right="1" w:firstLine="709"/>
              <w:jc w:val="both"/>
              <w:rPr>
                <w:rFonts w:ascii="Times New Roman" w:eastAsia="Times New Roman" w:hAnsi="Times New Roman" w:cs="Times New Roman"/>
                <w:color w:val="18191A"/>
                <w:sz w:val="28"/>
                <w:szCs w:val="28"/>
                <w:highlight w:val="white"/>
              </w:rPr>
            </w:pPr>
            <w:r>
              <w:rPr>
                <w:rFonts w:ascii="Times New Roman" w:eastAsia="Times New Roman" w:hAnsi="Times New Roman" w:cs="Times New Roman"/>
                <w:sz w:val="28"/>
                <w:szCs w:val="28"/>
              </w:rPr>
              <w:t xml:space="preserve">Холестерин, </w:t>
            </w:r>
            <w:r>
              <w:rPr>
                <w:rFonts w:ascii="Times New Roman" w:eastAsia="Times New Roman" w:hAnsi="Times New Roman" w:cs="Times New Roman"/>
                <w:color w:val="18191A"/>
                <w:sz w:val="28"/>
                <w:szCs w:val="28"/>
                <w:highlight w:val="white"/>
              </w:rPr>
              <w:t>ммоль/л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599474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4,78±0,1</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4502AD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5,06±0,13</w:t>
            </w:r>
          </w:p>
        </w:tc>
      </w:tr>
      <w:tr w:rsidR="00643C68" w14:paraId="4226264B"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7E28D95" w14:textId="77777777" w:rsidR="00643C68" w:rsidRDefault="00EB5047" w:rsidP="00FA77C5">
            <w:pPr>
              <w:spacing w:line="360" w:lineRule="auto"/>
              <w:ind w:right="1" w:firstLine="709"/>
              <w:jc w:val="both"/>
              <w:rPr>
                <w:rFonts w:ascii="Times New Roman" w:eastAsia="Times New Roman" w:hAnsi="Times New Roman" w:cs="Times New Roman"/>
                <w:color w:val="18191A"/>
                <w:sz w:val="28"/>
                <w:szCs w:val="28"/>
                <w:highlight w:val="white"/>
              </w:rPr>
            </w:pPr>
            <w:r>
              <w:rPr>
                <w:rFonts w:ascii="Times New Roman" w:eastAsia="Times New Roman" w:hAnsi="Times New Roman" w:cs="Times New Roman"/>
                <w:sz w:val="28"/>
                <w:szCs w:val="28"/>
              </w:rPr>
              <w:t xml:space="preserve">Тригліцериди, </w:t>
            </w:r>
            <w:r>
              <w:rPr>
                <w:rFonts w:ascii="Times New Roman" w:eastAsia="Times New Roman" w:hAnsi="Times New Roman" w:cs="Times New Roman"/>
                <w:color w:val="18191A"/>
                <w:sz w:val="28"/>
                <w:szCs w:val="28"/>
                <w:highlight w:val="white"/>
              </w:rPr>
              <w:t>ммоль/л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95E860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1,28±0,09</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A49F41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1,88±0,12*</w:t>
            </w:r>
          </w:p>
        </w:tc>
      </w:tr>
      <w:tr w:rsidR="00643C68" w14:paraId="65D0EE15"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C97E276"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ЛПНЩ, ммоль/л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9D7B33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0,13</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3022EF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3,41±0,11*</w:t>
            </w:r>
          </w:p>
        </w:tc>
      </w:tr>
      <w:tr w:rsidR="00643C68" w14:paraId="5D34CCA3"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B4A7D7D" w14:textId="77777777" w:rsidR="00643C68" w:rsidRDefault="00EB5047" w:rsidP="00FA77C5">
            <w:pPr>
              <w:spacing w:line="360" w:lineRule="auto"/>
              <w:ind w:right="1" w:firstLine="709"/>
              <w:jc w:val="both"/>
              <w:rPr>
                <w:rFonts w:ascii="Times New Roman" w:eastAsia="Times New Roman" w:hAnsi="Times New Roman" w:cs="Times New Roman"/>
                <w:color w:val="18191A"/>
                <w:sz w:val="28"/>
                <w:szCs w:val="28"/>
                <w:highlight w:val="white"/>
              </w:rPr>
            </w:pPr>
            <w:r>
              <w:rPr>
                <w:rFonts w:ascii="Times New Roman" w:eastAsia="Times New Roman" w:hAnsi="Times New Roman" w:cs="Times New Roman"/>
                <w:sz w:val="28"/>
                <w:szCs w:val="28"/>
              </w:rPr>
              <w:t xml:space="preserve">ЛПВЩ, </w:t>
            </w:r>
            <w:r>
              <w:rPr>
                <w:rFonts w:ascii="Times New Roman" w:eastAsia="Times New Roman" w:hAnsi="Times New Roman" w:cs="Times New Roman"/>
                <w:color w:val="18191A"/>
                <w:sz w:val="28"/>
                <w:szCs w:val="28"/>
                <w:highlight w:val="white"/>
              </w:rPr>
              <w:t>ммоль/л</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3BCE06E"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1,25±0,05</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FFAA26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1,45±0,07*</w:t>
            </w:r>
          </w:p>
        </w:tc>
      </w:tr>
    </w:tbl>
    <w:p w14:paraId="4D9B8226"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61DCCC16"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Примітка: * (p&lt;0,05), **(p&lt;0,001)  - вірогідність змін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іж групою контролю та  жінками з метаболічним синдромом </w:t>
      </w:r>
    </w:p>
    <w:p w14:paraId="6E8E517D"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64D91F05" w14:textId="6B902C3B"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Дані, представлені в таблиці 3.1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ідчать про те, що досліджені були в одній віковій групі, зі схожим анамнезом і в достатній кількості для репрезентативної вибірки. Між учасниками всередині кожної групи не було виявлено відмінностей щодо відповідності.</w:t>
      </w:r>
    </w:p>
    <w:p w14:paraId="7887F15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таблиці </w:t>
      </w:r>
      <w:proofErr w:type="gramStart"/>
      <w:r>
        <w:rPr>
          <w:rFonts w:ascii="Times New Roman" w:eastAsia="Times New Roman" w:hAnsi="Times New Roman" w:cs="Times New Roman"/>
          <w:sz w:val="28"/>
          <w:szCs w:val="28"/>
        </w:rPr>
        <w:t>представлен</w:t>
      </w:r>
      <w:proofErr w:type="gramEnd"/>
      <w:r>
        <w:rPr>
          <w:rFonts w:ascii="Times New Roman" w:eastAsia="Times New Roman" w:hAnsi="Times New Roman" w:cs="Times New Roman"/>
          <w:sz w:val="28"/>
          <w:szCs w:val="28"/>
        </w:rPr>
        <w:t>і деякі антропометричні та біохімічні показники у представників обох груп. Жінки на тлі метаболічного синдрому мали більший об'є</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талії та більший відсоток вісцерального жиру. У жінок з метаболічним синдромом зафіксовані ознаки інсулінорезистентності, а саме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ідвищений </w:t>
      </w:r>
      <w:r>
        <w:rPr>
          <w:rFonts w:ascii="Times New Roman" w:eastAsia="Times New Roman" w:hAnsi="Times New Roman" w:cs="Times New Roman"/>
          <w:sz w:val="28"/>
          <w:szCs w:val="28"/>
        </w:rPr>
        <w:lastRenderedPageBreak/>
        <w:t xml:space="preserve">рівень інсуліну та індекс HOMA, порушення ліпідного обміну, яке проявлялось достовірним збільшенням рівня тригліцеридів і ліпопротеїдів низької щільності а також зменшенням рівня ліпопротеїдів високої щільності. </w:t>
      </w:r>
    </w:p>
    <w:p w14:paraId="21FC029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іджуваних із ожирінням  спостерігався вірогідно нижчій рівень вітаміну D в крові. </w:t>
      </w:r>
    </w:p>
    <w:p w14:paraId="5BFC117A" w14:textId="75DC55DA" w:rsidR="00643C68" w:rsidRDefault="007C6706" w:rsidP="00FA77C5">
      <w:pPr>
        <w:spacing w:line="360" w:lineRule="auto"/>
        <w:ind w:right="1" w:firstLine="709"/>
        <w:jc w:val="both"/>
        <w:rPr>
          <w:rFonts w:ascii="Times New Roman" w:eastAsia="Times New Roman" w:hAnsi="Times New Roman" w:cs="Times New Roman"/>
          <w:sz w:val="28"/>
          <w:szCs w:val="28"/>
        </w:rPr>
      </w:pPr>
      <w:r>
        <w:rPr>
          <w:noProof/>
          <w:lang w:val="uk-UA" w:eastAsia="uk-UA"/>
        </w:rPr>
        <w:drawing>
          <wp:inline distT="0" distB="0" distL="0" distR="0" wp14:anchorId="20D6855B" wp14:editId="60C6C2F5">
            <wp:extent cx="4976495" cy="39668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a:srcRect/>
                    <a:stretch>
                      <a:fillRect/>
                    </a:stretch>
                  </pic:blipFill>
                  <pic:spPr>
                    <a:xfrm>
                      <a:off x="0" y="0"/>
                      <a:ext cx="4976495" cy="3966845"/>
                    </a:xfrm>
                    <a:prstGeom prst="rect">
                      <a:avLst/>
                    </a:prstGeom>
                    <a:ln/>
                  </pic:spPr>
                </pic:pic>
              </a:graphicData>
            </a:graphic>
          </wp:inline>
        </w:drawing>
      </w:r>
      <w:r w:rsidR="00EB5047">
        <w:rPr>
          <w:rFonts w:ascii="Times New Roman" w:eastAsia="Times New Roman" w:hAnsi="Times New Roman" w:cs="Times New Roman"/>
          <w:sz w:val="28"/>
          <w:szCs w:val="28"/>
        </w:rPr>
        <w:t xml:space="preserve"> </w:t>
      </w:r>
    </w:p>
    <w:p w14:paraId="70375F1E" w14:textId="77777777" w:rsidR="00643C68" w:rsidRDefault="00643C68" w:rsidP="00FA77C5">
      <w:pPr>
        <w:spacing w:line="360" w:lineRule="auto"/>
        <w:ind w:right="1" w:firstLine="709"/>
        <w:jc w:val="both"/>
        <w:rPr>
          <w:rFonts w:ascii="Times New Roman" w:eastAsia="Times New Roman" w:hAnsi="Times New Roman" w:cs="Times New Roman"/>
          <w:sz w:val="28"/>
          <w:szCs w:val="28"/>
          <w:lang w:val="uk-UA"/>
        </w:rPr>
      </w:pPr>
    </w:p>
    <w:p w14:paraId="1748EE06" w14:textId="77777777" w:rsidR="00643C68" w:rsidRPr="004176DE" w:rsidRDefault="00EB5047" w:rsidP="00FA77C5">
      <w:pPr>
        <w:spacing w:line="360" w:lineRule="auto"/>
        <w:ind w:right="1" w:firstLine="709"/>
        <w:jc w:val="both"/>
        <w:rPr>
          <w:rFonts w:ascii="Times New Roman" w:eastAsia="Times New Roman" w:hAnsi="Times New Roman" w:cs="Times New Roman"/>
          <w:sz w:val="28"/>
          <w:szCs w:val="28"/>
          <w:lang w:val="uk-UA"/>
        </w:rPr>
      </w:pPr>
      <w:r w:rsidRPr="004176DE">
        <w:rPr>
          <w:rFonts w:ascii="Times New Roman" w:eastAsia="Times New Roman" w:hAnsi="Times New Roman" w:cs="Times New Roman"/>
          <w:sz w:val="28"/>
          <w:szCs w:val="28"/>
          <w:lang w:val="uk-UA"/>
        </w:rPr>
        <w:t>Примітка: * (</w:t>
      </w:r>
      <w:r>
        <w:rPr>
          <w:rFonts w:ascii="Times New Roman" w:eastAsia="Times New Roman" w:hAnsi="Times New Roman" w:cs="Times New Roman"/>
          <w:sz w:val="28"/>
          <w:szCs w:val="28"/>
        </w:rPr>
        <w:t>p</w:t>
      </w:r>
      <w:r w:rsidRPr="004176DE">
        <w:rPr>
          <w:rFonts w:ascii="Times New Roman" w:eastAsia="Times New Roman" w:hAnsi="Times New Roman" w:cs="Times New Roman"/>
          <w:sz w:val="28"/>
          <w:szCs w:val="28"/>
          <w:lang w:val="uk-UA"/>
        </w:rPr>
        <w:t xml:space="preserve">&lt;0.05) - вірогідність змін між групою контролю та  жінками з метаболічним синдромом </w:t>
      </w:r>
    </w:p>
    <w:p w14:paraId="63E013D9" w14:textId="77777777" w:rsidR="00643C68" w:rsidRPr="004176DE" w:rsidRDefault="00643C68" w:rsidP="00FA77C5">
      <w:pPr>
        <w:spacing w:line="360" w:lineRule="auto"/>
        <w:ind w:right="1" w:firstLine="709"/>
        <w:jc w:val="both"/>
        <w:rPr>
          <w:rFonts w:ascii="Times New Roman" w:eastAsia="Times New Roman" w:hAnsi="Times New Roman" w:cs="Times New Roman"/>
          <w:sz w:val="28"/>
          <w:szCs w:val="28"/>
          <w:lang w:val="uk-UA"/>
        </w:rPr>
      </w:pPr>
    </w:p>
    <w:p w14:paraId="26666A76" w14:textId="7662B658" w:rsidR="00643C68" w:rsidRPr="004176DE" w:rsidRDefault="00EB5047" w:rsidP="00FA77C5">
      <w:pPr>
        <w:spacing w:line="360" w:lineRule="auto"/>
        <w:ind w:right="1" w:firstLine="709"/>
        <w:jc w:val="both"/>
        <w:rPr>
          <w:rFonts w:ascii="Times New Roman" w:eastAsia="Times New Roman" w:hAnsi="Times New Roman" w:cs="Times New Roman"/>
          <w:sz w:val="28"/>
          <w:szCs w:val="28"/>
          <w:lang w:val="uk-UA"/>
        </w:rPr>
      </w:pPr>
      <w:r w:rsidRPr="004176DE">
        <w:rPr>
          <w:rFonts w:ascii="Times New Roman" w:eastAsia="Times New Roman" w:hAnsi="Times New Roman" w:cs="Times New Roman"/>
          <w:sz w:val="28"/>
          <w:szCs w:val="28"/>
          <w:lang w:val="uk-UA"/>
        </w:rPr>
        <w:t xml:space="preserve">   Всім досліджуваним були надані однакові рекомендації стосовно організації режима харчування і фізичних навантажень, що описано в </w:t>
      </w:r>
      <w:r w:rsidR="004176DE">
        <w:rPr>
          <w:rFonts w:ascii="Times New Roman" w:eastAsia="Times New Roman" w:hAnsi="Times New Roman" w:cs="Times New Roman"/>
          <w:sz w:val="28"/>
          <w:szCs w:val="28"/>
          <w:lang w:val="uk-UA"/>
        </w:rPr>
        <w:t>підр</w:t>
      </w:r>
      <w:r w:rsidRPr="004176DE">
        <w:rPr>
          <w:rFonts w:ascii="Times New Roman" w:eastAsia="Times New Roman" w:hAnsi="Times New Roman" w:cs="Times New Roman"/>
          <w:sz w:val="28"/>
          <w:szCs w:val="28"/>
          <w:lang w:val="uk-UA"/>
        </w:rPr>
        <w:t xml:space="preserve">озділах 2.2.1 і 2.2.2 цього дослідження. </w:t>
      </w:r>
    </w:p>
    <w:p w14:paraId="420F09A8" w14:textId="77777777" w:rsidR="00643C68" w:rsidRPr="004176DE" w:rsidRDefault="00643C68" w:rsidP="00FA77C5">
      <w:pPr>
        <w:spacing w:line="360" w:lineRule="auto"/>
        <w:ind w:right="1" w:firstLine="709"/>
        <w:rPr>
          <w:rFonts w:ascii="Times New Roman" w:eastAsia="Times New Roman" w:hAnsi="Times New Roman" w:cs="Times New Roman"/>
          <w:sz w:val="28"/>
          <w:szCs w:val="28"/>
          <w:lang w:val="uk-UA"/>
        </w:rPr>
      </w:pPr>
    </w:p>
    <w:p w14:paraId="4CBCCB84" w14:textId="77777777" w:rsidR="00643C68" w:rsidRDefault="00EB5047" w:rsidP="00FA77C5">
      <w:pPr>
        <w:spacing w:line="360" w:lineRule="auto"/>
        <w:ind w:right="1"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3.4</w:t>
      </w:r>
    </w:p>
    <w:p w14:paraId="01D8764D" w14:textId="77777777"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 xml:space="preserve">Рекомендовані фізичні навантаження для учасниць </w:t>
      </w:r>
      <w:proofErr w:type="gramStart"/>
      <w:r w:rsidRPr="004176DE">
        <w:rPr>
          <w:rFonts w:ascii="Times New Roman" w:eastAsia="Times New Roman" w:hAnsi="Times New Roman" w:cs="Times New Roman"/>
          <w:sz w:val="28"/>
          <w:szCs w:val="28"/>
        </w:rPr>
        <w:t>досл</w:t>
      </w:r>
      <w:proofErr w:type="gramEnd"/>
      <w:r w:rsidRPr="004176DE">
        <w:rPr>
          <w:rFonts w:ascii="Times New Roman" w:eastAsia="Times New Roman" w:hAnsi="Times New Roman" w:cs="Times New Roman"/>
          <w:sz w:val="28"/>
          <w:szCs w:val="28"/>
        </w:rPr>
        <w:t>ідження</w:t>
      </w:r>
    </w:p>
    <w:tbl>
      <w:tblPr>
        <w:tblStyle w:val="a9"/>
        <w:tblW w:w="94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54"/>
        <w:gridCol w:w="1701"/>
        <w:gridCol w:w="1984"/>
        <w:gridCol w:w="2977"/>
      </w:tblGrid>
      <w:tr w:rsidR="00643C68" w14:paraId="26D806A6" w14:textId="77777777" w:rsidTr="004176DE">
        <w:trPr>
          <w:trHeight w:val="945"/>
        </w:trPr>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9421E2"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 добової </w:t>
            </w:r>
            <w:r>
              <w:rPr>
                <w:rFonts w:ascii="Times New Roman" w:eastAsia="Times New Roman" w:hAnsi="Times New Roman" w:cs="Times New Roman"/>
                <w:sz w:val="28"/>
                <w:szCs w:val="28"/>
              </w:rPr>
              <w:lastRenderedPageBreak/>
              <w:t>норми навантажень</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E4B8C2"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ЧСС у </w:t>
            </w:r>
            <w:r>
              <w:rPr>
                <w:rFonts w:ascii="Times New Roman" w:eastAsia="Times New Roman" w:hAnsi="Times New Roman" w:cs="Times New Roman"/>
                <w:sz w:val="28"/>
                <w:szCs w:val="28"/>
              </w:rPr>
              <w:lastRenderedPageBreak/>
              <w:t xml:space="preserve">% від максимального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івня</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90ECA1"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ЧСС</w:t>
            </w: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2A385"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приклад </w:t>
            </w:r>
            <w:r>
              <w:rPr>
                <w:rFonts w:ascii="Times New Roman" w:eastAsia="Times New Roman" w:hAnsi="Times New Roman" w:cs="Times New Roman"/>
                <w:sz w:val="28"/>
                <w:szCs w:val="28"/>
              </w:rPr>
              <w:lastRenderedPageBreak/>
              <w:t>фізичного навантаження</w:t>
            </w:r>
          </w:p>
        </w:tc>
      </w:tr>
      <w:tr w:rsidR="00643C68" w14:paraId="4FD6AFAE" w14:textId="77777777" w:rsidTr="004176DE">
        <w:trPr>
          <w:trHeight w:val="615"/>
        </w:trPr>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83E645"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70% помірне навантаження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25C85A"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60-70%</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83CBA8"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110-125 уд/хв</w:t>
            </w: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28D742"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ходьба зі швидкістю 5-6 км/год</w:t>
            </w:r>
          </w:p>
        </w:tc>
      </w:tr>
      <w:tr w:rsidR="00643C68" w14:paraId="3A3F8EBA" w14:textId="77777777" w:rsidTr="004176DE">
        <w:trPr>
          <w:trHeight w:val="1305"/>
        </w:trPr>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1E8298"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високоінтенсивне навантаження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84FFFE"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71-85%</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5DC05D"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126-150 уд/хв</w:t>
            </w: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A98AD3" w14:textId="77777777" w:rsidR="00643C68" w:rsidRDefault="00EB5047" w:rsidP="00FA77C5">
            <w:pPr>
              <w:spacing w:line="36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ходьба зі швидкістю 6-8 км/год</w:t>
            </w:r>
          </w:p>
        </w:tc>
      </w:tr>
    </w:tbl>
    <w:p w14:paraId="335359C0"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1FA6EEF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Примітка: фізичні навантаження мають розподілятися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івномірно протягом тижня. Перерва між фізичними навантаженнями має складати </w:t>
      </w:r>
      <w:proofErr w:type="gramStart"/>
      <w:r>
        <w:rPr>
          <w:rFonts w:ascii="Times New Roman" w:eastAsia="Times New Roman" w:hAnsi="Times New Roman" w:cs="Times New Roman"/>
          <w:sz w:val="28"/>
          <w:szCs w:val="28"/>
        </w:rPr>
        <w:t>не б</w:t>
      </w:r>
      <w:proofErr w:type="gramEnd"/>
      <w:r>
        <w:rPr>
          <w:rFonts w:ascii="Times New Roman" w:eastAsia="Times New Roman" w:hAnsi="Times New Roman" w:cs="Times New Roman"/>
          <w:sz w:val="28"/>
          <w:szCs w:val="28"/>
        </w:rPr>
        <w:t>ільше двох днів на тиждень. По можливості кількість крокі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за день має прагнути до 10000.</w:t>
      </w:r>
    </w:p>
    <w:p w14:paraId="622A803A"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13860CA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оцінювання результатів ефективності дієти і фізичних навантажень було проаналізовано результати лабораторних аналізів на початку і по завершенні 3 місяців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w:t>
      </w:r>
    </w:p>
    <w:p w14:paraId="0D8E5F62" w14:textId="77777777" w:rsidR="00643C68" w:rsidRDefault="00643C68" w:rsidP="00FA77C5">
      <w:pPr>
        <w:spacing w:line="360" w:lineRule="auto"/>
        <w:ind w:left="5940" w:right="1" w:firstLine="709"/>
        <w:jc w:val="right"/>
        <w:rPr>
          <w:rFonts w:ascii="Times New Roman" w:eastAsia="Times New Roman" w:hAnsi="Times New Roman" w:cs="Times New Roman"/>
          <w:sz w:val="28"/>
          <w:szCs w:val="28"/>
        </w:rPr>
      </w:pPr>
    </w:p>
    <w:p w14:paraId="29EDEE8C" w14:textId="77777777" w:rsidR="00643C68" w:rsidRDefault="00EB5047" w:rsidP="00FA77C5">
      <w:pPr>
        <w:spacing w:line="360" w:lineRule="auto"/>
        <w:ind w:left="5940" w:right="1"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Таблиця 3.2. </w:t>
      </w:r>
    </w:p>
    <w:p w14:paraId="27E53BD4" w14:textId="77777777" w:rsidR="00643C68" w:rsidRPr="004176DE" w:rsidRDefault="00EB5047" w:rsidP="00FA77C5">
      <w:pPr>
        <w:spacing w:line="360" w:lineRule="auto"/>
        <w:ind w:right="1" w:firstLine="709"/>
        <w:jc w:val="center"/>
        <w:rPr>
          <w:rFonts w:ascii="Times New Roman" w:eastAsia="Times New Roman" w:hAnsi="Times New Roman" w:cs="Times New Roman"/>
          <w:sz w:val="28"/>
          <w:szCs w:val="28"/>
        </w:rPr>
      </w:pPr>
      <w:r w:rsidRPr="004176DE">
        <w:rPr>
          <w:rFonts w:ascii="Times New Roman" w:eastAsia="Times New Roman" w:hAnsi="Times New Roman" w:cs="Times New Roman"/>
          <w:sz w:val="28"/>
          <w:szCs w:val="28"/>
        </w:rPr>
        <w:t xml:space="preserve">Основні антропометричні та біохімічні показники </w:t>
      </w:r>
      <w:proofErr w:type="gramStart"/>
      <w:r w:rsidRPr="004176DE">
        <w:rPr>
          <w:rFonts w:ascii="Times New Roman" w:eastAsia="Times New Roman" w:hAnsi="Times New Roman" w:cs="Times New Roman"/>
          <w:sz w:val="28"/>
          <w:szCs w:val="28"/>
        </w:rPr>
        <w:t>у</w:t>
      </w:r>
      <w:proofErr w:type="gramEnd"/>
      <w:r w:rsidRPr="004176DE">
        <w:rPr>
          <w:rFonts w:ascii="Times New Roman" w:eastAsia="Times New Roman" w:hAnsi="Times New Roman" w:cs="Times New Roman"/>
          <w:sz w:val="28"/>
          <w:szCs w:val="28"/>
        </w:rPr>
        <w:t xml:space="preserve"> жінок контрольної групи в процесі помірних фізичних навантажень</w:t>
      </w:r>
    </w:p>
    <w:tbl>
      <w:tblPr>
        <w:tblStyle w:val="aa"/>
        <w:tblW w:w="92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9"/>
        <w:gridCol w:w="2835"/>
        <w:gridCol w:w="3260"/>
      </w:tblGrid>
      <w:tr w:rsidR="00643C68" w14:paraId="29C82ACD" w14:textId="77777777" w:rsidTr="004176DE">
        <w:trPr>
          <w:trHeight w:val="1050"/>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F63F1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E058D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початку</w:t>
            </w:r>
          </w:p>
          <w:p w14:paraId="47BD511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навантажень (n=10)</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DCAFD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3 місяці помірних</w:t>
            </w:r>
          </w:p>
          <w:p w14:paraId="6152350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фізичних навантажень(n=10)</w:t>
            </w:r>
          </w:p>
        </w:tc>
      </w:tr>
      <w:tr w:rsidR="00643C68" w14:paraId="31B7AA90"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1EC03A" w14:textId="0EBC5EE2"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Інсулін</w:t>
            </w:r>
            <w:r w:rsidR="004176D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мкЕд/мл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C17564"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10,58±0,52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C1752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8,24±0,34*</w:t>
            </w:r>
          </w:p>
        </w:tc>
      </w:tr>
      <w:tr w:rsidR="00643C68" w14:paraId="45FE2689"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17310C"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Глюкоза натще,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C1984B"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4,61±0,12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FC1D5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4,35±0,17</w:t>
            </w:r>
          </w:p>
        </w:tc>
      </w:tr>
      <w:tr w:rsidR="00643C68" w14:paraId="71BBCA7E" w14:textId="77777777" w:rsidTr="004176DE">
        <w:trPr>
          <w:trHeight w:val="40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93BBF"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Глікований гемоглобін,%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15F064"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4,9±0,11</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B41CA6"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4,8±0,14</w:t>
            </w:r>
          </w:p>
        </w:tc>
      </w:tr>
      <w:tr w:rsidR="00643C68" w14:paraId="43E410A3"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543AD6"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HOMA</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61EF58"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2,45±0,12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27E76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2,18±0,2</w:t>
            </w:r>
          </w:p>
        </w:tc>
      </w:tr>
      <w:tr w:rsidR="00643C68" w14:paraId="5A703E73"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5F10FD"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ІМТ кг/м</w:t>
            </w:r>
            <w:proofErr w:type="gramStart"/>
            <w:r>
              <w:rPr>
                <w:rFonts w:ascii="Times New Roman" w:eastAsia="Times New Roman" w:hAnsi="Times New Roman" w:cs="Times New Roman"/>
                <w:sz w:val="28"/>
                <w:szCs w:val="28"/>
              </w:rPr>
              <w:t>2</w:t>
            </w:r>
            <w:proofErr w:type="gramEnd"/>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1B703C"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26,78±0,54</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AD7BB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23,35±0,67**</w:t>
            </w:r>
          </w:p>
        </w:tc>
      </w:tr>
      <w:tr w:rsidR="00643C68" w14:paraId="49E4ACC8"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189E3E"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Вісцеральний жир,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7B698C"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4,95±0,22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8CDC1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3,6±0,17*</w:t>
            </w:r>
          </w:p>
        </w:tc>
      </w:tr>
      <w:tr w:rsidR="00643C68" w14:paraId="5F1F57AD"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C55E9A"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Об'є</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талії, см</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CB3402" w14:textId="77777777" w:rsidR="00643C68" w:rsidRDefault="00EB5047"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82,5±0,78</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96E01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76,87±0,62*</w:t>
            </w:r>
          </w:p>
        </w:tc>
      </w:tr>
      <w:tr w:rsidR="004176DE" w14:paraId="79204359"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3683EB6" w14:textId="77FBE8B7"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Вітамін D нмоль/л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13AAF7A" w14:textId="161BADDE"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69,41±4,28</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36A8941" w14:textId="3EE9DB04" w:rsidR="004176DE" w:rsidRDefault="004176DE"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73,26±2,11*</w:t>
            </w:r>
          </w:p>
        </w:tc>
      </w:tr>
      <w:tr w:rsidR="004176DE" w14:paraId="23028897"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33F0AAD" w14:textId="2C83F93A"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Лептин нг/мл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4897EF0" w14:textId="5DFCF891"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18,2±4,4</w:t>
            </w:r>
            <w:r>
              <w:rPr>
                <w:rFonts w:ascii="Times New Roman" w:eastAsia="Times New Roman" w:hAnsi="Times New Roman" w:cs="Times New Roman"/>
                <w:sz w:val="28"/>
                <w:szCs w:val="28"/>
              </w:rPr>
              <w:tab/>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9D7B333" w14:textId="4CD8ABFD" w:rsidR="004176DE" w:rsidRDefault="004176DE"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13,3±3,8*</w:t>
            </w:r>
          </w:p>
        </w:tc>
      </w:tr>
      <w:tr w:rsidR="004176DE" w14:paraId="58EF3746" w14:textId="77777777" w:rsidTr="004176DE">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0D02F50" w14:textId="2F4AF688"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Холестерин,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DB3B201" w14:textId="69E08F47" w:rsidR="004176DE" w:rsidRDefault="004176DE" w:rsidP="00FA77C5">
            <w:pPr>
              <w:spacing w:line="360" w:lineRule="auto"/>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4,78±0,1</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1C0B512" w14:textId="66E588C2" w:rsidR="004176DE" w:rsidRDefault="004176DE"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4,11±0,02*</w:t>
            </w:r>
          </w:p>
        </w:tc>
      </w:tr>
    </w:tbl>
    <w:tbl>
      <w:tblPr>
        <w:tblStyle w:val="ab"/>
        <w:tblW w:w="92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9"/>
        <w:gridCol w:w="2835"/>
        <w:gridCol w:w="3260"/>
      </w:tblGrid>
      <w:tr w:rsidR="00643C68" w14:paraId="2DE8F3B8"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F926AE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Тригліцериди,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F1C483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1,28±0,09</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B0AF1B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1,18±0,11</w:t>
            </w:r>
          </w:p>
        </w:tc>
      </w:tr>
      <w:tr w:rsidR="00643C68" w14:paraId="4C23EDE8"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CDAB0A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ЛПНЩ,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CB9176B"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0,13</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3C448A6"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2,7±0,11</w:t>
            </w:r>
          </w:p>
        </w:tc>
      </w:tr>
      <w:tr w:rsidR="00643C68" w14:paraId="1960E6D7"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96AC2D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ЛПВЩ,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FC05DC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1,25±0,05</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1D9BE2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1,29±0,04</w:t>
            </w:r>
          </w:p>
        </w:tc>
      </w:tr>
    </w:tbl>
    <w:p w14:paraId="35848593"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38051D1D" w14:textId="5060A06C"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(p&lt;0</w:t>
      </w:r>
      <w:r w:rsidR="007C670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05) - вірогідність змін у контрольній групі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динаміці фіксованих помірних навантажень </w:t>
      </w:r>
    </w:p>
    <w:p w14:paraId="373AAAAB"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60B2206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контрольній групі за 3 місяці помірних фізичних навантажень жінкам вдалося знизити вагу, зменшився відсоток вісцерального жиру, хоча ініціальні показники знаходилися в межах референтних значень, також покращилися показники загального холестерину. </w:t>
      </w:r>
      <w:proofErr w:type="gramStart"/>
      <w:r>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 xml:space="preserve">інки контрольної групи виконували помірне фізичне навантаження згідно рекомендацій ВООЗ. </w:t>
      </w:r>
    </w:p>
    <w:p w14:paraId="2C914DA2"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5D5C0742" w14:textId="77777777" w:rsidR="00643C68" w:rsidRDefault="00EB5047" w:rsidP="00FA77C5">
      <w:pPr>
        <w:spacing w:line="360" w:lineRule="auto"/>
        <w:ind w:right="1"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3.3</w:t>
      </w:r>
    </w:p>
    <w:p w14:paraId="2E8F4CCA" w14:textId="6C8F2D94" w:rsidR="00643C68" w:rsidRPr="00845F3D" w:rsidRDefault="00EB5047" w:rsidP="00FA77C5">
      <w:pPr>
        <w:spacing w:line="360" w:lineRule="auto"/>
        <w:ind w:right="1" w:firstLine="709"/>
        <w:jc w:val="center"/>
        <w:rPr>
          <w:rFonts w:ascii="Times New Roman" w:eastAsia="Times New Roman" w:hAnsi="Times New Roman" w:cs="Times New Roman"/>
          <w:sz w:val="28"/>
          <w:szCs w:val="28"/>
        </w:rPr>
      </w:pPr>
      <w:r w:rsidRPr="00845F3D">
        <w:rPr>
          <w:rFonts w:ascii="Times New Roman" w:eastAsia="Times New Roman" w:hAnsi="Times New Roman" w:cs="Times New Roman"/>
          <w:sz w:val="28"/>
          <w:szCs w:val="28"/>
        </w:rPr>
        <w:lastRenderedPageBreak/>
        <w:t xml:space="preserve">Основні антропометричні та біохімічні показники </w:t>
      </w:r>
      <w:proofErr w:type="gramStart"/>
      <w:r w:rsidRPr="00845F3D">
        <w:rPr>
          <w:rFonts w:ascii="Times New Roman" w:eastAsia="Times New Roman" w:hAnsi="Times New Roman" w:cs="Times New Roman"/>
          <w:sz w:val="28"/>
          <w:szCs w:val="28"/>
        </w:rPr>
        <w:t>у</w:t>
      </w:r>
      <w:proofErr w:type="gramEnd"/>
      <w:r w:rsidRPr="00845F3D">
        <w:rPr>
          <w:rFonts w:ascii="Times New Roman" w:eastAsia="Times New Roman" w:hAnsi="Times New Roman" w:cs="Times New Roman"/>
          <w:sz w:val="28"/>
          <w:szCs w:val="28"/>
        </w:rPr>
        <w:t xml:space="preserve"> жінок з метаболічним синдромом  в процесі помірних фізичних навантажень</w:t>
      </w:r>
    </w:p>
    <w:tbl>
      <w:tblPr>
        <w:tblStyle w:val="ac"/>
        <w:tblW w:w="92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9"/>
        <w:gridCol w:w="2835"/>
        <w:gridCol w:w="3260"/>
      </w:tblGrid>
      <w:tr w:rsidR="00643C68" w14:paraId="467C7B3A" w14:textId="77777777" w:rsidTr="00845F3D">
        <w:trPr>
          <w:trHeight w:val="1290"/>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81A4BE"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99F22D"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початку </w:t>
            </w:r>
          </w:p>
          <w:p w14:paraId="2EEC8A6E"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навантажень (n=20)</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876EE2" w14:textId="2B03C3AC"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w:t>
            </w:r>
            <w:r w:rsidR="00845F3D">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місяці </w:t>
            </w:r>
          </w:p>
          <w:p w14:paraId="3DB5B48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помірних</w:t>
            </w:r>
          </w:p>
          <w:p w14:paraId="7EDBBCD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фізичних навантажень </w:t>
            </w:r>
          </w:p>
          <w:p w14:paraId="4EE8727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(n=20)</w:t>
            </w:r>
          </w:p>
        </w:tc>
      </w:tr>
      <w:tr w:rsidR="00643C68" w14:paraId="600919C7"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902FCC"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Інсулін мкЕд/мл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68662C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22,26±0,92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88329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20,24±0,74</w:t>
            </w:r>
          </w:p>
        </w:tc>
      </w:tr>
      <w:tr w:rsidR="00643C68" w14:paraId="07DFA3E7"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2EC21B"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Глюкоза натще,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4D9655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6,29±0,92*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11AB25"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5,35±0,17*</w:t>
            </w:r>
          </w:p>
        </w:tc>
      </w:tr>
      <w:tr w:rsidR="00845F3D" w14:paraId="22BB7D6B"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97B791" w14:textId="2D214B4C"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Глікований гемоглобін,%</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06A22C5" w14:textId="6E29C89E"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5,1±0,12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C4CB64" w14:textId="53C1B2EA" w:rsidR="00845F3D" w:rsidRPr="00845F3D" w:rsidRDefault="00845F3D"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5,0±0,17</w:t>
            </w:r>
          </w:p>
        </w:tc>
      </w:tr>
      <w:tr w:rsidR="00643C68" w14:paraId="26FAE529"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6AE14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HOMA</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F505D3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6,36±0,8</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1508AF"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5,28±0,2*</w:t>
            </w:r>
          </w:p>
        </w:tc>
      </w:tr>
      <w:tr w:rsidR="00643C68" w14:paraId="500970A6"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36299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ІМТ кг/м</w:t>
            </w:r>
            <w:proofErr w:type="gramStart"/>
            <w:r>
              <w:rPr>
                <w:rFonts w:ascii="Times New Roman" w:eastAsia="Times New Roman" w:hAnsi="Times New Roman" w:cs="Times New Roman"/>
                <w:sz w:val="28"/>
                <w:szCs w:val="28"/>
              </w:rPr>
              <w:t>2</w:t>
            </w:r>
            <w:proofErr w:type="gramEnd"/>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2E65B92"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35,56±1,05</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53E874"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31,25±0,67*</w:t>
            </w:r>
          </w:p>
        </w:tc>
      </w:tr>
      <w:tr w:rsidR="00643C68" w14:paraId="22F9FE91"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336739"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Вісцеральний жир,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00BC428"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13,57±0,46</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71133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13,6±0,17</w:t>
            </w:r>
          </w:p>
        </w:tc>
      </w:tr>
      <w:tr w:rsidR="00643C68" w14:paraId="124A840D" w14:textId="77777777" w:rsidTr="00845F3D">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A7CA4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талії, см</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F0707B1"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97,75±1,47</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BED05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95,87±0,62</w:t>
            </w:r>
          </w:p>
        </w:tc>
      </w:tr>
      <w:tr w:rsidR="00845F3D" w14:paraId="21A9E4A9"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FD85B2C" w14:textId="5A934CE6"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Вітамін D нмоль/л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A2E6E3E" w14:textId="5FF9FB41"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48,16±2,21</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02481067" w14:textId="1428D571"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49,26±2,11</w:t>
            </w:r>
          </w:p>
        </w:tc>
      </w:tr>
      <w:tr w:rsidR="00845F3D" w14:paraId="4B55AA14"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6FEE2FB" w14:textId="7D9107F2"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Лептин нг/мл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B568509" w14:textId="3FEABC16"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32,3±3,8</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13A798B" w14:textId="2B3E647F"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3,31±3,8</w:t>
            </w:r>
          </w:p>
        </w:tc>
      </w:tr>
      <w:tr w:rsidR="00845F3D" w14:paraId="49E0E88A"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041F91F" w14:textId="13A22113"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Холестерин,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DFED933" w14:textId="4DDB8D93"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5,06±0,13</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44DF698C" w14:textId="7AD318AA"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4,91±0,02</w:t>
            </w:r>
          </w:p>
        </w:tc>
      </w:tr>
      <w:tr w:rsidR="00845F3D" w14:paraId="35ED36B3"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F768755" w14:textId="0F6630EA"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Тригліцериди,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132BA25" w14:textId="5E6F3DEC"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1,88±0,12</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721BF75A" w14:textId="6CA77A6C"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1,28±0,11*</w:t>
            </w:r>
          </w:p>
        </w:tc>
      </w:tr>
      <w:tr w:rsidR="00845F3D" w14:paraId="0DBFAEA9"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317B55C5" w14:textId="70106C74"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ЛПНЩ,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39645CC" w14:textId="411D9BA5"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3,41±0,11</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17009E25" w14:textId="27E8EC5F"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2,9±0,11*</w:t>
            </w:r>
          </w:p>
        </w:tc>
      </w:tr>
      <w:tr w:rsidR="00845F3D" w14:paraId="434C5373" w14:textId="77777777" w:rsidTr="00FA77C5">
        <w:trPr>
          <w:trHeight w:val="3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6DB1DD85" w14:textId="2DC0D3C7"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ЛПВЩ, ммоль/л</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5B8C3079" w14:textId="598935E9"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1,45±0,07</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tcPr>
          <w:p w14:paraId="2C2C8739" w14:textId="7FE60375" w:rsidR="00845F3D" w:rsidRDefault="00845F3D"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1,29±0,04</w:t>
            </w:r>
          </w:p>
        </w:tc>
      </w:tr>
    </w:tbl>
    <w:p w14:paraId="4FB8AB48" w14:textId="77777777" w:rsidR="00643C68" w:rsidRDefault="00643C68" w:rsidP="00FA77C5">
      <w:pPr>
        <w:spacing w:line="360" w:lineRule="auto"/>
        <w:ind w:right="1" w:firstLine="709"/>
        <w:rPr>
          <w:rFonts w:ascii="Times New Roman" w:eastAsia="Times New Roman" w:hAnsi="Times New Roman" w:cs="Times New Roman"/>
          <w:sz w:val="28"/>
          <w:szCs w:val="28"/>
        </w:rPr>
      </w:pPr>
    </w:p>
    <w:p w14:paraId="5FEB7C89" w14:textId="75923C42"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Примітка: * (p&lt;0</w:t>
      </w:r>
      <w:r w:rsidR="00845F3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05) - вірогідність змін у групі жінок з метаболічним синдромом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динаміці фіксованих помірних навантажень </w:t>
      </w:r>
    </w:p>
    <w:p w14:paraId="68157C11" w14:textId="77777777" w:rsidR="00643C68" w:rsidRDefault="00EB5047"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
    <w:p w14:paraId="3AE31224"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Якщо порівняти діаграми</w:t>
      </w:r>
      <w:r>
        <w:rPr>
          <w:rFonts w:ascii="Times New Roman" w:eastAsia="Times New Roman" w:hAnsi="Times New Roman" w:cs="Times New Roman"/>
          <w:sz w:val="28"/>
          <w:szCs w:val="28"/>
          <w:lang w:val="uk-UA"/>
        </w:rPr>
        <w:t xml:space="preserve"> 3.1 та 3.2</w:t>
      </w:r>
      <w:r>
        <w:rPr>
          <w:rFonts w:ascii="Times New Roman" w:eastAsia="Times New Roman" w:hAnsi="Times New Roman" w:cs="Times New Roman"/>
          <w:sz w:val="28"/>
          <w:szCs w:val="28"/>
        </w:rPr>
        <w:t xml:space="preserve">, то можна відслідкувати прогрес в обох групах. </w:t>
      </w:r>
    </w:p>
    <w:p w14:paraId="4975B3B7" w14:textId="343BB669" w:rsidR="00A442C1" w:rsidRPr="00A442C1" w:rsidRDefault="00A442C1" w:rsidP="00FA77C5">
      <w:pPr>
        <w:spacing w:line="360" w:lineRule="auto"/>
        <w:ind w:right="1" w:firstLine="709"/>
        <w:jc w:val="both"/>
        <w:rPr>
          <w:rFonts w:ascii="Times New Roman" w:eastAsia="Times New Roman" w:hAnsi="Times New Roman" w:cs="Times New Roman"/>
          <w:sz w:val="28"/>
          <w:szCs w:val="28"/>
          <w:lang w:val="uk-UA"/>
        </w:rPr>
      </w:pPr>
      <w:r w:rsidRPr="00A442C1">
        <w:rPr>
          <w:rFonts w:ascii="Times New Roman" w:eastAsia="Times New Roman" w:hAnsi="Times New Roman" w:cs="Times New Roman"/>
          <w:sz w:val="28"/>
          <w:szCs w:val="28"/>
          <w:lang w:val="uk-UA"/>
        </w:rPr>
        <w:t xml:space="preserve">У групі досліджуваних з метаболічним синдромом за 3 місяці помірних фізичних навантажень жінкам вдалося знизити вагу, хоча відсоток вісцерального жиру залишився без змін, також покращилися показники загального холестерину та тригліцеридів. </w:t>
      </w:r>
      <w:r>
        <w:rPr>
          <w:rFonts w:ascii="Times New Roman" w:eastAsia="Times New Roman" w:hAnsi="Times New Roman" w:cs="Times New Roman"/>
          <w:sz w:val="28"/>
          <w:szCs w:val="28"/>
        </w:rPr>
        <w:t xml:space="preserve">Рівень гормонів інсуліну та лептину за 3 місяці вірогідно не змінився. </w:t>
      </w:r>
      <w:proofErr w:type="gramStart"/>
      <w:r>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інки основної групи з МС виконували помірне фізичне навантаження за рекомендаціями ВООЗ. Але порівняно з контрольною групою в процентном спі</w:t>
      </w:r>
      <w:proofErr w:type="gramStart"/>
      <w:r>
        <w:rPr>
          <w:rFonts w:ascii="Times New Roman" w:eastAsia="Times New Roman" w:hAnsi="Times New Roman" w:cs="Times New Roman"/>
          <w:sz w:val="28"/>
          <w:szCs w:val="28"/>
        </w:rPr>
        <w:t>вв</w:t>
      </w:r>
      <w:proofErr w:type="gramEnd"/>
      <w:r>
        <w:rPr>
          <w:rFonts w:ascii="Times New Roman" w:eastAsia="Times New Roman" w:hAnsi="Times New Roman" w:cs="Times New Roman"/>
          <w:sz w:val="28"/>
          <w:szCs w:val="28"/>
        </w:rPr>
        <w:t>ідношенні показники лабораторної діагностики покращилися несуттєво</w:t>
      </w:r>
      <w:r>
        <w:rPr>
          <w:rFonts w:ascii="Times New Roman" w:eastAsia="Times New Roman" w:hAnsi="Times New Roman" w:cs="Times New Roman"/>
          <w:sz w:val="28"/>
          <w:szCs w:val="28"/>
          <w:lang w:val="uk-UA"/>
        </w:rPr>
        <w:t>.</w:t>
      </w:r>
    </w:p>
    <w:p w14:paraId="25F7337E" w14:textId="515749B5" w:rsidR="007C6706" w:rsidRDefault="007C6706" w:rsidP="00FA77C5">
      <w:pPr>
        <w:spacing w:line="360" w:lineRule="auto"/>
        <w:ind w:right="1" w:firstLine="709"/>
        <w:jc w:val="both"/>
        <w:rPr>
          <w:rFonts w:ascii="Times New Roman" w:eastAsia="Times New Roman" w:hAnsi="Times New Roman" w:cs="Times New Roman"/>
          <w:sz w:val="28"/>
          <w:szCs w:val="28"/>
          <w:lang w:val="uk-UA"/>
        </w:rPr>
      </w:pPr>
      <w:r>
        <w:rPr>
          <w:noProof/>
          <w:lang w:val="uk-UA" w:eastAsia="uk-UA"/>
        </w:rPr>
        <w:drawing>
          <wp:inline distT="0" distB="0" distL="0" distR="0" wp14:anchorId="1CB39586" wp14:editId="307BF751">
            <wp:extent cx="5730875" cy="4216400"/>
            <wp:effectExtent l="0" t="0" r="3175"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0"/>
                    <a:srcRect/>
                    <a:stretch>
                      <a:fillRect/>
                    </a:stretch>
                  </pic:blipFill>
                  <pic:spPr>
                    <a:xfrm>
                      <a:off x="0" y="0"/>
                      <a:ext cx="5730875" cy="4216400"/>
                    </a:xfrm>
                    <a:prstGeom prst="rect">
                      <a:avLst/>
                    </a:prstGeom>
                    <a:ln/>
                  </pic:spPr>
                </pic:pic>
              </a:graphicData>
            </a:graphic>
          </wp:inline>
        </w:drawing>
      </w:r>
    </w:p>
    <w:p w14:paraId="1ECBBCC3" w14:textId="77777777" w:rsidR="007C6706" w:rsidRDefault="007C6706" w:rsidP="00FA77C5">
      <w:pPr>
        <w:spacing w:line="360" w:lineRule="auto"/>
        <w:ind w:right="1" w:firstLine="709"/>
        <w:jc w:val="both"/>
        <w:rPr>
          <w:rFonts w:ascii="Times New Roman" w:eastAsia="Times New Roman" w:hAnsi="Times New Roman" w:cs="Times New Roman"/>
          <w:sz w:val="28"/>
          <w:szCs w:val="28"/>
          <w:lang w:val="uk-UA"/>
        </w:rPr>
      </w:pPr>
    </w:p>
    <w:p w14:paraId="0915529E" w14:textId="3F166E54" w:rsidR="007C6706" w:rsidRDefault="00A442C1"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 3.1 Антропометричні та біохімічні показники жінок контрольної групи.</w:t>
      </w:r>
    </w:p>
    <w:p w14:paraId="71D1B0FC"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p>
    <w:p w14:paraId="0F9F78FB"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p>
    <w:p w14:paraId="147FA165" w14:textId="08AFD728"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rPr>
        <w:t>Окр</w:t>
      </w:r>
      <w:proofErr w:type="gramEnd"/>
      <w:r>
        <w:rPr>
          <w:rFonts w:ascii="Times New Roman" w:eastAsia="Times New Roman" w:hAnsi="Times New Roman" w:cs="Times New Roman"/>
          <w:sz w:val="28"/>
          <w:szCs w:val="28"/>
        </w:rPr>
        <w:t xml:space="preserve">ім лабораторних показників, анкетування також в свою чергу підтвердило негативний вплив і зниження толерантності до фізичних навантажень у досліджуваних </w:t>
      </w:r>
      <w:r>
        <w:rPr>
          <w:rFonts w:ascii="Times New Roman" w:eastAsia="Times New Roman" w:hAnsi="Times New Roman" w:cs="Times New Roman"/>
          <w:sz w:val="28"/>
          <w:szCs w:val="28"/>
          <w:lang w:val="uk-UA"/>
        </w:rPr>
        <w:t xml:space="preserve">жінок </w:t>
      </w:r>
      <w:r>
        <w:rPr>
          <w:rFonts w:ascii="Times New Roman" w:eastAsia="Times New Roman" w:hAnsi="Times New Roman" w:cs="Times New Roman"/>
          <w:sz w:val="28"/>
          <w:szCs w:val="28"/>
        </w:rPr>
        <w:t>з МС.</w:t>
      </w:r>
    </w:p>
    <w:p w14:paraId="505608E1" w14:textId="77777777" w:rsidR="00A442C1" w:rsidRDefault="00A442C1"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даними анкетування жінки обох груп мали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ійке бажання дотримуватись всіх рекомендацій і прагнули до покращення фізичних результатів і результатів лабораторної діагностики, усвідомлюючи той факт, що зміна образу життя матиме позитивний вплив на всі показники здоров’я. </w:t>
      </w:r>
    </w:p>
    <w:p w14:paraId="21FBB4DB" w14:textId="77777777" w:rsidR="00A442C1" w:rsidRPr="00A442C1" w:rsidRDefault="00A442C1" w:rsidP="00FA77C5">
      <w:pPr>
        <w:spacing w:line="360" w:lineRule="auto"/>
        <w:ind w:right="1" w:firstLine="709"/>
        <w:jc w:val="both"/>
        <w:rPr>
          <w:rFonts w:ascii="Times New Roman" w:eastAsia="Times New Roman" w:hAnsi="Times New Roman" w:cs="Times New Roman"/>
          <w:sz w:val="28"/>
          <w:szCs w:val="28"/>
        </w:rPr>
      </w:pPr>
    </w:p>
    <w:p w14:paraId="120F3FB5" w14:textId="39A0256D" w:rsidR="007C6706" w:rsidRDefault="007C6706" w:rsidP="00FA77C5">
      <w:pPr>
        <w:spacing w:line="360" w:lineRule="auto"/>
        <w:ind w:right="1" w:firstLine="709"/>
        <w:jc w:val="both"/>
        <w:rPr>
          <w:rFonts w:ascii="Times New Roman" w:eastAsia="Times New Roman" w:hAnsi="Times New Roman" w:cs="Times New Roman"/>
          <w:sz w:val="28"/>
          <w:szCs w:val="28"/>
          <w:lang w:val="uk-UA"/>
        </w:rPr>
      </w:pPr>
      <w:r>
        <w:rPr>
          <w:noProof/>
          <w:lang w:val="uk-UA" w:eastAsia="uk-UA"/>
        </w:rPr>
        <w:drawing>
          <wp:inline distT="0" distB="0" distL="0" distR="0" wp14:anchorId="4FC8944C" wp14:editId="5CEE0F4F">
            <wp:extent cx="5730875" cy="4241800"/>
            <wp:effectExtent l="0" t="0" r="3175" b="635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ic:nvPicPr>
                  <pic:blipFill>
                    <a:blip r:embed="rId11"/>
                    <a:srcRect/>
                    <a:stretch>
                      <a:fillRect/>
                    </a:stretch>
                  </pic:blipFill>
                  <pic:spPr>
                    <a:xfrm>
                      <a:off x="0" y="0"/>
                      <a:ext cx="5730875" cy="4241800"/>
                    </a:xfrm>
                    <a:prstGeom prst="rect">
                      <a:avLst/>
                    </a:prstGeom>
                    <a:ln/>
                  </pic:spPr>
                </pic:pic>
              </a:graphicData>
            </a:graphic>
          </wp:inline>
        </w:drawing>
      </w:r>
    </w:p>
    <w:p w14:paraId="33CE3286" w14:textId="77777777" w:rsidR="007C6706" w:rsidRPr="007C6706" w:rsidRDefault="007C6706" w:rsidP="00FA77C5">
      <w:pPr>
        <w:spacing w:line="360" w:lineRule="auto"/>
        <w:ind w:right="1" w:firstLine="709"/>
        <w:jc w:val="both"/>
        <w:rPr>
          <w:rFonts w:ascii="Times New Roman" w:eastAsia="Times New Roman" w:hAnsi="Times New Roman" w:cs="Times New Roman"/>
          <w:sz w:val="28"/>
          <w:szCs w:val="28"/>
          <w:lang w:val="uk-UA"/>
        </w:rPr>
      </w:pPr>
    </w:p>
    <w:p w14:paraId="3D1CBDB4" w14:textId="18C7ABCC" w:rsidR="00A442C1" w:rsidRDefault="00EB5047" w:rsidP="00FA77C5">
      <w:pPr>
        <w:spacing w:line="360" w:lineRule="auto"/>
        <w:ind w:right="1" w:firstLine="709"/>
        <w:jc w:val="both"/>
        <w:rPr>
          <w:rFonts w:ascii="Times New Roman" w:eastAsia="Times New Roman" w:hAnsi="Times New Roman" w:cs="Times New Roman"/>
          <w:sz w:val="28"/>
          <w:szCs w:val="28"/>
          <w:lang w:val="uk-UA"/>
        </w:rPr>
      </w:pPr>
      <w:r w:rsidRPr="00FA77C5">
        <w:rPr>
          <w:rFonts w:ascii="Times New Roman" w:eastAsia="Times New Roman" w:hAnsi="Times New Roman" w:cs="Times New Roman"/>
          <w:sz w:val="28"/>
          <w:szCs w:val="28"/>
          <w:lang w:val="uk-UA"/>
        </w:rPr>
        <w:t xml:space="preserve"> </w:t>
      </w:r>
      <w:r w:rsidR="00845F3D">
        <w:rPr>
          <w:rFonts w:ascii="Times New Roman" w:eastAsia="Times New Roman" w:hAnsi="Times New Roman" w:cs="Times New Roman"/>
          <w:sz w:val="28"/>
          <w:szCs w:val="28"/>
          <w:lang w:val="uk-UA"/>
        </w:rPr>
        <w:tab/>
      </w:r>
      <w:r w:rsidR="00A442C1">
        <w:rPr>
          <w:rFonts w:ascii="Times New Roman" w:eastAsia="Times New Roman" w:hAnsi="Times New Roman" w:cs="Times New Roman"/>
          <w:sz w:val="28"/>
          <w:szCs w:val="28"/>
          <w:lang w:val="uk-UA"/>
        </w:rPr>
        <w:t>Рис. 3.1 Антропометричні та біохімічні показники жінок з метаболічним синдромом.</w:t>
      </w:r>
    </w:p>
    <w:p w14:paraId="59AEED46" w14:textId="19CF3479" w:rsidR="00643C68" w:rsidRPr="00A442C1" w:rsidRDefault="00643C68" w:rsidP="00FA77C5">
      <w:pPr>
        <w:spacing w:line="360" w:lineRule="auto"/>
        <w:ind w:right="1" w:firstLine="709"/>
        <w:jc w:val="both"/>
        <w:rPr>
          <w:rFonts w:ascii="Times New Roman" w:eastAsia="Times New Roman" w:hAnsi="Times New Roman" w:cs="Times New Roman"/>
          <w:sz w:val="28"/>
          <w:szCs w:val="28"/>
          <w:lang w:val="uk-UA"/>
        </w:rPr>
      </w:pPr>
    </w:p>
    <w:p w14:paraId="6156AD5C" w14:textId="25C8C35E" w:rsidR="00643C68" w:rsidRDefault="00EB5047" w:rsidP="00FA77C5">
      <w:pPr>
        <w:spacing w:line="360" w:lineRule="auto"/>
        <w:ind w:right="1" w:firstLine="709"/>
        <w:jc w:val="both"/>
        <w:rPr>
          <w:rFonts w:ascii="Times New Roman" w:eastAsia="Times New Roman" w:hAnsi="Times New Roman" w:cs="Times New Roman"/>
          <w:sz w:val="28"/>
          <w:szCs w:val="28"/>
        </w:rPr>
      </w:pPr>
      <w:r w:rsidRPr="00FA77C5">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rPr>
        <w:t xml:space="preserve">Але не зважаючі на бажання, жінкам із основної групи із МС було складно виконувати рекомендації стосовно фізичної активності через фізичну </w:t>
      </w:r>
      <w:r>
        <w:rPr>
          <w:rFonts w:ascii="Times New Roman" w:eastAsia="Times New Roman" w:hAnsi="Times New Roman" w:cs="Times New Roman"/>
          <w:sz w:val="28"/>
          <w:szCs w:val="28"/>
        </w:rPr>
        <w:lastRenderedPageBreak/>
        <w:t xml:space="preserve">неможливість. Задишка, дискомфорт при збільшенні ЧСС, біль у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’язах сповільнювали темп і кількість фізичних навантажень. Порівняно із станом на початку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фізичні можливості жінок з МС дещо покращилися, але не досягли рівня контрольної групи жінок без МС. </w:t>
      </w:r>
    </w:p>
    <w:p w14:paraId="5545928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Дієтичних рекомендації не викликали опору і їх дотримання було на належному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івні, що так само мало позитивний вплив на загальну картину результатів.</w:t>
      </w:r>
    </w:p>
    <w:p w14:paraId="6912A19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Тому можливо припустити, що із подальшим продовженням виконання дієтичних рекомендацій і рекомендацій стосовно фізичних навантажень, показники будуть покращуватися поступово і жінки із МС зможуть досягти бажаного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івня.</w:t>
      </w:r>
    </w:p>
    <w:p w14:paraId="0ACE6E03" w14:textId="23F4CA55"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Із анкетування</w:t>
      </w:r>
      <w:r w:rsidR="00A442C1">
        <w:rPr>
          <w:rFonts w:ascii="Times New Roman" w:eastAsia="Times New Roman" w:hAnsi="Times New Roman" w:cs="Times New Roman"/>
          <w:sz w:val="28"/>
          <w:szCs w:val="28"/>
          <w:lang w:val="uk-UA"/>
        </w:rPr>
        <w:t xml:space="preserve"> (рис. 3.3, 3.4)</w:t>
      </w:r>
      <w:r>
        <w:rPr>
          <w:rFonts w:ascii="Times New Roman" w:eastAsia="Times New Roman" w:hAnsi="Times New Roman" w:cs="Times New Roman"/>
          <w:sz w:val="28"/>
          <w:szCs w:val="28"/>
        </w:rPr>
        <w:t xml:space="preserve"> з’ясувалося, що найбільш адекватне фізичне навантаження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жі</w:t>
      </w:r>
      <w:proofErr w:type="gramStart"/>
      <w:r>
        <w:rPr>
          <w:rFonts w:ascii="Times New Roman" w:eastAsia="Times New Roman" w:hAnsi="Times New Roman" w:cs="Times New Roman"/>
          <w:sz w:val="28"/>
          <w:szCs w:val="28"/>
        </w:rPr>
        <w:t>нок</w:t>
      </w:r>
      <w:proofErr w:type="gramEnd"/>
      <w:r>
        <w:rPr>
          <w:rFonts w:ascii="Times New Roman" w:eastAsia="Times New Roman" w:hAnsi="Times New Roman" w:cs="Times New Roman"/>
          <w:sz w:val="28"/>
          <w:szCs w:val="28"/>
        </w:rPr>
        <w:t xml:space="preserve"> з МС становило від 2000 до 3000 тисяч кроків із ЧСС 110-125 уд/хв із подальшим посиленням навантажень через певний проміжок часу. За діаграмами, складеними за обробленими результатами, можна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ідити відповіді учасниць дослідження основної групи із МС і контрольної групи без МС в порівнянні.</w:t>
      </w:r>
    </w:p>
    <w:p w14:paraId="2C5F0D22"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558792FD" w14:textId="3A0FC66C"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C6706">
        <w:rPr>
          <w:noProof/>
          <w:lang w:val="uk-UA" w:eastAsia="uk-UA"/>
        </w:rPr>
        <w:drawing>
          <wp:inline distT="0" distB="0" distL="0" distR="0" wp14:anchorId="0A3BF5A7" wp14:editId="394BC808">
            <wp:extent cx="5730875" cy="3721100"/>
            <wp:effectExtent l="0" t="0" r="3175"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a:srcRect/>
                    <a:stretch>
                      <a:fillRect/>
                    </a:stretch>
                  </pic:blipFill>
                  <pic:spPr>
                    <a:xfrm>
                      <a:off x="0" y="0"/>
                      <a:ext cx="5730875" cy="3721100"/>
                    </a:xfrm>
                    <a:prstGeom prst="rect">
                      <a:avLst/>
                    </a:prstGeom>
                    <a:ln/>
                  </pic:spPr>
                </pic:pic>
              </a:graphicData>
            </a:graphic>
          </wp:inline>
        </w:drawing>
      </w:r>
    </w:p>
    <w:p w14:paraId="327488AA"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100 дорівнює відповіді - так, 50 - ні.</w:t>
      </w:r>
    </w:p>
    <w:p w14:paraId="3BABAA10"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результати приймалось середнє арифметичне значення.</w:t>
      </w:r>
    </w:p>
    <w:p w14:paraId="43A80C84" w14:textId="77550004" w:rsidR="00643C68" w:rsidRPr="00A442C1" w:rsidRDefault="00A442C1"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 3.3 Результати первинного анкетування</w:t>
      </w:r>
    </w:p>
    <w:p w14:paraId="20F50297"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2711E23" w14:textId="77FEE08E" w:rsidR="00643C68" w:rsidRPr="00A442C1" w:rsidRDefault="00A442C1" w:rsidP="00FA77C5">
      <w:pPr>
        <w:spacing w:line="360" w:lineRule="auto"/>
        <w:ind w:right="1" w:firstLine="709"/>
        <w:jc w:val="both"/>
        <w:rPr>
          <w:rFonts w:ascii="Times New Roman" w:eastAsia="Times New Roman" w:hAnsi="Times New Roman" w:cs="Times New Roman"/>
          <w:sz w:val="28"/>
          <w:szCs w:val="28"/>
        </w:rPr>
      </w:pPr>
      <w:r>
        <w:rPr>
          <w:noProof/>
          <w:lang w:val="uk-UA" w:eastAsia="uk-UA"/>
        </w:rPr>
        <w:drawing>
          <wp:inline distT="0" distB="0" distL="0" distR="0" wp14:anchorId="07F992BD" wp14:editId="0C7F068C">
            <wp:extent cx="5730875" cy="3898900"/>
            <wp:effectExtent l="0" t="0" r="3175" b="6350"/>
            <wp:docPr id="3" name="image4.png"/>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13"/>
                    <a:srcRect/>
                    <a:stretch>
                      <a:fillRect/>
                    </a:stretch>
                  </pic:blipFill>
                  <pic:spPr>
                    <a:xfrm>
                      <a:off x="0" y="0"/>
                      <a:ext cx="5730875" cy="3898900"/>
                    </a:xfrm>
                    <a:prstGeom prst="rect">
                      <a:avLst/>
                    </a:prstGeom>
                    <a:ln/>
                  </pic:spPr>
                </pic:pic>
              </a:graphicData>
            </a:graphic>
          </wp:inline>
        </w:drawing>
      </w:r>
    </w:p>
    <w:p w14:paraId="12EEA340"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p>
    <w:p w14:paraId="67F98339"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uk-UA"/>
        </w:rPr>
      </w:pPr>
    </w:p>
    <w:p w14:paraId="6A2C0BA7" w14:textId="77777777" w:rsidR="00A442C1" w:rsidRPr="00A442C1" w:rsidRDefault="00A442C1" w:rsidP="00FA77C5">
      <w:pPr>
        <w:spacing w:line="360" w:lineRule="auto"/>
        <w:ind w:right="1" w:firstLine="709"/>
        <w:jc w:val="both"/>
        <w:rPr>
          <w:rFonts w:ascii="Times New Roman" w:eastAsia="Times New Roman" w:hAnsi="Times New Roman" w:cs="Times New Roman"/>
          <w:sz w:val="28"/>
          <w:szCs w:val="28"/>
          <w:lang w:val="uk-UA"/>
        </w:rPr>
      </w:pPr>
    </w:p>
    <w:p w14:paraId="789E2943" w14:textId="77777777" w:rsidR="00643C68" w:rsidRDefault="00EB5047" w:rsidP="00FA77C5">
      <w:pPr>
        <w:spacing w:line="360" w:lineRule="auto"/>
        <w:ind w:right="1" w:firstLine="709"/>
        <w:jc w:val="both"/>
        <w:rPr>
          <w:rFonts w:ascii="Times New Roman" w:eastAsia="Times New Roman" w:hAnsi="Times New Roman" w:cs="Times New Roman"/>
          <w:sz w:val="28"/>
          <w:szCs w:val="28"/>
        </w:rPr>
      </w:pPr>
      <w:r w:rsidRPr="00A442C1">
        <w:rPr>
          <w:rFonts w:ascii="Times New Roman" w:eastAsia="Times New Roman" w:hAnsi="Times New Roman" w:cs="Times New Roman"/>
          <w:sz w:val="28"/>
          <w:szCs w:val="28"/>
          <w:lang w:val="uk-UA"/>
        </w:rPr>
        <w:t xml:space="preserve">Примітка: позначки від 0-100 дорівнюють процентному співвідношенню кількості осіб, які дали позитивну відповідь. </w:t>
      </w:r>
      <w:r>
        <w:rPr>
          <w:rFonts w:ascii="Times New Roman" w:eastAsia="Times New Roman" w:hAnsi="Times New Roman" w:cs="Times New Roman"/>
          <w:sz w:val="28"/>
          <w:szCs w:val="28"/>
        </w:rPr>
        <w:t xml:space="preserve">Стосовно кількості кроків 10 одиниць на графіку дорівнюють 100 крокам.  </w:t>
      </w:r>
    </w:p>
    <w:p w14:paraId="042DF1A7" w14:textId="064ABFCE" w:rsidR="00A442C1" w:rsidRPr="00A442C1" w:rsidRDefault="00A442C1" w:rsidP="00FA77C5">
      <w:pPr>
        <w:spacing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 3.3 Результати фінального анкетування.</w:t>
      </w:r>
    </w:p>
    <w:p w14:paraId="66A1D59D"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698CE5FD" w14:textId="77777777" w:rsidR="00643C68" w:rsidRDefault="00643C68" w:rsidP="00FA77C5">
      <w:pPr>
        <w:spacing w:line="360" w:lineRule="auto"/>
        <w:ind w:right="1" w:firstLine="709"/>
        <w:jc w:val="both"/>
        <w:rPr>
          <w:rFonts w:ascii="Times New Roman" w:eastAsia="Times New Roman" w:hAnsi="Times New Roman" w:cs="Times New Roman"/>
          <w:sz w:val="28"/>
          <w:szCs w:val="28"/>
        </w:rPr>
      </w:pPr>
    </w:p>
    <w:p w14:paraId="6AF38EEF" w14:textId="28A9C691" w:rsidR="00A442C1" w:rsidRDefault="00A442C1" w:rsidP="00FA77C5">
      <w:pPr>
        <w:spacing w:after="100" w:line="360" w:lineRule="auto"/>
        <w:ind w:right="1" w:firstLine="709"/>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Висновки до розділу 3</w:t>
      </w:r>
    </w:p>
    <w:p w14:paraId="762DE5DF"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Фізична активність безсумнівно, поряд із збалансованим харчуванням - є основою </w:t>
      </w:r>
      <w:proofErr w:type="gramStart"/>
      <w:r>
        <w:rPr>
          <w:rFonts w:ascii="Times New Roman" w:eastAsia="Times New Roman" w:hAnsi="Times New Roman" w:cs="Times New Roman"/>
          <w:sz w:val="28"/>
          <w:szCs w:val="28"/>
          <w:lang w:val="ru-RU"/>
        </w:rPr>
        <w:t>проф</w:t>
      </w:r>
      <w:proofErr w:type="gramEnd"/>
      <w:r>
        <w:rPr>
          <w:rFonts w:ascii="Times New Roman" w:eastAsia="Times New Roman" w:hAnsi="Times New Roman" w:cs="Times New Roman"/>
          <w:sz w:val="28"/>
          <w:szCs w:val="28"/>
          <w:lang w:val="ru-RU"/>
        </w:rPr>
        <w:t xml:space="preserve">ілактики та нормалізації підвищеної ваги та ожиріння, які значною мірою впливають на виникнення метаболічних порушень та серцево-судинних захворювань.   Жодні сучасні рекомендації щодо корекції ваги, порушеного вуглеводного обміну, </w:t>
      </w:r>
      <w:proofErr w:type="gramStart"/>
      <w:r>
        <w:rPr>
          <w:rFonts w:ascii="Times New Roman" w:eastAsia="Times New Roman" w:hAnsi="Times New Roman" w:cs="Times New Roman"/>
          <w:sz w:val="28"/>
          <w:szCs w:val="28"/>
          <w:lang w:val="ru-RU"/>
        </w:rPr>
        <w:t>проф</w:t>
      </w:r>
      <w:proofErr w:type="gramEnd"/>
      <w:r>
        <w:rPr>
          <w:rFonts w:ascii="Times New Roman" w:eastAsia="Times New Roman" w:hAnsi="Times New Roman" w:cs="Times New Roman"/>
          <w:sz w:val="28"/>
          <w:szCs w:val="28"/>
          <w:lang w:val="ru-RU"/>
        </w:rPr>
        <w:t xml:space="preserve">ілактики та лікування серцево-судинних ускладнень не обходяться без першочергового акценту на необхідність фізичної активності. Фізична активність включає в себе рухову активність із задіянням скелетних м’язів. Вона здатна знизити морбідність і смертність від кардіометаболічних захворювань, деяких видів раку, ожиріння, ризику переломів </w:t>
      </w:r>
      <w:proofErr w:type="gramStart"/>
      <w:r>
        <w:rPr>
          <w:rFonts w:ascii="Times New Roman" w:eastAsia="Times New Roman" w:hAnsi="Times New Roman" w:cs="Times New Roman"/>
          <w:sz w:val="28"/>
          <w:szCs w:val="28"/>
          <w:lang w:val="ru-RU"/>
        </w:rPr>
        <w:t>к</w:t>
      </w:r>
      <w:proofErr w:type="gramEnd"/>
      <w:r>
        <w:rPr>
          <w:rFonts w:ascii="Times New Roman" w:eastAsia="Times New Roman" w:hAnsi="Times New Roman" w:cs="Times New Roman"/>
          <w:sz w:val="28"/>
          <w:szCs w:val="28"/>
          <w:lang w:val="ru-RU"/>
        </w:rPr>
        <w:t xml:space="preserve">істок та покращити здоров’я головного мозку. </w:t>
      </w:r>
      <w:proofErr w:type="gramStart"/>
      <w:r>
        <w:rPr>
          <w:rFonts w:ascii="Times New Roman" w:eastAsia="Times New Roman" w:hAnsi="Times New Roman" w:cs="Times New Roman"/>
          <w:sz w:val="28"/>
          <w:szCs w:val="28"/>
          <w:lang w:val="ru-RU"/>
        </w:rPr>
        <w:t>Завдяки цьому доведеному ефекту 150 хвилин на тиждень фізичної активності середньої інтенсивності – це той необхідний мінімум, який забезпечує активний метаболізм основного, вуглеводного та жирового обмінів.  Так, Американська діабетична асоціації наразі дає наступні рекомендації з фізичної активності / фізичних вправ особам з порушенням вуглеводного обміну: для посилення дії інсуліну</w:t>
      </w:r>
      <w:proofErr w:type="gramEnd"/>
      <w:r>
        <w:rPr>
          <w:rFonts w:ascii="Times New Roman" w:eastAsia="Times New Roman" w:hAnsi="Times New Roman" w:cs="Times New Roman"/>
          <w:sz w:val="28"/>
          <w:szCs w:val="28"/>
          <w:lang w:val="ru-RU"/>
        </w:rPr>
        <w:t xml:space="preserve">  потрібні щоденні вправи або принаймні, щоб проміжок між тренуваннями був </w:t>
      </w:r>
      <w:proofErr w:type="gramStart"/>
      <w:r>
        <w:rPr>
          <w:rFonts w:ascii="Times New Roman" w:eastAsia="Times New Roman" w:hAnsi="Times New Roman" w:cs="Times New Roman"/>
          <w:sz w:val="28"/>
          <w:szCs w:val="28"/>
          <w:lang w:val="ru-RU"/>
        </w:rPr>
        <w:t>не б</w:t>
      </w:r>
      <w:proofErr w:type="gramEnd"/>
      <w:r>
        <w:rPr>
          <w:rFonts w:ascii="Times New Roman" w:eastAsia="Times New Roman" w:hAnsi="Times New Roman" w:cs="Times New Roman"/>
          <w:sz w:val="28"/>
          <w:szCs w:val="28"/>
          <w:lang w:val="ru-RU"/>
        </w:rPr>
        <w:t>ільшим за два дні.</w:t>
      </w:r>
      <w:r>
        <w:rPr>
          <w:rFonts w:ascii="Times New Roman" w:eastAsia="Times New Roman" w:hAnsi="Times New Roman" w:cs="Times New Roman"/>
          <w:sz w:val="28"/>
          <w:szCs w:val="28"/>
          <w:lang w:val="ru-RU"/>
        </w:rPr>
        <w:tab/>
      </w:r>
    </w:p>
    <w:p w14:paraId="59D88728"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Було запропоновано багато видів діяльності для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 xml:space="preserve">ідвищення аеробної здатності учасниць дослідження, таких як швидка ходьба, біг підтюпцем, водна аеробіка, плавання, танці або їзда на велосипеді. Але враховучи недоступність </w:t>
      </w:r>
      <w:r>
        <w:rPr>
          <w:rFonts w:ascii="Times New Roman" w:eastAsia="Times New Roman" w:hAnsi="Times New Roman" w:cs="Times New Roman"/>
          <w:sz w:val="28"/>
          <w:szCs w:val="28"/>
          <w:lang w:val="ru-RU"/>
        </w:rPr>
        <w:lastRenderedPageBreak/>
        <w:t xml:space="preserve">більшості видів діяльності через об’єктивні причини, було обрано ходьбу.  Вона є найлегшою, найдешевшою, найздійсненнішою, найбільш </w:t>
      </w:r>
      <w:proofErr w:type="gramStart"/>
      <w:r>
        <w:rPr>
          <w:rFonts w:ascii="Times New Roman" w:eastAsia="Times New Roman" w:hAnsi="Times New Roman" w:cs="Times New Roman"/>
          <w:sz w:val="28"/>
          <w:szCs w:val="28"/>
          <w:lang w:val="ru-RU"/>
        </w:rPr>
        <w:t>актуальною</w:t>
      </w:r>
      <w:proofErr w:type="gramEnd"/>
      <w:r>
        <w:rPr>
          <w:rFonts w:ascii="Times New Roman" w:eastAsia="Times New Roman" w:hAnsi="Times New Roman" w:cs="Times New Roman"/>
          <w:sz w:val="28"/>
          <w:szCs w:val="28"/>
          <w:lang w:val="ru-RU"/>
        </w:rPr>
        <w:t xml:space="preserve"> і найпростішою для оцінки. </w:t>
      </w:r>
    </w:p>
    <w:p w14:paraId="62C60024"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Оскільки інсулін є центральним регуляторним гормоном у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 xml:space="preserve">ідтримці гомеостазу глюкози, а також бере участь в анаболічних процесах, включаючи ріст і розвиток тканин, впливу фізичних навантажень, які збільшують чутливість до інсуліну і зменшують інсулінорезистентність, приділяється значна увага. У здорової людини </w:t>
      </w:r>
      <w:proofErr w:type="gramStart"/>
      <w:r>
        <w:rPr>
          <w:rFonts w:ascii="Times New Roman" w:eastAsia="Times New Roman" w:hAnsi="Times New Roman" w:cs="Times New Roman"/>
          <w:sz w:val="28"/>
          <w:szCs w:val="28"/>
          <w:lang w:val="ru-RU"/>
        </w:rPr>
        <w:t>р</w:t>
      </w:r>
      <w:proofErr w:type="gramEnd"/>
      <w:r>
        <w:rPr>
          <w:rFonts w:ascii="Times New Roman" w:eastAsia="Times New Roman" w:hAnsi="Times New Roman" w:cs="Times New Roman"/>
          <w:sz w:val="28"/>
          <w:szCs w:val="28"/>
          <w:lang w:val="ru-RU"/>
        </w:rPr>
        <w:t xml:space="preserve">івень глюкози в крові контролюється в дуже вузьких межах. </w:t>
      </w:r>
    </w:p>
    <w:p w14:paraId="61005385"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Це досягається регуляцією вироблення глюкози печінкою і меншою мірою нирками, а також поглинанням периферичними тканинами, насамперед скелетними м’язами, печінкою та жировою тканиною. </w:t>
      </w:r>
      <w:proofErr w:type="gramStart"/>
      <w:r>
        <w:rPr>
          <w:rFonts w:ascii="Times New Roman" w:eastAsia="Times New Roman" w:hAnsi="Times New Roman" w:cs="Times New Roman"/>
          <w:sz w:val="28"/>
          <w:szCs w:val="28"/>
          <w:lang w:val="ru-RU"/>
        </w:rPr>
        <w:t>Кр</w:t>
      </w:r>
      <w:proofErr w:type="gramEnd"/>
      <w:r>
        <w:rPr>
          <w:rFonts w:ascii="Times New Roman" w:eastAsia="Times New Roman" w:hAnsi="Times New Roman" w:cs="Times New Roman"/>
          <w:sz w:val="28"/>
          <w:szCs w:val="28"/>
          <w:lang w:val="ru-RU"/>
        </w:rPr>
        <w:t>ім контролю рівня глюкози в крові, інсулін значною мірою контролює метаболізм ліпідів, стимулюючи синтез ліпідів у печінці та жирових клітинах і послаблюючи ліполіз, тобто розпад ТГ до жирних кислот.</w:t>
      </w:r>
    </w:p>
    <w:p w14:paraId="64910B7A"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Фізична активність покращує чутливість до інсуліну, що сприяє метаболічному контролю, але збільшення чутливості до інсуліну також  впливає на зниження ризиків кардіоваскулярних ускладнень, покращуючи лі</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 xml:space="preserve">ідний профіль крові, сприяючи підтриманню здоровї маси тіла і знижуючи артеріальний тиск. </w:t>
      </w:r>
      <w:r>
        <w:rPr>
          <w:rFonts w:ascii="Times New Roman" w:eastAsia="Times New Roman" w:hAnsi="Times New Roman" w:cs="Times New Roman"/>
          <w:sz w:val="28"/>
          <w:szCs w:val="28"/>
          <w:lang w:val="ru-RU"/>
        </w:rPr>
        <w:tab/>
        <w:t xml:space="preserve">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p>
    <w:p w14:paraId="2B723252"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Для досягнення оптимальних показників глікемії та загального здоров'я: дорослі з ЦД 2 типу в ідеалі мають виконувати як аеробні тренування, так і силові. Для запобігання або відстрочення початку ЦД 2 типу у груп високого ризику та осіб з предіабетом: структуровані втручання у спосіб життя, що включають не менше 150 хвилин фізичної активност</w:t>
      </w:r>
      <w:proofErr w:type="gramEnd"/>
      <w:r>
        <w:rPr>
          <w:rFonts w:ascii="Times New Roman" w:eastAsia="Times New Roman" w:hAnsi="Times New Roman" w:cs="Times New Roman"/>
          <w:sz w:val="28"/>
          <w:szCs w:val="28"/>
          <w:lang w:val="ru-RU"/>
        </w:rPr>
        <w:t xml:space="preserve">і </w:t>
      </w:r>
      <w:proofErr w:type="gramStart"/>
      <w:r>
        <w:rPr>
          <w:rFonts w:ascii="Times New Roman" w:eastAsia="Times New Roman" w:hAnsi="Times New Roman" w:cs="Times New Roman"/>
          <w:sz w:val="28"/>
          <w:szCs w:val="28"/>
          <w:lang w:val="ru-RU"/>
        </w:rPr>
        <w:t>на тиждень та зміні в харчуванні з метою зниження  ваги на 5–7%. На теперішній час переконливо доведено вплив фізичної активності на патогенетичні чинники формування надмірної ваги та ожиріння – оптимізацію секреції гормонів жирової тканини, інкретинів та зменшення низькоградієнтного неспецифічного запалення.</w:t>
      </w:r>
      <w:proofErr w:type="gramEnd"/>
    </w:p>
    <w:p w14:paraId="570135F3"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За останнє десятиліття жирова тканина була переосмислена як динамічний метаболічний ендокринний орган, що виділяє </w:t>
      </w:r>
      <w:proofErr w:type="gramStart"/>
      <w:r>
        <w:rPr>
          <w:rFonts w:ascii="Times New Roman" w:eastAsia="Times New Roman" w:hAnsi="Times New Roman" w:cs="Times New Roman"/>
          <w:sz w:val="28"/>
          <w:szCs w:val="28"/>
          <w:lang w:val="ru-RU"/>
        </w:rPr>
        <w:t>р</w:t>
      </w:r>
      <w:proofErr w:type="gramEnd"/>
      <w:r>
        <w:rPr>
          <w:rFonts w:ascii="Times New Roman" w:eastAsia="Times New Roman" w:hAnsi="Times New Roman" w:cs="Times New Roman"/>
          <w:sz w:val="28"/>
          <w:szCs w:val="28"/>
          <w:lang w:val="ru-RU"/>
        </w:rPr>
        <w:t xml:space="preserve">ізні цитокіни, хемокіни та адипокіни. Жирова тканина більше не вважається пасивним накопичувачем енергії, а тепер визнана найбільшим ендокринним органом в організмі, що виділяє більше сотні факторів, включаючи жирні кислоти, цитокіни, хемокіни, простагландини та стероїди. </w:t>
      </w:r>
      <w:proofErr w:type="gramStart"/>
      <w:r>
        <w:rPr>
          <w:rFonts w:ascii="Times New Roman" w:eastAsia="Times New Roman" w:hAnsi="Times New Roman" w:cs="Times New Roman"/>
          <w:sz w:val="28"/>
          <w:szCs w:val="28"/>
          <w:lang w:val="ru-RU"/>
        </w:rPr>
        <w:t>Вони</w:t>
      </w:r>
      <w:proofErr w:type="gramEnd"/>
      <w:r>
        <w:rPr>
          <w:rFonts w:ascii="Times New Roman" w:eastAsia="Times New Roman" w:hAnsi="Times New Roman" w:cs="Times New Roman"/>
          <w:sz w:val="28"/>
          <w:szCs w:val="28"/>
          <w:lang w:val="ru-RU"/>
        </w:rPr>
        <w:t xml:space="preserve"> можуть вивільнятися в кровообіг, викликаючи системний вплив на мозок, печінку та скелетні м’язи і сприяти резистентності до інсуліну. </w:t>
      </w:r>
    </w:p>
    <w:p w14:paraId="647F9406"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Ц</w:t>
      </w:r>
      <w:proofErr w:type="gramEnd"/>
      <w:r>
        <w:rPr>
          <w:rFonts w:ascii="Times New Roman" w:eastAsia="Times New Roman" w:hAnsi="Times New Roman" w:cs="Times New Roman"/>
          <w:sz w:val="28"/>
          <w:szCs w:val="28"/>
          <w:lang w:val="ru-RU"/>
        </w:rPr>
        <w:t xml:space="preserve">і секретовані жиром фактори регулюють такі процеси, як метаболізм глюкози, апетит, сигналізацію запалення, імунну функцію, ангіогенез, артеріальний тиск і репродуктивну функцію. Роботи за останнє десятиліття чітко показують критичну роль імунної системи в регуляції гомеостазу глюкози та патогенезі ожиріння, розвитку атеросклеротичного ураження. </w:t>
      </w:r>
      <w:proofErr w:type="gramStart"/>
      <w:r>
        <w:rPr>
          <w:rFonts w:ascii="Times New Roman" w:eastAsia="Times New Roman" w:hAnsi="Times New Roman" w:cs="Times New Roman"/>
          <w:sz w:val="28"/>
          <w:szCs w:val="28"/>
          <w:lang w:val="ru-RU"/>
        </w:rPr>
        <w:t>Кр</w:t>
      </w:r>
      <w:proofErr w:type="gramEnd"/>
      <w:r>
        <w:rPr>
          <w:rFonts w:ascii="Times New Roman" w:eastAsia="Times New Roman" w:hAnsi="Times New Roman" w:cs="Times New Roman"/>
          <w:sz w:val="28"/>
          <w:szCs w:val="28"/>
          <w:lang w:val="ru-RU"/>
        </w:rPr>
        <w:t xml:space="preserve">ім того, останні дані показують, що дієта/обмеження калорійності та/або фізичні вправи є потужними заходами для сприяння втраті ваги жирової тканини та зміні фенотипу імунних клітин. </w:t>
      </w:r>
      <w:proofErr w:type="gramStart"/>
      <w:r>
        <w:rPr>
          <w:rFonts w:ascii="Times New Roman" w:eastAsia="Times New Roman" w:hAnsi="Times New Roman" w:cs="Times New Roman"/>
          <w:sz w:val="28"/>
          <w:szCs w:val="28"/>
          <w:lang w:val="ru-RU"/>
        </w:rPr>
        <w:t xml:space="preserve">Тобто фізична активність і дієта прямо пропорційно впливають на зниження ваги і імунну систему, що в свою чергу має прямо пропорційний вплив на ці два фактори. </w:t>
      </w:r>
      <w:proofErr w:type="gramEnd"/>
    </w:p>
    <w:p w14:paraId="0D5EA7D6"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Не можна не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 xml:space="preserve">ідкреслити той факт, що збільшення м’язової маси і зменшення жирової тканини здатні змінювати метаболічну функцію. Аеробні навантаження мають превентивний вплив на ризик МС і/або на зменшення проявів МС. </w:t>
      </w:r>
    </w:p>
    <w:p w14:paraId="035987AD"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Gungsuh" w:hAnsi="Times New Roman" w:cs="Times New Roman"/>
          <w:sz w:val="28"/>
          <w:szCs w:val="28"/>
          <w:lang w:val="ru-RU"/>
        </w:rPr>
        <w:t xml:space="preserve">Найбільш переконливі дані щодо впливу фізичної активності на гормони жирової тканини є стосовно лептину.  Показано, що короткострокові вправи не впливають на </w:t>
      </w:r>
      <w:proofErr w:type="gramStart"/>
      <w:r>
        <w:rPr>
          <w:rFonts w:ascii="Times New Roman" w:eastAsia="Gungsuh" w:hAnsi="Times New Roman" w:cs="Times New Roman"/>
          <w:sz w:val="28"/>
          <w:szCs w:val="28"/>
          <w:lang w:val="ru-RU"/>
        </w:rPr>
        <w:t>р</w:t>
      </w:r>
      <w:proofErr w:type="gramEnd"/>
      <w:r>
        <w:rPr>
          <w:rFonts w:ascii="Times New Roman" w:eastAsia="Gungsuh" w:hAnsi="Times New Roman" w:cs="Times New Roman"/>
          <w:sz w:val="28"/>
          <w:szCs w:val="28"/>
          <w:lang w:val="ru-RU"/>
        </w:rPr>
        <w:t xml:space="preserve">івень лептину у здорових людей. Однак більш тривалі  та інтенсивні заняття (≥60 хв), які пов'язані з </w:t>
      </w:r>
      <w:proofErr w:type="gramStart"/>
      <w:r>
        <w:rPr>
          <w:rFonts w:ascii="Times New Roman" w:eastAsia="Gungsuh" w:hAnsi="Times New Roman" w:cs="Times New Roman"/>
          <w:sz w:val="28"/>
          <w:szCs w:val="28"/>
          <w:lang w:val="ru-RU"/>
        </w:rPr>
        <w:t>п</w:t>
      </w:r>
      <w:proofErr w:type="gramEnd"/>
      <w:r>
        <w:rPr>
          <w:rFonts w:ascii="Times New Roman" w:eastAsia="Gungsuh" w:hAnsi="Times New Roman" w:cs="Times New Roman"/>
          <w:sz w:val="28"/>
          <w:szCs w:val="28"/>
          <w:lang w:val="ru-RU"/>
        </w:rPr>
        <w:t xml:space="preserve">ідвищеною витратою енергії (≥800 ккал) призводять до зниження концентрації лептину. Загалом, зміни в способі життя, в результаті яких знижується маса тіла, сприяють нормалізації </w:t>
      </w:r>
      <w:proofErr w:type="gramStart"/>
      <w:r>
        <w:rPr>
          <w:rFonts w:ascii="Times New Roman" w:eastAsia="Gungsuh" w:hAnsi="Times New Roman" w:cs="Times New Roman"/>
          <w:sz w:val="28"/>
          <w:szCs w:val="28"/>
          <w:lang w:val="ru-RU"/>
        </w:rPr>
        <w:t>р</w:t>
      </w:r>
      <w:proofErr w:type="gramEnd"/>
      <w:r>
        <w:rPr>
          <w:rFonts w:ascii="Times New Roman" w:eastAsia="Gungsuh" w:hAnsi="Times New Roman" w:cs="Times New Roman"/>
          <w:sz w:val="28"/>
          <w:szCs w:val="28"/>
          <w:lang w:val="ru-RU"/>
        </w:rPr>
        <w:t>івня інсуліну та лептину у сироватці крові.</w:t>
      </w:r>
    </w:p>
    <w:p w14:paraId="1CB69D8A"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Також було встановлено зворотну залежність між фізичною активністю та </w:t>
      </w:r>
      <w:proofErr w:type="gramStart"/>
      <w:r>
        <w:rPr>
          <w:rFonts w:ascii="Times New Roman" w:eastAsia="Times New Roman" w:hAnsi="Times New Roman" w:cs="Times New Roman"/>
          <w:sz w:val="28"/>
          <w:szCs w:val="28"/>
          <w:lang w:val="ru-RU"/>
        </w:rPr>
        <w:t>р</w:t>
      </w:r>
      <w:proofErr w:type="gramEnd"/>
      <w:r>
        <w:rPr>
          <w:rFonts w:ascii="Times New Roman" w:eastAsia="Times New Roman" w:hAnsi="Times New Roman" w:cs="Times New Roman"/>
          <w:sz w:val="28"/>
          <w:szCs w:val="28"/>
          <w:lang w:val="ru-RU"/>
        </w:rPr>
        <w:t xml:space="preserve">івнями прозапальних цитокінів при ожирінні, цукровому діабеті та метаболічному синдромі. Існує думка, що позитивний ефект фізичних вправ частково опосередкований змінами в профілі адипокінів, є збільшенням рівня протизапальних цитокінів із зниженням прозапальних. Також доведено, що звичайна фізична активність може впливати на індуковану глюкозою секрецію GLP-1. </w:t>
      </w:r>
      <w:proofErr w:type="gramStart"/>
      <w:r>
        <w:rPr>
          <w:rFonts w:ascii="Times New Roman" w:eastAsia="Times New Roman" w:hAnsi="Times New Roman" w:cs="Times New Roman"/>
          <w:sz w:val="28"/>
          <w:szCs w:val="28"/>
          <w:lang w:val="ru-RU"/>
        </w:rPr>
        <w:t>Чим б</w:t>
      </w:r>
      <w:proofErr w:type="gramEnd"/>
      <w:r>
        <w:rPr>
          <w:rFonts w:ascii="Times New Roman" w:eastAsia="Times New Roman" w:hAnsi="Times New Roman" w:cs="Times New Roman"/>
          <w:sz w:val="28"/>
          <w:szCs w:val="28"/>
          <w:lang w:val="ru-RU"/>
        </w:rPr>
        <w:t>ільше часу, проведеного фізично активно, тим більш вираженим є глюкозо індукована  відповідь GLP-1, незалежно від чутливості до інсуліну. Це вказує на позитивний ефект навіть звичайної фізичної активності помірної інтенсивності на секрецію GLP-1, що може сприяти покращенню регуляції глюкози та зниження ризику діабету 2 типу. Фізична активність помірного навантаження також має позитивний вплив на</w:t>
      </w:r>
      <w:r>
        <w:rPr>
          <w:rFonts w:ascii="Times New Roman" w:eastAsia="Times New Roman" w:hAnsi="Times New Roman" w:cs="Times New Roman"/>
          <w:sz w:val="36"/>
          <w:szCs w:val="36"/>
          <w:lang w:val="ru-RU"/>
        </w:rPr>
        <w:t xml:space="preserve"> </w:t>
      </w:r>
      <w:proofErr w:type="gramStart"/>
      <w:r>
        <w:rPr>
          <w:rFonts w:ascii="Times New Roman" w:eastAsia="Times New Roman" w:hAnsi="Times New Roman" w:cs="Times New Roman"/>
          <w:sz w:val="28"/>
          <w:szCs w:val="28"/>
          <w:lang w:val="ru-RU"/>
        </w:rPr>
        <w:t>β-</w:t>
      </w:r>
      <w:proofErr w:type="gramEnd"/>
      <w:r>
        <w:rPr>
          <w:rFonts w:ascii="Times New Roman" w:eastAsia="Times New Roman" w:hAnsi="Times New Roman" w:cs="Times New Roman"/>
          <w:sz w:val="28"/>
          <w:szCs w:val="28"/>
          <w:lang w:val="ru-RU"/>
        </w:rPr>
        <w:t>клітини підшлункової залози. І можна припустити, що збільшення функції β-клітин буде також пов'язане з секрецією GIP і GLP-1 після фізичних навантажень.</w:t>
      </w:r>
    </w:p>
    <w:p w14:paraId="24C6789F" w14:textId="77777777" w:rsidR="00A442C1" w:rsidRDefault="00A442C1" w:rsidP="00FA77C5">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Таким чином, фізична активність сприяє  не тільки нормалізації ваги, але і  метаболічних порушень, характерних для осіб з ожирінням та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 xml:space="preserve">ідвищеною масою тіла, завдяки чому здійснюється вплив на підвищення фізичних можливостей жінок з МС для виконання дедалі більших фізичних навантажень, що сприятиме покращенню стану здоров’я і зменшенню ризиків виникнення діабету 2 типу та серцево-судинних захворювань. </w:t>
      </w:r>
    </w:p>
    <w:p w14:paraId="6D0E3C28" w14:textId="77777777" w:rsidR="00A442C1" w:rsidRDefault="00A442C1" w:rsidP="00A442C1">
      <w:pPr>
        <w:spacing w:line="360" w:lineRule="auto"/>
        <w:ind w:right="-749"/>
        <w:jc w:val="both"/>
        <w:rPr>
          <w:rFonts w:ascii="Times New Roman" w:eastAsia="Times New Roman" w:hAnsi="Times New Roman" w:cs="Times New Roman"/>
          <w:sz w:val="28"/>
          <w:szCs w:val="28"/>
          <w:lang w:val="ru-RU"/>
        </w:rPr>
      </w:pPr>
    </w:p>
    <w:p w14:paraId="5D6001B6" w14:textId="77777777" w:rsidR="00643C68" w:rsidRPr="00A442C1" w:rsidRDefault="00643C68">
      <w:pPr>
        <w:spacing w:line="360" w:lineRule="auto"/>
        <w:ind w:right="-749"/>
        <w:jc w:val="center"/>
        <w:rPr>
          <w:rFonts w:ascii="Times New Roman" w:eastAsia="Times New Roman" w:hAnsi="Times New Roman" w:cs="Times New Roman"/>
          <w:sz w:val="28"/>
          <w:szCs w:val="28"/>
          <w:lang w:val="ru-RU"/>
        </w:rPr>
      </w:pPr>
    </w:p>
    <w:p w14:paraId="472E850C" w14:textId="77777777" w:rsidR="00643C68" w:rsidRDefault="00643C68">
      <w:pPr>
        <w:spacing w:line="360" w:lineRule="auto"/>
        <w:ind w:right="-749"/>
        <w:jc w:val="center"/>
        <w:rPr>
          <w:rFonts w:ascii="Times New Roman" w:eastAsia="Times New Roman" w:hAnsi="Times New Roman" w:cs="Times New Roman"/>
          <w:sz w:val="28"/>
          <w:szCs w:val="28"/>
        </w:rPr>
      </w:pPr>
    </w:p>
    <w:p w14:paraId="5EB306B5" w14:textId="77777777" w:rsidR="00643C68" w:rsidRDefault="00643C68">
      <w:pPr>
        <w:spacing w:line="360" w:lineRule="auto"/>
        <w:ind w:right="-749"/>
        <w:jc w:val="center"/>
        <w:rPr>
          <w:rFonts w:ascii="Times New Roman" w:eastAsia="Times New Roman" w:hAnsi="Times New Roman" w:cs="Times New Roman"/>
          <w:sz w:val="28"/>
          <w:szCs w:val="28"/>
        </w:rPr>
      </w:pPr>
    </w:p>
    <w:p w14:paraId="1515366F" w14:textId="77777777" w:rsidR="00643C68" w:rsidRDefault="00643C68">
      <w:pPr>
        <w:spacing w:line="360" w:lineRule="auto"/>
        <w:ind w:right="-749"/>
        <w:jc w:val="center"/>
        <w:rPr>
          <w:rFonts w:ascii="Times New Roman" w:eastAsia="Times New Roman" w:hAnsi="Times New Roman" w:cs="Times New Roman"/>
          <w:sz w:val="28"/>
          <w:szCs w:val="28"/>
        </w:rPr>
      </w:pPr>
    </w:p>
    <w:p w14:paraId="69D5EA48" w14:textId="77777777" w:rsidR="00643C68" w:rsidRDefault="00643C68">
      <w:pPr>
        <w:spacing w:line="360" w:lineRule="auto"/>
        <w:ind w:right="-749"/>
        <w:jc w:val="center"/>
        <w:rPr>
          <w:rFonts w:ascii="Times New Roman" w:eastAsia="Times New Roman" w:hAnsi="Times New Roman" w:cs="Times New Roman"/>
          <w:sz w:val="28"/>
          <w:szCs w:val="28"/>
        </w:rPr>
      </w:pPr>
    </w:p>
    <w:p w14:paraId="4E89C191" w14:textId="77777777" w:rsidR="00643C68" w:rsidRDefault="00643C68">
      <w:pPr>
        <w:spacing w:line="360" w:lineRule="auto"/>
        <w:ind w:right="-749"/>
        <w:jc w:val="center"/>
        <w:rPr>
          <w:rFonts w:ascii="Times New Roman" w:eastAsia="Times New Roman" w:hAnsi="Times New Roman" w:cs="Times New Roman"/>
          <w:sz w:val="28"/>
          <w:szCs w:val="28"/>
          <w:lang w:val="ru-RU"/>
        </w:rPr>
      </w:pPr>
    </w:p>
    <w:p w14:paraId="36958769" w14:textId="77777777" w:rsidR="00ED0A08" w:rsidRDefault="00ED0A08">
      <w:pPr>
        <w:spacing w:line="360" w:lineRule="auto"/>
        <w:ind w:right="-749"/>
        <w:jc w:val="center"/>
        <w:rPr>
          <w:rFonts w:ascii="Times New Roman" w:eastAsia="Times New Roman" w:hAnsi="Times New Roman" w:cs="Times New Roman"/>
          <w:sz w:val="28"/>
          <w:szCs w:val="28"/>
          <w:lang w:val="ru-RU"/>
        </w:rPr>
      </w:pPr>
    </w:p>
    <w:p w14:paraId="21789BD1" w14:textId="77777777" w:rsidR="00ED0A08" w:rsidRDefault="00ED0A08">
      <w:pPr>
        <w:spacing w:line="360" w:lineRule="auto"/>
        <w:ind w:right="-749"/>
        <w:jc w:val="center"/>
        <w:rPr>
          <w:rFonts w:ascii="Times New Roman" w:eastAsia="Times New Roman" w:hAnsi="Times New Roman" w:cs="Times New Roman"/>
          <w:sz w:val="28"/>
          <w:szCs w:val="28"/>
          <w:lang w:val="ru-RU"/>
        </w:rPr>
      </w:pPr>
    </w:p>
    <w:p w14:paraId="2AFE5E25" w14:textId="77777777" w:rsidR="00ED0A08" w:rsidRPr="00ED0A08" w:rsidRDefault="00ED0A08">
      <w:pPr>
        <w:spacing w:line="360" w:lineRule="auto"/>
        <w:ind w:right="-749"/>
        <w:jc w:val="center"/>
        <w:rPr>
          <w:rFonts w:ascii="Times New Roman" w:eastAsia="Times New Roman" w:hAnsi="Times New Roman" w:cs="Times New Roman"/>
          <w:sz w:val="28"/>
          <w:szCs w:val="28"/>
          <w:lang w:val="ru-RU"/>
        </w:rPr>
      </w:pPr>
    </w:p>
    <w:p w14:paraId="0D7586DD" w14:textId="77777777" w:rsidR="00643C68" w:rsidRPr="00450571" w:rsidRDefault="00EB5047" w:rsidP="00FA77C5">
      <w:pPr>
        <w:spacing w:after="100" w:line="360" w:lineRule="auto"/>
        <w:ind w:right="1"/>
        <w:jc w:val="center"/>
        <w:rPr>
          <w:rFonts w:ascii="Times New Roman" w:eastAsia="Times New Roman" w:hAnsi="Times New Roman" w:cs="Times New Roman"/>
          <w:b/>
          <w:sz w:val="28"/>
          <w:szCs w:val="28"/>
          <w:lang w:val="uk-UA"/>
        </w:rPr>
      </w:pPr>
      <w:r w:rsidRPr="00450571">
        <w:rPr>
          <w:rFonts w:ascii="Times New Roman" w:eastAsia="Times New Roman" w:hAnsi="Times New Roman" w:cs="Times New Roman"/>
          <w:b/>
          <w:sz w:val="28"/>
          <w:szCs w:val="28"/>
          <w:lang w:val="uk-UA"/>
        </w:rPr>
        <w:lastRenderedPageBreak/>
        <w:t>ВИСНОВКИ</w:t>
      </w:r>
    </w:p>
    <w:p w14:paraId="70C379EA" w14:textId="77777777" w:rsidR="00643C68" w:rsidRPr="00450571" w:rsidRDefault="00643C68" w:rsidP="00FA77C5">
      <w:pPr>
        <w:spacing w:line="360" w:lineRule="auto"/>
        <w:ind w:right="1"/>
        <w:jc w:val="center"/>
        <w:rPr>
          <w:rFonts w:ascii="Times New Roman" w:eastAsia="Times New Roman" w:hAnsi="Times New Roman" w:cs="Times New Roman"/>
          <w:sz w:val="28"/>
          <w:szCs w:val="28"/>
          <w:lang w:val="uk-UA"/>
        </w:rPr>
      </w:pPr>
    </w:p>
    <w:p w14:paraId="3015D71D" w14:textId="77777777" w:rsidR="00450571" w:rsidRPr="00450571" w:rsidRDefault="00450571" w:rsidP="00FA77C5">
      <w:pPr>
        <w:spacing w:line="360" w:lineRule="auto"/>
        <w:ind w:right="1" w:firstLine="720"/>
        <w:jc w:val="both"/>
        <w:rPr>
          <w:rFonts w:ascii="Times New Roman" w:eastAsia="Times New Roman" w:hAnsi="Times New Roman" w:cs="Times New Roman"/>
          <w:sz w:val="28"/>
          <w:szCs w:val="28"/>
          <w:lang w:val="uk-UA"/>
        </w:rPr>
      </w:pPr>
      <w:r w:rsidRPr="00450571">
        <w:rPr>
          <w:rFonts w:ascii="Times New Roman" w:eastAsia="Times New Roman" w:hAnsi="Times New Roman" w:cs="Times New Roman"/>
          <w:sz w:val="28"/>
          <w:szCs w:val="28"/>
          <w:lang w:val="uk-UA"/>
        </w:rPr>
        <w:t>В кваліфікаційній магістерскій роботі викладені аналітичне узагальнення, уточнення, доповнення і рекомендації щодо актуальної проблеми сучасного світу, яка полягає у дослідженні і оцінці толерантності до фізичних навантажень у жінок основної групи із МС у порівнянні із жінками контрольної групи без МС та розробці рекомендацій адекватної помірної фізичної активності для жінок з МС.</w:t>
      </w:r>
    </w:p>
    <w:p w14:paraId="50EA3219" w14:textId="77777777" w:rsidR="00450571" w:rsidRDefault="00450571" w:rsidP="00FA77C5">
      <w:pPr>
        <w:numPr>
          <w:ilvl w:val="0"/>
          <w:numId w:val="17"/>
        </w:numPr>
        <w:spacing w:line="360" w:lineRule="auto"/>
        <w:ind w:left="0" w:right="1" w:firstLine="0"/>
        <w:jc w:val="both"/>
        <w:rPr>
          <w:rFonts w:ascii="Times New Roman" w:eastAsia="Times New Roman" w:hAnsi="Times New Roman" w:cs="Times New Roman"/>
          <w:sz w:val="28"/>
          <w:szCs w:val="28"/>
          <w:lang w:val="ru-RU"/>
        </w:rPr>
      </w:pPr>
      <w:r w:rsidRPr="00450571">
        <w:rPr>
          <w:rFonts w:ascii="Times New Roman" w:eastAsia="Times New Roman" w:hAnsi="Times New Roman" w:cs="Times New Roman"/>
          <w:sz w:val="28"/>
          <w:szCs w:val="28"/>
          <w:lang w:val="uk-UA"/>
        </w:rPr>
        <w:t xml:space="preserve">Аналіз та систематизація сучасної фахової літератури і світових досліджень дозволяє зробити висновок, що проблема МС стає світовою пандемією і провідні дослідницьки центри і інститути приділяють багато уваги шляхам розв’язання задач пов’язаних із превенцією і нівелюванням  наслідків і зменьшенням ризиків кардіометаболічних порушень, ассоційованих із МС. </w:t>
      </w:r>
      <w:proofErr w:type="gramStart"/>
      <w:r>
        <w:rPr>
          <w:rFonts w:ascii="Times New Roman" w:eastAsia="Times New Roman" w:hAnsi="Times New Roman" w:cs="Times New Roman"/>
          <w:sz w:val="28"/>
          <w:szCs w:val="28"/>
          <w:lang w:val="ru-RU"/>
        </w:rPr>
        <w:t>З</w:t>
      </w:r>
      <w:proofErr w:type="gramEnd"/>
      <w:r>
        <w:rPr>
          <w:rFonts w:ascii="Times New Roman" w:eastAsia="Times New Roman" w:hAnsi="Times New Roman" w:cs="Times New Roman"/>
          <w:sz w:val="28"/>
          <w:szCs w:val="28"/>
          <w:lang w:val="ru-RU"/>
        </w:rPr>
        <w:t xml:space="preserve"> кожним роком проблема МС загострюється все більше через наслідки комфортного і сталого жіття в розвинених країнах, де в значній мірі поширені нездорове “швидке” харчування і гіподінамія. </w:t>
      </w:r>
    </w:p>
    <w:p w14:paraId="4390DC9F" w14:textId="77777777" w:rsidR="00450571" w:rsidRDefault="00450571" w:rsidP="00FA77C5">
      <w:pPr>
        <w:spacing w:line="360" w:lineRule="auto"/>
        <w:ind w:right="1"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Деякі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 xml:space="preserve">ідження вивчають вплив фізичних навантажень на кожен окремий з клінічних проявів МС, такі як інсулінорезистентність, тиск крові, вісцеральне ожиріння. Але більшість сучасних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іджень розглядають комплексно впровадження фізичної активності, корекції способу життя в цілому і їх вплив на здоров’я осіб, схильних до МС.</w:t>
      </w:r>
    </w:p>
    <w:p w14:paraId="276C9D0D" w14:textId="77777777" w:rsidR="00450571" w:rsidRDefault="00450571" w:rsidP="00FA77C5">
      <w:pPr>
        <w:numPr>
          <w:ilvl w:val="0"/>
          <w:numId w:val="17"/>
        </w:numPr>
        <w:spacing w:line="360" w:lineRule="auto"/>
        <w:ind w:left="0" w:right="1"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Велика кількість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 xml:space="preserve">іджень пов’язана із впливом фізичних навантажень на корекцію МС. Фахівці </w:t>
      </w:r>
      <w:proofErr w:type="gramStart"/>
      <w:r>
        <w:rPr>
          <w:rFonts w:ascii="Times New Roman" w:eastAsia="Times New Roman" w:hAnsi="Times New Roman" w:cs="Times New Roman"/>
          <w:sz w:val="28"/>
          <w:szCs w:val="28"/>
          <w:lang w:val="ru-RU"/>
        </w:rPr>
        <w:t>р</w:t>
      </w:r>
      <w:proofErr w:type="gramEnd"/>
      <w:r>
        <w:rPr>
          <w:rFonts w:ascii="Times New Roman" w:eastAsia="Times New Roman" w:hAnsi="Times New Roman" w:cs="Times New Roman"/>
          <w:sz w:val="28"/>
          <w:szCs w:val="28"/>
          <w:lang w:val="ru-RU"/>
        </w:rPr>
        <w:t>ізних галузей медицини вивчають ймовірність позитивного впливу на ендокрінну та серцево-судинну системи завдяки впровадженню в щоденну практику фізичної активності. Всі результати досліджень доводять єдиний факт, що більш фізично активні особи мають менший ризик виникнення факторів, що призводять до метаболічного синдрому. ВООЗ рекомендує 150 хвилин на тиждень фізичної активності середньої інтенсивності – необхідний мінімум, який забезпечує активний метаболізм основного, вуглеводного та жирового обміні</w:t>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w:t>
      </w:r>
    </w:p>
    <w:p w14:paraId="0CD1B4AC" w14:textId="77777777" w:rsidR="00450571" w:rsidRDefault="00450571" w:rsidP="00FA77C5">
      <w:pPr>
        <w:numPr>
          <w:ilvl w:val="0"/>
          <w:numId w:val="17"/>
        </w:numPr>
        <w:spacing w:line="360" w:lineRule="auto"/>
        <w:ind w:left="0" w:right="1"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На практиці був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 xml:space="preserve">іджений вплив фізичних навантажень на корегування МС у жінок і толерантність до них. На основі порівняння лабораторних аналізів на початку і в кінці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ідження, а також анкетування жінок основної групи із МС і контрольної групи без МС було зроблено теоретичні висновки.</w:t>
      </w:r>
    </w:p>
    <w:p w14:paraId="640CDFC2" w14:textId="77777777" w:rsidR="00450571" w:rsidRDefault="00450571" w:rsidP="00FA77C5">
      <w:pPr>
        <w:numPr>
          <w:ilvl w:val="0"/>
          <w:numId w:val="17"/>
        </w:numPr>
        <w:spacing w:line="360" w:lineRule="auto"/>
        <w:ind w:left="0" w:right="1"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результаті трьохмісячного </w:t>
      </w:r>
      <w:proofErr w:type="gramStart"/>
      <w:r>
        <w:rPr>
          <w:rFonts w:ascii="Times New Roman" w:eastAsia="Times New Roman" w:hAnsi="Times New Roman" w:cs="Times New Roman"/>
          <w:sz w:val="28"/>
          <w:szCs w:val="28"/>
          <w:lang w:val="ru-RU"/>
        </w:rPr>
        <w:t>досл</w:t>
      </w:r>
      <w:proofErr w:type="gramEnd"/>
      <w:r>
        <w:rPr>
          <w:rFonts w:ascii="Times New Roman" w:eastAsia="Times New Roman" w:hAnsi="Times New Roman" w:cs="Times New Roman"/>
          <w:sz w:val="28"/>
          <w:szCs w:val="28"/>
          <w:lang w:val="ru-RU"/>
        </w:rPr>
        <w:t xml:space="preserve">ідження було з’ясовано, що порівняно із контрольною групою жінок, які не мали МС, жінки із МС в дійсності мали гіршу динаміку в показниках лабораторних аналізів через толерантність до фізичних навантажень, оскільки були неспроможні виконувати такі ж самі рекомендації і мали проблеми із ендокринною системою. Відповідні висновки були зроблені і за результатами тестування, які показали </w:t>
      </w:r>
      <w:proofErr w:type="gramStart"/>
      <w:r>
        <w:rPr>
          <w:rFonts w:ascii="Times New Roman" w:eastAsia="Times New Roman" w:hAnsi="Times New Roman" w:cs="Times New Roman"/>
          <w:sz w:val="28"/>
          <w:szCs w:val="28"/>
          <w:lang w:val="ru-RU"/>
        </w:rPr>
        <w:t>окр</w:t>
      </w:r>
      <w:proofErr w:type="gramEnd"/>
      <w:r>
        <w:rPr>
          <w:rFonts w:ascii="Times New Roman" w:eastAsia="Times New Roman" w:hAnsi="Times New Roman" w:cs="Times New Roman"/>
          <w:sz w:val="28"/>
          <w:szCs w:val="28"/>
          <w:lang w:val="ru-RU"/>
        </w:rPr>
        <w:t xml:space="preserve">ім фактичних лабораторних даних суб’єктивне ставлення до можливостей виконувати рекомендації стосовно фізичної активності.  Але позитивним наслідком впровадження змін у спосіб життя стали зрушення у бік покращення здоров’я. </w:t>
      </w:r>
    </w:p>
    <w:p w14:paraId="1F1831D0" w14:textId="77777777" w:rsidR="00643C68" w:rsidRDefault="00643C68">
      <w:pPr>
        <w:spacing w:line="360" w:lineRule="auto"/>
        <w:ind w:right="-749"/>
        <w:jc w:val="both"/>
        <w:rPr>
          <w:rFonts w:ascii="Times New Roman" w:eastAsia="Times New Roman" w:hAnsi="Times New Roman" w:cs="Times New Roman"/>
          <w:sz w:val="28"/>
          <w:szCs w:val="28"/>
        </w:rPr>
      </w:pPr>
    </w:p>
    <w:p w14:paraId="3A01BD70" w14:textId="77777777" w:rsidR="00450571" w:rsidRDefault="00450571" w:rsidP="00845F3D">
      <w:pPr>
        <w:jc w:val="center"/>
        <w:rPr>
          <w:rFonts w:ascii="Times New Roman" w:eastAsia="Times New Roman" w:hAnsi="Times New Roman" w:cs="Times New Roman"/>
          <w:b/>
          <w:sz w:val="28"/>
          <w:szCs w:val="28"/>
          <w:lang w:val="uk-UA"/>
        </w:rPr>
      </w:pPr>
    </w:p>
    <w:p w14:paraId="6FCD5364" w14:textId="77777777" w:rsidR="00450571" w:rsidRDefault="00450571" w:rsidP="00845F3D">
      <w:pPr>
        <w:jc w:val="center"/>
        <w:rPr>
          <w:rFonts w:ascii="Times New Roman" w:eastAsia="Times New Roman" w:hAnsi="Times New Roman" w:cs="Times New Roman"/>
          <w:b/>
          <w:sz w:val="28"/>
          <w:szCs w:val="28"/>
          <w:lang w:val="uk-UA"/>
        </w:rPr>
      </w:pPr>
    </w:p>
    <w:p w14:paraId="33051E23" w14:textId="77777777" w:rsidR="00450571" w:rsidRDefault="00450571" w:rsidP="00845F3D">
      <w:pPr>
        <w:jc w:val="center"/>
        <w:rPr>
          <w:rFonts w:ascii="Times New Roman" w:eastAsia="Times New Roman" w:hAnsi="Times New Roman" w:cs="Times New Roman"/>
          <w:b/>
          <w:sz w:val="28"/>
          <w:szCs w:val="28"/>
          <w:lang w:val="uk-UA"/>
        </w:rPr>
      </w:pPr>
    </w:p>
    <w:p w14:paraId="6661F376" w14:textId="77777777" w:rsidR="00450571" w:rsidRDefault="00450571" w:rsidP="00845F3D">
      <w:pPr>
        <w:jc w:val="center"/>
        <w:rPr>
          <w:rFonts w:ascii="Times New Roman" w:eastAsia="Times New Roman" w:hAnsi="Times New Roman" w:cs="Times New Roman"/>
          <w:b/>
          <w:sz w:val="28"/>
          <w:szCs w:val="28"/>
          <w:lang w:val="uk-UA"/>
        </w:rPr>
      </w:pPr>
    </w:p>
    <w:p w14:paraId="30BCD710" w14:textId="77777777" w:rsidR="00FA77C5" w:rsidRDefault="00FA77C5" w:rsidP="00FA77C5">
      <w:pPr>
        <w:ind w:right="1"/>
        <w:jc w:val="center"/>
        <w:rPr>
          <w:rFonts w:ascii="Times New Roman" w:eastAsia="Times New Roman" w:hAnsi="Times New Roman" w:cs="Times New Roman"/>
          <w:b/>
          <w:sz w:val="28"/>
          <w:szCs w:val="28"/>
          <w:lang w:val="uk-UA"/>
        </w:rPr>
      </w:pPr>
    </w:p>
    <w:p w14:paraId="57935508" w14:textId="77777777" w:rsidR="00FA77C5" w:rsidRDefault="00FA77C5" w:rsidP="00FA77C5">
      <w:pPr>
        <w:ind w:right="1"/>
        <w:jc w:val="center"/>
        <w:rPr>
          <w:rFonts w:ascii="Times New Roman" w:eastAsia="Times New Roman" w:hAnsi="Times New Roman" w:cs="Times New Roman"/>
          <w:b/>
          <w:sz w:val="28"/>
          <w:szCs w:val="28"/>
          <w:lang w:val="uk-UA"/>
        </w:rPr>
      </w:pPr>
    </w:p>
    <w:p w14:paraId="4A31F40A" w14:textId="77777777" w:rsidR="00FA77C5" w:rsidRDefault="00FA77C5" w:rsidP="00FA77C5">
      <w:pPr>
        <w:ind w:right="1"/>
        <w:jc w:val="center"/>
        <w:rPr>
          <w:rFonts w:ascii="Times New Roman" w:eastAsia="Times New Roman" w:hAnsi="Times New Roman" w:cs="Times New Roman"/>
          <w:b/>
          <w:sz w:val="28"/>
          <w:szCs w:val="28"/>
          <w:lang w:val="uk-UA"/>
        </w:rPr>
      </w:pPr>
    </w:p>
    <w:p w14:paraId="796BFF31" w14:textId="77777777" w:rsidR="00FA77C5" w:rsidRDefault="00FA77C5" w:rsidP="00FA77C5">
      <w:pPr>
        <w:ind w:right="1"/>
        <w:jc w:val="center"/>
        <w:rPr>
          <w:rFonts w:ascii="Times New Roman" w:eastAsia="Times New Roman" w:hAnsi="Times New Roman" w:cs="Times New Roman"/>
          <w:b/>
          <w:sz w:val="28"/>
          <w:szCs w:val="28"/>
          <w:lang w:val="uk-UA"/>
        </w:rPr>
      </w:pPr>
    </w:p>
    <w:p w14:paraId="3F29F9A8" w14:textId="77777777" w:rsidR="00FA77C5" w:rsidRDefault="00FA77C5" w:rsidP="00FA77C5">
      <w:pPr>
        <w:ind w:right="1"/>
        <w:jc w:val="center"/>
        <w:rPr>
          <w:rFonts w:ascii="Times New Roman" w:eastAsia="Times New Roman" w:hAnsi="Times New Roman" w:cs="Times New Roman"/>
          <w:b/>
          <w:sz w:val="28"/>
          <w:szCs w:val="28"/>
          <w:lang w:val="uk-UA"/>
        </w:rPr>
      </w:pPr>
    </w:p>
    <w:p w14:paraId="485B6970" w14:textId="77777777" w:rsidR="00FA77C5" w:rsidRDefault="00FA77C5" w:rsidP="00FA77C5">
      <w:pPr>
        <w:ind w:right="1"/>
        <w:jc w:val="center"/>
        <w:rPr>
          <w:rFonts w:ascii="Times New Roman" w:eastAsia="Times New Roman" w:hAnsi="Times New Roman" w:cs="Times New Roman"/>
          <w:b/>
          <w:sz w:val="28"/>
          <w:szCs w:val="28"/>
          <w:lang w:val="uk-UA"/>
        </w:rPr>
      </w:pPr>
    </w:p>
    <w:p w14:paraId="75E8CB7F" w14:textId="77777777" w:rsidR="00FA77C5" w:rsidRDefault="00FA77C5" w:rsidP="00FA77C5">
      <w:pPr>
        <w:ind w:right="1"/>
        <w:jc w:val="center"/>
        <w:rPr>
          <w:rFonts w:ascii="Times New Roman" w:eastAsia="Times New Roman" w:hAnsi="Times New Roman" w:cs="Times New Roman"/>
          <w:b/>
          <w:sz w:val="28"/>
          <w:szCs w:val="28"/>
          <w:lang w:val="uk-UA"/>
        </w:rPr>
      </w:pPr>
    </w:p>
    <w:p w14:paraId="7ED3B0DB" w14:textId="77777777" w:rsidR="00FA77C5" w:rsidRDefault="00FA77C5" w:rsidP="00FA77C5">
      <w:pPr>
        <w:ind w:right="1"/>
        <w:jc w:val="center"/>
        <w:rPr>
          <w:rFonts w:ascii="Times New Roman" w:eastAsia="Times New Roman" w:hAnsi="Times New Roman" w:cs="Times New Roman"/>
          <w:b/>
          <w:sz w:val="28"/>
          <w:szCs w:val="28"/>
          <w:lang w:val="uk-UA"/>
        </w:rPr>
      </w:pPr>
    </w:p>
    <w:p w14:paraId="1A34CD27" w14:textId="77777777" w:rsidR="00FA77C5" w:rsidRDefault="00FA77C5" w:rsidP="00FA77C5">
      <w:pPr>
        <w:ind w:right="1"/>
        <w:jc w:val="center"/>
        <w:rPr>
          <w:rFonts w:ascii="Times New Roman" w:eastAsia="Times New Roman" w:hAnsi="Times New Roman" w:cs="Times New Roman"/>
          <w:b/>
          <w:sz w:val="28"/>
          <w:szCs w:val="28"/>
          <w:lang w:val="uk-UA"/>
        </w:rPr>
      </w:pPr>
    </w:p>
    <w:p w14:paraId="76AF13ED" w14:textId="77777777" w:rsidR="00FA77C5" w:rsidRDefault="00FA77C5" w:rsidP="00FA77C5">
      <w:pPr>
        <w:ind w:right="1"/>
        <w:jc w:val="center"/>
        <w:rPr>
          <w:rFonts w:ascii="Times New Roman" w:eastAsia="Times New Roman" w:hAnsi="Times New Roman" w:cs="Times New Roman"/>
          <w:b/>
          <w:sz w:val="28"/>
          <w:szCs w:val="28"/>
          <w:lang w:val="uk-UA"/>
        </w:rPr>
      </w:pPr>
    </w:p>
    <w:p w14:paraId="7B6E7446" w14:textId="77777777" w:rsidR="00ED0A08" w:rsidRDefault="00ED0A08" w:rsidP="00FA77C5">
      <w:pPr>
        <w:ind w:right="1"/>
        <w:jc w:val="center"/>
        <w:rPr>
          <w:rFonts w:ascii="Times New Roman" w:eastAsia="Times New Roman" w:hAnsi="Times New Roman" w:cs="Times New Roman"/>
          <w:b/>
          <w:sz w:val="28"/>
          <w:szCs w:val="28"/>
          <w:lang w:val="uk-UA"/>
        </w:rPr>
      </w:pPr>
    </w:p>
    <w:p w14:paraId="576FA288" w14:textId="77777777" w:rsidR="00ED0A08" w:rsidRDefault="00ED0A08" w:rsidP="00FA77C5">
      <w:pPr>
        <w:ind w:right="1"/>
        <w:jc w:val="center"/>
        <w:rPr>
          <w:rFonts w:ascii="Times New Roman" w:eastAsia="Times New Roman" w:hAnsi="Times New Roman" w:cs="Times New Roman"/>
          <w:b/>
          <w:sz w:val="28"/>
          <w:szCs w:val="28"/>
          <w:lang w:val="uk-UA"/>
        </w:rPr>
      </w:pPr>
    </w:p>
    <w:p w14:paraId="70BB140B" w14:textId="77777777" w:rsidR="00ED0A08" w:rsidRDefault="00ED0A08" w:rsidP="00FA77C5">
      <w:pPr>
        <w:ind w:right="1"/>
        <w:jc w:val="center"/>
        <w:rPr>
          <w:rFonts w:ascii="Times New Roman" w:eastAsia="Times New Roman" w:hAnsi="Times New Roman" w:cs="Times New Roman"/>
          <w:b/>
          <w:sz w:val="28"/>
          <w:szCs w:val="28"/>
          <w:lang w:val="uk-UA"/>
        </w:rPr>
      </w:pPr>
    </w:p>
    <w:p w14:paraId="359C653B" w14:textId="77777777" w:rsidR="00FA77C5" w:rsidRDefault="00FA77C5" w:rsidP="00FA77C5">
      <w:pPr>
        <w:ind w:right="1"/>
        <w:jc w:val="center"/>
        <w:rPr>
          <w:rFonts w:ascii="Times New Roman" w:eastAsia="Times New Roman" w:hAnsi="Times New Roman" w:cs="Times New Roman"/>
          <w:b/>
          <w:sz w:val="28"/>
          <w:szCs w:val="28"/>
          <w:lang w:val="uk-UA"/>
        </w:rPr>
      </w:pPr>
    </w:p>
    <w:p w14:paraId="4BE46545" w14:textId="77777777" w:rsidR="00FA77C5" w:rsidRDefault="00FA77C5" w:rsidP="00FA77C5">
      <w:pPr>
        <w:ind w:right="1"/>
        <w:jc w:val="center"/>
        <w:rPr>
          <w:rFonts w:ascii="Times New Roman" w:eastAsia="Times New Roman" w:hAnsi="Times New Roman" w:cs="Times New Roman"/>
          <w:b/>
          <w:sz w:val="28"/>
          <w:szCs w:val="28"/>
          <w:lang w:val="uk-UA"/>
        </w:rPr>
      </w:pPr>
    </w:p>
    <w:p w14:paraId="140DE3EE" w14:textId="77777777" w:rsidR="00FA77C5" w:rsidRDefault="00FA77C5" w:rsidP="00FA77C5">
      <w:pPr>
        <w:ind w:right="1"/>
        <w:jc w:val="center"/>
        <w:rPr>
          <w:rFonts w:ascii="Times New Roman" w:eastAsia="Times New Roman" w:hAnsi="Times New Roman" w:cs="Times New Roman"/>
          <w:b/>
          <w:sz w:val="28"/>
          <w:szCs w:val="28"/>
          <w:lang w:val="uk-UA"/>
        </w:rPr>
      </w:pPr>
    </w:p>
    <w:p w14:paraId="1669BA10" w14:textId="77777777" w:rsidR="00845F3D" w:rsidRDefault="00845F3D" w:rsidP="00FA77C5">
      <w:pPr>
        <w:ind w:right="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ПРАКТИЧНІ РЕКОМЕНДАЦІЇ</w:t>
      </w:r>
    </w:p>
    <w:p w14:paraId="1A48CB70" w14:textId="77777777" w:rsidR="00845F3D" w:rsidRDefault="00845F3D" w:rsidP="00FA77C5">
      <w:pPr>
        <w:ind w:right="1"/>
        <w:jc w:val="center"/>
        <w:rPr>
          <w:rFonts w:ascii="Times New Roman" w:eastAsia="Times New Roman" w:hAnsi="Times New Roman" w:cs="Times New Roman"/>
          <w:b/>
          <w:sz w:val="28"/>
          <w:szCs w:val="28"/>
          <w:lang w:val="uk-UA"/>
        </w:rPr>
      </w:pPr>
    </w:p>
    <w:p w14:paraId="75B14341" w14:textId="77777777" w:rsidR="00845F3D" w:rsidRDefault="00845F3D" w:rsidP="00FA77C5">
      <w:pPr>
        <w:numPr>
          <w:ilvl w:val="0"/>
          <w:numId w:val="9"/>
        </w:numPr>
        <w:spacing w:before="240" w:line="360" w:lineRule="auto"/>
        <w:ind w:right="1"/>
        <w:jc w:val="both"/>
        <w:rPr>
          <w:rFonts w:ascii="Times New Roman" w:eastAsia="Times New Roman" w:hAnsi="Times New Roman" w:cs="Times New Roman"/>
          <w:sz w:val="28"/>
          <w:szCs w:val="28"/>
        </w:rPr>
      </w:pPr>
      <w:r w:rsidRPr="00845F3D">
        <w:rPr>
          <w:rFonts w:ascii="Times New Roman" w:eastAsia="Times New Roman" w:hAnsi="Times New Roman" w:cs="Times New Roman"/>
          <w:sz w:val="28"/>
          <w:szCs w:val="28"/>
          <w:lang w:val="uk-UA"/>
        </w:rPr>
        <w:t xml:space="preserve">Рекомендувати поступове зменшення калоражу (приблизно на 20 %) вживаної їжі із збереженням нутриційної щільності, макро-, мікронутрієнтів. </w:t>
      </w:r>
      <w:r>
        <w:rPr>
          <w:rFonts w:ascii="Times New Roman" w:eastAsia="Times New Roman" w:hAnsi="Times New Roman" w:cs="Times New Roman"/>
          <w:sz w:val="28"/>
          <w:szCs w:val="28"/>
        </w:rPr>
        <w:t>Пояснити важливість зміни харчових звичок і вибору корисних продукті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14:paraId="2C6DFDF7" w14:textId="77777777" w:rsidR="00845F3D" w:rsidRDefault="00845F3D" w:rsidP="00FA77C5">
      <w:pPr>
        <w:numPr>
          <w:ilvl w:val="0"/>
          <w:numId w:val="9"/>
        </w:numPr>
        <w:spacing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Рекомендувати адекватну фізичну активність помірної інтенсивності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для зменшення стресового навантаження, що обумовлено толерантністю фізичних навантажень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жинок з МС, Анкетування показало, що таке навантаження дорівнює від 2000 до 3000 тисяч кроків із ЧСС 110-125 уд/хв із можливим подальшим посиленням навантажень.</w:t>
      </w:r>
    </w:p>
    <w:p w14:paraId="12B4AF32" w14:textId="77777777" w:rsidR="00845F3D" w:rsidRDefault="00845F3D" w:rsidP="00FA77C5">
      <w:pPr>
        <w:numPr>
          <w:ilvl w:val="0"/>
          <w:numId w:val="9"/>
        </w:numPr>
        <w:spacing w:after="24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Рекомендовано здійснювати постійний контроль за результатами внесення змін у спосіб</w:t>
      </w:r>
      <w:r>
        <w:rPr>
          <w:rFonts w:ascii="Times New Roman" w:eastAsia="Times New Roman" w:hAnsi="Times New Roman" w:cs="Times New Roman"/>
          <w:color w:val="FB0007"/>
          <w:sz w:val="28"/>
          <w:szCs w:val="28"/>
        </w:rPr>
        <w:t xml:space="preserve"> </w:t>
      </w:r>
      <w:r>
        <w:rPr>
          <w:rFonts w:ascii="Times New Roman" w:eastAsia="Times New Roman" w:hAnsi="Times New Roman" w:cs="Times New Roman"/>
          <w:sz w:val="28"/>
          <w:szCs w:val="28"/>
        </w:rPr>
        <w:t xml:space="preserve">життя, харчування та фізичних навантажень у осіб з МС з метою подальшої корекції, адекватної </w:t>
      </w:r>
      <w:proofErr w:type="gramStart"/>
      <w:r>
        <w:rPr>
          <w:rFonts w:ascii="Times New Roman" w:eastAsia="Times New Roman" w:hAnsi="Times New Roman" w:cs="Times New Roman"/>
          <w:sz w:val="28"/>
          <w:szCs w:val="28"/>
        </w:rPr>
        <w:t>поточного</w:t>
      </w:r>
      <w:proofErr w:type="gramEnd"/>
      <w:r>
        <w:rPr>
          <w:rFonts w:ascii="Times New Roman" w:eastAsia="Times New Roman" w:hAnsi="Times New Roman" w:cs="Times New Roman"/>
          <w:sz w:val="28"/>
          <w:szCs w:val="28"/>
        </w:rPr>
        <w:t xml:space="preserve"> стану.</w:t>
      </w:r>
    </w:p>
    <w:p w14:paraId="53FCE5A0" w14:textId="77777777" w:rsidR="00ED0A08" w:rsidRDefault="00ED0A08" w:rsidP="00845F3D">
      <w:pPr>
        <w:jc w:val="center"/>
        <w:rPr>
          <w:rFonts w:ascii="Times New Roman" w:eastAsia="Times New Roman" w:hAnsi="Times New Roman" w:cs="Times New Roman"/>
          <w:b/>
          <w:sz w:val="28"/>
          <w:szCs w:val="28"/>
          <w:lang w:val="ru-RU"/>
        </w:rPr>
      </w:pPr>
    </w:p>
    <w:p w14:paraId="2802203D" w14:textId="77777777" w:rsidR="00ED0A08" w:rsidRDefault="00ED0A08" w:rsidP="00845F3D">
      <w:pPr>
        <w:jc w:val="center"/>
        <w:rPr>
          <w:rFonts w:ascii="Times New Roman" w:eastAsia="Times New Roman" w:hAnsi="Times New Roman" w:cs="Times New Roman"/>
          <w:b/>
          <w:sz w:val="28"/>
          <w:szCs w:val="28"/>
          <w:lang w:val="ru-RU"/>
        </w:rPr>
      </w:pPr>
    </w:p>
    <w:p w14:paraId="1E93FA1F" w14:textId="38B1C910" w:rsidR="00643C68" w:rsidRDefault="0026365F" w:rsidP="00845F3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br w:type="page"/>
      </w:r>
      <w:bookmarkStart w:id="0" w:name="_GoBack"/>
      <w:bookmarkEnd w:id="0"/>
    </w:p>
    <w:p w14:paraId="4A4A52ED" w14:textId="7ACF2AB2" w:rsidR="00643C68" w:rsidRDefault="00EB5047" w:rsidP="00FA77C5">
      <w:pPr>
        <w:spacing w:line="360" w:lineRule="auto"/>
        <w:ind w:left="540"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ЛІТЕРАТУРИ</w:t>
      </w:r>
    </w:p>
    <w:p w14:paraId="205C2757" w14:textId="77777777" w:rsidR="00643C68" w:rsidRDefault="00643C68" w:rsidP="00FA77C5">
      <w:pPr>
        <w:spacing w:after="180" w:line="360" w:lineRule="auto"/>
        <w:ind w:right="1"/>
        <w:rPr>
          <w:rFonts w:ascii="Times New Roman" w:eastAsia="Times New Roman" w:hAnsi="Times New Roman" w:cs="Times New Roman"/>
          <w:sz w:val="28"/>
          <w:szCs w:val="28"/>
        </w:rPr>
      </w:pPr>
    </w:p>
    <w:p w14:paraId="0A5DF4E6" w14:textId="5225690B" w:rsidR="00643C68" w:rsidRPr="0026365F" w:rsidRDefault="00EB5047" w:rsidP="00FA77C5">
      <w:pPr>
        <w:numPr>
          <w:ilvl w:val="0"/>
          <w:numId w:val="2"/>
        </w:numPr>
        <w:spacing w:before="240" w:line="360" w:lineRule="auto"/>
        <w:ind w:right="1"/>
        <w:jc w:val="both"/>
        <w:rPr>
          <w:rFonts w:ascii="Times New Roman" w:eastAsia="Times New Roman" w:hAnsi="Times New Roman" w:cs="Times New Roman"/>
          <w:sz w:val="28"/>
          <w:szCs w:val="28"/>
          <w:lang w:val="en-US"/>
        </w:rPr>
      </w:pPr>
      <w:r w:rsidRPr="0026365F">
        <w:rPr>
          <w:rFonts w:ascii="Times New Roman" w:eastAsia="Times New Roman" w:hAnsi="Times New Roman" w:cs="Times New Roman"/>
          <w:sz w:val="28"/>
          <w:szCs w:val="28"/>
          <w:lang w:val="en-US"/>
        </w:rPr>
        <w:t>Girvalaki, Ch., Vardavas, C., &amp; Papandreou, Ch. Trends in metabolic syndrome risk factors among adolescents in rural Crete between 1989 and 2011. Hormones. 2014</w:t>
      </w:r>
      <w:proofErr w:type="gramStart"/>
      <w:r w:rsidRPr="0026365F">
        <w:rPr>
          <w:rFonts w:ascii="Times New Roman" w:eastAsia="Times New Roman" w:hAnsi="Times New Roman" w:cs="Times New Roman"/>
          <w:sz w:val="28"/>
          <w:szCs w:val="28"/>
          <w:lang w:val="en-US"/>
        </w:rPr>
        <w:t>;13</w:t>
      </w:r>
      <w:proofErr w:type="gramEnd"/>
      <w:r w:rsidRPr="0026365F">
        <w:rPr>
          <w:rFonts w:ascii="Times New Roman" w:eastAsia="Times New Roman" w:hAnsi="Times New Roman" w:cs="Times New Roman"/>
          <w:sz w:val="28"/>
          <w:szCs w:val="28"/>
          <w:lang w:val="en-US"/>
        </w:rPr>
        <w:t>(2):259-67.</w:t>
      </w:r>
    </w:p>
    <w:p w14:paraId="5188C92F" w14:textId="003BA391" w:rsidR="00643C68" w:rsidRPr="00EB5047" w:rsidRDefault="00EB5047" w:rsidP="00FA77C5">
      <w:pPr>
        <w:numPr>
          <w:ilvl w:val="0"/>
          <w:numId w:val="2"/>
        </w:numPr>
        <w:spacing w:line="360" w:lineRule="auto"/>
        <w:ind w:right="1"/>
        <w:jc w:val="both"/>
        <w:rPr>
          <w:rFonts w:ascii="Times New Roman" w:eastAsia="Times New Roman" w:hAnsi="Times New Roman" w:cs="Times New Roman"/>
          <w:sz w:val="28"/>
          <w:szCs w:val="28"/>
          <w:lang w:val="en-US"/>
        </w:rPr>
      </w:pPr>
      <w:r w:rsidRPr="00EB5047">
        <w:rPr>
          <w:rFonts w:ascii="Times New Roman" w:eastAsia="Times New Roman" w:hAnsi="Times New Roman" w:cs="Times New Roman"/>
          <w:sz w:val="28"/>
          <w:szCs w:val="28"/>
          <w:lang w:val="en-US"/>
        </w:rPr>
        <w:t>Ambrosova T. Efektyvnist zastosuvannia metforminu pry tsukrovomu diabeti 2-ho typu: kardiovaskuliarni, protektyvni ta metabolichni efekty [Effect of metformin in type 2 diabetes: cardiovascular, protective and metabolic effects]. Eksperymentalna i klinichna medytsyna – Experimental and Clinical Medicine. 2013</w:t>
      </w:r>
      <w:proofErr w:type="gramStart"/>
      <w:r w:rsidRPr="00EB5047">
        <w:rPr>
          <w:rFonts w:ascii="Times New Roman" w:eastAsia="Times New Roman" w:hAnsi="Times New Roman" w:cs="Times New Roman"/>
          <w:sz w:val="28"/>
          <w:szCs w:val="28"/>
          <w:lang w:val="en-US"/>
        </w:rPr>
        <w:t>;3:35</w:t>
      </w:r>
      <w:proofErr w:type="gramEnd"/>
      <w:r w:rsidRPr="00EB5047">
        <w:rPr>
          <w:rFonts w:ascii="Times New Roman" w:eastAsia="Times New Roman" w:hAnsi="Times New Roman" w:cs="Times New Roman"/>
          <w:sz w:val="28"/>
          <w:szCs w:val="28"/>
          <w:lang w:val="en-US"/>
        </w:rPr>
        <w:t>-40. [</w:t>
      </w:r>
      <w:proofErr w:type="gramStart"/>
      <w:r w:rsidRPr="00EB5047">
        <w:rPr>
          <w:rFonts w:ascii="Times New Roman" w:eastAsia="Times New Roman" w:hAnsi="Times New Roman" w:cs="Times New Roman"/>
          <w:sz w:val="28"/>
          <w:szCs w:val="28"/>
          <w:lang w:val="en-US"/>
        </w:rPr>
        <w:t>in</w:t>
      </w:r>
      <w:proofErr w:type="gramEnd"/>
      <w:r w:rsidRPr="00EB5047">
        <w:rPr>
          <w:rFonts w:ascii="Times New Roman" w:eastAsia="Times New Roman" w:hAnsi="Times New Roman" w:cs="Times New Roman"/>
          <w:sz w:val="28"/>
          <w:szCs w:val="28"/>
          <w:lang w:val="en-US"/>
        </w:rPr>
        <w:t xml:space="preserve"> Ukrainian].</w:t>
      </w:r>
    </w:p>
    <w:p w14:paraId="079B01AB" w14:textId="0AFE999E"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FA77C5">
        <w:rPr>
          <w:rFonts w:ascii="Times New Roman" w:eastAsia="Times New Roman" w:hAnsi="Times New Roman" w:cs="Times New Roman"/>
          <w:sz w:val="28"/>
          <w:szCs w:val="28"/>
          <w:lang w:val="en-US"/>
        </w:rPr>
        <w:t xml:space="preserve">Churilla JR, Zoeller RF. </w:t>
      </w:r>
      <w:r>
        <w:rPr>
          <w:rFonts w:ascii="Times New Roman" w:eastAsia="Times New Roman" w:hAnsi="Times New Roman" w:cs="Times New Roman"/>
          <w:sz w:val="28"/>
          <w:szCs w:val="28"/>
        </w:rPr>
        <w:t>Фізична</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активність</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фізична</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активність</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і</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метаболічний</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синдром</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огляд</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доказів</w:t>
      </w:r>
      <w:r w:rsidRPr="00FA77C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Американський журнал медицини способу життя . 2008;2(2):118-25. doi: 10.1177/1559827607311981</w:t>
      </w:r>
    </w:p>
    <w:p w14:paraId="609BBEAF" w14:textId="6457EEC1" w:rsidR="00643C68" w:rsidRPr="00EB5047" w:rsidRDefault="00EB5047" w:rsidP="00FA77C5">
      <w:pPr>
        <w:numPr>
          <w:ilvl w:val="0"/>
          <w:numId w:val="2"/>
        </w:numPr>
        <w:spacing w:line="360" w:lineRule="auto"/>
        <w:ind w:right="1"/>
        <w:jc w:val="both"/>
        <w:rPr>
          <w:rFonts w:ascii="Times New Roman" w:eastAsia="Times New Roman" w:hAnsi="Times New Roman" w:cs="Times New Roman"/>
          <w:sz w:val="28"/>
          <w:szCs w:val="28"/>
          <w:lang w:val="en-US"/>
        </w:rPr>
      </w:pPr>
      <w:r w:rsidRPr="00EB5047">
        <w:rPr>
          <w:rFonts w:ascii="Times New Roman" w:eastAsia="Times New Roman" w:hAnsi="Times New Roman" w:cs="Times New Roman"/>
          <w:sz w:val="28"/>
          <w:szCs w:val="28"/>
          <w:lang w:val="en-US"/>
        </w:rPr>
        <w:t>Arnesen H. Introduction: the metabolic cardiovascular syndrome. J Cardiovasc Pharmacol. 1992</w:t>
      </w:r>
      <w:proofErr w:type="gramStart"/>
      <w:r w:rsidRPr="00EB5047">
        <w:rPr>
          <w:rFonts w:ascii="Times New Roman" w:eastAsia="Times New Roman" w:hAnsi="Times New Roman" w:cs="Times New Roman"/>
          <w:sz w:val="28"/>
          <w:szCs w:val="28"/>
          <w:lang w:val="en-US"/>
        </w:rPr>
        <w:t>;20</w:t>
      </w:r>
      <w:proofErr w:type="gramEnd"/>
      <w:r w:rsidRPr="00EB5047">
        <w:rPr>
          <w:rFonts w:ascii="Times New Roman" w:eastAsia="Times New Roman" w:hAnsi="Times New Roman" w:cs="Times New Roman"/>
          <w:sz w:val="28"/>
          <w:szCs w:val="28"/>
          <w:lang w:val="en-US"/>
        </w:rPr>
        <w:t xml:space="preserve"> Suppl 8:1-4. </w:t>
      </w:r>
      <w:proofErr w:type="gramStart"/>
      <w:r w:rsidRPr="00EB5047">
        <w:rPr>
          <w:rFonts w:ascii="Times New Roman" w:eastAsia="Times New Roman" w:hAnsi="Times New Roman" w:cs="Times New Roman"/>
          <w:sz w:val="28"/>
          <w:szCs w:val="28"/>
          <w:lang w:val="en-US"/>
        </w:rPr>
        <w:t>doi</w:t>
      </w:r>
      <w:proofErr w:type="gramEnd"/>
      <w:r w:rsidRPr="00EB5047">
        <w:rPr>
          <w:rFonts w:ascii="Times New Roman" w:eastAsia="Times New Roman" w:hAnsi="Times New Roman" w:cs="Times New Roman"/>
          <w:sz w:val="28"/>
          <w:szCs w:val="28"/>
          <w:lang w:val="en-US"/>
        </w:rPr>
        <w:t>: 10.1097/00005344-199200208-00001. PMID: 1283761.</w:t>
      </w:r>
    </w:p>
    <w:p w14:paraId="51EF16F1" w14:textId="1C6F5EB6" w:rsidR="00643C68" w:rsidRPr="00EB5047" w:rsidRDefault="00EB5047" w:rsidP="00FA77C5">
      <w:pPr>
        <w:numPr>
          <w:ilvl w:val="0"/>
          <w:numId w:val="2"/>
        </w:numPr>
        <w:spacing w:line="360" w:lineRule="auto"/>
        <w:ind w:right="1"/>
        <w:jc w:val="both"/>
        <w:rPr>
          <w:rFonts w:ascii="Times New Roman" w:eastAsia="Times New Roman" w:hAnsi="Times New Roman" w:cs="Times New Roman"/>
          <w:sz w:val="28"/>
          <w:szCs w:val="28"/>
          <w:lang w:val="en-US"/>
        </w:rPr>
      </w:pPr>
      <w:r w:rsidRPr="00EB5047">
        <w:rPr>
          <w:rFonts w:ascii="Times New Roman" w:eastAsia="Times New Roman" w:hAnsi="Times New Roman" w:cs="Times New Roman"/>
          <w:sz w:val="28"/>
          <w:szCs w:val="28"/>
          <w:lang w:val="en-US"/>
        </w:rPr>
        <w:t>.</w:t>
      </w:r>
      <w:hyperlink r:id="rId14">
        <w:r w:rsidRPr="00EB5047">
          <w:rPr>
            <w:rFonts w:ascii="Times New Roman" w:eastAsia="Times New Roman" w:hAnsi="Times New Roman" w:cs="Times New Roman"/>
            <w:color w:val="1155CC"/>
            <w:sz w:val="28"/>
            <w:szCs w:val="28"/>
            <w:u w:val="single"/>
            <w:lang w:val="en-US"/>
          </w:rPr>
          <w:t>http://www.icd9data.com/2012/Volume1/240-279/270-279/277/277.7.htm</w:t>
        </w:r>
      </w:hyperlink>
    </w:p>
    <w:p w14:paraId="5C4FED72" w14:textId="7791394A"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EB5047">
        <w:rPr>
          <w:rFonts w:ascii="Times New Roman" w:eastAsia="Times New Roman" w:hAnsi="Times New Roman" w:cs="Times New Roman"/>
          <w:sz w:val="28"/>
          <w:szCs w:val="28"/>
          <w:lang w:val="en-US"/>
        </w:rPr>
        <w:t xml:space="preserve">Hjermann I. The metabolic cardiovascular syndrome: syndrome X, Reaven's syndrome, insulin resistance syndrome, atherothrombogenic syndrome. </w:t>
      </w:r>
      <w:r>
        <w:rPr>
          <w:rFonts w:ascii="Times New Roman" w:eastAsia="Times New Roman" w:hAnsi="Times New Roman" w:cs="Times New Roman"/>
          <w:sz w:val="28"/>
          <w:szCs w:val="28"/>
        </w:rPr>
        <w:t>J Cardiovasc Pharmacol. 1992;20 Suppl 8:5-10. doi: 10.1097/00005344-199200208-00002. PMID: 1283771.</w:t>
      </w:r>
    </w:p>
    <w:p w14:paraId="01551CB6" w14:textId="194FCF89"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26365F">
        <w:rPr>
          <w:rFonts w:ascii="Times New Roman" w:eastAsia="Times New Roman" w:hAnsi="Times New Roman" w:cs="Times New Roman"/>
          <w:sz w:val="28"/>
          <w:szCs w:val="28"/>
          <w:lang w:val="en-US"/>
        </w:rPr>
        <w:t xml:space="preserve">Booth FW, Roberts CK &amp; Laye MJ 2012 Lack of exercise is a major cause of chronic diseases. </w:t>
      </w:r>
      <w:r>
        <w:rPr>
          <w:rFonts w:ascii="Times New Roman" w:eastAsia="Times New Roman" w:hAnsi="Times New Roman" w:cs="Times New Roman"/>
          <w:sz w:val="28"/>
          <w:szCs w:val="28"/>
        </w:rPr>
        <w:t>Comprehensive Physiology. 2018;8:1143-211. (https://doi.org/10.1002/cphy.c110025)</w:t>
      </w:r>
    </w:p>
    <w:p w14:paraId="393B33FB" w14:textId="25D973CB"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EB5047">
        <w:rPr>
          <w:rFonts w:ascii="Times New Roman" w:eastAsia="Times New Roman" w:hAnsi="Times New Roman" w:cs="Times New Roman"/>
          <w:sz w:val="28"/>
          <w:szCs w:val="28"/>
          <w:lang w:val="en-US"/>
        </w:rPr>
        <w:t xml:space="preserve">Amirfaiz S, Shahril MR. </w:t>
      </w:r>
      <w:proofErr w:type="gramStart"/>
      <w:r w:rsidRPr="00EB5047">
        <w:rPr>
          <w:rFonts w:ascii="Times New Roman" w:eastAsia="Times New Roman" w:hAnsi="Times New Roman" w:cs="Times New Roman"/>
          <w:sz w:val="28"/>
          <w:szCs w:val="28"/>
          <w:lang w:val="en-US"/>
        </w:rPr>
        <w:t>Objectively</w:t>
      </w:r>
      <w:proofErr w:type="gramEnd"/>
      <w:r w:rsidRPr="00EB5047">
        <w:rPr>
          <w:rFonts w:ascii="Times New Roman" w:eastAsia="Times New Roman" w:hAnsi="Times New Roman" w:cs="Times New Roman"/>
          <w:sz w:val="28"/>
          <w:szCs w:val="28"/>
          <w:lang w:val="en-US"/>
        </w:rPr>
        <w:t xml:space="preserve"> measured physical activity, sedentary behavior, and metabolic syndrome in adults: systematic review of observational evidence. </w:t>
      </w:r>
      <w:r>
        <w:rPr>
          <w:rFonts w:ascii="Times New Roman" w:eastAsia="Times New Roman" w:hAnsi="Times New Roman" w:cs="Times New Roman"/>
          <w:sz w:val="28"/>
          <w:szCs w:val="28"/>
        </w:rPr>
        <w:t>Metab Syndr Relat Disord. 2019;17(1):1-21.</w:t>
      </w:r>
    </w:p>
    <w:p w14:paraId="2F45F110" w14:textId="223BEEFE"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26365F">
        <w:rPr>
          <w:rFonts w:ascii="Times New Roman" w:eastAsia="Times New Roman" w:hAnsi="Times New Roman" w:cs="Times New Roman"/>
          <w:sz w:val="28"/>
          <w:szCs w:val="28"/>
          <w:lang w:val="es-ES"/>
        </w:rPr>
        <w:t xml:space="preserve">Cocate PG, de Oliveira A, Hermsdorff HHM, Rita de Cássia GA, Amorim PRS, Longo GZ, et al. </w:t>
      </w:r>
      <w:r w:rsidRPr="0026365F">
        <w:rPr>
          <w:rFonts w:ascii="Times New Roman" w:eastAsia="Times New Roman" w:hAnsi="Times New Roman" w:cs="Times New Roman"/>
          <w:sz w:val="28"/>
          <w:szCs w:val="28"/>
          <w:lang w:val="en-US"/>
        </w:rPr>
        <w:t xml:space="preserve">Benefits and relationship of steps walked per day to </w:t>
      </w:r>
      <w:r w:rsidRPr="0026365F">
        <w:rPr>
          <w:rFonts w:ascii="Times New Roman" w:eastAsia="Times New Roman" w:hAnsi="Times New Roman" w:cs="Times New Roman"/>
          <w:sz w:val="28"/>
          <w:szCs w:val="28"/>
          <w:lang w:val="en-US"/>
        </w:rPr>
        <w:lastRenderedPageBreak/>
        <w:t xml:space="preserve">cardiometabolic risk factor in Brazilian middle-aged men. </w:t>
      </w:r>
      <w:r>
        <w:rPr>
          <w:rFonts w:ascii="Times New Roman" w:eastAsia="Times New Roman" w:hAnsi="Times New Roman" w:cs="Times New Roman"/>
          <w:sz w:val="28"/>
          <w:szCs w:val="28"/>
        </w:rPr>
        <w:t>J Sci Med Sport. 2014;17:283-7.</w:t>
      </w:r>
    </w:p>
    <w:p w14:paraId="293DBFB1" w14:textId="704C3B3F"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26365F">
        <w:rPr>
          <w:rFonts w:ascii="Times New Roman" w:eastAsia="Times New Roman" w:hAnsi="Times New Roman" w:cs="Times New Roman"/>
          <w:sz w:val="28"/>
          <w:szCs w:val="28"/>
          <w:lang w:val="en-US"/>
        </w:rPr>
        <w:t xml:space="preserve">Schmidt MD, Cleland VJ, Shaw K, Dwyer T, Venn AJ. Cardiometabolic risk in younger and older adults across an index of ambulatory activity. </w:t>
      </w:r>
      <w:r>
        <w:rPr>
          <w:rFonts w:ascii="Times New Roman" w:eastAsia="Times New Roman" w:hAnsi="Times New Roman" w:cs="Times New Roman"/>
          <w:sz w:val="28"/>
          <w:szCs w:val="28"/>
        </w:rPr>
        <w:t>Am J Prev Med. 2009;37:278-84.</w:t>
      </w:r>
    </w:p>
    <w:p w14:paraId="40EFAAB7" w14:textId="3789C9D6" w:rsidR="00643C68" w:rsidRPr="0026365F" w:rsidRDefault="00EB5047" w:rsidP="00FA77C5">
      <w:pPr>
        <w:numPr>
          <w:ilvl w:val="0"/>
          <w:numId w:val="2"/>
        </w:numPr>
        <w:spacing w:line="360" w:lineRule="auto"/>
        <w:ind w:right="1"/>
        <w:jc w:val="both"/>
        <w:rPr>
          <w:rFonts w:ascii="Times New Roman" w:eastAsia="Times New Roman" w:hAnsi="Times New Roman" w:cs="Times New Roman"/>
          <w:sz w:val="28"/>
          <w:szCs w:val="28"/>
          <w:lang w:val="en-US"/>
        </w:rPr>
      </w:pPr>
      <w:r w:rsidRPr="0026365F">
        <w:rPr>
          <w:rFonts w:ascii="Times New Roman" w:eastAsia="Times New Roman" w:hAnsi="Times New Roman" w:cs="Times New Roman"/>
          <w:sz w:val="28"/>
          <w:szCs w:val="28"/>
          <w:lang w:val="en-US"/>
        </w:rPr>
        <w:t>.Sisson SB, Camhi SM, Church TS, Tudor-Locke C, Johnson WD, Katzmarzyk PT. Accelerometer-determined steps/day and metabolic syndrome. Am J Prev Med. 2010</w:t>
      </w:r>
      <w:proofErr w:type="gramStart"/>
      <w:r w:rsidRPr="0026365F">
        <w:rPr>
          <w:rFonts w:ascii="Times New Roman" w:eastAsia="Times New Roman" w:hAnsi="Times New Roman" w:cs="Times New Roman"/>
          <w:sz w:val="28"/>
          <w:szCs w:val="28"/>
          <w:lang w:val="en-US"/>
        </w:rPr>
        <w:t>;38:575</w:t>
      </w:r>
      <w:proofErr w:type="gramEnd"/>
      <w:r w:rsidRPr="0026365F">
        <w:rPr>
          <w:rFonts w:ascii="Times New Roman" w:eastAsia="Times New Roman" w:hAnsi="Times New Roman" w:cs="Times New Roman"/>
          <w:sz w:val="28"/>
          <w:szCs w:val="28"/>
          <w:lang w:val="en-US"/>
        </w:rPr>
        <w:t>-82.</w:t>
      </w:r>
    </w:p>
    <w:p w14:paraId="4574F7E9" w14:textId="3C10EA96" w:rsidR="00643C68" w:rsidRDefault="00EB5047" w:rsidP="00FA77C5">
      <w:pPr>
        <w:numPr>
          <w:ilvl w:val="0"/>
          <w:numId w:val="2"/>
        </w:numPr>
        <w:spacing w:line="360" w:lineRule="auto"/>
        <w:ind w:right="1"/>
        <w:jc w:val="both"/>
        <w:rPr>
          <w:rFonts w:ascii="Times New Roman" w:eastAsia="Times New Roman" w:hAnsi="Times New Roman" w:cs="Times New Roman"/>
          <w:sz w:val="28"/>
          <w:szCs w:val="28"/>
        </w:rPr>
      </w:pPr>
      <w:r w:rsidRPr="0026365F">
        <w:rPr>
          <w:rFonts w:ascii="Times New Roman" w:eastAsia="Times New Roman" w:hAnsi="Times New Roman" w:cs="Times New Roman"/>
          <w:sz w:val="28"/>
          <w:szCs w:val="28"/>
          <w:lang w:val="en-US"/>
        </w:rPr>
        <w:t xml:space="preserve">.Zając-Gawlak I, Kłapcińska B, Kroemeke A, Pośpiech D, Pelclová J, Přidalová M. Associations of visceral fat area and physical activity levels with the risk of metabolic syndrome in postmenopausal women. </w:t>
      </w:r>
      <w:r>
        <w:rPr>
          <w:rFonts w:ascii="Times New Roman" w:eastAsia="Times New Roman" w:hAnsi="Times New Roman" w:cs="Times New Roman"/>
          <w:sz w:val="28"/>
          <w:szCs w:val="28"/>
        </w:rPr>
        <w:t>Biogerontology. 2017; 18:357-66.</w:t>
      </w:r>
    </w:p>
    <w:p w14:paraId="3FA382A1" w14:textId="77777777" w:rsidR="0026365F" w:rsidRDefault="00EB5047" w:rsidP="00FA77C5">
      <w:pPr>
        <w:numPr>
          <w:ilvl w:val="0"/>
          <w:numId w:val="2"/>
        </w:numPr>
        <w:spacing w:after="240" w:line="360" w:lineRule="auto"/>
        <w:ind w:right="1"/>
        <w:jc w:val="both"/>
        <w:rPr>
          <w:rFonts w:ascii="Times New Roman" w:eastAsia="Times New Roman" w:hAnsi="Times New Roman" w:cs="Times New Roman"/>
          <w:sz w:val="28"/>
          <w:szCs w:val="28"/>
        </w:rPr>
      </w:pPr>
      <w:r w:rsidRPr="0026365F">
        <w:rPr>
          <w:rFonts w:ascii="Times New Roman" w:eastAsia="Times New Roman" w:hAnsi="Times New Roman" w:cs="Times New Roman"/>
          <w:sz w:val="28"/>
          <w:szCs w:val="28"/>
          <w:lang w:val="en-US"/>
        </w:rPr>
        <w:t xml:space="preserve">Myers, J.; McAuley, P.; Lavie, C.; Despres, J.P.; Arena, R.; Kokkinos, P. Physical activity and cardiorespiratory fitness as major markers of cardiovascular risk: Their independent and interwoven importance to health status. </w:t>
      </w:r>
      <w:r>
        <w:rPr>
          <w:rFonts w:ascii="Times New Roman" w:eastAsia="Times New Roman" w:hAnsi="Times New Roman" w:cs="Times New Roman"/>
          <w:sz w:val="28"/>
          <w:szCs w:val="28"/>
        </w:rPr>
        <w:t>Prog. Cardiovasc. Dis. 2015; 57:306-14</w:t>
      </w:r>
    </w:p>
    <w:p w14:paraId="46D982ED" w14:textId="77777777" w:rsidR="0026365F" w:rsidRDefault="00EB5047" w:rsidP="00FA77C5">
      <w:pPr>
        <w:numPr>
          <w:ilvl w:val="0"/>
          <w:numId w:val="2"/>
        </w:numPr>
        <w:spacing w:after="240" w:line="360" w:lineRule="auto"/>
        <w:ind w:right="1"/>
        <w:jc w:val="both"/>
        <w:rPr>
          <w:rFonts w:ascii="Times New Roman" w:eastAsia="Times New Roman" w:hAnsi="Times New Roman" w:cs="Times New Roman"/>
          <w:sz w:val="28"/>
          <w:szCs w:val="28"/>
        </w:rPr>
      </w:pPr>
      <w:proofErr w:type="gramStart"/>
      <w:r w:rsidRPr="0026365F">
        <w:rPr>
          <w:rFonts w:ascii="Times New Roman" w:eastAsia="Times New Roman" w:hAnsi="Times New Roman" w:cs="Times New Roman"/>
          <w:sz w:val="28"/>
          <w:szCs w:val="28"/>
        </w:rPr>
        <w:t>[https://www.sciencedirect.com/science/article/abs/pii/S0033062014001431?via%3Dihub</w:t>
      </w:r>
      <w:proofErr w:type="gramEnd"/>
    </w:p>
    <w:p w14:paraId="293F7F5A" w14:textId="77777777" w:rsidR="0026365F" w:rsidRPr="0026365F"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26365F">
        <w:rPr>
          <w:rFonts w:ascii="Times New Roman" w:eastAsia="Times New Roman" w:hAnsi="Times New Roman" w:cs="Times New Roman"/>
          <w:sz w:val="28"/>
          <w:szCs w:val="28"/>
          <w:lang w:val="en-US"/>
        </w:rPr>
        <w:t>US Department of Health and Human Services. Physical Activity: Facts and Statistics. Available online:https://www.hhs.gov/fitness/resource-center/facts-and-statistics/index.html (accessed on 27 January 2019).</w:t>
      </w:r>
    </w:p>
    <w:p w14:paraId="170D9EB0"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26365F">
        <w:rPr>
          <w:rFonts w:ascii="Times New Roman" w:eastAsia="Times New Roman" w:hAnsi="Times New Roman" w:cs="Times New Roman"/>
          <w:sz w:val="28"/>
          <w:szCs w:val="28"/>
          <w:lang w:val="en-US"/>
        </w:rPr>
        <w:t>Chau, J.; Chey, T.; Burks-Young, S.; Engelen, L.; Bauman, A. Trends in prevalence of leisure time physical activity and inactivity: Results from Australian National Health Surveys 1989 to 2011. Aust. N. Z. J. Public Health 2017; 41:617-24. [https://onlinelibrary.wiley.com/doi/10.1111/1753-6405.12699]</w:t>
      </w:r>
    </w:p>
    <w:p w14:paraId="0C838D1A"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lastRenderedPageBreak/>
        <w:t>Hallal, P.C.; Andersen, L.B.; Bull, F.C.; Guthold, R.; Haskell, W.; Ekelund, U. Global physical activity levels: Surveillance progress, pitfalls, and prospects. Lancet 2012; 380:247-57</w:t>
      </w:r>
    </w:p>
    <w:p w14:paraId="4AED0025"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 [https://www.thelancet.com/journals/lancet/article/PIIS0140-6736(12)60646-1/fulltext]</w:t>
      </w:r>
    </w:p>
    <w:p w14:paraId="4F663414" w14:textId="77777777" w:rsidR="00162156" w:rsidRP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Pucci, G. Sex- and gender-related prevalence, cardiovascular risk and therapeutic approach in metabolic syndrome: A review of the literature. Pharmacol. Res. 2017;120:34-42</w:t>
      </w:r>
    </w:p>
    <w:p w14:paraId="0B959E8A"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[https://www.sciencedirect.com/science/article/abs/pii/S1043661816311008?via%3Dihub]</w:t>
      </w:r>
    </w:p>
    <w:p w14:paraId="3DB090C5"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Duncan, G.E. Exercise, fitness, and cardiovascular disease risk in type 2 diabetes and the metabolic syndrome. Curr. Diab. Rep. 2006</w:t>
      </w:r>
      <w:proofErr w:type="gramStart"/>
      <w:r w:rsidRPr="00162156">
        <w:rPr>
          <w:rFonts w:ascii="Times New Roman" w:eastAsia="Times New Roman" w:hAnsi="Times New Roman" w:cs="Times New Roman"/>
          <w:sz w:val="28"/>
          <w:szCs w:val="28"/>
          <w:lang w:val="en-US"/>
        </w:rPr>
        <w:t>;6:29</w:t>
      </w:r>
      <w:proofErr w:type="gramEnd"/>
      <w:r w:rsidRPr="00162156">
        <w:rPr>
          <w:rFonts w:ascii="Times New Roman" w:eastAsia="Times New Roman" w:hAnsi="Times New Roman" w:cs="Times New Roman"/>
          <w:sz w:val="28"/>
          <w:szCs w:val="28"/>
          <w:lang w:val="en-US"/>
        </w:rPr>
        <w:t>-35. [https://link.springer.com/article/10.1007/s11892-006-0048-1]</w:t>
      </w:r>
    </w:p>
    <w:p w14:paraId="5EC03DA8"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Church, T. Exercise in obesity, metabolic syndrome, and diabetes. Prog. Cardiovasc. Dis. 2011; 53:412-8</w:t>
      </w:r>
    </w:p>
    <w:p w14:paraId="6D787395"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[https://www.sciencedirect.com/science/article/abs/pii/S0033062011000685?via%3Dihub]</w:t>
      </w:r>
    </w:p>
    <w:p w14:paraId="4C2FAA87"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Zhang, D.; Liu, X.; Liu, Y.; Sun, X.; Wang, B.; Ren, Y.; Zhao, Y.; Zhou, J.; Han, C.; Yin, L.; et al. Leisure-time physical activity and incident metabolic syndrome: A systematic review and dose-response meta-analysis of cohort studies. </w:t>
      </w:r>
      <w:r w:rsidRPr="00EB5047">
        <w:rPr>
          <w:rFonts w:ascii="Times New Roman" w:eastAsia="Times New Roman" w:hAnsi="Times New Roman" w:cs="Times New Roman"/>
          <w:sz w:val="28"/>
          <w:szCs w:val="28"/>
          <w:lang w:val="en-US"/>
        </w:rPr>
        <w:t>Metabolism 2017</w:t>
      </w:r>
      <w:proofErr w:type="gramStart"/>
      <w:r w:rsidRPr="00EB5047">
        <w:rPr>
          <w:rFonts w:ascii="Times New Roman" w:eastAsia="Times New Roman" w:hAnsi="Times New Roman" w:cs="Times New Roman"/>
          <w:sz w:val="28"/>
          <w:szCs w:val="28"/>
          <w:lang w:val="en-US"/>
        </w:rPr>
        <w:t>;75:36</w:t>
      </w:r>
      <w:proofErr w:type="gramEnd"/>
      <w:r w:rsidRPr="00EB5047">
        <w:rPr>
          <w:rFonts w:ascii="Times New Roman" w:eastAsia="Times New Roman" w:hAnsi="Times New Roman" w:cs="Times New Roman"/>
          <w:sz w:val="28"/>
          <w:szCs w:val="28"/>
          <w:lang w:val="en-US"/>
        </w:rPr>
        <w:t xml:space="preserve">-44. </w:t>
      </w:r>
      <w:r w:rsidRPr="00162156">
        <w:rPr>
          <w:rFonts w:ascii="Times New Roman" w:eastAsia="Times New Roman" w:hAnsi="Times New Roman" w:cs="Times New Roman"/>
          <w:sz w:val="28"/>
          <w:szCs w:val="28"/>
        </w:rPr>
        <w:t>[https://www.metabolismjournal.com/article/S0026-0495(17)30207-X/fulltext]</w:t>
      </w:r>
    </w:p>
    <w:p w14:paraId="21FE55AC"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Strasser, B. Physical activity in obesity and metabolic syndrome. Ann. N. Y. Acad. Sci. 2013</w:t>
      </w:r>
      <w:proofErr w:type="gramStart"/>
      <w:r w:rsidRPr="00162156">
        <w:rPr>
          <w:rFonts w:ascii="Times New Roman" w:eastAsia="Times New Roman" w:hAnsi="Times New Roman" w:cs="Times New Roman"/>
          <w:sz w:val="28"/>
          <w:szCs w:val="28"/>
          <w:lang w:val="en-US"/>
        </w:rPr>
        <w:t>;1281:141</w:t>
      </w:r>
      <w:proofErr w:type="gramEnd"/>
      <w:r w:rsidRPr="00162156">
        <w:rPr>
          <w:rFonts w:ascii="Times New Roman" w:eastAsia="Times New Roman" w:hAnsi="Times New Roman" w:cs="Times New Roman"/>
          <w:sz w:val="28"/>
          <w:szCs w:val="28"/>
          <w:lang w:val="en-US"/>
        </w:rPr>
        <w:t>-59.</w:t>
      </w:r>
    </w:p>
    <w:p w14:paraId="154AB8E2"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[https://nyaspubs.onlinelibrary.wiley.com/doi/10.1111/j.1749-6632.2012.06785.x]</w:t>
      </w:r>
    </w:p>
    <w:p w14:paraId="708C05C8"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lastRenderedPageBreak/>
        <w:t>Bull, F.; Goenka, S.; Lambert, V.; Pratt, M. Physical Activity for the Prevention of Cardiometabolic Disease. In Cardiovascular, Respiratory, and Related Disorders, 3rd ed.; Prabhakaran, D., Anand, S., Gaziano, T.A.</w:t>
      </w:r>
      <w:proofErr w:type="gramStart"/>
      <w:r w:rsidRPr="00162156">
        <w:rPr>
          <w:rFonts w:ascii="Times New Roman" w:eastAsia="Times New Roman" w:hAnsi="Times New Roman" w:cs="Times New Roman"/>
          <w:sz w:val="28"/>
          <w:szCs w:val="28"/>
          <w:lang w:val="en-US"/>
        </w:rPr>
        <w:t>,Mbanya</w:t>
      </w:r>
      <w:proofErr w:type="gramEnd"/>
      <w:r w:rsidRPr="00162156">
        <w:rPr>
          <w:rFonts w:ascii="Times New Roman" w:eastAsia="Times New Roman" w:hAnsi="Times New Roman" w:cs="Times New Roman"/>
          <w:sz w:val="28"/>
          <w:szCs w:val="28"/>
          <w:lang w:val="en-US"/>
        </w:rPr>
        <w:t>, J.C., Wu, Y., Nugent, R., Eds.; The International Bank for Reconstruction and Development/The World Bank: Washington, DC, USA, 2017; Chapter 5.</w:t>
      </w:r>
    </w:p>
    <w:p w14:paraId="23D6464D"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Myers, J. The new AHA/ACC guidelines on cardiovascular risk: When will fitness get the recognition it deserves? </w:t>
      </w:r>
      <w:r w:rsidRPr="00162156">
        <w:rPr>
          <w:rFonts w:ascii="Times New Roman" w:eastAsia="Times New Roman" w:hAnsi="Times New Roman" w:cs="Times New Roman"/>
          <w:sz w:val="28"/>
          <w:szCs w:val="28"/>
          <w:lang w:val="es-ES"/>
        </w:rPr>
        <w:t>Mayo Clin. Proc. 2014; 89:722-6. [https://www.mayoclinicproceedings.org/article/S0025-6196(14)00248-1/fulltext]</w:t>
      </w:r>
    </w:p>
    <w:p w14:paraId="64A693AE"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Franklin, B.A. physical activity to combat chronic diseases and escalating health care costs: The unfilled prescription. Curr. Sports Med. Rep. 2008; 7:122-5.  [https://journals.lww.com/acsm-csmr/Fulltext2008/05000Physical_Activity_to_Combat_Chronic_Diseases_and.4.aspx]</w:t>
      </w:r>
    </w:p>
    <w:p w14:paraId="396D7816"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Sallis, R.E.; Matuszak, J.M.; Baggish, A.L.; Franklin, B.A.; Chodzko-Zajko, W.; Fletcher, B.J.; Gregory, A.; Joy, E.; Matheson, G.; McBride, P.; et al. Call to Action on Making Physical Activity Assessment and Prescription a Medical Standard of Care. Curr. Sports Med. Rep. 2016</w:t>
      </w:r>
      <w:proofErr w:type="gramStart"/>
      <w:r w:rsidRPr="00162156">
        <w:rPr>
          <w:rFonts w:ascii="Times New Roman" w:eastAsia="Times New Roman" w:hAnsi="Times New Roman" w:cs="Times New Roman"/>
          <w:sz w:val="28"/>
          <w:szCs w:val="28"/>
          <w:lang w:val="en-US"/>
        </w:rPr>
        <w:t>;15:207</w:t>
      </w:r>
      <w:proofErr w:type="gramEnd"/>
      <w:r w:rsidRPr="00162156">
        <w:rPr>
          <w:rFonts w:ascii="Times New Roman" w:eastAsia="Times New Roman" w:hAnsi="Times New Roman" w:cs="Times New Roman"/>
          <w:sz w:val="28"/>
          <w:szCs w:val="28"/>
          <w:lang w:val="en-US"/>
        </w:rPr>
        <w:t>-14. [https://journals.lww.com/acsm-csmr/Fulltext/2016/05000/Call_to_Action_on_Making_Physical_Activity.19.aspx]</w:t>
      </w:r>
    </w:p>
    <w:p w14:paraId="77440146"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Berra, K.; Rippe, J.; Manson, J.E. Making Physical Activity Counseling a Priority in Clinical Practice: Th</w:t>
      </w:r>
      <w:r w:rsidRPr="00162156">
        <w:rPr>
          <w:rFonts w:ascii="Times New Roman" w:eastAsia="Times New Roman" w:hAnsi="Times New Roman" w:cs="Times New Roman"/>
          <w:sz w:val="28"/>
          <w:szCs w:val="28"/>
        </w:rPr>
        <w:t>е</w:t>
      </w:r>
      <w:r w:rsidRPr="00162156">
        <w:rPr>
          <w:rFonts w:ascii="Times New Roman" w:eastAsia="Times New Roman" w:hAnsi="Times New Roman" w:cs="Times New Roman"/>
          <w:sz w:val="28"/>
          <w:szCs w:val="28"/>
          <w:lang w:val="en-US"/>
        </w:rPr>
        <w:t xml:space="preserve"> Time for Action Is Now. JAMA 2015; 314: 2617-8. [https://jamanetwork.com/journals/jama/article-abstract/2475164]</w:t>
      </w:r>
    </w:p>
    <w:p w14:paraId="1AD8184F"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Omura, J.D.; Bellissimo, M.P.; Watson, K.B.; Loustalot, F.; Fulton, J.E.; Carlson, S.E. Primary care providers’ physical activity counseling and referral practices and barriers for cardiovascular disease prevention. Prev. Med. </w:t>
      </w:r>
      <w:r w:rsidRPr="00162156">
        <w:rPr>
          <w:rFonts w:ascii="Times New Roman" w:eastAsia="Times New Roman" w:hAnsi="Times New Roman" w:cs="Times New Roman"/>
          <w:sz w:val="28"/>
          <w:szCs w:val="28"/>
          <w:lang w:val="en-US"/>
        </w:rPr>
        <w:lastRenderedPageBreak/>
        <w:t>2018</w:t>
      </w:r>
      <w:proofErr w:type="gramStart"/>
      <w:r w:rsidRPr="00162156">
        <w:rPr>
          <w:rFonts w:ascii="Times New Roman" w:eastAsia="Times New Roman" w:hAnsi="Times New Roman" w:cs="Times New Roman"/>
          <w:sz w:val="28"/>
          <w:szCs w:val="28"/>
          <w:lang w:val="en-US"/>
        </w:rPr>
        <w:t>;108:115</w:t>
      </w:r>
      <w:proofErr w:type="gramEnd"/>
      <w:r w:rsidRPr="00162156">
        <w:rPr>
          <w:rFonts w:ascii="Times New Roman" w:eastAsia="Times New Roman" w:hAnsi="Times New Roman" w:cs="Times New Roman"/>
          <w:sz w:val="28"/>
          <w:szCs w:val="28"/>
          <w:lang w:val="en-US"/>
        </w:rPr>
        <w:t>–22. [https://www.sciencedirect.com/science/article/abs/pii/S0091743517305182?via%3Dihub</w:t>
      </w:r>
    </w:p>
    <w:p w14:paraId="4FFB3E78"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U.S. Department of Health and Human Services. Physical Activity Guidelines for Americans, 2nd ed.; U.S.Department of Health and Human Services: Washington, DC, USA, 2018.</w:t>
      </w:r>
    </w:p>
    <w:p w14:paraId="7CF99164"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Roberts, C.K.; Hevener, A.L.; Barnard, R.J. Metabolic syndrome and insulin resistance: Underlying causes and modification by exercise training. Compr. Physiol. 2013; 3:1–58.</w:t>
      </w:r>
    </w:p>
    <w:p w14:paraId="6C8A2CE2"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.Henriksen, E.J. Effects of acute exercise and exercise training on insulin resistance. J. Appl. Physiol. 2002;93:788–96</w:t>
      </w:r>
    </w:p>
    <w:p w14:paraId="2AAE4343"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 [https://journals.physiology.org/doi/full/10.1152/japplphysiol.01219.2001]</w:t>
      </w:r>
    </w:p>
    <w:p w14:paraId="0242EE21"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Tuomilehto, J.; Lindstrom, J.; Eriksson, J.G.; Valle, T.T.; Hamalainen, H.; Ilanne-Parikka, P.; Keinänen-Kiukaanniemi, S.; Laakso, M.; Louheranta, A.; Rastas, M.; et al. Prevention of type 2 diabetes mellitus by changes in lifestyle among subjects with impaired glucose tolerance. N. Engl. J. Med. 2001</w:t>
      </w:r>
      <w:proofErr w:type="gramStart"/>
      <w:r w:rsidRPr="00162156">
        <w:rPr>
          <w:rFonts w:ascii="Times New Roman" w:eastAsia="Times New Roman" w:hAnsi="Times New Roman" w:cs="Times New Roman"/>
          <w:sz w:val="28"/>
          <w:szCs w:val="28"/>
          <w:lang w:val="en-US"/>
        </w:rPr>
        <w:t>;344:1343</w:t>
      </w:r>
      <w:proofErr w:type="gramEnd"/>
      <w:r w:rsidRPr="00162156">
        <w:rPr>
          <w:rFonts w:ascii="Times New Roman" w:eastAsia="Times New Roman" w:hAnsi="Times New Roman" w:cs="Times New Roman"/>
          <w:sz w:val="28"/>
          <w:szCs w:val="28"/>
          <w:lang w:val="en-US"/>
        </w:rPr>
        <w:t>–50. [https://www.nejm.org/doi/full/10.1056/NEJM200105033441801]</w:t>
      </w:r>
    </w:p>
    <w:p w14:paraId="28D5EBAB" w14:textId="77777777" w:rsidR="00162156" w:rsidRP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Orchard, T.J.; Temprosa, M.; Goldberg, R.; Haffner, S.; Ratner, R.; Marcovina, S.; Fowler, S. The effect of metformin and intensive lifestyle intervention on the metabolic syndrome: The Diabetes Prevention Program randomized trial. Ann. Intern. Med. 2005</w:t>
      </w:r>
      <w:proofErr w:type="gramStart"/>
      <w:r w:rsidRPr="00162156">
        <w:rPr>
          <w:rFonts w:ascii="Times New Roman" w:eastAsia="Times New Roman" w:hAnsi="Times New Roman" w:cs="Times New Roman"/>
          <w:sz w:val="28"/>
          <w:szCs w:val="28"/>
          <w:lang w:val="en-US"/>
        </w:rPr>
        <w:t>;142:611</w:t>
      </w:r>
      <w:proofErr w:type="gramEnd"/>
      <w:r w:rsidRPr="00162156">
        <w:rPr>
          <w:rFonts w:ascii="Times New Roman" w:eastAsia="Times New Roman" w:hAnsi="Times New Roman" w:cs="Times New Roman"/>
          <w:sz w:val="28"/>
          <w:szCs w:val="28"/>
          <w:lang w:val="en-US"/>
        </w:rPr>
        <w:t xml:space="preserve">–9. </w:t>
      </w:r>
      <w:r w:rsidRPr="00162156">
        <w:rPr>
          <w:rFonts w:ascii="Times New Roman" w:eastAsia="Times New Roman" w:hAnsi="Times New Roman" w:cs="Times New Roman"/>
          <w:sz w:val="28"/>
          <w:szCs w:val="28"/>
          <w:lang w:val="es-ES"/>
        </w:rPr>
        <w:t>[https://www.acpjournals.org/doi/10.7326/0003-4819-142-8-200504190-00009]</w:t>
      </w:r>
    </w:p>
    <w:p w14:paraId="17DCA9DC"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s-ES"/>
        </w:rPr>
        <w:t xml:space="preserve">Kudo, N., Nishide, R., Mizutani, M. et al. </w:t>
      </w:r>
      <w:r w:rsidRPr="00162156">
        <w:rPr>
          <w:rFonts w:ascii="Times New Roman" w:eastAsia="Times New Roman" w:hAnsi="Times New Roman" w:cs="Times New Roman"/>
          <w:sz w:val="28"/>
          <w:szCs w:val="28"/>
          <w:lang w:val="en-US"/>
        </w:rPr>
        <w:t xml:space="preserve">Association between the type of physical activity and metabolic syndrome in middle-aged and older adult </w:t>
      </w:r>
      <w:r w:rsidRPr="00162156">
        <w:rPr>
          <w:rFonts w:ascii="Times New Roman" w:eastAsia="Times New Roman" w:hAnsi="Times New Roman" w:cs="Times New Roman"/>
          <w:sz w:val="28"/>
          <w:szCs w:val="28"/>
          <w:lang w:val="en-US"/>
        </w:rPr>
        <w:lastRenderedPageBreak/>
        <w:t xml:space="preserve">residents of a semi-mountainous area in Japan. </w:t>
      </w:r>
      <w:r w:rsidRPr="00162156">
        <w:rPr>
          <w:rFonts w:ascii="Times New Roman" w:eastAsia="Times New Roman" w:hAnsi="Times New Roman" w:cs="Times New Roman"/>
          <w:sz w:val="28"/>
          <w:szCs w:val="28"/>
        </w:rPr>
        <w:t>Environ Health Prev Med. 2021; 26:46-9.</w:t>
      </w:r>
      <w:hyperlink r:id="rId15">
        <w:r w:rsidRPr="00162156">
          <w:rPr>
            <w:rFonts w:ascii="Times New Roman" w:eastAsia="Times New Roman" w:hAnsi="Times New Roman" w:cs="Times New Roman"/>
            <w:color w:val="1155CC"/>
            <w:sz w:val="28"/>
            <w:szCs w:val="28"/>
            <w:u w:val="single"/>
          </w:rPr>
          <w:t xml:space="preserve"> https://doi.org/10.1186/s12199-021-00949-x</w:t>
        </w:r>
      </w:hyperlink>
    </w:p>
    <w:p w14:paraId="3AE373E0"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Lee, J., Kim, Y. &amp; Jeon, J.Y. Association between physical activity and the prevalence of metabolic syndrome: from the Korean National Health and Nutrition Examination Survey. SpringerPlus. 2016</w:t>
      </w:r>
      <w:proofErr w:type="gramStart"/>
      <w:r w:rsidRPr="00162156">
        <w:rPr>
          <w:rFonts w:ascii="Times New Roman" w:eastAsia="Times New Roman" w:hAnsi="Times New Roman" w:cs="Times New Roman"/>
          <w:sz w:val="28"/>
          <w:szCs w:val="28"/>
          <w:lang w:val="en-US"/>
        </w:rPr>
        <w:t>;5:1999</w:t>
      </w:r>
      <w:proofErr w:type="gramEnd"/>
      <w:r w:rsidRPr="00162156">
        <w:rPr>
          <w:rFonts w:ascii="Times New Roman" w:eastAsia="Times New Roman" w:hAnsi="Times New Roman" w:cs="Times New Roman"/>
          <w:sz w:val="28"/>
          <w:szCs w:val="28"/>
          <w:lang w:val="en-US"/>
        </w:rPr>
        <w:t>–2012.</w:t>
      </w:r>
      <w:hyperlink r:id="rId16" w:history="1">
        <w:r w:rsidR="00162156" w:rsidRPr="008C1AD2">
          <w:rPr>
            <w:rStyle w:val="ae"/>
            <w:rFonts w:ascii="Times New Roman" w:eastAsia="Times New Roman" w:hAnsi="Times New Roman" w:cs="Times New Roman"/>
            <w:sz w:val="28"/>
            <w:szCs w:val="28"/>
            <w:lang w:val="en-US"/>
          </w:rPr>
          <w:t xml:space="preserve"> </w:t>
        </w:r>
        <w:r w:rsidR="00162156" w:rsidRPr="008C1AD2">
          <w:rPr>
            <w:rStyle w:val="ae"/>
            <w:rFonts w:ascii="Times New Roman" w:eastAsia="Times New Roman" w:hAnsi="Times New Roman" w:cs="Times New Roman"/>
            <w:sz w:val="28"/>
            <w:szCs w:val="28"/>
          </w:rPr>
          <w:t>https://doi.org/10.1186/s40064-016-3514-5</w:t>
        </w:r>
      </w:hyperlink>
    </w:p>
    <w:p w14:paraId="128C077D"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Laaksonen DE, Lakka HM, Salonen JT, Niskanen LK, Rauramaa R, Lakka TA Low levels of leisure-time physical activity and cardiorespiratory fitness predict development of the metabolic syndrome. Diabetes Care. 2002; 25(9):1612–18. (PubMed PMID: 12196436)</w:t>
      </w:r>
    </w:p>
    <w:p w14:paraId="2F2ACA9B"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Ekelund U, Brage S, Franks PW, Hennings S, Emms S, Wareham NJ .  Physical activity energy expenditure predicts progression toward the metabolic syndrome independently of aerobic fitness in middle-aged healthy Caucasians: the Medical Research Council Ely Study. </w:t>
      </w:r>
      <w:r w:rsidRPr="00162156">
        <w:rPr>
          <w:rFonts w:ascii="Times New Roman" w:eastAsia="Times New Roman" w:hAnsi="Times New Roman" w:cs="Times New Roman"/>
          <w:sz w:val="28"/>
          <w:szCs w:val="28"/>
        </w:rPr>
        <w:t>Diabetes Care. 2005;28(5):1195–1200.</w:t>
      </w:r>
    </w:p>
    <w:p w14:paraId="1F0EF162"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Andersen RE, Wadden TA, Bartlett SJ, Zemel B, Verde TJ, Franckowiak SC. Effects of lifestyle activity vs structured aerobic exercise in obese women: a randomized trial. JAMA. 1999</w:t>
      </w:r>
      <w:proofErr w:type="gramStart"/>
      <w:r w:rsidRPr="00162156">
        <w:rPr>
          <w:rFonts w:ascii="Times New Roman" w:eastAsia="Times New Roman" w:hAnsi="Times New Roman" w:cs="Times New Roman"/>
          <w:sz w:val="28"/>
          <w:szCs w:val="28"/>
          <w:lang w:val="en-US"/>
        </w:rPr>
        <w:t>;281</w:t>
      </w:r>
      <w:proofErr w:type="gramEnd"/>
      <w:r w:rsidRPr="00162156">
        <w:rPr>
          <w:rFonts w:ascii="Times New Roman" w:eastAsia="Times New Roman" w:hAnsi="Times New Roman" w:cs="Times New Roman"/>
          <w:sz w:val="28"/>
          <w:szCs w:val="28"/>
          <w:lang w:val="en-US"/>
        </w:rPr>
        <w:t>(4):335–40.</w:t>
      </w:r>
    </w:p>
    <w:p w14:paraId="00610E30" w14:textId="77777777" w:rsidR="00162156" w:rsidRP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Houmard JA, Tanner CJ, Slentz CA, Duscha BD, McCartney JS, Kraus WE. Effect of the volume and intensity of exercise training on insulin sensitivity. J Appl Physiol. 2004</w:t>
      </w:r>
      <w:proofErr w:type="gramStart"/>
      <w:r w:rsidRPr="00162156">
        <w:rPr>
          <w:rFonts w:ascii="Times New Roman" w:eastAsia="Times New Roman" w:hAnsi="Times New Roman" w:cs="Times New Roman"/>
          <w:sz w:val="28"/>
          <w:szCs w:val="28"/>
          <w:lang w:val="en-US"/>
        </w:rPr>
        <w:t>;96</w:t>
      </w:r>
      <w:proofErr w:type="gramEnd"/>
      <w:r w:rsidRPr="00162156">
        <w:rPr>
          <w:rFonts w:ascii="Times New Roman" w:eastAsia="Times New Roman" w:hAnsi="Times New Roman" w:cs="Times New Roman"/>
          <w:sz w:val="28"/>
          <w:szCs w:val="28"/>
          <w:lang w:val="en-US"/>
        </w:rPr>
        <w:t>(1):101-6. doi:</w:t>
      </w:r>
      <w:hyperlink r:id="rId17">
        <w:r w:rsidRPr="00162156">
          <w:rPr>
            <w:rFonts w:ascii="Times New Roman" w:eastAsia="Times New Roman" w:hAnsi="Times New Roman" w:cs="Times New Roman"/>
            <w:color w:val="1155CC"/>
            <w:sz w:val="28"/>
            <w:szCs w:val="28"/>
            <w:u w:val="single"/>
            <w:lang w:val="en-US"/>
          </w:rPr>
          <w:t>10.1152/japplphysiol.00707.2003</w:t>
        </w:r>
      </w:hyperlink>
    </w:p>
    <w:p w14:paraId="7FB6FECD"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Andersen RE, Wadden TA, Bartlett SJ, Zemel B, Verde TJ, Franckowiak SC. Effects of lifestyle activity vs structured aerobic exercise in obese women: a randomized trial. </w:t>
      </w:r>
      <w:r w:rsidRPr="00EB5047">
        <w:rPr>
          <w:rFonts w:ascii="Times New Roman" w:eastAsia="Times New Roman" w:hAnsi="Times New Roman" w:cs="Times New Roman"/>
          <w:sz w:val="28"/>
          <w:szCs w:val="28"/>
          <w:lang w:val="en-US"/>
        </w:rPr>
        <w:t>JAMA. 1999</w:t>
      </w:r>
      <w:proofErr w:type="gramStart"/>
      <w:r w:rsidRPr="00EB5047">
        <w:rPr>
          <w:rFonts w:ascii="Times New Roman" w:eastAsia="Times New Roman" w:hAnsi="Times New Roman" w:cs="Times New Roman"/>
          <w:sz w:val="28"/>
          <w:szCs w:val="28"/>
          <w:lang w:val="en-US"/>
        </w:rPr>
        <w:t>;281</w:t>
      </w:r>
      <w:proofErr w:type="gramEnd"/>
      <w:r w:rsidRPr="00EB5047">
        <w:rPr>
          <w:rFonts w:ascii="Times New Roman" w:eastAsia="Times New Roman" w:hAnsi="Times New Roman" w:cs="Times New Roman"/>
          <w:sz w:val="28"/>
          <w:szCs w:val="28"/>
          <w:lang w:val="en-US"/>
        </w:rPr>
        <w:t>(4):335–40.</w:t>
      </w:r>
    </w:p>
    <w:p w14:paraId="4322678E"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Green JS, Stanforth PR, Rankinen T, Leon AS, Rao Dc D, Skinner JS et al. The effects of exercise training on abdominal visceral fat, body composition, and indicators of the metabolic syndrome in postmenopausal women with and </w:t>
      </w:r>
      <w:r w:rsidRPr="00162156">
        <w:rPr>
          <w:rFonts w:ascii="Times New Roman" w:eastAsia="Times New Roman" w:hAnsi="Times New Roman" w:cs="Times New Roman"/>
          <w:sz w:val="28"/>
          <w:szCs w:val="28"/>
          <w:lang w:val="en-US"/>
        </w:rPr>
        <w:lastRenderedPageBreak/>
        <w:t xml:space="preserve">without estrogen replacement therapy: the HERITAGE family study. </w:t>
      </w:r>
      <w:r w:rsidRPr="00162156">
        <w:rPr>
          <w:rFonts w:ascii="Times New Roman" w:eastAsia="Times New Roman" w:hAnsi="Times New Roman" w:cs="Times New Roman"/>
          <w:sz w:val="28"/>
          <w:szCs w:val="28"/>
        </w:rPr>
        <w:t>Metab Clin Exp. 2004;53(9):1192–6.</w:t>
      </w:r>
    </w:p>
    <w:p w14:paraId="2D065470" w14:textId="77777777" w:rsidR="00162156"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lang w:val="en-US"/>
        </w:rPr>
        <w:t xml:space="preserve">Kasapis C, Thompson PD. The effects of physical activity on serum C-reactive protein and inflammatory markers: a systematic review. </w:t>
      </w:r>
      <w:r w:rsidRPr="00162156">
        <w:rPr>
          <w:rFonts w:ascii="Times New Roman" w:eastAsia="Times New Roman" w:hAnsi="Times New Roman" w:cs="Times New Roman"/>
          <w:sz w:val="28"/>
          <w:szCs w:val="28"/>
        </w:rPr>
        <w:t>J Am Coll Cardiol. 2005;45(10):1563–9. doi:</w:t>
      </w:r>
      <w:hyperlink r:id="rId18">
        <w:r w:rsidRPr="00162156">
          <w:rPr>
            <w:rFonts w:ascii="Times New Roman" w:eastAsia="Times New Roman" w:hAnsi="Times New Roman" w:cs="Times New Roman"/>
            <w:color w:val="1155CC"/>
            <w:sz w:val="28"/>
            <w:szCs w:val="28"/>
            <w:u w:val="single"/>
          </w:rPr>
          <w:t>10.1016/j.jacc.2004.12.077</w:t>
        </w:r>
      </w:hyperlink>
    </w:p>
    <w:p w14:paraId="6051D12E"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162156">
        <w:rPr>
          <w:rFonts w:ascii="Times New Roman" w:eastAsia="Times New Roman" w:hAnsi="Times New Roman" w:cs="Times New Roman"/>
          <w:sz w:val="28"/>
          <w:szCs w:val="28"/>
        </w:rPr>
        <w:t xml:space="preserve">https://doi.org/10.1590/1413-81232015214.23042015  </w:t>
      </w:r>
    </w:p>
    <w:p w14:paraId="69576604"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Baecke JA, Burema J, Frijters JE. A short questionnaire for the measurement of habitual physical activity in epidemiological studies. </w:t>
      </w:r>
      <w:r w:rsidRPr="00594EE4">
        <w:rPr>
          <w:rFonts w:ascii="Times New Roman" w:eastAsia="Times New Roman" w:hAnsi="Times New Roman" w:cs="Times New Roman"/>
          <w:sz w:val="28"/>
          <w:szCs w:val="28"/>
        </w:rPr>
        <w:t>Am J Clin Nutr. 1982;36(5):936-42. doi: 10.1093/ajcn/36.5.936. PMID: 7137077.</w:t>
      </w:r>
    </w:p>
    <w:p w14:paraId="5EB37211"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Valérie Julian, Iris Ciba, Roger Olsson, Marie Dahlbom, Dieter Furthner, et al. Association between Metabolic Syndrome Diagnosis and the Physical Activity-Sedentary Profile of Adolescents with Obesity: A Complementary Analysis of the Beta-JUDO Study. Nutrients, MDPI, 2022</w:t>
      </w:r>
      <w:proofErr w:type="gramStart"/>
      <w:r w:rsidRPr="00594EE4">
        <w:rPr>
          <w:rFonts w:ascii="Times New Roman" w:eastAsia="Times New Roman" w:hAnsi="Times New Roman" w:cs="Times New Roman"/>
          <w:sz w:val="28"/>
          <w:szCs w:val="28"/>
          <w:lang w:val="en-US"/>
        </w:rPr>
        <w:t>;14</w:t>
      </w:r>
      <w:proofErr w:type="gramEnd"/>
      <w:r w:rsidRPr="00594EE4">
        <w:rPr>
          <w:rFonts w:ascii="Times New Roman" w:eastAsia="Times New Roman" w:hAnsi="Times New Roman" w:cs="Times New Roman"/>
          <w:sz w:val="28"/>
          <w:szCs w:val="28"/>
          <w:lang w:val="en-US"/>
        </w:rPr>
        <w:t xml:space="preserve"> (1):60-6.  10.3390/nu14010060. hal-03566820</w:t>
      </w:r>
      <w:hyperlink r:id="rId19">
        <w:r w:rsidRPr="00594EE4">
          <w:rPr>
            <w:rFonts w:ascii="Times New Roman" w:eastAsia="Times New Roman" w:hAnsi="Times New Roman" w:cs="Times New Roman"/>
            <w:color w:val="1155CC"/>
            <w:sz w:val="28"/>
            <w:szCs w:val="28"/>
            <w:u w:val="single"/>
            <w:lang w:val="en-US"/>
          </w:rPr>
          <w:t xml:space="preserve"> https://hal.archives-ouvertes.fr/hal-03566820</w:t>
        </w:r>
      </w:hyperlink>
    </w:p>
    <w:p w14:paraId="435456BC" w14:textId="77777777" w:rsidR="00594EE4" w:rsidRDefault="00FA77C5" w:rsidP="00FA77C5">
      <w:pPr>
        <w:numPr>
          <w:ilvl w:val="0"/>
          <w:numId w:val="2"/>
        </w:numPr>
        <w:spacing w:after="240" w:line="360" w:lineRule="auto"/>
        <w:ind w:right="1"/>
        <w:jc w:val="both"/>
        <w:rPr>
          <w:rFonts w:ascii="Times New Roman" w:eastAsia="Times New Roman" w:hAnsi="Times New Roman" w:cs="Times New Roman"/>
          <w:sz w:val="28"/>
          <w:szCs w:val="28"/>
          <w:lang w:val="en-US"/>
        </w:rPr>
      </w:pPr>
      <w:hyperlink r:id="rId20">
        <w:r w:rsidR="00EB5047" w:rsidRPr="00594EE4">
          <w:rPr>
            <w:rFonts w:ascii="Times New Roman" w:eastAsia="Times New Roman" w:hAnsi="Times New Roman" w:cs="Times New Roman"/>
            <w:color w:val="1155CC"/>
            <w:sz w:val="28"/>
            <w:szCs w:val="28"/>
            <w:u w:val="single"/>
            <w:lang w:val="en-US"/>
          </w:rPr>
          <w:t>https://journals.physiology.org/doi/full/10.1152/japplphysiol.00680.2018</w:t>
        </w:r>
      </w:hyperlink>
    </w:p>
    <w:p w14:paraId="6A50ACE3"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Davis CL, Pollock NK, Waller JL, Allison JD, Dennis BA, Bassali R, Meléndez A, Boyle CA, Gower BA. Exercise dose and diabetes risk in overweight and obese children: a randomized controlled trial. </w:t>
      </w:r>
      <w:r w:rsidRPr="00594EE4">
        <w:rPr>
          <w:rFonts w:ascii="Times New Roman" w:eastAsia="Times New Roman" w:hAnsi="Times New Roman" w:cs="Times New Roman"/>
          <w:sz w:val="28"/>
          <w:szCs w:val="28"/>
        </w:rPr>
        <w:t>JAMA. 2012;308:1103–12. doi:10.1001/2012.jama.10762.</w:t>
      </w:r>
    </w:p>
    <w:p w14:paraId="0A338067"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Knudsen SH, Karstoft K, Pedersen BK, van Hall G, Solomon TPJ. The immediate effects of a single bout of aerobic exercise on oral glucose tolerance across the glucose tolerance continuum. </w:t>
      </w:r>
      <w:r w:rsidRPr="00594EE4">
        <w:rPr>
          <w:rFonts w:ascii="Times New Roman" w:eastAsia="Times New Roman" w:hAnsi="Times New Roman" w:cs="Times New Roman"/>
          <w:sz w:val="28"/>
          <w:szCs w:val="28"/>
        </w:rPr>
        <w:t>Physiol Rep. 2014;2:8-14. doi:10.14814/phy2.12114.</w:t>
      </w:r>
    </w:p>
    <w:p w14:paraId="50839AE7"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.Malin SK, Solomon TPJ, Blaszczak A, Finnegan S, Filion J, Kirwan JP. Pancreatic </w:t>
      </w:r>
      <w:r w:rsidRPr="00594EE4">
        <w:rPr>
          <w:rFonts w:ascii="Times New Roman" w:eastAsia="Times New Roman" w:hAnsi="Times New Roman" w:cs="Times New Roman"/>
          <w:sz w:val="28"/>
          <w:szCs w:val="28"/>
        </w:rPr>
        <w:t>β</w:t>
      </w:r>
      <w:r w:rsidRPr="00594EE4">
        <w:rPr>
          <w:rFonts w:ascii="Times New Roman" w:eastAsia="Times New Roman" w:hAnsi="Times New Roman" w:cs="Times New Roman"/>
          <w:sz w:val="28"/>
          <w:szCs w:val="28"/>
          <w:lang w:val="en-US"/>
        </w:rPr>
        <w:t xml:space="preserve">-cell function increases in a linear dose-response manner following </w:t>
      </w:r>
      <w:r w:rsidRPr="00594EE4">
        <w:rPr>
          <w:rFonts w:ascii="Times New Roman" w:eastAsia="Times New Roman" w:hAnsi="Times New Roman" w:cs="Times New Roman"/>
          <w:sz w:val="28"/>
          <w:szCs w:val="28"/>
          <w:lang w:val="en-US"/>
        </w:rPr>
        <w:lastRenderedPageBreak/>
        <w:t xml:space="preserve">exercise training in adults with prediabetes. </w:t>
      </w:r>
      <w:r w:rsidRPr="00594EE4">
        <w:rPr>
          <w:rFonts w:ascii="Times New Roman" w:eastAsia="Times New Roman" w:hAnsi="Times New Roman" w:cs="Times New Roman"/>
          <w:sz w:val="28"/>
          <w:szCs w:val="28"/>
        </w:rPr>
        <w:t>Am J Physiol Endocrinol Metab. 2013;305:1248–54. doi:10.1152/ajpendo.00260.2013.</w:t>
      </w:r>
    </w:p>
    <w:p w14:paraId="51B1B0F6"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Bloem CJ, Chang </w:t>
      </w:r>
      <w:proofErr w:type="gramStart"/>
      <w:r w:rsidRPr="00594EE4">
        <w:rPr>
          <w:rFonts w:ascii="Times New Roman" w:eastAsia="Times New Roman" w:hAnsi="Times New Roman" w:cs="Times New Roman"/>
          <w:sz w:val="28"/>
          <w:szCs w:val="28"/>
          <w:lang w:val="en-US"/>
        </w:rPr>
        <w:t>AM</w:t>
      </w:r>
      <w:proofErr w:type="gramEnd"/>
      <w:r w:rsidRPr="00594EE4">
        <w:rPr>
          <w:rFonts w:ascii="Times New Roman" w:eastAsia="Times New Roman" w:hAnsi="Times New Roman" w:cs="Times New Roman"/>
          <w:sz w:val="28"/>
          <w:szCs w:val="28"/>
          <w:lang w:val="en-US"/>
        </w:rPr>
        <w:t xml:space="preserve">. Short-term exercise improves beta-cell function and insulin resistance in older people with impaired glucose tolerance. </w:t>
      </w:r>
      <w:r w:rsidRPr="00594EE4">
        <w:rPr>
          <w:rFonts w:ascii="Times New Roman" w:eastAsia="Times New Roman" w:hAnsi="Times New Roman" w:cs="Times New Roman"/>
          <w:sz w:val="28"/>
          <w:szCs w:val="28"/>
        </w:rPr>
        <w:t>J Clin Endocrinol Metab. 2008;93:387–92. doi:10.1210/jc.2007-1734.</w:t>
      </w:r>
    </w:p>
    <w:p w14:paraId="55EE80C3"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King </w:t>
      </w:r>
      <w:proofErr w:type="gramStart"/>
      <w:r w:rsidRPr="00594EE4">
        <w:rPr>
          <w:rFonts w:ascii="Times New Roman" w:eastAsia="Times New Roman" w:hAnsi="Times New Roman" w:cs="Times New Roman"/>
          <w:sz w:val="28"/>
          <w:szCs w:val="28"/>
          <w:lang w:val="en-US"/>
        </w:rPr>
        <w:t>DS,</w:t>
      </w:r>
      <w:proofErr w:type="gramEnd"/>
      <w:r w:rsidRPr="00594EE4">
        <w:rPr>
          <w:rFonts w:ascii="Times New Roman" w:eastAsia="Times New Roman" w:hAnsi="Times New Roman" w:cs="Times New Roman"/>
          <w:sz w:val="28"/>
          <w:szCs w:val="28"/>
          <w:lang w:val="en-US"/>
        </w:rPr>
        <w:t xml:space="preserve"> Staten MA, Kohrt WM, Dalsky GP, Elahi D, Holloszy JO. Insulin secretory capacity in endurance-trained and untrained young men. </w:t>
      </w:r>
      <w:r w:rsidRPr="00594EE4">
        <w:rPr>
          <w:rFonts w:ascii="Times New Roman" w:eastAsia="Times New Roman" w:hAnsi="Times New Roman" w:cs="Times New Roman"/>
          <w:sz w:val="28"/>
          <w:szCs w:val="28"/>
        </w:rPr>
        <w:t>Am J Physiol Endocrinol Metab. 1990;259:155–61. doi:10.1152/ajpendo.1990.259.2.E155.</w:t>
      </w:r>
    </w:p>
    <w:p w14:paraId="4EAF5022"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Francois ME, Gilbertson NM, Eichner NZM, Heiston EM, Fabris C, Breton M, Mehaffey JH, Hassinger T, Hallowell PT, Malin SK. Combining short-term interval training with caloric restriction improves ß-cell function in obese adults. </w:t>
      </w:r>
      <w:r w:rsidRPr="00EB5047">
        <w:rPr>
          <w:rFonts w:ascii="Times New Roman" w:eastAsia="Times New Roman" w:hAnsi="Times New Roman" w:cs="Times New Roman"/>
          <w:sz w:val="28"/>
          <w:szCs w:val="28"/>
          <w:lang w:val="en-US"/>
        </w:rPr>
        <w:t xml:space="preserve">Nutrients. </w:t>
      </w:r>
      <w:r w:rsidRPr="00594EE4">
        <w:rPr>
          <w:rFonts w:ascii="Times New Roman" w:eastAsia="Times New Roman" w:hAnsi="Times New Roman" w:cs="Times New Roman"/>
          <w:sz w:val="28"/>
          <w:szCs w:val="28"/>
        </w:rPr>
        <w:t>2018;10:6-11. doi:10.3390/nu10060717.</w:t>
      </w:r>
    </w:p>
    <w:p w14:paraId="30A96F19"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Karstoft K, Winding K, Knudsen SH, James NG, Scheel MM, Olesen J, Holst JJ, Pedersen BK, Solomon TPJ. Mechanisms behind the superior effects of interval vs continuous training on glycaemic control in individuals with type 2 diabetes: a randomised controlled trial. </w:t>
      </w:r>
      <w:r w:rsidRPr="00594EE4">
        <w:rPr>
          <w:rFonts w:ascii="Times New Roman" w:eastAsia="Times New Roman" w:hAnsi="Times New Roman" w:cs="Times New Roman"/>
          <w:sz w:val="28"/>
          <w:szCs w:val="28"/>
        </w:rPr>
        <w:t>Diabetologia. 2014;57:2081–93. doi:10.1007/s00125-014-3334-5.</w:t>
      </w:r>
    </w:p>
    <w:p w14:paraId="5F2BA5C8"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Madsen SM, Thorup AC, Overgaard K, Jeppesen PB. High intensity interval training improves glycaemic control and pancreatic </w:t>
      </w:r>
      <w:r w:rsidRPr="00594EE4">
        <w:rPr>
          <w:rFonts w:ascii="Times New Roman" w:eastAsia="Times New Roman" w:hAnsi="Times New Roman" w:cs="Times New Roman"/>
          <w:sz w:val="28"/>
          <w:szCs w:val="28"/>
        </w:rPr>
        <w:t>β</w:t>
      </w:r>
      <w:r w:rsidRPr="00594EE4">
        <w:rPr>
          <w:rFonts w:ascii="Times New Roman" w:eastAsia="Times New Roman" w:hAnsi="Times New Roman" w:cs="Times New Roman"/>
          <w:sz w:val="28"/>
          <w:szCs w:val="28"/>
          <w:lang w:val="en-US"/>
        </w:rPr>
        <w:t xml:space="preserve"> cell function of type 2 diabetes patients. </w:t>
      </w:r>
      <w:r w:rsidRPr="00594EE4">
        <w:rPr>
          <w:rFonts w:ascii="Times New Roman" w:eastAsia="Times New Roman" w:hAnsi="Times New Roman" w:cs="Times New Roman"/>
          <w:sz w:val="28"/>
          <w:szCs w:val="28"/>
        </w:rPr>
        <w:t>PLoS One. 2015;10:133-286. doi:10.1371/journal.pone.0133286.</w:t>
      </w:r>
    </w:p>
    <w:p w14:paraId="672E2EDF"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 xml:space="preserve">Church TS, Earnest CP, Skinner JS, Blair SN. Effects of different doses of physical activity on cardiorespiratory fitness among sedentary, overweight or obese postmenopausal women with elevated blood pressure: a randomized controlled trial. </w:t>
      </w:r>
      <w:r w:rsidRPr="00594EE4">
        <w:rPr>
          <w:rFonts w:ascii="Times New Roman" w:eastAsia="Times New Roman" w:hAnsi="Times New Roman" w:cs="Times New Roman"/>
          <w:sz w:val="28"/>
          <w:szCs w:val="28"/>
        </w:rPr>
        <w:t>JAMA. 2007 May 16;297(19):2081-91. doi: 10.1001/jama.297.19.2081. PMID: 17507344.</w:t>
      </w:r>
    </w:p>
    <w:p w14:paraId="78D3C292" w14:textId="77777777" w:rsid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lastRenderedPageBreak/>
        <w:t xml:space="preserve">Pate RR, Pratt M, Blair SN, Haskell WL, Macera CA, Bouchard C, et al. Physical activity and public health: a recommendation from the Centers for Disease Control and Prevention and the American College of Sports Medicine. </w:t>
      </w:r>
      <w:r w:rsidRPr="00EB5047">
        <w:rPr>
          <w:rFonts w:ascii="Times New Roman" w:eastAsia="Times New Roman" w:hAnsi="Times New Roman" w:cs="Times New Roman"/>
          <w:sz w:val="28"/>
          <w:szCs w:val="28"/>
          <w:lang w:val="en-US"/>
        </w:rPr>
        <w:t>JAMA</w:t>
      </w:r>
      <w:r w:rsidRPr="00EB5047">
        <w:rPr>
          <w:rFonts w:ascii="Times New Roman" w:eastAsia="Times New Roman" w:hAnsi="Times New Roman" w:cs="Times New Roman"/>
          <w:i/>
          <w:sz w:val="28"/>
          <w:szCs w:val="28"/>
          <w:lang w:val="en-US"/>
        </w:rPr>
        <w:t xml:space="preserve"> </w:t>
      </w:r>
      <w:r w:rsidRPr="00EB5047">
        <w:rPr>
          <w:rFonts w:ascii="Times New Roman" w:eastAsia="Times New Roman" w:hAnsi="Times New Roman" w:cs="Times New Roman"/>
          <w:sz w:val="28"/>
          <w:szCs w:val="28"/>
          <w:lang w:val="en-US"/>
        </w:rPr>
        <w:t>1995</w:t>
      </w:r>
      <w:proofErr w:type="gramStart"/>
      <w:r w:rsidRPr="00EB5047">
        <w:rPr>
          <w:rFonts w:ascii="Times New Roman" w:eastAsia="Times New Roman" w:hAnsi="Times New Roman" w:cs="Times New Roman"/>
          <w:sz w:val="28"/>
          <w:szCs w:val="28"/>
          <w:lang w:val="en-US"/>
        </w:rPr>
        <w:t>;273:402</w:t>
      </w:r>
      <w:proofErr w:type="gramEnd"/>
      <w:r w:rsidRPr="00EB5047">
        <w:rPr>
          <w:rFonts w:ascii="Times New Roman" w:eastAsia="Times New Roman" w:hAnsi="Times New Roman" w:cs="Times New Roman"/>
          <w:sz w:val="28"/>
          <w:szCs w:val="28"/>
          <w:lang w:val="en-US"/>
        </w:rPr>
        <w:t xml:space="preserve">-7. </w:t>
      </w:r>
    </w:p>
    <w:p w14:paraId="270E5F88" w14:textId="6DBFF981" w:rsidR="00643C68" w:rsidRPr="00594EE4" w:rsidRDefault="00EB5047" w:rsidP="00FA77C5">
      <w:pPr>
        <w:numPr>
          <w:ilvl w:val="0"/>
          <w:numId w:val="2"/>
        </w:numPr>
        <w:spacing w:after="240" w:line="360" w:lineRule="auto"/>
        <w:ind w:right="1"/>
        <w:jc w:val="both"/>
        <w:rPr>
          <w:rFonts w:ascii="Times New Roman" w:eastAsia="Times New Roman" w:hAnsi="Times New Roman" w:cs="Times New Roman"/>
          <w:sz w:val="28"/>
          <w:szCs w:val="28"/>
          <w:lang w:val="en-US"/>
        </w:rPr>
      </w:pPr>
      <w:r w:rsidRPr="00594EE4">
        <w:rPr>
          <w:rFonts w:ascii="Times New Roman" w:eastAsia="Times New Roman" w:hAnsi="Times New Roman" w:cs="Times New Roman"/>
          <w:sz w:val="28"/>
          <w:szCs w:val="28"/>
          <w:lang w:val="en-US"/>
        </w:rPr>
        <w:t>Earnest CP, Johannsen NM, Swift DL, Gillison FB, Mikus CR, Lucia A, Kramer K, Lavie CJ, Church TS. Aerobic and strength training in concomitant metabolic syndrome and type 2 diabetes. Med Sci Sports Exerc. 2014 Jul</w:t>
      </w:r>
      <w:proofErr w:type="gramStart"/>
      <w:r w:rsidRPr="00594EE4">
        <w:rPr>
          <w:rFonts w:ascii="Times New Roman" w:eastAsia="Times New Roman" w:hAnsi="Times New Roman" w:cs="Times New Roman"/>
          <w:sz w:val="28"/>
          <w:szCs w:val="28"/>
          <w:lang w:val="en-US"/>
        </w:rPr>
        <w:t>;46</w:t>
      </w:r>
      <w:proofErr w:type="gramEnd"/>
      <w:r w:rsidRPr="00594EE4">
        <w:rPr>
          <w:rFonts w:ascii="Times New Roman" w:eastAsia="Times New Roman" w:hAnsi="Times New Roman" w:cs="Times New Roman"/>
          <w:sz w:val="28"/>
          <w:szCs w:val="28"/>
          <w:lang w:val="en-US"/>
        </w:rPr>
        <w:t xml:space="preserve">(7):1293-301. </w:t>
      </w:r>
      <w:proofErr w:type="gramStart"/>
      <w:r w:rsidRPr="00594EE4">
        <w:rPr>
          <w:rFonts w:ascii="Times New Roman" w:eastAsia="Times New Roman" w:hAnsi="Times New Roman" w:cs="Times New Roman"/>
          <w:sz w:val="28"/>
          <w:szCs w:val="28"/>
          <w:lang w:val="en-US"/>
        </w:rPr>
        <w:t>doi</w:t>
      </w:r>
      <w:proofErr w:type="gramEnd"/>
      <w:r w:rsidRPr="00594EE4">
        <w:rPr>
          <w:rFonts w:ascii="Times New Roman" w:eastAsia="Times New Roman" w:hAnsi="Times New Roman" w:cs="Times New Roman"/>
          <w:sz w:val="28"/>
          <w:szCs w:val="28"/>
          <w:lang w:val="en-US"/>
        </w:rPr>
        <w:t>: 10.1249/MSS.0000000000000242. PMID: 24389523; PMCID: PMC4061275.</w:t>
      </w:r>
    </w:p>
    <w:p w14:paraId="6D73AE0F" w14:textId="77777777" w:rsidR="00643C68" w:rsidRPr="00162156" w:rsidRDefault="00643C68">
      <w:pPr>
        <w:spacing w:line="360" w:lineRule="auto"/>
        <w:ind w:right="-749" w:firstLine="420"/>
        <w:rPr>
          <w:rFonts w:ascii="Times New Roman" w:eastAsia="Times New Roman" w:hAnsi="Times New Roman" w:cs="Times New Roman"/>
          <w:sz w:val="28"/>
          <w:szCs w:val="28"/>
          <w:lang w:val="en-US"/>
        </w:rPr>
      </w:pPr>
    </w:p>
    <w:p w14:paraId="09E9647F" w14:textId="77777777" w:rsidR="00643C68" w:rsidRPr="00162156" w:rsidRDefault="00643C68">
      <w:pPr>
        <w:spacing w:line="360" w:lineRule="auto"/>
        <w:ind w:right="-749"/>
        <w:rPr>
          <w:sz w:val="28"/>
          <w:szCs w:val="28"/>
          <w:lang w:val="en-US"/>
        </w:rPr>
      </w:pPr>
    </w:p>
    <w:sectPr w:rsidR="00643C68" w:rsidRPr="00162156" w:rsidSect="00FA77C5">
      <w:headerReference w:type="default" r:id="rId21"/>
      <w:pgSz w:w="11909" w:h="16834"/>
      <w:pgMar w:top="851" w:right="851" w:bottom="851"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F555" w14:textId="77777777" w:rsidR="006E252E" w:rsidRDefault="006E252E" w:rsidP="00FA77C5">
      <w:pPr>
        <w:spacing w:line="240" w:lineRule="auto"/>
      </w:pPr>
      <w:r>
        <w:separator/>
      </w:r>
    </w:p>
  </w:endnote>
  <w:endnote w:type="continuationSeparator" w:id="0">
    <w:p w14:paraId="18E2881C" w14:textId="77777777" w:rsidR="006E252E" w:rsidRDefault="006E252E" w:rsidP="00FA7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860D" w14:textId="77777777" w:rsidR="006E252E" w:rsidRDefault="006E252E" w:rsidP="00FA77C5">
      <w:pPr>
        <w:spacing w:line="240" w:lineRule="auto"/>
      </w:pPr>
      <w:r>
        <w:separator/>
      </w:r>
    </w:p>
  </w:footnote>
  <w:footnote w:type="continuationSeparator" w:id="0">
    <w:p w14:paraId="5085E67C" w14:textId="77777777" w:rsidR="006E252E" w:rsidRDefault="006E252E" w:rsidP="00FA7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35326"/>
      <w:docPartObj>
        <w:docPartGallery w:val="Page Numbers (Top of Page)"/>
        <w:docPartUnique/>
      </w:docPartObj>
    </w:sdtPr>
    <w:sdtContent>
      <w:p w14:paraId="57BFC0A3" w14:textId="385FDF84" w:rsidR="00FA77C5" w:rsidRDefault="00FA77C5">
        <w:pPr>
          <w:pStyle w:val="af1"/>
          <w:jc w:val="right"/>
        </w:pPr>
        <w:r>
          <w:fldChar w:fldCharType="begin"/>
        </w:r>
        <w:r>
          <w:instrText>PAGE   \* MERGEFORMAT</w:instrText>
        </w:r>
        <w:r>
          <w:fldChar w:fldCharType="separate"/>
        </w:r>
        <w:r w:rsidR="00ED0A08" w:rsidRPr="00ED0A08">
          <w:rPr>
            <w:noProof/>
            <w:lang w:val="ru-RU"/>
          </w:rPr>
          <w:t>45</w:t>
        </w:r>
        <w:r>
          <w:fldChar w:fldCharType="end"/>
        </w:r>
      </w:p>
    </w:sdtContent>
  </w:sdt>
  <w:p w14:paraId="5549B514" w14:textId="77777777" w:rsidR="00FA77C5" w:rsidRDefault="00FA77C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588"/>
    <w:multiLevelType w:val="multilevel"/>
    <w:tmpl w:val="175A5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2962E83"/>
    <w:multiLevelType w:val="multilevel"/>
    <w:tmpl w:val="47C6F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3CD5779"/>
    <w:multiLevelType w:val="multilevel"/>
    <w:tmpl w:val="00D2E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7E13679"/>
    <w:multiLevelType w:val="multilevel"/>
    <w:tmpl w:val="0C8495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302B1DCD"/>
    <w:multiLevelType w:val="multilevel"/>
    <w:tmpl w:val="FA309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227085"/>
    <w:multiLevelType w:val="multilevel"/>
    <w:tmpl w:val="CA4A2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9F0846"/>
    <w:multiLevelType w:val="multilevel"/>
    <w:tmpl w:val="46080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487E408A"/>
    <w:multiLevelType w:val="multilevel"/>
    <w:tmpl w:val="4FF6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CE7089"/>
    <w:multiLevelType w:val="multilevel"/>
    <w:tmpl w:val="F60CF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2030028"/>
    <w:multiLevelType w:val="multilevel"/>
    <w:tmpl w:val="6060E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CC250ED"/>
    <w:multiLevelType w:val="multilevel"/>
    <w:tmpl w:val="9F1C9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6301654F"/>
    <w:multiLevelType w:val="multilevel"/>
    <w:tmpl w:val="9FDA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097C54"/>
    <w:multiLevelType w:val="multilevel"/>
    <w:tmpl w:val="FC60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5DB4326"/>
    <w:multiLevelType w:val="multilevel"/>
    <w:tmpl w:val="A5EAA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A447A77"/>
    <w:multiLevelType w:val="multilevel"/>
    <w:tmpl w:val="D788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D84C45"/>
    <w:multiLevelType w:val="multilevel"/>
    <w:tmpl w:val="73805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68779EC"/>
    <w:multiLevelType w:val="multilevel"/>
    <w:tmpl w:val="452E4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6"/>
  </w:num>
  <w:num w:numId="3">
    <w:abstractNumId w:val="1"/>
  </w:num>
  <w:num w:numId="4">
    <w:abstractNumId w:val="13"/>
  </w:num>
  <w:num w:numId="5">
    <w:abstractNumId w:val="16"/>
  </w:num>
  <w:num w:numId="6">
    <w:abstractNumId w:val="12"/>
  </w:num>
  <w:num w:numId="7">
    <w:abstractNumId w:val="2"/>
  </w:num>
  <w:num w:numId="8">
    <w:abstractNumId w:val="14"/>
  </w:num>
  <w:num w:numId="9">
    <w:abstractNumId w:val="8"/>
  </w:num>
  <w:num w:numId="10">
    <w:abstractNumId w:val="10"/>
  </w:num>
  <w:num w:numId="11">
    <w:abstractNumId w:val="11"/>
  </w:num>
  <w:num w:numId="12">
    <w:abstractNumId w:val="15"/>
  </w:num>
  <w:num w:numId="13">
    <w:abstractNumId w:val="5"/>
  </w:num>
  <w:num w:numId="14">
    <w:abstractNumId w:val="4"/>
  </w:num>
  <w:num w:numId="15">
    <w:abstractNumId w:val="9"/>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68"/>
    <w:rsid w:val="00162156"/>
    <w:rsid w:val="0026365F"/>
    <w:rsid w:val="004176DE"/>
    <w:rsid w:val="00450571"/>
    <w:rsid w:val="00594EE4"/>
    <w:rsid w:val="00643C68"/>
    <w:rsid w:val="00685C22"/>
    <w:rsid w:val="006E252E"/>
    <w:rsid w:val="007C6706"/>
    <w:rsid w:val="00845F3D"/>
    <w:rsid w:val="00A442C1"/>
    <w:rsid w:val="00C947ED"/>
    <w:rsid w:val="00EB5047"/>
    <w:rsid w:val="00ED0A08"/>
    <w:rsid w:val="00F86129"/>
    <w:rsid w:val="00FA7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ae">
    <w:name w:val="Hyperlink"/>
    <w:basedOn w:val="a0"/>
    <w:uiPriority w:val="99"/>
    <w:unhideWhenUsed/>
    <w:rsid w:val="00162156"/>
    <w:rPr>
      <w:color w:val="0000FF" w:themeColor="hyperlink"/>
      <w:u w:val="single"/>
    </w:rPr>
  </w:style>
  <w:style w:type="character" w:customStyle="1" w:styleId="UnresolvedMention">
    <w:name w:val="Unresolved Mention"/>
    <w:basedOn w:val="a0"/>
    <w:uiPriority w:val="99"/>
    <w:semiHidden/>
    <w:unhideWhenUsed/>
    <w:rsid w:val="00162156"/>
    <w:rPr>
      <w:color w:val="605E5C"/>
      <w:shd w:val="clear" w:color="auto" w:fill="E1DFDD"/>
    </w:rPr>
  </w:style>
  <w:style w:type="paragraph" w:styleId="af">
    <w:name w:val="Balloon Text"/>
    <w:basedOn w:val="a"/>
    <w:link w:val="af0"/>
    <w:uiPriority w:val="99"/>
    <w:semiHidden/>
    <w:unhideWhenUsed/>
    <w:rsid w:val="007C670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6706"/>
    <w:rPr>
      <w:rFonts w:ascii="Tahoma" w:hAnsi="Tahoma" w:cs="Tahoma"/>
      <w:sz w:val="16"/>
      <w:szCs w:val="16"/>
    </w:rPr>
  </w:style>
  <w:style w:type="paragraph" w:styleId="af1">
    <w:name w:val="header"/>
    <w:basedOn w:val="a"/>
    <w:link w:val="af2"/>
    <w:uiPriority w:val="99"/>
    <w:unhideWhenUsed/>
    <w:rsid w:val="00FA77C5"/>
    <w:pPr>
      <w:tabs>
        <w:tab w:val="center" w:pos="4819"/>
        <w:tab w:val="right" w:pos="9639"/>
      </w:tabs>
      <w:spacing w:line="240" w:lineRule="auto"/>
    </w:pPr>
  </w:style>
  <w:style w:type="character" w:customStyle="1" w:styleId="af2">
    <w:name w:val="Верхний колонтитул Знак"/>
    <w:basedOn w:val="a0"/>
    <w:link w:val="af1"/>
    <w:uiPriority w:val="99"/>
    <w:rsid w:val="00FA77C5"/>
  </w:style>
  <w:style w:type="paragraph" w:styleId="af3">
    <w:name w:val="footer"/>
    <w:basedOn w:val="a"/>
    <w:link w:val="af4"/>
    <w:uiPriority w:val="99"/>
    <w:unhideWhenUsed/>
    <w:rsid w:val="00FA77C5"/>
    <w:pPr>
      <w:tabs>
        <w:tab w:val="center" w:pos="4819"/>
        <w:tab w:val="right" w:pos="9639"/>
      </w:tabs>
      <w:spacing w:line="240" w:lineRule="auto"/>
    </w:pPr>
  </w:style>
  <w:style w:type="character" w:customStyle="1" w:styleId="af4">
    <w:name w:val="Нижний колонтитул Знак"/>
    <w:basedOn w:val="a0"/>
    <w:link w:val="af3"/>
    <w:uiPriority w:val="99"/>
    <w:rsid w:val="00FA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ae">
    <w:name w:val="Hyperlink"/>
    <w:basedOn w:val="a0"/>
    <w:uiPriority w:val="99"/>
    <w:unhideWhenUsed/>
    <w:rsid w:val="00162156"/>
    <w:rPr>
      <w:color w:val="0000FF" w:themeColor="hyperlink"/>
      <w:u w:val="single"/>
    </w:rPr>
  </w:style>
  <w:style w:type="character" w:customStyle="1" w:styleId="UnresolvedMention">
    <w:name w:val="Unresolved Mention"/>
    <w:basedOn w:val="a0"/>
    <w:uiPriority w:val="99"/>
    <w:semiHidden/>
    <w:unhideWhenUsed/>
    <w:rsid w:val="00162156"/>
    <w:rPr>
      <w:color w:val="605E5C"/>
      <w:shd w:val="clear" w:color="auto" w:fill="E1DFDD"/>
    </w:rPr>
  </w:style>
  <w:style w:type="paragraph" w:styleId="af">
    <w:name w:val="Balloon Text"/>
    <w:basedOn w:val="a"/>
    <w:link w:val="af0"/>
    <w:uiPriority w:val="99"/>
    <w:semiHidden/>
    <w:unhideWhenUsed/>
    <w:rsid w:val="007C670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6706"/>
    <w:rPr>
      <w:rFonts w:ascii="Tahoma" w:hAnsi="Tahoma" w:cs="Tahoma"/>
      <w:sz w:val="16"/>
      <w:szCs w:val="16"/>
    </w:rPr>
  </w:style>
  <w:style w:type="paragraph" w:styleId="af1">
    <w:name w:val="header"/>
    <w:basedOn w:val="a"/>
    <w:link w:val="af2"/>
    <w:uiPriority w:val="99"/>
    <w:unhideWhenUsed/>
    <w:rsid w:val="00FA77C5"/>
    <w:pPr>
      <w:tabs>
        <w:tab w:val="center" w:pos="4819"/>
        <w:tab w:val="right" w:pos="9639"/>
      </w:tabs>
      <w:spacing w:line="240" w:lineRule="auto"/>
    </w:pPr>
  </w:style>
  <w:style w:type="character" w:customStyle="1" w:styleId="af2">
    <w:name w:val="Верхний колонтитул Знак"/>
    <w:basedOn w:val="a0"/>
    <w:link w:val="af1"/>
    <w:uiPriority w:val="99"/>
    <w:rsid w:val="00FA77C5"/>
  </w:style>
  <w:style w:type="paragraph" w:styleId="af3">
    <w:name w:val="footer"/>
    <w:basedOn w:val="a"/>
    <w:link w:val="af4"/>
    <w:uiPriority w:val="99"/>
    <w:unhideWhenUsed/>
    <w:rsid w:val="00FA77C5"/>
    <w:pPr>
      <w:tabs>
        <w:tab w:val="center" w:pos="4819"/>
        <w:tab w:val="right" w:pos="9639"/>
      </w:tabs>
      <w:spacing w:line="240" w:lineRule="auto"/>
    </w:pPr>
  </w:style>
  <w:style w:type="character" w:customStyle="1" w:styleId="af4">
    <w:name w:val="Нижний колонтитул Знак"/>
    <w:basedOn w:val="a0"/>
    <w:link w:val="af3"/>
    <w:uiPriority w:val="99"/>
    <w:rsid w:val="00FA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8092">
      <w:bodyDiv w:val="1"/>
      <w:marLeft w:val="0"/>
      <w:marRight w:val="0"/>
      <w:marTop w:val="0"/>
      <w:marBottom w:val="0"/>
      <w:divBdr>
        <w:top w:val="none" w:sz="0" w:space="0" w:color="auto"/>
        <w:left w:val="none" w:sz="0" w:space="0" w:color="auto"/>
        <w:bottom w:val="none" w:sz="0" w:space="0" w:color="auto"/>
        <w:right w:val="none" w:sz="0" w:space="0" w:color="auto"/>
      </w:divBdr>
    </w:div>
    <w:div w:id="1029524277">
      <w:bodyDiv w:val="1"/>
      <w:marLeft w:val="0"/>
      <w:marRight w:val="0"/>
      <w:marTop w:val="0"/>
      <w:marBottom w:val="0"/>
      <w:divBdr>
        <w:top w:val="none" w:sz="0" w:space="0" w:color="auto"/>
        <w:left w:val="none" w:sz="0" w:space="0" w:color="auto"/>
        <w:bottom w:val="none" w:sz="0" w:space="0" w:color="auto"/>
        <w:right w:val="none" w:sz="0" w:space="0" w:color="auto"/>
      </w:divBdr>
    </w:div>
    <w:div w:id="1171528059">
      <w:bodyDiv w:val="1"/>
      <w:marLeft w:val="0"/>
      <w:marRight w:val="0"/>
      <w:marTop w:val="0"/>
      <w:marBottom w:val="0"/>
      <w:divBdr>
        <w:top w:val="none" w:sz="0" w:space="0" w:color="auto"/>
        <w:left w:val="none" w:sz="0" w:space="0" w:color="auto"/>
        <w:bottom w:val="none" w:sz="0" w:space="0" w:color="auto"/>
        <w:right w:val="none" w:sz="0" w:space="0" w:color="auto"/>
      </w:divBdr>
    </w:div>
    <w:div w:id="176568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oi.org/10.1016/j.jacc.2004.12.0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152/japplphysiol.00707.2003" TargetMode="External"/><Relationship Id="rId2" Type="http://schemas.openxmlformats.org/officeDocument/2006/relationships/numbering" Target="numbering.xml"/><Relationship Id="rId16" Type="http://schemas.openxmlformats.org/officeDocument/2006/relationships/hyperlink" Target="%20https://doi.org/10.1186/s40064-016-3514-5" TargetMode="External"/><Relationship Id="rId20" Type="http://schemas.openxmlformats.org/officeDocument/2006/relationships/hyperlink" Target="https://journals.physiology.org/doi/full/10.1152/japplphysiol.00680.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i.org/10.1186/s12199-021-00949-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al.archives-ouvertes.fr/hal-035668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d9data.com/2012/Volume1/240-279/270-279/277/277.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863F-7E22-4C8D-9F22-E1C902FA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48756</Words>
  <Characters>27791</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2022-12-07T19:44:00Z</dcterms:created>
  <dcterms:modified xsi:type="dcterms:W3CDTF">2022-12-09T18:20:00Z</dcterms:modified>
</cp:coreProperties>
</file>